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38" w:rsidRDefault="00860D59" w:rsidP="00860D59">
      <w:pPr>
        <w:jc w:val="center"/>
      </w:pPr>
      <w:r>
        <w:t>BAHG Call #7 BOR TWP</w:t>
      </w:r>
    </w:p>
    <w:p w:rsidR="00240230" w:rsidRDefault="00240230" w:rsidP="00860D59">
      <w:pPr>
        <w:pStyle w:val="ListParagraph"/>
        <w:numPr>
          <w:ilvl w:val="0"/>
          <w:numId w:val="1"/>
        </w:numPr>
      </w:pPr>
      <w:r>
        <w:t>Trying to think about new naming convention as to not confuse BOR Budget with GCMRC Budget</w:t>
      </w: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Project A</w:t>
      </w:r>
    </w:p>
    <w:p w:rsidR="00240230" w:rsidRDefault="00240230" w:rsidP="00240230">
      <w:pPr>
        <w:pStyle w:val="ListParagraph"/>
        <w:numPr>
          <w:ilvl w:val="1"/>
          <w:numId w:val="1"/>
        </w:numPr>
      </w:pPr>
      <w:r>
        <w:t>Combining A.1, A.3, A.6</w:t>
      </w:r>
    </w:p>
    <w:p w:rsidR="00240230" w:rsidRDefault="00240230" w:rsidP="00240230">
      <w:pPr>
        <w:pStyle w:val="ListParagraph"/>
        <w:numPr>
          <w:ilvl w:val="1"/>
          <w:numId w:val="1"/>
        </w:numPr>
      </w:pPr>
      <w:r>
        <w:t>Might need to increase facilitation contract</w:t>
      </w: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Project B</w:t>
      </w:r>
    </w:p>
    <w:p w:rsidR="00240230" w:rsidRDefault="00240230" w:rsidP="00240230">
      <w:pPr>
        <w:pStyle w:val="ListParagraph"/>
        <w:numPr>
          <w:ilvl w:val="1"/>
          <w:numId w:val="1"/>
        </w:numPr>
      </w:pPr>
      <w:r>
        <w:t>Combining B.1, B.3, B.5</w:t>
      </w:r>
    </w:p>
    <w:p w:rsidR="00240230" w:rsidRDefault="00240230" w:rsidP="00240230">
      <w:pPr>
        <w:pStyle w:val="ListParagraph"/>
        <w:numPr>
          <w:ilvl w:val="1"/>
          <w:numId w:val="1"/>
        </w:numPr>
      </w:pPr>
      <w:r>
        <w:t>B.4 might be moved to facilitation if charter allows that flexibility</w:t>
      </w:r>
    </w:p>
    <w:p w:rsidR="006F3D2E" w:rsidRPr="006F3D2E" w:rsidRDefault="006F3D2E" w:rsidP="006F3D2E">
      <w:pPr>
        <w:pStyle w:val="ListParagraph"/>
        <w:numPr>
          <w:ilvl w:val="1"/>
          <w:numId w:val="1"/>
        </w:numPr>
      </w:pPr>
      <w:r>
        <w:rPr>
          <w:b/>
        </w:rPr>
        <w:t>Discussion:</w:t>
      </w:r>
    </w:p>
    <w:p w:rsidR="00240230" w:rsidRDefault="00240230" w:rsidP="006F3D2E">
      <w:pPr>
        <w:pStyle w:val="ListParagraph"/>
        <w:numPr>
          <w:ilvl w:val="2"/>
          <w:numId w:val="1"/>
        </w:numPr>
      </w:pPr>
      <w:r>
        <w:t>Helen Fairley: might not be a good idea to shift it over the full TWP in case new chair requires reimbursement</w:t>
      </w:r>
    </w:p>
    <w:p w:rsidR="006F3D2E" w:rsidRDefault="006F3D2E" w:rsidP="006F3D2E">
      <w:pPr>
        <w:pStyle w:val="ListParagraph"/>
        <w:numPr>
          <w:ilvl w:val="2"/>
          <w:numId w:val="1"/>
        </w:numPr>
      </w:pPr>
      <w:r>
        <w:t>Larry Stevens: it was next to impossible to have anyone other than Federal/State in that position if there is no reimbursement</w:t>
      </w:r>
    </w:p>
    <w:p w:rsidR="006F3D2E" w:rsidRDefault="006F3D2E" w:rsidP="006F3D2E">
      <w:pPr>
        <w:pStyle w:val="ListParagraph"/>
        <w:ind w:left="2160"/>
      </w:pP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Project C</w:t>
      </w:r>
    </w:p>
    <w:p w:rsid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C.3 </w:t>
      </w:r>
      <w:r>
        <w:rPr>
          <w:color w:val="000000"/>
          <w:sz w:val="23"/>
          <w:szCs w:val="23"/>
        </w:rPr>
        <w:t>Integrated Stakeholder River Trip (</w:t>
      </w:r>
      <w:r>
        <w:rPr>
          <w:b/>
          <w:color w:val="000000"/>
          <w:sz w:val="23"/>
          <w:szCs w:val="23"/>
        </w:rPr>
        <w:t>cost likely to increase from FY24)</w:t>
      </w:r>
    </w:p>
    <w:p w:rsid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C.4 </w:t>
      </w:r>
      <w:r>
        <w:rPr>
          <w:color w:val="000000"/>
          <w:sz w:val="23"/>
          <w:szCs w:val="23"/>
        </w:rPr>
        <w:t>Science Advisors Program (</w:t>
      </w:r>
      <w:r>
        <w:rPr>
          <w:b/>
          <w:color w:val="000000"/>
          <w:sz w:val="23"/>
          <w:szCs w:val="23"/>
        </w:rPr>
        <w:t>Do we want to increase engagement?)</w:t>
      </w:r>
    </w:p>
    <w:p w:rsid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C.5 </w:t>
      </w:r>
      <w:r>
        <w:rPr>
          <w:color w:val="000000"/>
          <w:sz w:val="23"/>
          <w:szCs w:val="23"/>
        </w:rPr>
        <w:t>Experimental Management Fund (</w:t>
      </w:r>
      <w:r>
        <w:rPr>
          <w:b/>
          <w:color w:val="000000"/>
          <w:sz w:val="23"/>
          <w:szCs w:val="23"/>
        </w:rPr>
        <w:t>Possible increase)</w:t>
      </w:r>
    </w:p>
    <w:p w:rsid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C.9 </w:t>
      </w:r>
      <w:r>
        <w:rPr>
          <w:color w:val="000000"/>
          <w:sz w:val="23"/>
          <w:szCs w:val="23"/>
        </w:rPr>
        <w:t>Evaluation of means to prevent fish passage through GCD (</w:t>
      </w:r>
      <w:r>
        <w:rPr>
          <w:b/>
          <w:color w:val="000000"/>
          <w:sz w:val="23"/>
          <w:szCs w:val="23"/>
        </w:rPr>
        <w:t>New BO coming and may change)</w:t>
      </w:r>
    </w:p>
    <w:p w:rsidR="006F3D2E" w:rsidRP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C.10 </w:t>
      </w:r>
      <w:r>
        <w:rPr>
          <w:color w:val="000000"/>
          <w:sz w:val="23"/>
          <w:szCs w:val="23"/>
        </w:rPr>
        <w:t>Evaluation of temperature control methods at GCD (</w:t>
      </w:r>
      <w:r>
        <w:rPr>
          <w:b/>
          <w:color w:val="000000"/>
          <w:sz w:val="23"/>
          <w:szCs w:val="23"/>
        </w:rPr>
        <w:t>New BO coming and may change)</w:t>
      </w:r>
    </w:p>
    <w:p w:rsidR="006F3D2E" w:rsidRPr="006F3D2E" w:rsidRDefault="006F3D2E" w:rsidP="006F3D2E">
      <w:pPr>
        <w:pStyle w:val="ListParagraph"/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Discussion:</w:t>
      </w:r>
    </w:p>
    <w:p w:rsidR="006F3D2E" w:rsidRDefault="006F3D2E" w:rsidP="006F3D2E">
      <w:pPr>
        <w:pStyle w:val="ListParagraph"/>
        <w:numPr>
          <w:ilvl w:val="2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Larry Stevens: GCMRC has run PEP panels in the past, deep dive into how programs are </w:t>
      </w:r>
      <w:proofErr w:type="spellStart"/>
      <w:r>
        <w:rPr>
          <w:color w:val="000000"/>
          <w:sz w:val="23"/>
          <w:szCs w:val="23"/>
        </w:rPr>
        <w:t>fairing</w:t>
      </w:r>
      <w:proofErr w:type="spellEnd"/>
      <w:r>
        <w:rPr>
          <w:color w:val="000000"/>
          <w:sz w:val="23"/>
          <w:szCs w:val="23"/>
        </w:rPr>
        <w:t>. Paid for GCMRC or BOR funds?</w:t>
      </w:r>
    </w:p>
    <w:p w:rsidR="006F3D2E" w:rsidRDefault="006F3D2E" w:rsidP="006F3D2E">
      <w:pPr>
        <w:pStyle w:val="ListParagraph"/>
        <w:numPr>
          <w:ilvl w:val="3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Helen Fairley: in the past have come out of GCMRC Budget. Did more frequently when trying to get monitoring programs established and reviewed</w:t>
      </w:r>
    </w:p>
    <w:p w:rsidR="00240230" w:rsidRDefault="006F3D2E" w:rsidP="006F3D2E">
      <w:pPr>
        <w:pStyle w:val="ListParagraph"/>
        <w:numPr>
          <w:ilvl w:val="3"/>
          <w:numId w:val="1"/>
        </w:numPr>
      </w:pPr>
      <w:r>
        <w:t>LS: opportunity to pursue several, and want to make sure we understand how they will be funded</w:t>
      </w:r>
    </w:p>
    <w:p w:rsidR="001E24AA" w:rsidRDefault="001E24AA" w:rsidP="001E24AA">
      <w:pPr>
        <w:pStyle w:val="ListParagraph"/>
        <w:numPr>
          <w:ilvl w:val="2"/>
          <w:numId w:val="1"/>
        </w:numPr>
      </w:pPr>
      <w:r>
        <w:t>CE: talked about doing a TWG and AMWG trip, AMWG was the big expensive trip, and the TWG trip was smaller</w:t>
      </w:r>
    </w:p>
    <w:p w:rsidR="001E24AA" w:rsidRDefault="001E24AA" w:rsidP="001E24AA">
      <w:pPr>
        <w:pStyle w:val="ListParagraph"/>
        <w:numPr>
          <w:ilvl w:val="3"/>
          <w:numId w:val="1"/>
        </w:numPr>
      </w:pPr>
      <w:r>
        <w:t>Alternate years</w:t>
      </w:r>
      <w:bookmarkStart w:id="0" w:name="_GoBack"/>
      <w:bookmarkEnd w:id="0"/>
    </w:p>
    <w:p w:rsidR="001E24AA" w:rsidRDefault="001E24AA" w:rsidP="001E24AA">
      <w:pPr>
        <w:pStyle w:val="ListParagraph"/>
        <w:numPr>
          <w:ilvl w:val="2"/>
          <w:numId w:val="1"/>
        </w:numPr>
      </w:pPr>
      <w:r>
        <w:t>LS: Lees ferry and lower end trip for TWG would work</w:t>
      </w:r>
    </w:p>
    <w:p w:rsidR="001E24AA" w:rsidRDefault="001E24AA" w:rsidP="001E24AA">
      <w:pPr>
        <w:pStyle w:val="ListParagraph"/>
        <w:numPr>
          <w:ilvl w:val="3"/>
          <w:numId w:val="1"/>
        </w:numPr>
      </w:pPr>
      <w:r>
        <w:t>Strongly endorse AMWG trip in each TWP</w:t>
      </w: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Project D</w:t>
      </w:r>
    </w:p>
    <w:p w:rsidR="00240230" w:rsidRDefault="00240230" w:rsidP="00240230">
      <w:pPr>
        <w:pStyle w:val="ListParagraph"/>
        <w:numPr>
          <w:ilvl w:val="1"/>
          <w:numId w:val="1"/>
        </w:numPr>
      </w:pP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Project N</w:t>
      </w:r>
    </w:p>
    <w:p w:rsidR="006F3D2E" w:rsidRDefault="006F3D2E" w:rsidP="006F3D2E">
      <w:pPr>
        <w:pStyle w:val="ListParagraph"/>
        <w:numPr>
          <w:ilvl w:val="1"/>
          <w:numId w:val="1"/>
        </w:numPr>
      </w:pPr>
    </w:p>
    <w:p w:rsidR="00860D59" w:rsidRDefault="00860D59" w:rsidP="00860D59">
      <w:pPr>
        <w:pStyle w:val="ListParagraph"/>
        <w:numPr>
          <w:ilvl w:val="0"/>
          <w:numId w:val="1"/>
        </w:numPr>
      </w:pPr>
      <w:r>
        <w:t>C.5</w:t>
      </w:r>
      <w:r w:rsidR="006F3D2E">
        <w:t>:</w:t>
      </w:r>
    </w:p>
    <w:p w:rsidR="00240230" w:rsidRDefault="006F3D2E" w:rsidP="006F3D2E">
      <w:pPr>
        <w:pStyle w:val="ListParagraph"/>
        <w:numPr>
          <w:ilvl w:val="1"/>
          <w:numId w:val="1"/>
        </w:numPr>
      </w:pPr>
      <w:r>
        <w:t>Craig Ellsworth: Remind me what the rules for these funds are?</w:t>
      </w:r>
    </w:p>
    <w:p w:rsidR="006F3D2E" w:rsidRDefault="006F3D2E" w:rsidP="006F3D2E">
      <w:pPr>
        <w:pStyle w:val="ListParagraph"/>
        <w:numPr>
          <w:ilvl w:val="2"/>
          <w:numId w:val="1"/>
        </w:numPr>
      </w:pPr>
      <w:r>
        <w:t>JH: used for when we do a management action under LTEMP (HFE, bug flows, etc.)</w:t>
      </w:r>
    </w:p>
    <w:p w:rsidR="006F3D2E" w:rsidRDefault="006F3D2E" w:rsidP="006F3D2E">
      <w:pPr>
        <w:pStyle w:val="ListParagraph"/>
        <w:numPr>
          <w:ilvl w:val="3"/>
          <w:numId w:val="1"/>
        </w:numPr>
      </w:pPr>
      <w:r>
        <w:lastRenderedPageBreak/>
        <w:t>Addresses field work and other associated work</w:t>
      </w:r>
    </w:p>
    <w:p w:rsidR="001E24AA" w:rsidRDefault="001E24AA" w:rsidP="006F3D2E">
      <w:pPr>
        <w:pStyle w:val="ListParagraph"/>
        <w:numPr>
          <w:ilvl w:val="3"/>
          <w:numId w:val="1"/>
        </w:numPr>
      </w:pPr>
      <w:r>
        <w:t>If money is still there, it could be used to replenish C.6 funds if applicable</w:t>
      </w:r>
    </w:p>
    <w:p w:rsidR="001E24AA" w:rsidRDefault="001E24AA" w:rsidP="006F3D2E">
      <w:pPr>
        <w:pStyle w:val="ListParagraph"/>
        <w:numPr>
          <w:ilvl w:val="3"/>
          <w:numId w:val="1"/>
        </w:numPr>
      </w:pPr>
      <w:r>
        <w:t>There is a tier system</w:t>
      </w:r>
    </w:p>
    <w:p w:rsidR="001E24AA" w:rsidRDefault="001E24AA" w:rsidP="001E24AA">
      <w:pPr>
        <w:pStyle w:val="ListParagraph"/>
        <w:numPr>
          <w:ilvl w:val="4"/>
          <w:numId w:val="1"/>
        </w:numPr>
      </w:pPr>
      <w:r>
        <w:t>Understanding management actions under LTEMP get first priority</w:t>
      </w:r>
    </w:p>
    <w:p w:rsidR="001E24AA" w:rsidRDefault="001E24AA" w:rsidP="001E24AA">
      <w:pPr>
        <w:pStyle w:val="ListParagraph"/>
        <w:numPr>
          <w:ilvl w:val="2"/>
          <w:numId w:val="1"/>
        </w:numPr>
      </w:pPr>
      <w:r>
        <w:t>CE: Some researchers were not able to get experimental actions, so for vegetation those funds might not be able to be accessed</w:t>
      </w:r>
    </w:p>
    <w:p w:rsidR="001E24AA" w:rsidRDefault="001E24AA" w:rsidP="001E24AA">
      <w:pPr>
        <w:pStyle w:val="ListParagraph"/>
        <w:numPr>
          <w:ilvl w:val="3"/>
          <w:numId w:val="1"/>
        </w:numPr>
      </w:pPr>
      <w:r>
        <w:t>Certainly experimental needs that some people would be interested in seeing done</w:t>
      </w:r>
    </w:p>
    <w:p w:rsidR="001E24AA" w:rsidRDefault="001E24AA" w:rsidP="001E24AA">
      <w:pPr>
        <w:pStyle w:val="ListParagraph"/>
        <w:numPr>
          <w:ilvl w:val="3"/>
          <w:numId w:val="1"/>
        </w:numPr>
      </w:pPr>
      <w:r>
        <w:t>Might be somewhere where program could work with researchers at GCMRC</w:t>
      </w:r>
    </w:p>
    <w:sectPr w:rsidR="001E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9DD"/>
    <w:multiLevelType w:val="hybridMultilevel"/>
    <w:tmpl w:val="15E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A01"/>
    <w:multiLevelType w:val="hybridMultilevel"/>
    <w:tmpl w:val="1AA8F638"/>
    <w:lvl w:ilvl="0" w:tplc="B75264F0">
      <w:start w:val="1"/>
      <w:numFmt w:val="decimal"/>
      <w:lvlText w:val="C.%1:"/>
      <w:lvlJc w:val="left"/>
      <w:pPr>
        <w:ind w:left="1080" w:hanging="360"/>
      </w:pPr>
      <w:rPr>
        <w:rFonts w:hint="default"/>
      </w:rPr>
    </w:lvl>
    <w:lvl w:ilvl="1" w:tplc="4D926D86">
      <w:start w:val="1"/>
      <w:numFmt w:val="decimal"/>
      <w:lvlText w:val="C.%2: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8"/>
    <w:rsid w:val="001E24AA"/>
    <w:rsid w:val="00240230"/>
    <w:rsid w:val="004465C8"/>
    <w:rsid w:val="006E1ADA"/>
    <w:rsid w:val="006F3D2E"/>
    <w:rsid w:val="00860D59"/>
    <w:rsid w:val="00B507F2"/>
    <w:rsid w:val="00D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050F"/>
  <w15:chartTrackingRefBased/>
  <w15:docId w15:val="{7F7BE9DA-E960-4235-912B-63D3672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E7BC4CEF2B48B42FD22EFCC3B7AB" ma:contentTypeVersion="15" ma:contentTypeDescription="Create a new document." ma:contentTypeScope="" ma:versionID="668085787c3974edef3c8298c5fe638b">
  <xsd:schema xmlns:xsd="http://www.w3.org/2001/XMLSchema" xmlns:xs="http://www.w3.org/2001/XMLSchema" xmlns:p="http://schemas.microsoft.com/office/2006/metadata/properties" xmlns:ns2="8740ac4b-1b64-435d-9173-467000c52811" xmlns:ns3="5d81ef17-c111-446c-a544-cbca43145485" xmlns:ns4="b8a0a3b7-0c93-43c8-b5ea-603587278e6a" targetNamespace="http://schemas.microsoft.com/office/2006/metadata/properties" ma:root="true" ma:fieldsID="54c7eef24ddb3013afb2bbbc8b5ddc8e" ns2:_="" ns3:_="" ns4:_="">
    <xsd:import namespace="8740ac4b-1b64-435d-9173-467000c52811"/>
    <xsd:import namespace="5d81ef17-c111-446c-a544-cbca43145485"/>
    <xsd:import namespace="b8a0a3b7-0c93-43c8-b5ea-603587278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ac4b-1b64-435d-9173-467000c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4ef04-fc12-425f-87d6-1177d4e89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ef17-c111-446c-a544-cbca4314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a3b7-0c93-43c8-b5ea-603587278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45f78c-07ba-49eb-9cee-f81f9a1f8fa9}" ma:internalName="TaxCatchAll" ma:showField="CatchAllData" ma:web="5d81ef17-c111-446c-a544-cbca43145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DA8A3-6DDB-41A9-83D2-6573B44AE289}"/>
</file>

<file path=customXml/itemProps2.xml><?xml version="1.0" encoding="utf-8"?>
<ds:datastoreItem xmlns:ds="http://schemas.openxmlformats.org/officeDocument/2006/customXml" ds:itemID="{F2358363-9B7C-40BA-BAF2-3DA905521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Natural Resouces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Skeie, Erik</dc:creator>
  <cp:keywords/>
  <dc:description/>
  <cp:lastModifiedBy>Skeie, Erik</cp:lastModifiedBy>
  <cp:revision>2</cp:revision>
  <dcterms:created xsi:type="dcterms:W3CDTF">2024-03-12T14:36:00Z</dcterms:created>
  <dcterms:modified xsi:type="dcterms:W3CDTF">2024-03-12T16:26:00Z</dcterms:modified>
</cp:coreProperties>
</file>