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72A0BA" w14:textId="1D733873" w:rsidR="00664DF5" w:rsidRPr="0050441B" w:rsidRDefault="00A54DAD" w:rsidP="00664DF5">
      <w:pPr>
        <w:widowControl w:val="0"/>
        <w:spacing w:line="1431" w:lineRule="exact"/>
        <w:ind w:right="-86"/>
        <w:rPr>
          <w:sz w:val="128"/>
          <w:szCs w:val="128"/>
        </w:rPr>
      </w:pPr>
      <w:bookmarkStart w:id="0" w:name="_Toc343770094"/>
      <w:bookmarkStart w:id="1" w:name="_Toc345062755"/>
      <w:proofErr w:type="gramStart"/>
      <w:r>
        <w:rPr>
          <w:color w:val="4067AE"/>
          <w:position w:val="-1"/>
          <w:sz w:val="128"/>
          <w:szCs w:val="128"/>
        </w:rPr>
        <w:t>e</w:t>
      </w:r>
      <w:r w:rsidR="00664DF5" w:rsidRPr="0050441B">
        <w:rPr>
          <w:color w:val="4067AE"/>
          <w:position w:val="-1"/>
          <w:sz w:val="128"/>
          <w:szCs w:val="128"/>
        </w:rPr>
        <w:t>RECLAMATION</w:t>
      </w:r>
      <w:proofErr w:type="gramEnd"/>
    </w:p>
    <w:p w14:paraId="058CF61C" w14:textId="61F437B1" w:rsidR="00664DF5" w:rsidRPr="0050441B" w:rsidRDefault="00B144B9" w:rsidP="00664DF5">
      <w:pPr>
        <w:widowControl w:val="0"/>
        <w:spacing w:line="497" w:lineRule="exact"/>
        <w:ind w:right="-20"/>
        <w:jc w:val="right"/>
        <w:rPr>
          <w:sz w:val="44"/>
          <w:szCs w:val="44"/>
        </w:rPr>
      </w:pPr>
      <w:r w:rsidRPr="0050441B">
        <w:rPr>
          <w:rFonts w:eastAsia="Calibri"/>
          <w:noProof/>
          <w:szCs w:val="22"/>
        </w:rPr>
        <mc:AlternateContent>
          <mc:Choice Requires="wpg">
            <w:drawing>
              <wp:anchor distT="0" distB="0" distL="114300" distR="114300" simplePos="0" relativeHeight="251662336" behindDoc="1" locked="0" layoutInCell="1" allowOverlap="1" wp14:anchorId="31987CDF" wp14:editId="71C65D3F">
                <wp:simplePos x="0" y="0"/>
                <wp:positionH relativeFrom="page">
                  <wp:posOffset>941705</wp:posOffset>
                </wp:positionH>
                <wp:positionV relativeFrom="paragraph">
                  <wp:posOffset>427355</wp:posOffset>
                </wp:positionV>
                <wp:extent cx="5889625" cy="1270"/>
                <wp:effectExtent l="17780" t="12065" r="17145" b="15240"/>
                <wp:wrapNone/>
                <wp:docPr id="8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9625" cy="1270"/>
                          <a:chOff x="0" y="0"/>
                          <a:chExt cx="9275" cy="2"/>
                        </a:xfrm>
                      </wpg:grpSpPr>
                      <wps:wsp>
                        <wps:cNvPr id="83" name="Freeform 16"/>
                        <wps:cNvSpPr>
                          <a:spLocks/>
                        </wps:cNvSpPr>
                        <wps:spPr bwMode="auto">
                          <a:xfrm>
                            <a:off x="0" y="0"/>
                            <a:ext cx="9275" cy="2"/>
                          </a:xfrm>
                          <a:custGeom>
                            <a:avLst/>
                            <a:gdLst>
                              <a:gd name="T0" fmla="*/ 0 w 9275"/>
                              <a:gd name="T1" fmla="*/ 0 h 2"/>
                              <a:gd name="T2" fmla="*/ 9275 w 9275"/>
                              <a:gd name="T3" fmla="*/ 0 h 2"/>
                              <a:gd name="T4" fmla="*/ 0 60000 65536"/>
                              <a:gd name="T5" fmla="*/ 0 60000 65536"/>
                              <a:gd name="T6" fmla="*/ 0 w 9275"/>
                              <a:gd name="T7" fmla="*/ 0 h 2"/>
                              <a:gd name="T8" fmla="*/ 9275 w 9275"/>
                              <a:gd name="T9" fmla="*/ 2 h 2"/>
                            </a:gdLst>
                            <a:ahLst/>
                            <a:cxnLst>
                              <a:cxn ang="T4">
                                <a:pos x="T0" y="T1"/>
                              </a:cxn>
                              <a:cxn ang="T5">
                                <a:pos x="T2" y="T3"/>
                              </a:cxn>
                            </a:cxnLst>
                            <a:rect l="T6" t="T7" r="T8" b="T9"/>
                            <a:pathLst>
                              <a:path w="9275" h="2">
                                <a:moveTo>
                                  <a:pt x="0" y="0"/>
                                </a:moveTo>
                                <a:lnTo>
                                  <a:pt x="9275" y="0"/>
                                </a:lnTo>
                              </a:path>
                            </a:pathLst>
                          </a:custGeom>
                          <a:noFill/>
                          <a:ln w="19050">
                            <a:solidFill>
                              <a:srgbClr val="010202"/>
                            </a:solidFill>
                            <a:round/>
                            <a:headEnd/>
                            <a:tailEnd/>
                          </a:ln>
                          <a:extLst>
                            <a:ext uri="{909E8E84-426E-40DD-AFC4-6F175D3DCCD1}">
                              <a14:hiddenFill xmlns:a14="http://schemas.microsoft.com/office/drawing/2010/main">
                                <a:solidFill>
                                  <a:srgbClr val="FFFFFF"/>
                                </a:solidFill>
                              </a14:hiddenFill>
                            </a:ext>
                          </a:extLst>
                        </wps:spPr>
                        <wps:txbx>
                          <w:txbxContent>
                            <w:p w14:paraId="3706BF1D" w14:textId="77777777" w:rsidR="007119C1" w:rsidRDefault="007119C1" w:rsidP="00664DF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987CDF" id="Group 4" o:spid="_x0000_s1026" style="position:absolute;left:0;text-align:left;margin-left:74.15pt;margin-top:33.65pt;width:463.75pt;height:.1pt;z-index:-251654144;mso-position-horizontal-relative:page" coordsize="92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DatlAMAAMcIAAAOAAAAZHJzL2Uyb0RvYy54bWykVllv3DYQfg+Q/0DwscBah7WXYDkI9jAK&#10;pG2AqD+AK1EHIpEqyV2tU/S/dzg6VnKcoHD3QR5qPs3xzXDGDx+udUUuXOlSioh6dy4lXCQyLUUe&#10;0T/j42JDiTZMpKySgkf0mWv64fH9u4e2CbkvC1mlXBEwInTYNhEtjGlCx9FJwWum72TDBSgzqWpm&#10;4KhyJ1WsBet15fiuu3JaqdJGyYRrDW/3nZI+ov0s44n5I8s0N6SKKMRm8KnwebJP5/GBhbliTVEm&#10;fRjsDVHUrBTgdDS1Z4aRsyq/M1WXiZJaZuYukbUjs6xMOOYA2Xjui2yelDw3mEsetnkz0gTUvuDp&#10;zWaT3y+fFSnTiG58SgSroUbolgSWm7bJQ4A8qeZL81l1CYL4SSZfNaidl3p7zjswObW/yRTMsbOR&#10;yM01U7U1AVmTK5bgeSwBvxqSwMvlZrNd+UtKEtB5/rqvUFJAGb/7KCkO/Wdbf91/49uwHRZ2zjDA&#10;PiCbDTSZvvGo/x+PXwrWcCyPtiQNPN4PPB4V57ZzibfquETYQKSesjjR2CA1kP02/n5EBAuTszZP&#10;XGIF2OWTNl3rpyBhXdO++jFck6yu4Bb84hCXtARN9uAB480wBUHWoftHI9BMoxFr4Ad2gKsR5pJX&#10;7AQzwMqFH1ktl/fI6NQhlH9i6SfA1Qz4enrrGeaVsGCqjd5+kt52AvOH9KA584F1VgyFSK6irwRI&#10;hNnxGQd4bRqpbefbusCdiL2+wQFm63ZDL2doKIBF30/R4PnmRsFstFMxBkJgLMaQM8zFGDKDwRhv&#10;7XcsbJixEQ4iaSPadVgRUR/91fLCY4kA8+KCgrubthJTVGdkuP4A7NQgWI94gUfXNupJ7wp5LKsK&#10;o6uEDcjbuksXY9GyKlOrteFolZ92lSIXZke/5/ruMBpmMBixIkVrBWfpoZcNK6tOxtisPZhQPRN2&#10;VuFs/3vrbg+bwyZYBP7qsAjc/X7x8bgLFqujt17u7/e73d77x4bmBWFRpikXNrphz3jBf5s//cbr&#10;NsS4aWZZzJI94q8v/ATmzMNAliGX4S9mBwOzGz/dtDTX0xXIsS9PMn2GqaRkt0Nh54NQSPWNkhb2&#10;Z0T1X2emOCXVrwIG69YLArtw8RAs1z4c1FRzmmqYSMBURA2F1rfizsAJPjk3qswL8ORhhYX8CNsk&#10;K+3wwlC7qPoDzHaUcFtiWv1mt+t4ekbU7f+Px38BAAD//wMAUEsDBBQABgAIAAAAIQDzHMWB3wAA&#10;AAoBAAAPAAAAZHJzL2Rvd25yZXYueG1sTI9BS8NAEIXvgv9hGcGb3cSatsRsSinqqQi2gnibZqdJ&#10;aHY3ZLdJ+u+dnOxpeDOPN9/L1qNpRE+dr51VEM8iEGQLp2tbKvg+vD+tQPiAVmPjLCm4kod1fn+X&#10;YardYL+o34dScIj1KSqoQmhTKX1RkUE/cy1Zvp1cZzCw7EqpOxw43DTyOYoW0mBt+UOFLW0rKs77&#10;i1HwMeCwmcdv/e582l5/D8nnzy4mpR4fxs0riEBj+DfDhM/okDPT0V2s9qJh/bKas1XBYslzMkTL&#10;hMscp00CMs/kbYX8DwAA//8DAFBLAQItABQABgAIAAAAIQC2gziS/gAAAOEBAAATAAAAAAAAAAAA&#10;AAAAAAAAAABbQ29udGVudF9UeXBlc10ueG1sUEsBAi0AFAAGAAgAAAAhADj9If/WAAAAlAEAAAsA&#10;AAAAAAAAAAAAAAAALwEAAF9yZWxzLy5yZWxzUEsBAi0AFAAGAAgAAAAhANaQNq2UAwAAxwgAAA4A&#10;AAAAAAAAAAAAAAAALgIAAGRycy9lMm9Eb2MueG1sUEsBAi0AFAAGAAgAAAAhAPMcxYHfAAAACgEA&#10;AA8AAAAAAAAAAAAAAAAA7gUAAGRycy9kb3ducmV2LnhtbFBLBQYAAAAABAAEAPMAAAD6BgAAAAA=&#10;">
                <v:shape id="Freeform 16" o:spid="_x0000_s1027" style="position:absolute;width:9275;height:2;visibility:visible;mso-wrap-style:square;v-text-anchor:top" coordsize="927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v4sUA&#10;AADbAAAADwAAAGRycy9kb3ducmV2LnhtbESPQWsCMRSE7wX/Q3iFXopmVRDdGkXabfUgFa3eH5vX&#10;zeLmZbuJuv57Iwg9DjPzDTOdt7YSZ2p86VhBv5eAIM6dLrlQsP/57I5B+ICssXJMCq7kYT7rPE0x&#10;1e7CWzrvQiEihH2KCkwIdSqlzw1Z9D1XE0fv1zUWQ5RNIXWDlwi3lRwkyUhaLDkuGKzp3VB+3J2s&#10;gvX+O8sG5nTIFh/4tfzbHF7NpK/Uy3O7eAMRqA3/4Ud7pRWMh3D/En+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e/ixQAAANsAAAAPAAAAAAAAAAAAAAAAAJgCAABkcnMv&#10;ZG93bnJldi54bWxQSwUGAAAAAAQABAD1AAAAigMAAAAA&#10;" adj="-11796480,,5400" path="m,l9275,e" filled="f" strokecolor="#010202" strokeweight="1.5pt">
                  <v:stroke joinstyle="round"/>
                  <v:formulas/>
                  <v:path arrowok="t" o:connecttype="custom" o:connectlocs="0,0;9275,0" o:connectangles="0,0" textboxrect="0,0,9275,2"/>
                  <v:textbox>
                    <w:txbxContent>
                      <w:p w14:paraId="3706BF1D" w14:textId="77777777" w:rsidR="007119C1" w:rsidRDefault="007119C1" w:rsidP="00664DF5"/>
                    </w:txbxContent>
                  </v:textbox>
                </v:shape>
                <w10:wrap anchorx="page"/>
              </v:group>
            </w:pict>
          </mc:Fallback>
        </mc:AlternateContent>
      </w:r>
      <w:r w:rsidR="00664DF5" w:rsidRPr="0050441B">
        <w:rPr>
          <w:b/>
          <w:bCs/>
          <w:i/>
          <w:color w:val="B69C67"/>
          <w:position w:val="-1"/>
          <w:sz w:val="44"/>
          <w:szCs w:val="44"/>
        </w:rPr>
        <w:t>Managing Water in the West</w:t>
      </w:r>
    </w:p>
    <w:p w14:paraId="0BCA514A" w14:textId="77777777" w:rsidR="00664DF5" w:rsidRPr="0050441B" w:rsidRDefault="00664DF5" w:rsidP="00664DF5">
      <w:pPr>
        <w:widowControl w:val="0"/>
        <w:spacing w:before="8" w:line="180" w:lineRule="exact"/>
        <w:rPr>
          <w:rFonts w:eastAsia="Calibri"/>
          <w:sz w:val="18"/>
          <w:szCs w:val="18"/>
        </w:rPr>
      </w:pPr>
    </w:p>
    <w:p w14:paraId="6B9D3170" w14:textId="77777777" w:rsidR="003D7114" w:rsidRPr="0050441B" w:rsidRDefault="00664DF5" w:rsidP="003D7114">
      <w:pPr>
        <w:pStyle w:val="Title2AuxText"/>
        <w:suppressLineNumbers/>
        <w:tabs>
          <w:tab w:val="right" w:pos="9000"/>
        </w:tabs>
        <w:spacing w:before="0" w:after="0"/>
        <w:rPr>
          <w:sz w:val="44"/>
          <w:szCs w:val="44"/>
        </w:rPr>
      </w:pPr>
      <w:r w:rsidRPr="0050441B">
        <w:rPr>
          <w:sz w:val="44"/>
          <w:szCs w:val="44"/>
        </w:rPr>
        <w:t xml:space="preserve">Razorback Sucker </w:t>
      </w:r>
      <w:r w:rsidRPr="0050441B">
        <w:rPr>
          <w:i/>
          <w:sz w:val="44"/>
          <w:szCs w:val="44"/>
        </w:rPr>
        <w:t>Xyrauchen texanus</w:t>
      </w:r>
      <w:r w:rsidRPr="0050441B">
        <w:rPr>
          <w:sz w:val="44"/>
          <w:szCs w:val="44"/>
        </w:rPr>
        <w:t xml:space="preserve"> </w:t>
      </w:r>
    </w:p>
    <w:p w14:paraId="087E8050" w14:textId="77777777" w:rsidR="003D7114" w:rsidRPr="0050441B" w:rsidRDefault="00664DF5" w:rsidP="003D7114">
      <w:pPr>
        <w:pStyle w:val="Title2AuxText"/>
        <w:suppressLineNumbers/>
        <w:tabs>
          <w:tab w:val="right" w:pos="9000"/>
        </w:tabs>
        <w:spacing w:before="0" w:after="0"/>
        <w:rPr>
          <w:sz w:val="44"/>
          <w:szCs w:val="44"/>
        </w:rPr>
      </w:pPr>
      <w:r w:rsidRPr="0050441B">
        <w:rPr>
          <w:sz w:val="44"/>
          <w:szCs w:val="44"/>
        </w:rPr>
        <w:t xml:space="preserve">Research and Monitoring </w:t>
      </w:r>
    </w:p>
    <w:p w14:paraId="780D42D1" w14:textId="77777777" w:rsidR="003D7114" w:rsidRPr="0050441B" w:rsidRDefault="00664DF5" w:rsidP="003D7114">
      <w:pPr>
        <w:pStyle w:val="Title2AuxText"/>
        <w:suppressLineNumbers/>
        <w:tabs>
          <w:tab w:val="right" w:pos="9000"/>
        </w:tabs>
        <w:spacing w:before="0" w:after="0"/>
        <w:rPr>
          <w:sz w:val="44"/>
          <w:szCs w:val="44"/>
        </w:rPr>
      </w:pPr>
      <w:proofErr w:type="gramStart"/>
      <w:r w:rsidRPr="0050441B">
        <w:rPr>
          <w:sz w:val="44"/>
          <w:szCs w:val="44"/>
        </w:rPr>
        <w:t>in</w:t>
      </w:r>
      <w:proofErr w:type="gramEnd"/>
      <w:r w:rsidRPr="0050441B">
        <w:rPr>
          <w:sz w:val="44"/>
          <w:szCs w:val="44"/>
        </w:rPr>
        <w:t xml:space="preserve"> the Colorado River Inflow Area </w:t>
      </w:r>
    </w:p>
    <w:p w14:paraId="2FC95040" w14:textId="77777777" w:rsidR="00664DF5" w:rsidRPr="0050441B" w:rsidRDefault="00664DF5" w:rsidP="003D7114">
      <w:pPr>
        <w:pStyle w:val="Title2AuxText"/>
        <w:suppressLineNumbers/>
        <w:tabs>
          <w:tab w:val="right" w:pos="9000"/>
        </w:tabs>
        <w:spacing w:before="0" w:after="0"/>
        <w:rPr>
          <w:sz w:val="44"/>
          <w:szCs w:val="44"/>
        </w:rPr>
      </w:pPr>
      <w:proofErr w:type="gramStart"/>
      <w:r w:rsidRPr="0050441B">
        <w:rPr>
          <w:sz w:val="44"/>
          <w:szCs w:val="44"/>
        </w:rPr>
        <w:t>of</w:t>
      </w:r>
      <w:proofErr w:type="gramEnd"/>
      <w:r w:rsidRPr="0050441B">
        <w:rPr>
          <w:sz w:val="44"/>
          <w:szCs w:val="44"/>
        </w:rPr>
        <w:t xml:space="preserve"> Lake Mead and the Lower Grand Canyon, Arizona and Nevada</w:t>
      </w:r>
    </w:p>
    <w:p w14:paraId="591878B2" w14:textId="77777777" w:rsidR="00664DF5" w:rsidRPr="0050441B" w:rsidRDefault="00664DF5" w:rsidP="003D7114">
      <w:pPr>
        <w:pStyle w:val="Title2AuxText"/>
        <w:suppressLineNumbers/>
        <w:tabs>
          <w:tab w:val="right" w:pos="9000"/>
        </w:tabs>
        <w:spacing w:before="0" w:after="0"/>
        <w:rPr>
          <w:sz w:val="20"/>
          <w:szCs w:val="20"/>
        </w:rPr>
      </w:pPr>
    </w:p>
    <w:p w14:paraId="1ADB2F84" w14:textId="2704542E" w:rsidR="00664DF5" w:rsidRPr="0050441B" w:rsidRDefault="00664DF5" w:rsidP="003D7114">
      <w:pPr>
        <w:pStyle w:val="Title2AuxText"/>
        <w:suppressLineNumbers/>
        <w:tabs>
          <w:tab w:val="right" w:pos="9000"/>
        </w:tabs>
        <w:spacing w:before="0" w:after="0"/>
        <w:rPr>
          <w:sz w:val="46"/>
          <w:szCs w:val="46"/>
        </w:rPr>
      </w:pPr>
      <w:r w:rsidRPr="0050441B">
        <w:rPr>
          <w:sz w:val="46"/>
          <w:szCs w:val="46"/>
        </w:rPr>
        <w:t>201</w:t>
      </w:r>
      <w:r w:rsidR="00457B43" w:rsidRPr="0050441B">
        <w:rPr>
          <w:sz w:val="46"/>
          <w:szCs w:val="46"/>
        </w:rPr>
        <w:t>5</w:t>
      </w:r>
      <w:r w:rsidRPr="0050441B">
        <w:rPr>
          <w:sz w:val="46"/>
          <w:szCs w:val="46"/>
        </w:rPr>
        <w:t xml:space="preserve"> </w:t>
      </w:r>
      <w:r w:rsidR="003C2DEB" w:rsidRPr="0050441B">
        <w:rPr>
          <w:sz w:val="46"/>
          <w:szCs w:val="46"/>
        </w:rPr>
        <w:t>FINAL</w:t>
      </w:r>
      <w:r w:rsidR="008A4608" w:rsidRPr="0050441B">
        <w:rPr>
          <w:sz w:val="46"/>
          <w:szCs w:val="46"/>
        </w:rPr>
        <w:t xml:space="preserve"> </w:t>
      </w:r>
      <w:r w:rsidRPr="0050441B">
        <w:rPr>
          <w:sz w:val="46"/>
          <w:szCs w:val="46"/>
        </w:rPr>
        <w:t>ANNUAL REPORT</w:t>
      </w:r>
    </w:p>
    <w:p w14:paraId="65BA8F2D" w14:textId="77777777" w:rsidR="00664DF5" w:rsidRPr="0050441B" w:rsidRDefault="00E22E61" w:rsidP="00664DF5">
      <w:pPr>
        <w:pStyle w:val="Title2AuxText"/>
        <w:suppressLineNumbers/>
        <w:tabs>
          <w:tab w:val="right" w:pos="9000"/>
        </w:tabs>
        <w:rPr>
          <w:rFonts w:eastAsia="Arial" w:cs="Arial"/>
          <w:b w:val="0"/>
          <w:sz w:val="24"/>
          <w:szCs w:val="24"/>
        </w:rPr>
      </w:pPr>
      <w:r w:rsidRPr="0050441B">
        <w:rPr>
          <w:rFonts w:eastAsia="Arial" w:cs="Arial"/>
          <w:b w:val="0"/>
          <w:noProof/>
          <w:sz w:val="24"/>
          <w:szCs w:val="24"/>
        </w:rPr>
        <w:lastRenderedPageBreak/>
        <w:drawing>
          <wp:inline distT="0" distB="0" distL="0" distR="0" wp14:anchorId="41FB3833" wp14:editId="522F305C">
            <wp:extent cx="5925101" cy="3999438"/>
            <wp:effectExtent l="19050" t="1905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jpg"/>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5969094" cy="40291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113A257" w14:textId="77777777" w:rsidR="00664DF5" w:rsidRPr="0050441B" w:rsidRDefault="00664DF5" w:rsidP="00664DF5">
      <w:pPr>
        <w:pStyle w:val="Title2AuxText"/>
        <w:suppressLineNumbers/>
        <w:tabs>
          <w:tab w:val="right" w:pos="9000"/>
        </w:tabs>
        <w:spacing w:before="0" w:after="0"/>
        <w:rPr>
          <w:rFonts w:eastAsia="Arial" w:cs="Arial"/>
          <w:b w:val="0"/>
          <w:sz w:val="24"/>
          <w:szCs w:val="24"/>
        </w:rPr>
      </w:pPr>
      <w:r w:rsidRPr="0050441B">
        <w:rPr>
          <w:rFonts w:eastAsia="Arial" w:cs="Arial"/>
          <w:b w:val="0"/>
          <w:sz w:val="24"/>
          <w:szCs w:val="24"/>
        </w:rPr>
        <w:t>U.S. Bureau</w:t>
      </w:r>
      <w:r w:rsidRPr="0050441B">
        <w:rPr>
          <w:rFonts w:eastAsia="Arial" w:cs="Arial"/>
          <w:b w:val="0"/>
          <w:spacing w:val="-6"/>
          <w:sz w:val="24"/>
          <w:szCs w:val="24"/>
        </w:rPr>
        <w:t xml:space="preserve"> </w:t>
      </w:r>
      <w:r w:rsidRPr="0050441B">
        <w:rPr>
          <w:rFonts w:eastAsia="Arial" w:cs="Arial"/>
          <w:b w:val="0"/>
          <w:sz w:val="24"/>
          <w:szCs w:val="24"/>
        </w:rPr>
        <w:t>of</w:t>
      </w:r>
      <w:r w:rsidRPr="0050441B">
        <w:rPr>
          <w:rFonts w:eastAsia="Arial" w:cs="Arial"/>
          <w:b w:val="0"/>
          <w:spacing w:val="-2"/>
          <w:sz w:val="24"/>
          <w:szCs w:val="24"/>
        </w:rPr>
        <w:t xml:space="preserve"> </w:t>
      </w:r>
      <w:r w:rsidRPr="0050441B">
        <w:rPr>
          <w:rFonts w:eastAsia="Arial" w:cs="Arial"/>
          <w:b w:val="0"/>
          <w:sz w:val="24"/>
          <w:szCs w:val="24"/>
        </w:rPr>
        <w:t>Reclamation</w:t>
      </w:r>
    </w:p>
    <w:p w14:paraId="2947BA26" w14:textId="77777777" w:rsidR="00664DF5" w:rsidRPr="0050441B" w:rsidRDefault="00664DF5" w:rsidP="00664DF5">
      <w:pPr>
        <w:pStyle w:val="Title2AuxText"/>
        <w:suppressLineNumbers/>
        <w:tabs>
          <w:tab w:val="right" w:pos="9000"/>
        </w:tabs>
        <w:spacing w:before="0" w:after="0"/>
        <w:rPr>
          <w:rFonts w:eastAsia="Arial" w:cs="Arial"/>
          <w:b w:val="0"/>
          <w:sz w:val="24"/>
          <w:szCs w:val="24"/>
        </w:rPr>
      </w:pPr>
      <w:r w:rsidRPr="0050441B">
        <w:rPr>
          <w:rFonts w:eastAsia="Arial" w:cs="Arial"/>
          <w:b w:val="0"/>
          <w:sz w:val="24"/>
          <w:szCs w:val="24"/>
        </w:rPr>
        <w:t>Upper</w:t>
      </w:r>
      <w:r w:rsidRPr="0050441B">
        <w:rPr>
          <w:rFonts w:eastAsia="Arial" w:cs="Arial"/>
          <w:b w:val="0"/>
          <w:spacing w:val="-6"/>
          <w:sz w:val="24"/>
          <w:szCs w:val="24"/>
        </w:rPr>
        <w:t xml:space="preserve"> </w:t>
      </w:r>
      <w:r w:rsidRPr="0050441B">
        <w:rPr>
          <w:rFonts w:eastAsia="Arial" w:cs="Arial"/>
          <w:b w:val="0"/>
          <w:sz w:val="24"/>
          <w:szCs w:val="24"/>
        </w:rPr>
        <w:t>Colorado</w:t>
      </w:r>
      <w:r w:rsidRPr="0050441B">
        <w:rPr>
          <w:rFonts w:eastAsia="Arial" w:cs="Arial"/>
          <w:b w:val="0"/>
          <w:spacing w:val="-9"/>
          <w:sz w:val="24"/>
          <w:szCs w:val="24"/>
        </w:rPr>
        <w:t xml:space="preserve"> </w:t>
      </w:r>
      <w:r w:rsidRPr="0050441B">
        <w:rPr>
          <w:rFonts w:eastAsia="Arial" w:cs="Arial"/>
          <w:b w:val="0"/>
          <w:sz w:val="24"/>
          <w:szCs w:val="24"/>
        </w:rPr>
        <w:t>Region</w:t>
      </w:r>
    </w:p>
    <w:p w14:paraId="3FBD15C7" w14:textId="77777777" w:rsidR="00664DF5" w:rsidRPr="0050441B" w:rsidRDefault="00664DF5" w:rsidP="00664DF5">
      <w:pPr>
        <w:pStyle w:val="Title2AuxText"/>
        <w:suppressLineNumbers/>
        <w:tabs>
          <w:tab w:val="right" w:pos="9000"/>
        </w:tabs>
        <w:spacing w:before="0" w:after="0"/>
      </w:pPr>
      <w:r w:rsidRPr="0050441B">
        <w:rPr>
          <w:rFonts w:eastAsia="Arial" w:cs="Arial"/>
          <w:b w:val="0"/>
          <w:sz w:val="24"/>
          <w:szCs w:val="24"/>
        </w:rPr>
        <w:t>Salt Lake City,</w:t>
      </w:r>
      <w:r w:rsidRPr="0050441B">
        <w:rPr>
          <w:rFonts w:eastAsia="Arial" w:cs="Arial"/>
          <w:b w:val="0"/>
          <w:spacing w:val="-4"/>
          <w:sz w:val="24"/>
          <w:szCs w:val="24"/>
        </w:rPr>
        <w:t xml:space="preserve"> Utah</w:t>
      </w:r>
      <w:r w:rsidRPr="0050441B">
        <w:rPr>
          <w:b w:val="0"/>
          <w:sz w:val="18"/>
          <w:szCs w:val="18"/>
        </w:rPr>
        <w:br w:type="page"/>
      </w:r>
    </w:p>
    <w:p w14:paraId="0507D89F" w14:textId="77777777" w:rsidR="00F64410" w:rsidRPr="0050441B" w:rsidRDefault="00664DF5" w:rsidP="00664DF5">
      <w:pPr>
        <w:pStyle w:val="Title2AuxText"/>
        <w:suppressLineNumbers/>
        <w:tabs>
          <w:tab w:val="right" w:pos="9000"/>
        </w:tabs>
        <w:rPr>
          <w:b w:val="0"/>
        </w:rPr>
      </w:pPr>
      <w:r w:rsidRPr="0050441B">
        <w:rPr>
          <w:b w:val="0"/>
          <w:noProof/>
        </w:rPr>
        <w:lastRenderedPageBreak/>
        <w:drawing>
          <wp:anchor distT="0" distB="0" distL="114300" distR="114300" simplePos="0" relativeHeight="251656192" behindDoc="0" locked="0" layoutInCell="1" allowOverlap="1" wp14:anchorId="0AFFE403" wp14:editId="775F0A44">
            <wp:simplePos x="0" y="0"/>
            <wp:positionH relativeFrom="margin">
              <wp:posOffset>3961765</wp:posOffset>
            </wp:positionH>
            <wp:positionV relativeFrom="margin">
              <wp:posOffset>-76200</wp:posOffset>
            </wp:positionV>
            <wp:extent cx="1685925" cy="790575"/>
            <wp:effectExtent l="0" t="0" r="9525"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1739140155.jpg"/>
                    <pic:cNvPicPr/>
                  </pic:nvPicPr>
                  <pic:blipFill>
                    <a:blip r:embed="rId9" cstate="print">
                      <a:extLst>
                        <a:ext uri="{28A0092B-C50C-407E-A947-70E740481C1C}">
                          <a14:useLocalDpi xmlns:a14="http://schemas.microsoft.com/office/drawing/2010/main"/>
                        </a:ext>
                      </a:extLst>
                    </a:blip>
                    <a:stretch>
                      <a:fillRect/>
                    </a:stretch>
                  </pic:blipFill>
                  <pic:spPr>
                    <a:xfrm>
                      <a:off x="0" y="0"/>
                      <a:ext cx="1685925" cy="790575"/>
                    </a:xfrm>
                    <a:prstGeom prst="rect">
                      <a:avLst/>
                    </a:prstGeom>
                  </pic:spPr>
                </pic:pic>
              </a:graphicData>
            </a:graphic>
          </wp:anchor>
        </w:drawing>
      </w:r>
    </w:p>
    <w:p w14:paraId="4625B9F0" w14:textId="77777777" w:rsidR="00F64410" w:rsidRPr="0050441B" w:rsidRDefault="00F64410" w:rsidP="00664DF5">
      <w:pPr>
        <w:pStyle w:val="Title2AuxText"/>
        <w:suppressLineNumbers/>
        <w:tabs>
          <w:tab w:val="right" w:pos="9000"/>
        </w:tabs>
        <w:rPr>
          <w:b w:val="0"/>
        </w:rPr>
      </w:pPr>
    </w:p>
    <w:p w14:paraId="53F94231" w14:textId="190DEC0F" w:rsidR="00664DF5" w:rsidRPr="0050441B" w:rsidRDefault="00664DF5" w:rsidP="00664DF5">
      <w:pPr>
        <w:pStyle w:val="Title2AuxText"/>
        <w:suppressLineNumbers/>
        <w:tabs>
          <w:tab w:val="right" w:pos="9000"/>
        </w:tabs>
        <w:rPr>
          <w:b w:val="0"/>
        </w:rPr>
      </w:pPr>
      <w:r w:rsidRPr="0050441B">
        <w:rPr>
          <w:b w:val="0"/>
        </w:rPr>
        <w:tab/>
      </w:r>
    </w:p>
    <w:p w14:paraId="07CE8FAA" w14:textId="5D172528" w:rsidR="00664DF5" w:rsidRPr="0050441B" w:rsidRDefault="00664DF5" w:rsidP="00664DF5">
      <w:pPr>
        <w:pStyle w:val="Title2AuxText"/>
        <w:suppressLineNumbers/>
        <w:tabs>
          <w:tab w:val="right" w:pos="9000"/>
        </w:tabs>
        <w:rPr>
          <w:bCs/>
          <w:sz w:val="48"/>
          <w:szCs w:val="48"/>
        </w:rPr>
      </w:pPr>
      <w:r w:rsidRPr="0050441B">
        <w:rPr>
          <w:b w:val="0"/>
          <w:noProof/>
        </w:rPr>
        <w:drawing>
          <wp:anchor distT="0" distB="0" distL="114300" distR="114300" simplePos="0" relativeHeight="251650048" behindDoc="0" locked="0" layoutInCell="1" allowOverlap="1" wp14:anchorId="0F943E47" wp14:editId="1419D289">
            <wp:simplePos x="933450" y="992505"/>
            <wp:positionH relativeFrom="margin">
              <wp:align>left</wp:align>
            </wp:positionH>
            <wp:positionV relativeFrom="margin">
              <wp:align>top</wp:align>
            </wp:positionV>
            <wp:extent cx="1603375" cy="712470"/>
            <wp:effectExtent l="0" t="0" r="0" b="0"/>
            <wp:wrapSquare wrapText="bothSides"/>
            <wp:docPr id="32" name="Picture 32" descr="Lower Colorado River Multi-species Conservation Program logo in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06 mscp logo finall"/>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603375" cy="712470"/>
                    </a:xfrm>
                    <a:prstGeom prst="rect">
                      <a:avLst/>
                    </a:prstGeom>
                    <a:noFill/>
                    <a:ln w="9525">
                      <a:noFill/>
                      <a:miter lim="800000"/>
                      <a:headEnd/>
                      <a:tailEnd/>
                    </a:ln>
                  </pic:spPr>
                </pic:pic>
              </a:graphicData>
            </a:graphic>
          </wp:anchor>
        </w:drawing>
      </w:r>
      <w:r w:rsidRPr="0050441B">
        <w:rPr>
          <w:bCs/>
          <w:sz w:val="48"/>
          <w:szCs w:val="48"/>
        </w:rPr>
        <w:t>Report prepared for:</w:t>
      </w:r>
    </w:p>
    <w:p w14:paraId="1A6A2196" w14:textId="77777777" w:rsidR="00664DF5" w:rsidRPr="0050441B" w:rsidRDefault="00664DF5" w:rsidP="00664DF5">
      <w:pPr>
        <w:pStyle w:val="Title2AuxText"/>
        <w:suppressLineNumbers/>
        <w:tabs>
          <w:tab w:val="right" w:pos="9000"/>
        </w:tabs>
        <w:rPr>
          <w:bCs/>
          <w:sz w:val="48"/>
          <w:szCs w:val="48"/>
        </w:rPr>
      </w:pPr>
      <w:r w:rsidRPr="0050441B">
        <w:rPr>
          <w:bCs/>
          <w:sz w:val="48"/>
          <w:szCs w:val="48"/>
        </w:rPr>
        <w:t xml:space="preserve">U.S. Bureau of Reclamation </w:t>
      </w:r>
    </w:p>
    <w:p w14:paraId="74972D23" w14:textId="77777777" w:rsidR="00664DF5" w:rsidRPr="0050441B" w:rsidRDefault="00664DF5" w:rsidP="00664DF5">
      <w:pPr>
        <w:pStyle w:val="Title2AuxText"/>
        <w:suppressLineNumbers/>
        <w:tabs>
          <w:tab w:val="right" w:pos="9000"/>
        </w:tabs>
        <w:rPr>
          <w:bCs/>
          <w:sz w:val="48"/>
          <w:szCs w:val="48"/>
        </w:rPr>
      </w:pPr>
      <w:r w:rsidRPr="0050441B">
        <w:rPr>
          <w:bCs/>
          <w:sz w:val="48"/>
          <w:szCs w:val="48"/>
        </w:rPr>
        <w:t xml:space="preserve">Upper Colorado Region </w:t>
      </w:r>
    </w:p>
    <w:p w14:paraId="66AB9A03" w14:textId="77777777" w:rsidR="00664DF5" w:rsidRPr="0050441B" w:rsidRDefault="00664DF5" w:rsidP="00664DF5">
      <w:pPr>
        <w:pStyle w:val="Title2AuxText"/>
        <w:suppressLineNumbers/>
        <w:tabs>
          <w:tab w:val="right" w:pos="9000"/>
        </w:tabs>
        <w:rPr>
          <w:sz w:val="48"/>
          <w:szCs w:val="48"/>
        </w:rPr>
      </w:pPr>
      <w:proofErr w:type="gramStart"/>
      <w:r w:rsidRPr="0050441B">
        <w:rPr>
          <w:bCs/>
          <w:sz w:val="48"/>
          <w:szCs w:val="48"/>
        </w:rPr>
        <w:t>and</w:t>
      </w:r>
      <w:proofErr w:type="gramEnd"/>
      <w:r w:rsidRPr="0050441B">
        <w:rPr>
          <w:bCs/>
          <w:sz w:val="48"/>
          <w:szCs w:val="48"/>
        </w:rPr>
        <w:t xml:space="preserve"> the </w:t>
      </w:r>
      <w:r w:rsidRPr="0050441B">
        <w:rPr>
          <w:sz w:val="48"/>
          <w:szCs w:val="48"/>
        </w:rPr>
        <w:t xml:space="preserve">Lower Colorado River </w:t>
      </w:r>
    </w:p>
    <w:p w14:paraId="6040607F" w14:textId="77777777" w:rsidR="00664DF5" w:rsidRPr="0050441B" w:rsidRDefault="00664DF5" w:rsidP="00664DF5">
      <w:pPr>
        <w:pStyle w:val="Title2AuxText"/>
        <w:suppressLineNumbers/>
        <w:tabs>
          <w:tab w:val="right" w:pos="9000"/>
        </w:tabs>
        <w:rPr>
          <w:sz w:val="48"/>
          <w:szCs w:val="48"/>
        </w:rPr>
      </w:pPr>
      <w:r w:rsidRPr="0050441B">
        <w:rPr>
          <w:sz w:val="48"/>
          <w:szCs w:val="48"/>
        </w:rPr>
        <w:t>Multi-Species Conservation Program</w:t>
      </w:r>
    </w:p>
    <w:p w14:paraId="20C2C832" w14:textId="77777777" w:rsidR="00664DF5" w:rsidRPr="0050441B" w:rsidRDefault="00664DF5" w:rsidP="00664DF5">
      <w:pPr>
        <w:pStyle w:val="Title2AuxText"/>
        <w:suppressLineNumbers/>
        <w:tabs>
          <w:tab w:val="right" w:pos="9000"/>
        </w:tabs>
        <w:rPr>
          <w:sz w:val="24"/>
          <w:szCs w:val="24"/>
        </w:rPr>
      </w:pPr>
    </w:p>
    <w:p w14:paraId="6B86FAC1" w14:textId="77777777" w:rsidR="00A4540B" w:rsidRPr="0050441B" w:rsidRDefault="00A4540B" w:rsidP="00A4540B">
      <w:pPr>
        <w:pStyle w:val="Title2AuxText"/>
        <w:suppressLineNumbers/>
        <w:tabs>
          <w:tab w:val="right" w:pos="9000"/>
        </w:tabs>
        <w:spacing w:before="0" w:after="0"/>
        <w:rPr>
          <w:sz w:val="44"/>
          <w:szCs w:val="44"/>
        </w:rPr>
      </w:pPr>
      <w:r w:rsidRPr="0050441B">
        <w:rPr>
          <w:sz w:val="44"/>
          <w:szCs w:val="44"/>
        </w:rPr>
        <w:t xml:space="preserve">Razorback Sucker </w:t>
      </w:r>
      <w:r w:rsidRPr="0050441B">
        <w:rPr>
          <w:i/>
          <w:sz w:val="44"/>
          <w:szCs w:val="44"/>
        </w:rPr>
        <w:t>Xyrauchen texanus</w:t>
      </w:r>
      <w:r w:rsidRPr="0050441B">
        <w:rPr>
          <w:sz w:val="44"/>
          <w:szCs w:val="44"/>
        </w:rPr>
        <w:t xml:space="preserve"> </w:t>
      </w:r>
    </w:p>
    <w:p w14:paraId="344EC117" w14:textId="77777777" w:rsidR="00A4540B" w:rsidRPr="0050441B" w:rsidRDefault="00A4540B" w:rsidP="00A4540B">
      <w:pPr>
        <w:pStyle w:val="Title2AuxText"/>
        <w:suppressLineNumbers/>
        <w:tabs>
          <w:tab w:val="right" w:pos="9000"/>
        </w:tabs>
        <w:spacing w:before="0" w:after="0"/>
        <w:rPr>
          <w:sz w:val="44"/>
          <w:szCs w:val="44"/>
        </w:rPr>
      </w:pPr>
      <w:r w:rsidRPr="0050441B">
        <w:rPr>
          <w:sz w:val="44"/>
          <w:szCs w:val="44"/>
        </w:rPr>
        <w:t xml:space="preserve">Research and Monitoring </w:t>
      </w:r>
    </w:p>
    <w:p w14:paraId="4C525650" w14:textId="77777777" w:rsidR="00A4540B" w:rsidRPr="0050441B" w:rsidRDefault="00A4540B" w:rsidP="00A4540B">
      <w:pPr>
        <w:pStyle w:val="Title2AuxText"/>
        <w:suppressLineNumbers/>
        <w:tabs>
          <w:tab w:val="right" w:pos="9000"/>
        </w:tabs>
        <w:spacing w:before="0" w:after="0"/>
        <w:rPr>
          <w:sz w:val="44"/>
          <w:szCs w:val="44"/>
        </w:rPr>
      </w:pPr>
      <w:proofErr w:type="gramStart"/>
      <w:r w:rsidRPr="0050441B">
        <w:rPr>
          <w:sz w:val="44"/>
          <w:szCs w:val="44"/>
        </w:rPr>
        <w:t>in</w:t>
      </w:r>
      <w:proofErr w:type="gramEnd"/>
      <w:r w:rsidRPr="0050441B">
        <w:rPr>
          <w:sz w:val="44"/>
          <w:szCs w:val="44"/>
        </w:rPr>
        <w:t xml:space="preserve"> the Colorado River Inflow Area </w:t>
      </w:r>
    </w:p>
    <w:p w14:paraId="0DC6156E" w14:textId="77777777" w:rsidR="00A4540B" w:rsidRPr="0050441B" w:rsidRDefault="00A4540B" w:rsidP="00A4540B">
      <w:pPr>
        <w:pStyle w:val="Title2AuxText"/>
        <w:suppressLineNumbers/>
        <w:tabs>
          <w:tab w:val="right" w:pos="9000"/>
        </w:tabs>
        <w:spacing w:before="0" w:after="0"/>
        <w:rPr>
          <w:sz w:val="44"/>
          <w:szCs w:val="44"/>
        </w:rPr>
      </w:pPr>
      <w:proofErr w:type="gramStart"/>
      <w:r w:rsidRPr="0050441B">
        <w:rPr>
          <w:sz w:val="44"/>
          <w:szCs w:val="44"/>
        </w:rPr>
        <w:t>of</w:t>
      </w:r>
      <w:proofErr w:type="gramEnd"/>
      <w:r w:rsidRPr="0050441B">
        <w:rPr>
          <w:sz w:val="44"/>
          <w:szCs w:val="44"/>
        </w:rPr>
        <w:t xml:space="preserve"> Lake Mead and the Lower Grand Canyon, Arizona and Nevada</w:t>
      </w:r>
    </w:p>
    <w:p w14:paraId="0330D2B0" w14:textId="77777777" w:rsidR="00664DF5" w:rsidRPr="0050441B" w:rsidRDefault="00664DF5" w:rsidP="00664DF5">
      <w:pPr>
        <w:pStyle w:val="Title2AuxText"/>
        <w:suppressLineNumbers/>
        <w:tabs>
          <w:tab w:val="right" w:pos="9000"/>
        </w:tabs>
        <w:rPr>
          <w:sz w:val="16"/>
          <w:szCs w:val="16"/>
        </w:rPr>
      </w:pPr>
    </w:p>
    <w:p w14:paraId="030F667C" w14:textId="315551BF" w:rsidR="008049E4" w:rsidRPr="0050441B" w:rsidRDefault="00664DF5" w:rsidP="008049E4">
      <w:pPr>
        <w:pStyle w:val="Title2AuxText"/>
        <w:suppressLineNumbers/>
        <w:tabs>
          <w:tab w:val="right" w:pos="9000"/>
        </w:tabs>
        <w:rPr>
          <w:sz w:val="46"/>
          <w:szCs w:val="46"/>
        </w:rPr>
      </w:pPr>
      <w:r w:rsidRPr="0050441B">
        <w:rPr>
          <w:sz w:val="46"/>
          <w:szCs w:val="46"/>
        </w:rPr>
        <w:t>201</w:t>
      </w:r>
      <w:r w:rsidR="00457B43" w:rsidRPr="0050441B">
        <w:rPr>
          <w:sz w:val="46"/>
          <w:szCs w:val="46"/>
        </w:rPr>
        <w:t>5</w:t>
      </w:r>
      <w:r w:rsidRPr="0050441B">
        <w:rPr>
          <w:sz w:val="46"/>
          <w:szCs w:val="46"/>
        </w:rPr>
        <w:t xml:space="preserve"> </w:t>
      </w:r>
      <w:r w:rsidR="003C2DEB" w:rsidRPr="0050441B">
        <w:rPr>
          <w:sz w:val="46"/>
          <w:szCs w:val="46"/>
        </w:rPr>
        <w:t>FINAL</w:t>
      </w:r>
      <w:r w:rsidRPr="0050441B">
        <w:rPr>
          <w:sz w:val="46"/>
          <w:szCs w:val="46"/>
        </w:rPr>
        <w:t xml:space="preserve"> ANNUAL REPORT </w:t>
      </w:r>
    </w:p>
    <w:p w14:paraId="00DB4D8A" w14:textId="77777777" w:rsidR="008049E4" w:rsidRPr="0050441B" w:rsidRDefault="008049E4" w:rsidP="008049E4">
      <w:pPr>
        <w:pStyle w:val="Title2AuxText"/>
        <w:suppressLineNumbers/>
        <w:tabs>
          <w:tab w:val="right" w:pos="9000"/>
        </w:tabs>
        <w:rPr>
          <w:sz w:val="16"/>
          <w:szCs w:val="16"/>
        </w:rPr>
      </w:pPr>
    </w:p>
    <w:p w14:paraId="783A4ADE" w14:textId="77777777" w:rsidR="00664DF5" w:rsidRPr="0050441B" w:rsidRDefault="00664DF5" w:rsidP="008049E4">
      <w:pPr>
        <w:pStyle w:val="Title2AuxText"/>
        <w:suppressLineNumbers/>
        <w:tabs>
          <w:tab w:val="right" w:pos="9000"/>
        </w:tabs>
        <w:rPr>
          <w:sz w:val="46"/>
          <w:szCs w:val="46"/>
        </w:rPr>
      </w:pPr>
      <w:r w:rsidRPr="0050441B">
        <w:rPr>
          <w:b w:val="0"/>
          <w:i/>
          <w:sz w:val="30"/>
          <w:szCs w:val="30"/>
        </w:rPr>
        <w:t>Prepared by:</w:t>
      </w:r>
    </w:p>
    <w:p w14:paraId="6F571182" w14:textId="77777777" w:rsidR="00664DF5" w:rsidRPr="0050441B" w:rsidRDefault="00E22E61" w:rsidP="00664DF5">
      <w:pPr>
        <w:pStyle w:val="Title2AuxText"/>
        <w:suppressLineNumbers/>
        <w:tabs>
          <w:tab w:val="right" w:pos="9000"/>
        </w:tabs>
        <w:spacing w:after="0"/>
        <w:rPr>
          <w:b w:val="0"/>
          <w:i/>
          <w:sz w:val="30"/>
          <w:szCs w:val="30"/>
        </w:rPr>
      </w:pPr>
      <w:r w:rsidRPr="0050441B">
        <w:rPr>
          <w:b w:val="0"/>
          <w:i/>
          <w:sz w:val="30"/>
          <w:szCs w:val="30"/>
        </w:rPr>
        <w:t>Ron Kegerries</w:t>
      </w:r>
      <w:r w:rsidRPr="0050441B">
        <w:rPr>
          <w:b w:val="0"/>
          <w:i/>
          <w:sz w:val="30"/>
          <w:szCs w:val="30"/>
          <w:vertAlign w:val="superscript"/>
        </w:rPr>
        <w:t xml:space="preserve"> 1</w:t>
      </w:r>
      <w:r w:rsidRPr="0050441B">
        <w:rPr>
          <w:b w:val="0"/>
          <w:i/>
          <w:sz w:val="30"/>
          <w:szCs w:val="30"/>
        </w:rPr>
        <w:t xml:space="preserve">, </w:t>
      </w:r>
      <w:r w:rsidR="003F50E6" w:rsidRPr="0050441B">
        <w:rPr>
          <w:b w:val="0"/>
          <w:i/>
          <w:sz w:val="30"/>
          <w:szCs w:val="30"/>
        </w:rPr>
        <w:t>Brandon Albrecht</w:t>
      </w:r>
      <w:r w:rsidR="003F50E6" w:rsidRPr="0050441B">
        <w:rPr>
          <w:b w:val="0"/>
          <w:i/>
          <w:sz w:val="30"/>
          <w:szCs w:val="30"/>
          <w:vertAlign w:val="superscript"/>
        </w:rPr>
        <w:t xml:space="preserve"> 1</w:t>
      </w:r>
      <w:r w:rsidR="003F50E6" w:rsidRPr="0050441B">
        <w:rPr>
          <w:b w:val="0"/>
          <w:i/>
          <w:sz w:val="30"/>
          <w:szCs w:val="30"/>
        </w:rPr>
        <w:t>, Ron Rogers</w:t>
      </w:r>
      <w:r w:rsidR="003F50E6" w:rsidRPr="0050441B">
        <w:rPr>
          <w:b w:val="0"/>
          <w:i/>
          <w:sz w:val="30"/>
          <w:szCs w:val="30"/>
          <w:vertAlign w:val="superscript"/>
        </w:rPr>
        <w:t xml:space="preserve"> 1</w:t>
      </w:r>
      <w:r w:rsidR="003F50E6" w:rsidRPr="0050441B">
        <w:rPr>
          <w:b w:val="0"/>
          <w:i/>
          <w:sz w:val="30"/>
          <w:szCs w:val="30"/>
        </w:rPr>
        <w:t xml:space="preserve">, </w:t>
      </w:r>
      <w:r w:rsidR="00DD5D6F" w:rsidRPr="0050441B">
        <w:rPr>
          <w:b w:val="0"/>
          <w:i/>
          <w:sz w:val="30"/>
          <w:szCs w:val="30"/>
        </w:rPr>
        <w:t>Eliza Gilbert</w:t>
      </w:r>
      <w:r w:rsidR="00DD5D6F" w:rsidRPr="0050441B">
        <w:rPr>
          <w:b w:val="0"/>
          <w:i/>
          <w:sz w:val="30"/>
          <w:szCs w:val="30"/>
          <w:vertAlign w:val="superscript"/>
        </w:rPr>
        <w:t xml:space="preserve"> 2</w:t>
      </w:r>
      <w:r w:rsidR="00DD5D6F" w:rsidRPr="0050441B">
        <w:rPr>
          <w:b w:val="0"/>
          <w:i/>
          <w:sz w:val="30"/>
          <w:szCs w:val="30"/>
        </w:rPr>
        <w:t xml:space="preserve">, </w:t>
      </w:r>
      <w:r w:rsidR="00664DF5" w:rsidRPr="0050441B">
        <w:rPr>
          <w:b w:val="0"/>
          <w:i/>
          <w:sz w:val="30"/>
          <w:szCs w:val="30"/>
        </w:rPr>
        <w:t>W. Howard Brandenb</w:t>
      </w:r>
      <w:r w:rsidRPr="0050441B">
        <w:rPr>
          <w:b w:val="0"/>
          <w:i/>
          <w:sz w:val="30"/>
          <w:szCs w:val="30"/>
        </w:rPr>
        <w:t>u</w:t>
      </w:r>
      <w:r w:rsidR="00664DF5" w:rsidRPr="0050441B">
        <w:rPr>
          <w:b w:val="0"/>
          <w:i/>
          <w:sz w:val="30"/>
          <w:szCs w:val="30"/>
        </w:rPr>
        <w:t>rg</w:t>
      </w:r>
      <w:r w:rsidR="00664DF5" w:rsidRPr="0050441B">
        <w:rPr>
          <w:b w:val="0"/>
          <w:i/>
          <w:sz w:val="30"/>
          <w:szCs w:val="30"/>
          <w:vertAlign w:val="superscript"/>
        </w:rPr>
        <w:t xml:space="preserve"> 2</w:t>
      </w:r>
      <w:r w:rsidR="00457B43" w:rsidRPr="0050441B">
        <w:rPr>
          <w:b w:val="0"/>
          <w:i/>
          <w:sz w:val="30"/>
          <w:szCs w:val="30"/>
        </w:rPr>
        <w:t xml:space="preserve">, </w:t>
      </w:r>
      <w:r w:rsidR="00664DF5" w:rsidRPr="0050441B">
        <w:rPr>
          <w:b w:val="0"/>
          <w:i/>
          <w:sz w:val="30"/>
          <w:szCs w:val="30"/>
        </w:rPr>
        <w:t>Adam L. Barkalow</w:t>
      </w:r>
      <w:r w:rsidR="00664DF5" w:rsidRPr="0050441B">
        <w:rPr>
          <w:b w:val="0"/>
          <w:i/>
          <w:sz w:val="30"/>
          <w:szCs w:val="30"/>
          <w:vertAlign w:val="superscript"/>
        </w:rPr>
        <w:t xml:space="preserve"> 2</w:t>
      </w:r>
      <w:r w:rsidR="003F50E6" w:rsidRPr="0050441B">
        <w:rPr>
          <w:b w:val="0"/>
          <w:i/>
          <w:sz w:val="30"/>
          <w:szCs w:val="30"/>
        </w:rPr>
        <w:t>, Steven P. Platania</w:t>
      </w:r>
      <w:r w:rsidR="00664DF5" w:rsidRPr="0050441B">
        <w:rPr>
          <w:b w:val="0"/>
          <w:i/>
          <w:sz w:val="30"/>
          <w:szCs w:val="30"/>
          <w:vertAlign w:val="superscript"/>
        </w:rPr>
        <w:t>2</w:t>
      </w:r>
      <w:r w:rsidR="00664DF5" w:rsidRPr="0050441B">
        <w:rPr>
          <w:b w:val="0"/>
          <w:i/>
          <w:sz w:val="30"/>
          <w:szCs w:val="30"/>
        </w:rPr>
        <w:t>, Mark McKinstry</w:t>
      </w:r>
      <w:r w:rsidR="00664DF5" w:rsidRPr="0050441B">
        <w:rPr>
          <w:b w:val="0"/>
          <w:i/>
          <w:sz w:val="30"/>
          <w:szCs w:val="30"/>
          <w:vertAlign w:val="superscript"/>
        </w:rPr>
        <w:t xml:space="preserve"> 3</w:t>
      </w:r>
      <w:r w:rsidR="00D95BE9" w:rsidRPr="0050441B">
        <w:rPr>
          <w:b w:val="0"/>
          <w:i/>
          <w:sz w:val="30"/>
          <w:szCs w:val="30"/>
        </w:rPr>
        <w:t xml:space="preserve">, Brian Healy </w:t>
      </w:r>
      <w:r w:rsidR="00D95BE9" w:rsidRPr="0050441B">
        <w:rPr>
          <w:b w:val="0"/>
          <w:i/>
          <w:sz w:val="30"/>
          <w:szCs w:val="30"/>
          <w:vertAlign w:val="superscript"/>
        </w:rPr>
        <w:t>4</w:t>
      </w:r>
      <w:r w:rsidR="00664DF5" w:rsidRPr="0050441B">
        <w:rPr>
          <w:b w:val="0"/>
          <w:i/>
          <w:sz w:val="30"/>
          <w:szCs w:val="30"/>
        </w:rPr>
        <w:t>, James Stolberg</w:t>
      </w:r>
      <w:r w:rsidR="00664DF5" w:rsidRPr="0050441B">
        <w:rPr>
          <w:b w:val="0"/>
          <w:i/>
          <w:sz w:val="30"/>
          <w:szCs w:val="30"/>
          <w:vertAlign w:val="superscript"/>
        </w:rPr>
        <w:t xml:space="preserve"> 5</w:t>
      </w:r>
      <w:r w:rsidR="00DD5D6F" w:rsidRPr="0050441B">
        <w:rPr>
          <w:b w:val="0"/>
          <w:i/>
          <w:sz w:val="30"/>
          <w:szCs w:val="30"/>
        </w:rPr>
        <w:t xml:space="preserve">, </w:t>
      </w:r>
      <w:r w:rsidR="008049E4" w:rsidRPr="0050441B">
        <w:rPr>
          <w:b w:val="0"/>
          <w:i/>
          <w:sz w:val="30"/>
          <w:szCs w:val="30"/>
        </w:rPr>
        <w:t>Emily Omana Smith</w:t>
      </w:r>
      <w:r w:rsidR="008049E4" w:rsidRPr="0050441B">
        <w:rPr>
          <w:b w:val="0"/>
          <w:i/>
          <w:sz w:val="30"/>
          <w:szCs w:val="30"/>
          <w:vertAlign w:val="superscript"/>
        </w:rPr>
        <w:t xml:space="preserve"> 4</w:t>
      </w:r>
      <w:r w:rsidR="008049E4" w:rsidRPr="0050441B">
        <w:rPr>
          <w:b w:val="0"/>
          <w:i/>
          <w:sz w:val="30"/>
          <w:szCs w:val="30"/>
        </w:rPr>
        <w:t>, Clay Nelson</w:t>
      </w:r>
      <w:r w:rsidR="008049E4" w:rsidRPr="0050441B">
        <w:rPr>
          <w:b w:val="0"/>
          <w:i/>
          <w:sz w:val="30"/>
          <w:szCs w:val="30"/>
          <w:vertAlign w:val="superscript"/>
        </w:rPr>
        <w:t xml:space="preserve"> 4</w:t>
      </w:r>
      <w:r w:rsidR="008049E4" w:rsidRPr="0050441B">
        <w:rPr>
          <w:b w:val="0"/>
          <w:i/>
          <w:sz w:val="30"/>
          <w:szCs w:val="30"/>
        </w:rPr>
        <w:t>,</w:t>
      </w:r>
      <w:r w:rsidR="008049E4" w:rsidRPr="0050441B">
        <w:rPr>
          <w:b w:val="0"/>
          <w:i/>
          <w:sz w:val="30"/>
          <w:szCs w:val="30"/>
          <w:vertAlign w:val="superscript"/>
        </w:rPr>
        <w:t xml:space="preserve"> </w:t>
      </w:r>
      <w:r w:rsidR="00DD5D6F" w:rsidRPr="0050441B">
        <w:rPr>
          <w:b w:val="0"/>
          <w:i/>
          <w:sz w:val="30"/>
          <w:szCs w:val="30"/>
        </w:rPr>
        <w:t>and Harrison Mohn</w:t>
      </w:r>
      <w:r w:rsidR="00DD5D6F" w:rsidRPr="0050441B">
        <w:rPr>
          <w:b w:val="0"/>
          <w:i/>
          <w:sz w:val="30"/>
          <w:szCs w:val="30"/>
          <w:vertAlign w:val="superscript"/>
        </w:rPr>
        <w:t xml:space="preserve"> 1</w:t>
      </w:r>
    </w:p>
    <w:p w14:paraId="7A47A547" w14:textId="77777777" w:rsidR="00E22E61" w:rsidRPr="0050441B" w:rsidRDefault="00E22E61" w:rsidP="00664DF5">
      <w:pPr>
        <w:pStyle w:val="Title2AuxText"/>
        <w:suppressLineNumbers/>
        <w:tabs>
          <w:tab w:val="right" w:pos="9000"/>
        </w:tabs>
        <w:spacing w:after="0"/>
        <w:rPr>
          <w:rFonts w:cs="Arial"/>
          <w:b w:val="0"/>
          <w:sz w:val="16"/>
          <w:szCs w:val="16"/>
        </w:rPr>
      </w:pPr>
    </w:p>
    <w:p w14:paraId="299C9B24" w14:textId="77777777" w:rsidR="00664DF5" w:rsidRPr="0050441B" w:rsidRDefault="00664DF5" w:rsidP="00664DF5">
      <w:pPr>
        <w:pStyle w:val="Title2AuxText"/>
        <w:suppressLineNumbers/>
        <w:tabs>
          <w:tab w:val="right" w:pos="9000"/>
        </w:tabs>
        <w:spacing w:after="0"/>
        <w:rPr>
          <w:rFonts w:cs="Arial"/>
          <w:b w:val="0"/>
          <w:sz w:val="30"/>
          <w:szCs w:val="30"/>
        </w:rPr>
      </w:pPr>
      <w:r w:rsidRPr="0050441B">
        <w:rPr>
          <w:rFonts w:cs="Arial"/>
          <w:b w:val="0"/>
          <w:sz w:val="24"/>
          <w:szCs w:val="24"/>
        </w:rPr>
        <w:t>(</w:t>
      </w:r>
      <w:r w:rsidRPr="0050441B">
        <w:rPr>
          <w:rFonts w:cs="Arial"/>
          <w:b w:val="0"/>
          <w:sz w:val="24"/>
          <w:szCs w:val="24"/>
          <w:vertAlign w:val="superscript"/>
        </w:rPr>
        <w:t xml:space="preserve">1 </w:t>
      </w:r>
      <w:r w:rsidRPr="0050441B">
        <w:rPr>
          <w:rFonts w:cs="Arial"/>
          <w:b w:val="0"/>
          <w:sz w:val="24"/>
          <w:szCs w:val="24"/>
        </w:rPr>
        <w:t>BIO-WEST, Inc.</w:t>
      </w:r>
      <w:r w:rsidR="00EE2C38" w:rsidRPr="0050441B">
        <w:rPr>
          <w:rFonts w:cs="Arial"/>
          <w:b w:val="0"/>
          <w:sz w:val="24"/>
          <w:szCs w:val="24"/>
        </w:rPr>
        <w:t>;</w:t>
      </w:r>
      <w:r w:rsidRPr="0050441B">
        <w:rPr>
          <w:rFonts w:cs="Arial"/>
          <w:b w:val="0"/>
          <w:sz w:val="24"/>
          <w:szCs w:val="24"/>
          <w:vertAlign w:val="superscript"/>
        </w:rPr>
        <w:t xml:space="preserve"> 2 </w:t>
      </w:r>
      <w:r w:rsidRPr="0050441B">
        <w:rPr>
          <w:rFonts w:cs="Arial"/>
          <w:b w:val="0"/>
          <w:sz w:val="24"/>
          <w:szCs w:val="24"/>
        </w:rPr>
        <w:t>American Southwest Ichthyological Researchers, LLC</w:t>
      </w:r>
      <w:r w:rsidR="00EE2C38" w:rsidRPr="0050441B">
        <w:rPr>
          <w:rFonts w:cs="Arial"/>
          <w:b w:val="0"/>
          <w:sz w:val="24"/>
          <w:szCs w:val="24"/>
        </w:rPr>
        <w:t>;</w:t>
      </w:r>
      <w:r w:rsidRPr="0050441B">
        <w:rPr>
          <w:rFonts w:cs="Arial"/>
          <w:b w:val="0"/>
          <w:sz w:val="24"/>
          <w:szCs w:val="24"/>
          <w:vertAlign w:val="superscript"/>
        </w:rPr>
        <w:t xml:space="preserve"> 3 </w:t>
      </w:r>
      <w:r w:rsidRPr="0050441B">
        <w:rPr>
          <w:rFonts w:cs="Arial"/>
          <w:b w:val="0"/>
          <w:sz w:val="24"/>
          <w:szCs w:val="24"/>
        </w:rPr>
        <w:t>U.S. Bureau of Reclamation, Upper Colorado Region</w:t>
      </w:r>
      <w:r w:rsidR="00EE2C38" w:rsidRPr="0050441B">
        <w:rPr>
          <w:rFonts w:cs="Arial"/>
          <w:b w:val="0"/>
          <w:sz w:val="24"/>
          <w:szCs w:val="24"/>
        </w:rPr>
        <w:t>;</w:t>
      </w:r>
      <w:r w:rsidR="00A24F64" w:rsidRPr="0050441B">
        <w:rPr>
          <w:rFonts w:cs="Arial"/>
          <w:b w:val="0"/>
          <w:sz w:val="24"/>
          <w:szCs w:val="24"/>
          <w:vertAlign w:val="superscript"/>
        </w:rPr>
        <w:t xml:space="preserve"> </w:t>
      </w:r>
      <w:r w:rsidRPr="0050441B">
        <w:rPr>
          <w:rFonts w:cs="Arial"/>
          <w:b w:val="0"/>
          <w:sz w:val="24"/>
          <w:szCs w:val="24"/>
          <w:vertAlign w:val="superscript"/>
        </w:rPr>
        <w:t xml:space="preserve">4 </w:t>
      </w:r>
      <w:r w:rsidRPr="0050441B">
        <w:rPr>
          <w:rFonts w:cs="Arial"/>
          <w:b w:val="0"/>
          <w:sz w:val="24"/>
          <w:szCs w:val="24"/>
        </w:rPr>
        <w:t>U.S. National Park Service</w:t>
      </w:r>
      <w:r w:rsidR="00EE2C38" w:rsidRPr="0050441B">
        <w:rPr>
          <w:rFonts w:cs="Arial"/>
          <w:b w:val="0"/>
          <w:sz w:val="24"/>
          <w:szCs w:val="24"/>
        </w:rPr>
        <w:t>;</w:t>
      </w:r>
      <w:r w:rsidR="00A24F64" w:rsidRPr="0050441B">
        <w:rPr>
          <w:rFonts w:cs="Arial"/>
          <w:b w:val="0"/>
          <w:sz w:val="24"/>
          <w:szCs w:val="24"/>
          <w:vertAlign w:val="superscript"/>
        </w:rPr>
        <w:t xml:space="preserve"> </w:t>
      </w:r>
      <w:r w:rsidRPr="0050441B">
        <w:rPr>
          <w:rFonts w:cs="Arial"/>
          <w:b w:val="0"/>
          <w:sz w:val="24"/>
          <w:szCs w:val="24"/>
          <w:vertAlign w:val="superscript"/>
        </w:rPr>
        <w:t xml:space="preserve">5 </w:t>
      </w:r>
      <w:r w:rsidRPr="0050441B">
        <w:rPr>
          <w:rFonts w:cs="Arial"/>
          <w:b w:val="0"/>
          <w:sz w:val="24"/>
          <w:szCs w:val="24"/>
        </w:rPr>
        <w:t>Lower Colorado River Multi-Species Conservation Program)</w:t>
      </w:r>
      <w:r w:rsidRPr="0050441B">
        <w:rPr>
          <w:rFonts w:cs="Arial"/>
          <w:b w:val="0"/>
          <w:sz w:val="30"/>
          <w:szCs w:val="30"/>
        </w:rPr>
        <w:tab/>
      </w:r>
    </w:p>
    <w:p w14:paraId="77F881C7" w14:textId="06BD9026" w:rsidR="00664DF5" w:rsidRPr="0050441B" w:rsidRDefault="003C2DEB" w:rsidP="00664DF5">
      <w:pPr>
        <w:pStyle w:val="Title2AuxText"/>
        <w:jc w:val="right"/>
      </w:pPr>
      <w:r w:rsidRPr="0050441B">
        <w:rPr>
          <w:rFonts w:cs="Arial"/>
          <w:sz w:val="30"/>
          <w:szCs w:val="30"/>
        </w:rPr>
        <w:t>December</w:t>
      </w:r>
      <w:r w:rsidR="008049E4" w:rsidRPr="0050441B">
        <w:rPr>
          <w:rFonts w:cs="Arial"/>
          <w:sz w:val="30"/>
          <w:szCs w:val="30"/>
        </w:rPr>
        <w:t xml:space="preserve"> </w:t>
      </w:r>
      <w:r w:rsidR="00664DF5" w:rsidRPr="0050441B">
        <w:rPr>
          <w:rFonts w:cs="Arial"/>
          <w:sz w:val="30"/>
          <w:szCs w:val="30"/>
        </w:rPr>
        <w:t>201</w:t>
      </w:r>
      <w:r w:rsidR="00457B43" w:rsidRPr="0050441B">
        <w:rPr>
          <w:rFonts w:cs="Arial"/>
          <w:sz w:val="30"/>
          <w:szCs w:val="30"/>
        </w:rPr>
        <w:t>5</w:t>
      </w:r>
    </w:p>
    <w:p w14:paraId="139796FF" w14:textId="77777777" w:rsidR="00664DF5" w:rsidRPr="0050441B" w:rsidRDefault="00664DF5" w:rsidP="00664DF5">
      <w:pPr>
        <w:sectPr w:rsidR="00664DF5" w:rsidRPr="0050441B" w:rsidSect="0073121C">
          <w:pgSz w:w="12240" w:h="15840"/>
          <w:pgMar w:top="1440" w:right="1440" w:bottom="1440" w:left="1440" w:header="720" w:footer="720" w:gutter="0"/>
          <w:pgNumType w:fmt="lowerRoman" w:start="1"/>
          <w:cols w:space="720"/>
          <w:docGrid w:linePitch="360"/>
        </w:sectPr>
      </w:pPr>
    </w:p>
    <w:p w14:paraId="39887719" w14:textId="77777777" w:rsidR="00664DF5" w:rsidRPr="0050441B" w:rsidRDefault="00664DF5" w:rsidP="00460042">
      <w:pPr>
        <w:pStyle w:val="ChapterHead"/>
        <w:numPr>
          <w:ilvl w:val="0"/>
          <w:numId w:val="0"/>
        </w:numPr>
        <w:ind w:left="2880" w:hanging="2880"/>
      </w:pPr>
      <w:bookmarkStart w:id="2" w:name="_Toc399330349"/>
      <w:bookmarkStart w:id="3" w:name="_Toc430280871"/>
      <w:bookmarkStart w:id="4" w:name="_Toc437527323"/>
      <w:r w:rsidRPr="0050441B">
        <w:lastRenderedPageBreak/>
        <w:t>ACKNOWLEDGMENTS</w:t>
      </w:r>
      <w:bookmarkEnd w:id="2"/>
      <w:bookmarkEnd w:id="3"/>
      <w:bookmarkEnd w:id="4"/>
    </w:p>
    <w:p w14:paraId="434DD858" w14:textId="77777777" w:rsidR="00664DF5" w:rsidRPr="0050441B" w:rsidRDefault="00664DF5" w:rsidP="00664DF5"/>
    <w:p w14:paraId="1C716EC7" w14:textId="428AA693" w:rsidR="00664DF5" w:rsidRPr="0050441B" w:rsidRDefault="00664DF5" w:rsidP="00664DF5">
      <w:r w:rsidRPr="0050441B">
        <w:t xml:space="preserve">This project was funded by the U.S. Bureau Reclamation and the Lower Colorado River Multi-Species Conservation Program and was a cooperative effort between BIO-WEST, Inc., American Southwest Ichthyological Researchers, L.L.C., the U.S. National Park Service, Arizona Game and Fish Department, </w:t>
      </w:r>
      <w:r w:rsidR="00D92E52" w:rsidRPr="0050441B">
        <w:t xml:space="preserve">the </w:t>
      </w:r>
      <w:r w:rsidRPr="0050441B">
        <w:t xml:space="preserve">Nevada Department of Wildlife, and the U.S. Fish and Wildlife Service. Sampling, logistics, and planning strategies were conducted jointly between these groups in various capacities. Sincerest thanks goes to </w:t>
      </w:r>
      <w:r w:rsidRPr="0050441B">
        <w:rPr>
          <w:color w:val="000000"/>
        </w:rPr>
        <w:t>the U.S. National Park Service for their collaboration and support of this project, especially Brian Healy, Emily Omana Smith, Clay Nelson, Bryan Stone</w:t>
      </w:r>
      <w:r w:rsidR="001073FA" w:rsidRPr="0050441B">
        <w:rPr>
          <w:color w:val="000000"/>
        </w:rPr>
        <w:t>,</w:t>
      </w:r>
      <w:r w:rsidR="007E0C4B" w:rsidRPr="0050441B">
        <w:rPr>
          <w:color w:val="000000"/>
        </w:rPr>
        <w:t xml:space="preserve"> Lisa Gelczis</w:t>
      </w:r>
      <w:r w:rsidR="00D95BE9" w:rsidRPr="0050441B">
        <w:rPr>
          <w:color w:val="000000"/>
        </w:rPr>
        <w:t>, Walt Gregg</w:t>
      </w:r>
      <w:r w:rsidR="001073FA" w:rsidRPr="0050441B">
        <w:rPr>
          <w:rStyle w:val="CommentReference"/>
          <w:rFonts w:eastAsiaTheme="minorHAnsi" w:cstheme="minorBidi"/>
          <w:sz w:val="24"/>
          <w:szCs w:val="24"/>
        </w:rPr>
        <w:t xml:space="preserve">, </w:t>
      </w:r>
      <w:r w:rsidR="00A70B9C" w:rsidRPr="0050441B">
        <w:rPr>
          <w:rStyle w:val="CommentReference"/>
          <w:rFonts w:eastAsiaTheme="minorHAnsi" w:cstheme="minorBidi"/>
          <w:sz w:val="24"/>
          <w:szCs w:val="24"/>
        </w:rPr>
        <w:t xml:space="preserve">and </w:t>
      </w:r>
      <w:r w:rsidR="001073FA" w:rsidRPr="0050441B">
        <w:rPr>
          <w:rStyle w:val="CommentReference"/>
          <w:rFonts w:eastAsiaTheme="minorHAnsi" w:cstheme="minorBidi"/>
          <w:sz w:val="24"/>
          <w:szCs w:val="24"/>
        </w:rPr>
        <w:t>Carolyn Alvord o</w:t>
      </w:r>
      <w:r w:rsidRPr="0050441B">
        <w:rPr>
          <w:color w:val="000000"/>
        </w:rPr>
        <w:t>f Grand Canyon National Park</w:t>
      </w:r>
      <w:r w:rsidR="00D92E52" w:rsidRPr="0050441B">
        <w:rPr>
          <w:color w:val="000000"/>
        </w:rPr>
        <w:t>,</w:t>
      </w:r>
      <w:r w:rsidRPr="0050441B">
        <w:rPr>
          <w:color w:val="000000"/>
        </w:rPr>
        <w:t xml:space="preserve"> and Ross Haley with </w:t>
      </w:r>
      <w:r w:rsidR="00D92E52" w:rsidRPr="0050441B">
        <w:rPr>
          <w:color w:val="000000"/>
        </w:rPr>
        <w:t xml:space="preserve">the </w:t>
      </w:r>
      <w:r w:rsidRPr="0050441B">
        <w:rPr>
          <w:color w:val="000000"/>
        </w:rPr>
        <w:t xml:space="preserve">Lake Mead National Recreation Area, who provided logistical support, camping facilities, transportation, rafts, and expert navigation and safety for field efforts. We also </w:t>
      </w:r>
      <w:r w:rsidR="001073FA" w:rsidRPr="0050441B">
        <w:rPr>
          <w:color w:val="000000"/>
        </w:rPr>
        <w:t xml:space="preserve">wish to </w:t>
      </w:r>
      <w:r w:rsidR="00CF2358" w:rsidRPr="0050441B">
        <w:rPr>
          <w:color w:val="000000"/>
        </w:rPr>
        <w:t>acknowledge</w:t>
      </w:r>
      <w:r w:rsidRPr="0050441B">
        <w:rPr>
          <w:color w:val="000000"/>
        </w:rPr>
        <w:t xml:space="preserve"> the Hualapai Tribe</w:t>
      </w:r>
      <w:r w:rsidR="00C23E0C" w:rsidRPr="0050441B">
        <w:rPr>
          <w:color w:val="000000"/>
        </w:rPr>
        <w:t xml:space="preserve">, Arizona Game and Fish, and </w:t>
      </w:r>
      <w:r w:rsidRPr="0050441B">
        <w:rPr>
          <w:color w:val="000000"/>
        </w:rPr>
        <w:t>the U.S. Geological Survey crews working in the Grand Canyon for supporting and collaborating with the U.S. National Park Service and</w:t>
      </w:r>
      <w:r w:rsidR="00D92E52" w:rsidRPr="0050441B">
        <w:rPr>
          <w:color w:val="000000"/>
        </w:rPr>
        <w:t>,</w:t>
      </w:r>
      <w:r w:rsidRPr="0050441B">
        <w:rPr>
          <w:color w:val="000000"/>
        </w:rPr>
        <w:t xml:space="preserve"> in turn, these efforts. We also extend our gratitude to field crew members </w:t>
      </w:r>
      <w:r w:rsidRPr="0050441B">
        <w:t xml:space="preserve">Rob Carpen, Aaron Crookston, </w:t>
      </w:r>
      <w:r w:rsidR="00697C83" w:rsidRPr="0050441B">
        <w:t>Michael Edwards</w:t>
      </w:r>
      <w:r w:rsidR="001073FA" w:rsidRPr="0050441B">
        <w:t>, Eric Laux, Patricia Delrose</w:t>
      </w:r>
      <w:r w:rsidRPr="0050441B">
        <w:t xml:space="preserve">, </w:t>
      </w:r>
      <w:r w:rsidR="001073FA" w:rsidRPr="0050441B">
        <w:t xml:space="preserve">Cedar Coleman, </w:t>
      </w:r>
      <w:r w:rsidR="00C23E0C" w:rsidRPr="0050441B">
        <w:t>Nate Cathcart</w:t>
      </w:r>
      <w:r w:rsidRPr="0050441B">
        <w:t xml:space="preserve">, and Melissa Trammell for their efforts to obtain data and to conduct sound science. Finally, we thank Sandra Livingston Turner and Chadd VanZanten for technical editing assistance and constructive comments during the review process. </w:t>
      </w:r>
    </w:p>
    <w:p w14:paraId="46B394B8" w14:textId="77777777" w:rsidR="008049E4" w:rsidRPr="0050441B" w:rsidRDefault="008049E4" w:rsidP="00664DF5">
      <w:pPr>
        <w:rPr>
          <w:color w:val="000000"/>
          <w:sz w:val="23"/>
          <w:szCs w:val="23"/>
        </w:rPr>
      </w:pPr>
    </w:p>
    <w:p w14:paraId="725D3B2C" w14:textId="77777777" w:rsidR="00664DF5" w:rsidRPr="0050441B" w:rsidRDefault="00460042" w:rsidP="00664DF5">
      <w:pPr>
        <w:autoSpaceDE w:val="0"/>
        <w:autoSpaceDN w:val="0"/>
        <w:adjustRightInd w:val="0"/>
        <w:rPr>
          <w:color w:val="000000"/>
          <w:sz w:val="23"/>
          <w:szCs w:val="23"/>
        </w:rPr>
      </w:pPr>
      <w:r w:rsidRPr="0050441B">
        <w:rPr>
          <w:rFonts w:ascii="Arial" w:hAnsi="Arial" w:cs="Arial"/>
          <w:b/>
          <w:bCs/>
          <w:color w:val="000000"/>
          <w:sz w:val="32"/>
          <w:szCs w:val="32"/>
        </w:rPr>
        <w:t>DISCLAIMER</w:t>
      </w:r>
      <w:r w:rsidRPr="0050441B">
        <w:rPr>
          <w:b/>
          <w:bCs/>
          <w:color w:val="000000"/>
          <w:sz w:val="23"/>
          <w:szCs w:val="23"/>
        </w:rPr>
        <w:t xml:space="preserve"> </w:t>
      </w:r>
    </w:p>
    <w:p w14:paraId="7DB3E923" w14:textId="77777777" w:rsidR="00664DF5" w:rsidRPr="0050441B" w:rsidRDefault="00664DF5" w:rsidP="00664DF5">
      <w:pPr>
        <w:rPr>
          <w:color w:val="000000"/>
        </w:rPr>
      </w:pPr>
    </w:p>
    <w:p w14:paraId="7A03E21E" w14:textId="77777777" w:rsidR="00664DF5" w:rsidRPr="0050441B" w:rsidRDefault="00664DF5" w:rsidP="00664DF5">
      <w:pPr>
        <w:rPr>
          <w:color w:val="000000"/>
        </w:rPr>
      </w:pPr>
      <w:r w:rsidRPr="0050441B">
        <w:rPr>
          <w:color w:val="000000"/>
        </w:rPr>
        <w:t xml:space="preserve">The opinions and recommendations expressed in this report are those of the authors and do not necessarily reflect the views of the U.S. Bureau of Reclamation or any other agency or organization. The use or mention of trade names, commercial products, or firms and businesses does not constitute endorsements or recommendations for use. </w:t>
      </w:r>
    </w:p>
    <w:p w14:paraId="0206833A" w14:textId="77777777" w:rsidR="00664DF5" w:rsidRPr="0050441B" w:rsidRDefault="00664DF5" w:rsidP="001073FA">
      <w:pPr>
        <w:rPr>
          <w:color w:val="000000"/>
          <w:sz w:val="32"/>
          <w:szCs w:val="32"/>
        </w:rPr>
      </w:pPr>
      <w:r w:rsidRPr="0050441B">
        <w:rPr>
          <w:color w:val="000000"/>
          <w:sz w:val="23"/>
          <w:szCs w:val="23"/>
        </w:rPr>
        <w:br w:type="page"/>
      </w:r>
      <w:r w:rsidR="00460042" w:rsidRPr="0050441B">
        <w:rPr>
          <w:rFonts w:ascii="Arial" w:hAnsi="Arial" w:cs="Arial"/>
          <w:b/>
          <w:bCs/>
          <w:color w:val="000000"/>
          <w:sz w:val="32"/>
          <w:szCs w:val="32"/>
        </w:rPr>
        <w:lastRenderedPageBreak/>
        <w:t>RECOMMENDED CITATION</w:t>
      </w:r>
      <w:r w:rsidR="00460042" w:rsidRPr="0050441B">
        <w:rPr>
          <w:b/>
          <w:bCs/>
          <w:color w:val="000000"/>
          <w:sz w:val="32"/>
          <w:szCs w:val="32"/>
        </w:rPr>
        <w:t xml:space="preserve"> </w:t>
      </w:r>
    </w:p>
    <w:p w14:paraId="4EE4F1F4" w14:textId="77777777" w:rsidR="00664DF5" w:rsidRPr="0050441B" w:rsidRDefault="00664DF5" w:rsidP="00664DF5">
      <w:pPr>
        <w:rPr>
          <w:color w:val="000000"/>
        </w:rPr>
      </w:pPr>
    </w:p>
    <w:p w14:paraId="40230C16" w14:textId="77777777" w:rsidR="00664DF5" w:rsidRPr="0050441B" w:rsidRDefault="00C23E0C" w:rsidP="008049E4">
      <w:pPr>
        <w:ind w:left="360" w:hanging="360"/>
        <w:rPr>
          <w:rFonts w:cs="Arial"/>
        </w:rPr>
        <w:sectPr w:rsidR="00664DF5" w:rsidRPr="0050441B" w:rsidSect="0073121C">
          <w:headerReference w:type="default" r:id="rId11"/>
          <w:footerReference w:type="default" r:id="rId12"/>
          <w:pgSz w:w="12240" w:h="15840"/>
          <w:pgMar w:top="1440" w:right="1440" w:bottom="1440" w:left="1440" w:header="720" w:footer="720" w:gutter="0"/>
          <w:pgNumType w:fmt="lowerRoman" w:start="1"/>
          <w:cols w:space="720"/>
          <w:docGrid w:linePitch="360"/>
        </w:sectPr>
      </w:pPr>
      <w:r w:rsidRPr="0050441B">
        <w:rPr>
          <w:color w:val="000000"/>
        </w:rPr>
        <w:t>Kegerries</w:t>
      </w:r>
      <w:r w:rsidR="00B9165D" w:rsidRPr="0050441B">
        <w:rPr>
          <w:color w:val="000000"/>
        </w:rPr>
        <w:t>, R., B.</w:t>
      </w:r>
      <w:r w:rsidRPr="0050441B">
        <w:rPr>
          <w:color w:val="000000"/>
        </w:rPr>
        <w:t xml:space="preserve"> Albrecht</w:t>
      </w:r>
      <w:r w:rsidR="00B9165D" w:rsidRPr="0050441B">
        <w:rPr>
          <w:color w:val="000000"/>
        </w:rPr>
        <w:t xml:space="preserve">, </w:t>
      </w:r>
      <w:r w:rsidR="001073FA" w:rsidRPr="0050441B">
        <w:rPr>
          <w:color w:val="000000"/>
        </w:rPr>
        <w:t xml:space="preserve">R. Rogers, </w:t>
      </w:r>
      <w:r w:rsidR="00DD5D6F" w:rsidRPr="0050441B">
        <w:rPr>
          <w:color w:val="000000"/>
        </w:rPr>
        <w:t xml:space="preserve">E. Gilbert, </w:t>
      </w:r>
      <w:r w:rsidR="00B9165D" w:rsidRPr="0050441B">
        <w:rPr>
          <w:color w:val="000000"/>
        </w:rPr>
        <w:t xml:space="preserve">W. </w:t>
      </w:r>
      <w:r w:rsidRPr="0050441B">
        <w:rPr>
          <w:color w:val="000000"/>
        </w:rPr>
        <w:t>H</w:t>
      </w:r>
      <w:r w:rsidR="00B9165D" w:rsidRPr="0050441B">
        <w:rPr>
          <w:color w:val="000000"/>
        </w:rPr>
        <w:t>.</w:t>
      </w:r>
      <w:r w:rsidRPr="0050441B">
        <w:rPr>
          <w:color w:val="000000"/>
        </w:rPr>
        <w:t xml:space="preserve"> Brandenb</w:t>
      </w:r>
      <w:r w:rsidR="001073FA" w:rsidRPr="0050441B">
        <w:rPr>
          <w:color w:val="000000"/>
        </w:rPr>
        <w:t>u</w:t>
      </w:r>
      <w:r w:rsidRPr="0050441B">
        <w:rPr>
          <w:color w:val="000000"/>
        </w:rPr>
        <w:t>rg, A. L. Barkalow, S</w:t>
      </w:r>
      <w:r w:rsidR="00B9165D" w:rsidRPr="0050441B">
        <w:rPr>
          <w:color w:val="000000"/>
        </w:rPr>
        <w:t>.</w:t>
      </w:r>
      <w:r w:rsidRPr="0050441B">
        <w:rPr>
          <w:color w:val="000000"/>
        </w:rPr>
        <w:t xml:space="preserve"> P. Platania, M</w:t>
      </w:r>
      <w:r w:rsidR="00B9165D" w:rsidRPr="0050441B">
        <w:rPr>
          <w:color w:val="000000"/>
        </w:rPr>
        <w:t>.</w:t>
      </w:r>
      <w:r w:rsidRPr="0050441B">
        <w:rPr>
          <w:color w:val="000000"/>
        </w:rPr>
        <w:t xml:space="preserve"> McKinstry, B</w:t>
      </w:r>
      <w:r w:rsidR="00B9165D" w:rsidRPr="0050441B">
        <w:rPr>
          <w:color w:val="000000"/>
        </w:rPr>
        <w:t>.</w:t>
      </w:r>
      <w:r w:rsidRPr="0050441B">
        <w:rPr>
          <w:color w:val="000000"/>
        </w:rPr>
        <w:t xml:space="preserve"> Healy</w:t>
      </w:r>
      <w:r w:rsidR="001073FA" w:rsidRPr="0050441B">
        <w:rPr>
          <w:color w:val="000000"/>
        </w:rPr>
        <w:t xml:space="preserve">, </w:t>
      </w:r>
      <w:r w:rsidRPr="0050441B">
        <w:rPr>
          <w:color w:val="000000"/>
        </w:rPr>
        <w:t>J</w:t>
      </w:r>
      <w:r w:rsidR="00B9165D" w:rsidRPr="0050441B">
        <w:rPr>
          <w:color w:val="000000"/>
        </w:rPr>
        <w:t>.</w:t>
      </w:r>
      <w:r w:rsidR="001073FA" w:rsidRPr="0050441B">
        <w:rPr>
          <w:color w:val="000000"/>
        </w:rPr>
        <w:t xml:space="preserve"> Stolberg</w:t>
      </w:r>
      <w:r w:rsidR="00DD5D6F" w:rsidRPr="0050441B">
        <w:rPr>
          <w:color w:val="000000"/>
        </w:rPr>
        <w:t xml:space="preserve">, </w:t>
      </w:r>
      <w:r w:rsidR="008049E4" w:rsidRPr="0050441B">
        <w:rPr>
          <w:color w:val="000000"/>
        </w:rPr>
        <w:t xml:space="preserve">Emily Omana Smith, Clay Nelson, </w:t>
      </w:r>
      <w:r w:rsidR="00DD5D6F" w:rsidRPr="0050441B">
        <w:rPr>
          <w:color w:val="000000"/>
        </w:rPr>
        <w:t>and H. Mohn</w:t>
      </w:r>
      <w:r w:rsidR="001073FA" w:rsidRPr="0050441B">
        <w:rPr>
          <w:color w:val="000000"/>
        </w:rPr>
        <w:t>.</w:t>
      </w:r>
      <w:r w:rsidRPr="0050441B">
        <w:rPr>
          <w:color w:val="000000"/>
        </w:rPr>
        <w:t xml:space="preserve"> </w:t>
      </w:r>
      <w:r w:rsidR="00664DF5" w:rsidRPr="0050441B">
        <w:rPr>
          <w:color w:val="000000"/>
        </w:rPr>
        <w:t>201</w:t>
      </w:r>
      <w:r w:rsidR="00B9165D" w:rsidRPr="0050441B">
        <w:rPr>
          <w:color w:val="000000"/>
        </w:rPr>
        <w:t>5</w:t>
      </w:r>
      <w:r w:rsidR="00664DF5" w:rsidRPr="0050441B">
        <w:rPr>
          <w:color w:val="000000"/>
        </w:rPr>
        <w:t xml:space="preserve">. Razorback Sucker </w:t>
      </w:r>
      <w:r w:rsidR="00664DF5" w:rsidRPr="0050441B">
        <w:rPr>
          <w:i/>
          <w:color w:val="000000"/>
        </w:rPr>
        <w:t>Xyrauchen texanus</w:t>
      </w:r>
      <w:r w:rsidR="00664DF5" w:rsidRPr="0050441B">
        <w:rPr>
          <w:color w:val="000000"/>
        </w:rPr>
        <w:t xml:space="preserve"> </w:t>
      </w:r>
      <w:r w:rsidR="00D92E52" w:rsidRPr="0050441B">
        <w:rPr>
          <w:color w:val="000000"/>
        </w:rPr>
        <w:t>r</w:t>
      </w:r>
      <w:r w:rsidR="00664DF5" w:rsidRPr="0050441B">
        <w:rPr>
          <w:color w:val="000000"/>
        </w:rPr>
        <w:t xml:space="preserve">esearch and monitoring in the Colorado River </w:t>
      </w:r>
      <w:r w:rsidR="00B67BD2" w:rsidRPr="0050441B">
        <w:rPr>
          <w:color w:val="000000"/>
        </w:rPr>
        <w:t xml:space="preserve">inflow area </w:t>
      </w:r>
      <w:r w:rsidR="00664DF5" w:rsidRPr="0050441B">
        <w:rPr>
          <w:color w:val="000000"/>
        </w:rPr>
        <w:t xml:space="preserve">of Lake Mead and the </w:t>
      </w:r>
      <w:r w:rsidR="00B67BD2" w:rsidRPr="0050441B">
        <w:rPr>
          <w:color w:val="000000"/>
        </w:rPr>
        <w:t>l</w:t>
      </w:r>
      <w:r w:rsidR="00664DF5" w:rsidRPr="0050441B">
        <w:rPr>
          <w:color w:val="000000"/>
        </w:rPr>
        <w:t xml:space="preserve">ower Grand Canyon, Arizona and Nevada. </w:t>
      </w:r>
      <w:r w:rsidR="008049E4" w:rsidRPr="0050441B">
        <w:rPr>
          <w:color w:val="000000"/>
        </w:rPr>
        <w:t xml:space="preserve">Final </w:t>
      </w:r>
      <w:r w:rsidR="008A4608" w:rsidRPr="0050441B">
        <w:rPr>
          <w:color w:val="000000"/>
        </w:rPr>
        <w:t>r</w:t>
      </w:r>
      <w:r w:rsidR="00664DF5" w:rsidRPr="0050441B">
        <w:rPr>
          <w:color w:val="000000"/>
        </w:rPr>
        <w:t xml:space="preserve">eport prepared by BIO-WEST, Inc., for </w:t>
      </w:r>
      <w:r w:rsidR="00D92E52" w:rsidRPr="0050441B">
        <w:rPr>
          <w:color w:val="000000"/>
        </w:rPr>
        <w:t xml:space="preserve">the </w:t>
      </w:r>
      <w:r w:rsidR="00664DF5" w:rsidRPr="0050441B">
        <w:rPr>
          <w:color w:val="000000"/>
        </w:rPr>
        <w:t>U.S. Bureau of Reclamation, Upper Colorado Region, Salt Lake City, Utah.</w:t>
      </w:r>
      <w:r w:rsidR="00664DF5" w:rsidRPr="0050441B">
        <w:t xml:space="preserve"> </w:t>
      </w:r>
    </w:p>
    <w:bookmarkStart w:id="5" w:name="_Toc348087279"/>
    <w:bookmarkStart w:id="6" w:name="_Toc348088742"/>
    <w:bookmarkStart w:id="7" w:name="_Toc348088922"/>
    <w:p w14:paraId="1B938ECC" w14:textId="6BFB95F4" w:rsidR="00664DF5" w:rsidRPr="0050441B" w:rsidRDefault="007154C3" w:rsidP="00664DF5">
      <w:pPr>
        <w:pStyle w:val="Heading1"/>
        <w:rPr>
          <w:sz w:val="36"/>
          <w:szCs w:val="36"/>
        </w:rPr>
      </w:pPr>
      <w:r w:rsidRPr="0050441B">
        <w:rPr>
          <w:sz w:val="36"/>
          <w:szCs w:val="36"/>
        </w:rPr>
        <w:lastRenderedPageBreak/>
        <w:fldChar w:fldCharType="begin"/>
      </w:r>
      <w:r w:rsidR="00664DF5" w:rsidRPr="0050441B">
        <w:rPr>
          <w:sz w:val="36"/>
          <w:szCs w:val="36"/>
        </w:rPr>
        <w:instrText xml:space="preserve"> SEQ CHAPTER \h \r 1</w:instrText>
      </w:r>
      <w:r w:rsidRPr="0050441B">
        <w:rPr>
          <w:sz w:val="36"/>
          <w:szCs w:val="36"/>
        </w:rPr>
        <w:fldChar w:fldCharType="end"/>
      </w:r>
      <w:bookmarkStart w:id="8" w:name="_Toc270160641"/>
      <w:bookmarkStart w:id="9" w:name="_Toc356992355"/>
      <w:bookmarkStart w:id="10" w:name="_Toc399330117"/>
      <w:bookmarkStart w:id="11" w:name="_Toc407097947"/>
      <w:bookmarkStart w:id="12" w:name="_Toc430280872"/>
      <w:bookmarkStart w:id="13" w:name="_Toc437527324"/>
      <w:r w:rsidR="00664DF5" w:rsidRPr="0050441B">
        <w:rPr>
          <w:sz w:val="36"/>
          <w:szCs w:val="36"/>
        </w:rPr>
        <w:t>EXECUTIVE SUMMARY</w:t>
      </w:r>
      <w:bookmarkEnd w:id="0"/>
      <w:bookmarkEnd w:id="1"/>
      <w:bookmarkEnd w:id="5"/>
      <w:bookmarkEnd w:id="6"/>
      <w:bookmarkEnd w:id="7"/>
      <w:bookmarkEnd w:id="8"/>
      <w:bookmarkEnd w:id="9"/>
      <w:bookmarkEnd w:id="10"/>
      <w:bookmarkEnd w:id="11"/>
      <w:bookmarkEnd w:id="12"/>
      <w:bookmarkEnd w:id="13"/>
    </w:p>
    <w:p w14:paraId="06D9E3AE" w14:textId="77777777" w:rsidR="00664DF5" w:rsidRPr="0050441B" w:rsidRDefault="00664DF5" w:rsidP="00664DF5"/>
    <w:p w14:paraId="70004D32" w14:textId="704B5895" w:rsidR="00664DF5" w:rsidRPr="0050441B" w:rsidRDefault="007154C3" w:rsidP="00664DF5">
      <w:r w:rsidRPr="0050441B">
        <w:rPr>
          <w:lang w:val="en-CA"/>
        </w:rPr>
        <w:fldChar w:fldCharType="begin"/>
      </w:r>
      <w:r w:rsidR="00664DF5" w:rsidRPr="0050441B">
        <w:rPr>
          <w:lang w:val="en-CA"/>
        </w:rPr>
        <w:instrText xml:space="preserve"> SEQ CHAPTER \h \r 1</w:instrText>
      </w:r>
      <w:r w:rsidRPr="0050441B">
        <w:rPr>
          <w:lang w:val="en-CA"/>
        </w:rPr>
        <w:fldChar w:fldCharType="end"/>
      </w:r>
      <w:r w:rsidR="00664DF5" w:rsidRPr="0050441B">
        <w:t xml:space="preserve">In 2010 the U.S. Bureau of Reclamation, Upper Colorado Region (Reclamation) and the Lower Colorado River Multi-Species Conservation Program (LCR MSCP) initiated a joint project to evaluate Razorback Sucker </w:t>
      </w:r>
      <w:r w:rsidR="00664DF5" w:rsidRPr="0050441B">
        <w:rPr>
          <w:i/>
          <w:iCs/>
        </w:rPr>
        <w:t xml:space="preserve">Xyrauchen texanus </w:t>
      </w:r>
      <w:r w:rsidR="00664DF5" w:rsidRPr="0050441B">
        <w:rPr>
          <w:iCs/>
        </w:rPr>
        <w:t>u</w:t>
      </w:r>
      <w:r w:rsidR="00664DF5" w:rsidRPr="0050441B">
        <w:t>se of the Colorado River Inflow Area of Lake Mead (CRI). That project was based on a Biological Opinion from the U.S. Fish and Wildlife Service (USFWS) recommend</w:t>
      </w:r>
      <w:r w:rsidR="00D92E52" w:rsidRPr="0050441B">
        <w:t>ing</w:t>
      </w:r>
      <w:r w:rsidR="00664DF5" w:rsidRPr="0050441B">
        <w:t xml:space="preserve"> </w:t>
      </w:r>
      <w:r w:rsidR="00D92E52" w:rsidRPr="0050441B">
        <w:t xml:space="preserve">that </w:t>
      </w:r>
      <w:r w:rsidR="00664DF5" w:rsidRPr="0050441B">
        <w:t>Reclamation begin a project to “</w:t>
      </w:r>
      <w:r w:rsidR="00F53D1E" w:rsidRPr="0050441B">
        <w:t xml:space="preserve">. . . </w:t>
      </w:r>
      <w:r w:rsidR="00664DF5" w:rsidRPr="0050441B">
        <w:t>examine the potential habitat in the lower Grand Canyon for the species, and institute an augmentation program in collaboration with USFWS, if appropriate” (USFWS 2007)</w:t>
      </w:r>
      <w:r w:rsidR="00D92E52" w:rsidRPr="0050441B">
        <w:t>. The</w:t>
      </w:r>
      <w:r w:rsidR="008E58EB" w:rsidRPr="0050441B">
        <w:t xml:space="preserve"> </w:t>
      </w:r>
      <w:r w:rsidR="00D92E52" w:rsidRPr="0050441B">
        <w:t>“</w:t>
      </w:r>
      <w:r w:rsidR="008E58EB" w:rsidRPr="0050441B">
        <w:t xml:space="preserve">lower Grand Canyon” </w:t>
      </w:r>
      <w:r w:rsidR="00D92E52" w:rsidRPr="0050441B">
        <w:t xml:space="preserve">was </w:t>
      </w:r>
      <w:r w:rsidR="008E58EB" w:rsidRPr="0050441B">
        <w:t xml:space="preserve">subsequently defined as </w:t>
      </w:r>
      <w:r w:rsidR="00D92E52" w:rsidRPr="0050441B">
        <w:t xml:space="preserve">the </w:t>
      </w:r>
      <w:r w:rsidR="008E58EB" w:rsidRPr="0050441B">
        <w:t>Grand Canyon from Lava Falls rapid downstream to include the inflow portion in Lake Mead</w:t>
      </w:r>
      <w:r w:rsidR="00D1219F" w:rsidRPr="0050441B">
        <w:t>,</w:t>
      </w:r>
      <w:r w:rsidR="008E58EB" w:rsidRPr="0050441B">
        <w:t xml:space="preserve"> as well as several miles of </w:t>
      </w:r>
      <w:proofErr w:type="gramStart"/>
      <w:r w:rsidR="00D92E52" w:rsidRPr="0050441B">
        <w:t>l</w:t>
      </w:r>
      <w:r w:rsidR="008E58EB" w:rsidRPr="0050441B">
        <w:t>ake habitat</w:t>
      </w:r>
      <w:proofErr w:type="gramEnd"/>
      <w:r w:rsidR="001057E9" w:rsidRPr="0050441B">
        <w:t xml:space="preserve"> (</w:t>
      </w:r>
      <w:r w:rsidR="00C60DFE" w:rsidRPr="0050441B">
        <w:t xml:space="preserve">Leslie Fitzpatrick, </w:t>
      </w:r>
      <w:r w:rsidR="001057E9" w:rsidRPr="0050441B">
        <w:t>USFWS</w:t>
      </w:r>
      <w:r w:rsidR="00C60DFE" w:rsidRPr="0050441B">
        <w:t>,</w:t>
      </w:r>
      <w:r w:rsidR="001057E9" w:rsidRPr="0050441B">
        <w:t xml:space="preserve"> </w:t>
      </w:r>
      <w:r w:rsidR="00C60DFE" w:rsidRPr="0050441B">
        <w:t>personal communication</w:t>
      </w:r>
      <w:r w:rsidR="001057E9" w:rsidRPr="0050441B">
        <w:t>)</w:t>
      </w:r>
      <w:r w:rsidR="00664DF5" w:rsidRPr="0050441B">
        <w:t xml:space="preserve">. The project was also recommended in </w:t>
      </w:r>
      <w:r w:rsidR="00F53D1E" w:rsidRPr="0050441B">
        <w:t xml:space="preserve">a </w:t>
      </w:r>
      <w:r w:rsidR="00664DF5" w:rsidRPr="0050441B">
        <w:t>comprehensive report that reviewed 10 years of Razorback Sucker monitoring on Lake Mead (Albrecht et al. 2008a). Several of the recommendations from this report were highlighted by the Lake Mead Work Group (LMWG) for inclusion in its long-term management plan (Albrecht et al. 2009), and investigating the CRI and other unsampled locations for Razorback Sucker presence are some of the first items to be implemented</w:t>
      </w:r>
      <w:r w:rsidR="00D92E52" w:rsidRPr="0050441B">
        <w:t xml:space="preserve"> from that plan</w:t>
      </w:r>
      <w:r w:rsidR="00664DF5" w:rsidRPr="0050441B">
        <w:t>.</w:t>
      </w:r>
    </w:p>
    <w:p w14:paraId="569E5FD6" w14:textId="77777777" w:rsidR="00664DF5" w:rsidRPr="0050441B" w:rsidRDefault="00664DF5" w:rsidP="00664DF5"/>
    <w:p w14:paraId="14CF8B82" w14:textId="77777777" w:rsidR="00664DF5" w:rsidRPr="0050441B" w:rsidRDefault="00F53D1E" w:rsidP="00664DF5">
      <w:r w:rsidRPr="0050441B">
        <w:t>B</w:t>
      </w:r>
      <w:r w:rsidR="00664DF5" w:rsidRPr="0050441B">
        <w:t>ased on observations of sonic-tagged Razorback Sucker u</w:t>
      </w:r>
      <w:r w:rsidRPr="0050441B">
        <w:t>se of</w:t>
      </w:r>
      <w:r w:rsidR="00664DF5" w:rsidRPr="0050441B">
        <w:t xml:space="preserve"> the </w:t>
      </w:r>
      <w:r w:rsidR="00D1219F" w:rsidRPr="0050441B">
        <w:t xml:space="preserve">lower </w:t>
      </w:r>
      <w:r w:rsidR="00664DF5" w:rsidRPr="0050441B">
        <w:t xml:space="preserve">Grand Canyon (LGC) (Kegerries and Albrecht 2013a, 2013b), </w:t>
      </w:r>
      <w:r w:rsidRPr="0050441B">
        <w:t>Reclamation</w:t>
      </w:r>
      <w:r w:rsidR="00664DF5" w:rsidRPr="0050441B">
        <w:t xml:space="preserve"> provided </w:t>
      </w:r>
      <w:r w:rsidR="008E58EB" w:rsidRPr="0050441B">
        <w:t xml:space="preserve">additional </w:t>
      </w:r>
      <w:r w:rsidR="00664DF5" w:rsidRPr="0050441B">
        <w:t xml:space="preserve">funding </w:t>
      </w:r>
      <w:r w:rsidR="008E58EB" w:rsidRPr="0050441B">
        <w:t xml:space="preserve">in 2014 </w:t>
      </w:r>
      <w:r w:rsidR="00664DF5" w:rsidRPr="0050441B">
        <w:t xml:space="preserve">to further Razorback Sucker investigations within the LGC, as well as the CRI, in a more comprehensive manner. </w:t>
      </w:r>
      <w:r w:rsidRPr="0050441B">
        <w:t>T</w:t>
      </w:r>
      <w:r w:rsidR="00664DF5" w:rsidRPr="0050441B">
        <w:t>he overall goal of this effort was to identify and document the presence or absence of wild Razorback Sucker within this understudied area of the LGC and continue to monitor the Lake Mead CRI population.</w:t>
      </w:r>
    </w:p>
    <w:p w14:paraId="7927A9E1" w14:textId="77777777" w:rsidR="00FB65E6" w:rsidRPr="0050441B" w:rsidRDefault="00FB65E6"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p>
    <w:p w14:paraId="01AD0AAA" w14:textId="77D77873" w:rsidR="00664DF5" w:rsidRPr="0050441B" w:rsidRDefault="00664DF5"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r w:rsidRPr="0050441B">
        <w:t xml:space="preserve">BIO-WEST, Inc. </w:t>
      </w:r>
      <w:r w:rsidR="002B5E52" w:rsidRPr="0050441B">
        <w:t xml:space="preserve">(BIO-WEST) </w:t>
      </w:r>
      <w:r w:rsidRPr="0050441B">
        <w:t xml:space="preserve">was selected to lead this study and teamed with American Southwestern Ichthyological Researchers, L.L.C. (ASIR), as well as personnel from Reclamation and the U.S. National Park Service (NPS). </w:t>
      </w:r>
      <w:r w:rsidR="00F53D1E" w:rsidRPr="0050441B">
        <w:t>L</w:t>
      </w:r>
      <w:r w:rsidRPr="0050441B">
        <w:t>arval sampling expertise within the LGC</w:t>
      </w:r>
      <w:r w:rsidR="00F53D1E" w:rsidRPr="0050441B">
        <w:t xml:space="preserve"> was provided by ASIR</w:t>
      </w:r>
      <w:r w:rsidRPr="0050441B">
        <w:t xml:space="preserve">. In addition, Rich Valdez and Paul Holden were added as team members to provide historical context, species expertise, and peer review. Other collaborators include personnel from the </w:t>
      </w:r>
      <w:r w:rsidR="00D1219F" w:rsidRPr="0050441B">
        <w:t>Lower Colorado River Multi-Species Conservation Program</w:t>
      </w:r>
      <w:r w:rsidRPr="0050441B">
        <w:t xml:space="preserve">, </w:t>
      </w:r>
      <w:r w:rsidR="00D1219F" w:rsidRPr="0050441B">
        <w:t>Arizona Game and Fish Department</w:t>
      </w:r>
      <w:r w:rsidRPr="0050441B">
        <w:t xml:space="preserve">, </w:t>
      </w:r>
      <w:r w:rsidR="00D1219F" w:rsidRPr="0050441B">
        <w:t>U.S. Fish and Wildlife Service</w:t>
      </w:r>
      <w:r w:rsidRPr="0050441B">
        <w:t xml:space="preserve">, and </w:t>
      </w:r>
      <w:r w:rsidR="00D1219F" w:rsidRPr="0050441B">
        <w:t>Nevada Department of Wildlife</w:t>
      </w:r>
      <w:r w:rsidR="00F038CB" w:rsidRPr="0050441B">
        <w:t xml:space="preserve"> (NDOW)</w:t>
      </w:r>
      <w:r w:rsidRPr="0050441B">
        <w:t xml:space="preserve">. </w:t>
      </w:r>
      <w:r w:rsidR="00BE45B9" w:rsidRPr="0050441B">
        <w:t>T</w:t>
      </w:r>
      <w:r w:rsidRPr="0050441B">
        <w:t xml:space="preserve">hese groups are represented on, participate </w:t>
      </w:r>
      <w:r w:rsidR="00BE45B9" w:rsidRPr="0050441B">
        <w:t>in</w:t>
      </w:r>
      <w:r w:rsidRPr="0050441B">
        <w:t xml:space="preserve">, and comprise the LMWG, a multiagency group that </w:t>
      </w:r>
      <w:r w:rsidR="00BE45B9" w:rsidRPr="0050441B">
        <w:t>is</w:t>
      </w:r>
      <w:r w:rsidRPr="0050441B">
        <w:t xml:space="preserve"> dedicated to conserving Razorback Sucker and contributing to species recovery. This cooperative approach was paramount in providing the means to assess Razorback Sucker use of the LCG and the CRI efficiently and effectively</w:t>
      </w:r>
      <w:r w:rsidR="00BE45B9" w:rsidRPr="0050441B">
        <w:t>,</w:t>
      </w:r>
      <w:r w:rsidRPr="0050441B">
        <w:t xml:space="preserve"> and this project has benefited from </w:t>
      </w:r>
      <w:r w:rsidR="00BE45B9" w:rsidRPr="0050441B">
        <w:t>uniting</w:t>
      </w:r>
      <w:r w:rsidRPr="0050441B">
        <w:t xml:space="preserve"> researchers and managers from the </w:t>
      </w:r>
      <w:r w:rsidR="00D1219F" w:rsidRPr="0050441B">
        <w:t xml:space="preserve">upper </w:t>
      </w:r>
      <w:r w:rsidRPr="0050441B">
        <w:t xml:space="preserve">Colorado River </w:t>
      </w:r>
      <w:r w:rsidR="00D1219F" w:rsidRPr="0050441B">
        <w:t>basin</w:t>
      </w:r>
      <w:r w:rsidRPr="0050441B">
        <w:t xml:space="preserve">, Grand Canyon, and </w:t>
      </w:r>
      <w:r w:rsidR="00D1219F" w:rsidRPr="0050441B">
        <w:t xml:space="preserve">lower </w:t>
      </w:r>
      <w:r w:rsidRPr="0050441B">
        <w:t xml:space="preserve">Colorado River </w:t>
      </w:r>
      <w:r w:rsidR="00D1219F" w:rsidRPr="0050441B">
        <w:t xml:space="preserve">basin </w:t>
      </w:r>
      <w:r w:rsidRPr="0050441B">
        <w:t>in behalf of the species.</w:t>
      </w:r>
    </w:p>
    <w:p w14:paraId="667EBADA" w14:textId="77777777" w:rsidR="00664DF5" w:rsidRPr="0050441B" w:rsidRDefault="00664DF5"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p>
    <w:p w14:paraId="26D325A6" w14:textId="77777777" w:rsidR="00E03CF2" w:rsidRPr="0050441B" w:rsidRDefault="00664DF5" w:rsidP="00664DF5">
      <w:r w:rsidRPr="0050441B">
        <w:t xml:space="preserve">This report contains information from the </w:t>
      </w:r>
      <w:r w:rsidR="002377FE" w:rsidRPr="0050441B">
        <w:t>second</w:t>
      </w:r>
      <w:r w:rsidRPr="0050441B">
        <w:t xml:space="preserve"> year of </w:t>
      </w:r>
      <w:r w:rsidR="00D1219F" w:rsidRPr="0050441B">
        <w:t xml:space="preserve">a </w:t>
      </w:r>
      <w:r w:rsidRPr="0050441B">
        <w:t xml:space="preserve">proposed 5-year study. </w:t>
      </w:r>
      <w:r w:rsidR="009618B1" w:rsidRPr="0050441B">
        <w:t>I</w:t>
      </w:r>
      <w:r w:rsidRPr="0050441B">
        <w:t>nformation stemming from the 201</w:t>
      </w:r>
      <w:r w:rsidR="002377FE" w:rsidRPr="0050441B">
        <w:t>4</w:t>
      </w:r>
      <w:r w:rsidRPr="0050441B">
        <w:t xml:space="preserve"> to 201</w:t>
      </w:r>
      <w:r w:rsidR="002377FE" w:rsidRPr="0050441B">
        <w:t>5</w:t>
      </w:r>
      <w:r w:rsidRPr="0050441B">
        <w:t xml:space="preserve"> </w:t>
      </w:r>
      <w:r w:rsidR="009618B1" w:rsidRPr="0050441B">
        <w:t xml:space="preserve">CRI study is </w:t>
      </w:r>
      <w:r w:rsidRPr="0050441B">
        <w:t>presented as Chapter 1</w:t>
      </w:r>
      <w:r w:rsidR="009618B1" w:rsidRPr="0050441B">
        <w:t xml:space="preserve">. </w:t>
      </w:r>
      <w:r w:rsidRPr="0050441B">
        <w:t>Chapter 2 cover</w:t>
      </w:r>
      <w:r w:rsidR="009618B1" w:rsidRPr="0050441B">
        <w:t>s</w:t>
      </w:r>
      <w:r w:rsidRPr="0050441B">
        <w:t xml:space="preserve"> small-bodied and larval fish community sampling conducted within the LGC</w:t>
      </w:r>
      <w:r w:rsidR="002377FE" w:rsidRPr="0050441B">
        <w:t xml:space="preserve"> in 2015</w:t>
      </w:r>
      <w:r w:rsidRPr="0050441B">
        <w:t>. Because of the interconnectedness observed between the lake and river, Chapter 3 present</w:t>
      </w:r>
      <w:r w:rsidR="009618B1" w:rsidRPr="0050441B">
        <w:t>s</w:t>
      </w:r>
      <w:r w:rsidRPr="0050441B">
        <w:t xml:space="preserve"> findings from sonic-telemetry efforts in a holistic manner. The</w:t>
      </w:r>
      <w:r w:rsidR="00C91CF5" w:rsidRPr="0050441B">
        <w:t>se</w:t>
      </w:r>
      <w:r w:rsidRPr="0050441B">
        <w:t xml:space="preserve"> three chapters provide evidence of Razorback Sucker interaction between and among the study areas. While this report presents interesting and </w:t>
      </w:r>
      <w:r w:rsidRPr="0050441B">
        <w:lastRenderedPageBreak/>
        <w:t xml:space="preserve">new information pertaining to the status of Razorback Sucker in the LGC and CRI, the value of this multiyear study will </w:t>
      </w:r>
      <w:r w:rsidR="008E58EB" w:rsidRPr="0050441B">
        <w:t>increase</w:t>
      </w:r>
      <w:r w:rsidRPr="0050441B">
        <w:t xml:space="preserve"> as the study progresses. </w:t>
      </w:r>
    </w:p>
    <w:p w14:paraId="0D5823BB" w14:textId="77777777" w:rsidR="00840122" w:rsidRPr="0050441B" w:rsidRDefault="00840122" w:rsidP="00840122"/>
    <w:p w14:paraId="095F68EC" w14:textId="6366BC10" w:rsidR="00C9309A" w:rsidRPr="0050441B" w:rsidRDefault="00C9309A" w:rsidP="00664DF5">
      <w:pPr>
        <w:rPr>
          <w:rFonts w:ascii="Arial" w:hAnsi="Arial" w:cs="Arial"/>
          <w:b/>
          <w:sz w:val="28"/>
          <w:szCs w:val="28"/>
        </w:rPr>
      </w:pPr>
      <w:r w:rsidRPr="0050441B">
        <w:rPr>
          <w:rFonts w:ascii="Arial" w:hAnsi="Arial" w:cs="Arial"/>
          <w:b/>
          <w:sz w:val="28"/>
          <w:szCs w:val="28"/>
        </w:rPr>
        <w:t>Colorado River Inflow</w:t>
      </w:r>
      <w:r w:rsidR="008D2DF7" w:rsidRPr="0050441B">
        <w:rPr>
          <w:rFonts w:ascii="Arial" w:hAnsi="Arial" w:cs="Arial"/>
          <w:b/>
          <w:sz w:val="28"/>
          <w:szCs w:val="28"/>
        </w:rPr>
        <w:t xml:space="preserve"> Area of Lake Mead (CRI)</w:t>
      </w:r>
    </w:p>
    <w:p w14:paraId="2C48CAC0" w14:textId="77777777" w:rsidR="00C9309A" w:rsidRPr="0050441B" w:rsidRDefault="00C9309A" w:rsidP="00664DF5"/>
    <w:p w14:paraId="7F96F73F" w14:textId="0EDA0BA3" w:rsidR="00664DF5" w:rsidRPr="0050441B" w:rsidRDefault="00664DF5" w:rsidP="00664DF5">
      <w:r w:rsidRPr="0050441B">
        <w:t xml:space="preserve">At the CRI, sonic-telemetry and trammel-netting techniques were used to capture adult fish where concentrations of Razorback Sucker were suspected, and fin ray specimens were obtained from previously unaged Razorback Suckers for aging purposes. From </w:t>
      </w:r>
      <w:r w:rsidR="00AA4C3A" w:rsidRPr="0050441B">
        <w:t>1,</w:t>
      </w:r>
      <w:r w:rsidR="003719FA">
        <w:t>56</w:t>
      </w:r>
      <w:r w:rsidR="00AA4C3A" w:rsidRPr="0050441B">
        <w:t>8.03</w:t>
      </w:r>
      <w:r w:rsidRPr="0050441B">
        <w:t xml:space="preserve"> trammel net-hours</w:t>
      </w:r>
      <w:r w:rsidR="00A647A6" w:rsidRPr="0050441B">
        <w:t xml:space="preserve"> at the CRI in 2015</w:t>
      </w:r>
      <w:r w:rsidRPr="0050441B">
        <w:t xml:space="preserve">, </w:t>
      </w:r>
      <w:r w:rsidR="00AA4C3A" w:rsidRPr="0050441B">
        <w:t>17</w:t>
      </w:r>
      <w:r w:rsidRPr="0050441B">
        <w:t xml:space="preserve"> Razorback Suckers (</w:t>
      </w:r>
      <w:r w:rsidR="00AA4C3A" w:rsidRPr="0050441B">
        <w:t>11</w:t>
      </w:r>
      <w:r w:rsidRPr="0050441B">
        <w:t xml:space="preserve"> wild, </w:t>
      </w:r>
      <w:r w:rsidR="00AA4C3A" w:rsidRPr="0050441B">
        <w:t>6</w:t>
      </w:r>
      <w:r w:rsidRPr="0050441B">
        <w:t xml:space="preserve"> pond-reared), </w:t>
      </w:r>
      <w:r w:rsidR="00AA4C3A" w:rsidRPr="0050441B">
        <w:t>3</w:t>
      </w:r>
      <w:r w:rsidRPr="0050441B">
        <w:t xml:space="preserve"> Razorback Sucker x Flannelmouth Sucker </w:t>
      </w:r>
      <w:r w:rsidR="00D1219F" w:rsidRPr="0050441B">
        <w:rPr>
          <w:i/>
          <w:iCs/>
        </w:rPr>
        <w:t>Catostomus latipinnis</w:t>
      </w:r>
      <w:r w:rsidR="00D1219F" w:rsidRPr="0050441B">
        <w:rPr>
          <w:rStyle w:val="st"/>
        </w:rPr>
        <w:t xml:space="preserve"> </w:t>
      </w:r>
      <w:r w:rsidRPr="0050441B">
        <w:t xml:space="preserve">hybrids, and </w:t>
      </w:r>
      <w:r w:rsidR="00AA4C3A" w:rsidRPr="0050441B">
        <w:t>129</w:t>
      </w:r>
      <w:r w:rsidRPr="0050441B">
        <w:t xml:space="preserve"> Flannelmouth Suckers were captured. </w:t>
      </w:r>
      <w:r w:rsidR="00AA4C3A" w:rsidRPr="0050441B">
        <w:t xml:space="preserve">Three of the 11 wild, adult </w:t>
      </w:r>
      <w:r w:rsidRPr="0050441B">
        <w:t xml:space="preserve">fish were successfully implanted with sonic tags. </w:t>
      </w:r>
    </w:p>
    <w:p w14:paraId="5D98215F" w14:textId="77777777" w:rsidR="00664DF5" w:rsidRPr="0050441B" w:rsidRDefault="00664DF5" w:rsidP="00664DF5"/>
    <w:p w14:paraId="30453286" w14:textId="77777777" w:rsidR="00AA4C3A" w:rsidRPr="0050441B" w:rsidRDefault="00664DF5" w:rsidP="00664DF5">
      <w:r w:rsidRPr="0050441B">
        <w:t xml:space="preserve">Using sonic-tagged fish locations, adult capture locations, </w:t>
      </w:r>
      <w:r w:rsidR="00C91CF5" w:rsidRPr="0050441B">
        <w:t>and</w:t>
      </w:r>
      <w:r w:rsidRPr="0050441B">
        <w:t xml:space="preserve"> previous knowledge </w:t>
      </w:r>
      <w:r w:rsidR="00C91CF5" w:rsidRPr="0050441B">
        <w:t xml:space="preserve">of </w:t>
      </w:r>
      <w:r w:rsidRPr="0050441B">
        <w:t>potential spawning areas to guide efforts, sampling for catostomid larvae during the 201</w:t>
      </w:r>
      <w:r w:rsidR="002377FE" w:rsidRPr="0050441B">
        <w:t>5</w:t>
      </w:r>
      <w:r w:rsidRPr="0050441B">
        <w:t xml:space="preserve"> spawning period (February–May) resulted in the capture of </w:t>
      </w:r>
      <w:r w:rsidR="00AA4C3A" w:rsidRPr="0050441B">
        <w:t>48</w:t>
      </w:r>
      <w:r w:rsidRPr="0050441B">
        <w:t xml:space="preserve"> larval</w:t>
      </w:r>
      <w:r w:rsidR="00AA4C3A" w:rsidRPr="0050441B">
        <w:t xml:space="preserve"> Razorback Sucker from the CRI in two primary locations deemed to be spawning areas.</w:t>
      </w:r>
    </w:p>
    <w:p w14:paraId="69AFFF91" w14:textId="77777777" w:rsidR="00664DF5" w:rsidRPr="0050441B" w:rsidRDefault="00664DF5" w:rsidP="00664DF5">
      <w:r w:rsidRPr="0050441B">
        <w:t xml:space="preserve"> </w:t>
      </w:r>
    </w:p>
    <w:p w14:paraId="1FEC430E" w14:textId="77777777" w:rsidR="00172A3D" w:rsidRPr="0050441B" w:rsidRDefault="00664DF5" w:rsidP="00172A3D">
      <w:r w:rsidRPr="0050441B">
        <w:t xml:space="preserve">Since 2010, </w:t>
      </w:r>
      <w:r w:rsidR="00AA4C3A" w:rsidRPr="0050441B">
        <w:t xml:space="preserve">78 </w:t>
      </w:r>
      <w:r w:rsidRPr="0050441B">
        <w:t xml:space="preserve">Razorback Suckers and </w:t>
      </w:r>
      <w:r w:rsidR="00AA4C3A" w:rsidRPr="0050441B">
        <w:t xml:space="preserve">27 </w:t>
      </w:r>
      <w:r w:rsidRPr="0050441B">
        <w:t>Razorback Sucker x Flannelmouth Sucker hybrids have been captured via trammel netting, including two juvenile</w:t>
      </w:r>
      <w:r w:rsidR="00771209" w:rsidRPr="0050441B">
        <w:t xml:space="preserve"> Razorback Sucker</w:t>
      </w:r>
      <w:r w:rsidRPr="0050441B">
        <w:t xml:space="preserve">s (age-2 and age-3). Additionally, </w:t>
      </w:r>
      <w:r w:rsidR="00AA4C3A" w:rsidRPr="0050441B">
        <w:t>297</w:t>
      </w:r>
      <w:r w:rsidRPr="0050441B">
        <w:t xml:space="preserve"> Razorback Sucker</w:t>
      </w:r>
      <w:r w:rsidR="008E58EB" w:rsidRPr="0050441B">
        <w:t xml:space="preserve"> larvae, including recently transformed juvenile fish,</w:t>
      </w:r>
      <w:r w:rsidRPr="0050441B">
        <w:t xml:space="preserve"> have been captured from multiple spawning areas at the CRI. </w:t>
      </w:r>
    </w:p>
    <w:p w14:paraId="45D540B5" w14:textId="77777777" w:rsidR="00172A3D" w:rsidRPr="0050441B" w:rsidRDefault="00172A3D" w:rsidP="00172A3D"/>
    <w:p w14:paraId="21204AAE" w14:textId="0444FB85" w:rsidR="00172A3D" w:rsidRPr="0050441B" w:rsidRDefault="00172A3D" w:rsidP="00172A3D">
      <w:r w:rsidRPr="0050441B">
        <w:t>Long-term investigations involved tagging and releasing hatchery-reared Razorback Suckers into the CRI in 2010 and 2011 and tracking these fish using sonic-telemetry techniques. In 2013</w:t>
      </w:r>
      <w:r w:rsidR="00A647A6" w:rsidRPr="0050441B">
        <w:t>,</w:t>
      </w:r>
      <w:r w:rsidRPr="0050441B">
        <w:t xml:space="preserve"> efforts were initiated to implant wild fish with sonic tags, which resulted in the surgical implantation of one wild fish at the CRI. Two additional wild Razorback Suckers were implanted with sonic tags at the CRI during 2014</w:t>
      </w:r>
      <w:r w:rsidR="00AA4C3A" w:rsidRPr="0050441B">
        <w:t xml:space="preserve"> and three in 2015</w:t>
      </w:r>
      <w:r w:rsidRPr="0050441B">
        <w:t xml:space="preserve">. Additionally, 10 hatchery-reared fish were successfully implanted with sonic tags in 2013 and released below Separation Canyon, and nine hatchery-reared fish were implanted with sonic tags and released </w:t>
      </w:r>
      <w:r w:rsidR="00AA4C3A" w:rsidRPr="0050441B">
        <w:t>just below</w:t>
      </w:r>
      <w:r w:rsidRPr="0050441B">
        <w:t xml:space="preserve"> Lava Falls in 2014. These fish were all from </w:t>
      </w:r>
      <w:r w:rsidR="00F038CB" w:rsidRPr="0050441B">
        <w:t>NDOW</w:t>
      </w:r>
      <w:r w:rsidRPr="0050441B">
        <w:t xml:space="preserve">’s Lake Mead Fish Hatchery. To date, all sonic-tagged Razorback Suckers are regularly monitored via manual tracking and passive tracking using submersible ultrasonic receiver (SUR) technology. </w:t>
      </w:r>
    </w:p>
    <w:p w14:paraId="6EDDB067" w14:textId="77777777" w:rsidR="00664DF5" w:rsidRPr="0050441B" w:rsidRDefault="00664DF5" w:rsidP="00664DF5"/>
    <w:p w14:paraId="49C54C4A" w14:textId="151CDF5A" w:rsidR="00172A3D" w:rsidRPr="0050441B" w:rsidRDefault="00172A3D" w:rsidP="00664DF5">
      <w:pPr>
        <w:rPr>
          <w:rFonts w:ascii="Arial" w:hAnsi="Arial" w:cs="Arial"/>
          <w:b/>
          <w:sz w:val="28"/>
          <w:szCs w:val="28"/>
        </w:rPr>
      </w:pPr>
      <w:r w:rsidRPr="0050441B">
        <w:rPr>
          <w:rFonts w:ascii="Arial" w:hAnsi="Arial" w:cs="Arial"/>
          <w:b/>
          <w:sz w:val="28"/>
          <w:szCs w:val="28"/>
        </w:rPr>
        <w:t>Lower Grand Canyon</w:t>
      </w:r>
      <w:r w:rsidR="00101E8B" w:rsidRPr="0050441B">
        <w:rPr>
          <w:rFonts w:ascii="Arial" w:hAnsi="Arial" w:cs="Arial"/>
          <w:b/>
          <w:sz w:val="28"/>
          <w:szCs w:val="28"/>
        </w:rPr>
        <w:t xml:space="preserve"> (LGC)</w:t>
      </w:r>
    </w:p>
    <w:p w14:paraId="310C89E0" w14:textId="77777777" w:rsidR="00172A3D" w:rsidRPr="0050441B" w:rsidRDefault="00172A3D" w:rsidP="00664DF5"/>
    <w:p w14:paraId="49122BCB" w14:textId="289AED5A" w:rsidR="00664DF5" w:rsidRPr="0050441B" w:rsidRDefault="00664DF5" w:rsidP="00664DF5">
      <w:r w:rsidRPr="0050441B">
        <w:t xml:space="preserve">The 2013–2014 LGC small-bodied </w:t>
      </w:r>
      <w:r w:rsidR="00D96537" w:rsidRPr="0050441B">
        <w:t xml:space="preserve">fish </w:t>
      </w:r>
      <w:r w:rsidR="00DF1BC8" w:rsidRPr="0050441B">
        <w:t xml:space="preserve">community </w:t>
      </w:r>
      <w:r w:rsidRPr="0050441B">
        <w:t xml:space="preserve">sampling resulted in </w:t>
      </w:r>
      <w:r w:rsidR="00D96537" w:rsidRPr="0050441B">
        <w:t>the capture of</w:t>
      </w:r>
      <w:r w:rsidRPr="0050441B">
        <w:t xml:space="preserve"> four native and eight nonnative fish species, as well as documentation of young of year (age-0) catostomid and cyprinid fishes. </w:t>
      </w:r>
      <w:r w:rsidR="00D96537" w:rsidRPr="0050441B">
        <w:t>The n</w:t>
      </w:r>
      <w:r w:rsidRPr="0050441B">
        <w:t xml:space="preserve">ative species </w:t>
      </w:r>
      <w:r w:rsidR="00D96537" w:rsidRPr="0050441B">
        <w:t xml:space="preserve">captured </w:t>
      </w:r>
      <w:r w:rsidRPr="0050441B">
        <w:t xml:space="preserve">included Bluehead Sucker </w:t>
      </w:r>
      <w:r w:rsidRPr="0050441B">
        <w:rPr>
          <w:i/>
        </w:rPr>
        <w:t>Catostomus discobolus</w:t>
      </w:r>
      <w:r w:rsidRPr="0050441B">
        <w:t xml:space="preserve">, Flannelmouth Sucker, Humpback Chub </w:t>
      </w:r>
      <w:r w:rsidRPr="0050441B">
        <w:rPr>
          <w:i/>
        </w:rPr>
        <w:t>Gila cypha</w:t>
      </w:r>
      <w:r w:rsidRPr="0050441B">
        <w:t xml:space="preserve">, and Speckled Dace </w:t>
      </w:r>
      <w:r w:rsidRPr="0050441B">
        <w:rPr>
          <w:rStyle w:val="kno-fv"/>
          <w:i/>
        </w:rPr>
        <w:t>Rhinichthys osculus</w:t>
      </w:r>
      <w:r w:rsidRPr="0050441B">
        <w:t xml:space="preserve">. Seining results indicated </w:t>
      </w:r>
      <w:r w:rsidR="00D96537" w:rsidRPr="0050441B">
        <w:t xml:space="preserve">that </w:t>
      </w:r>
      <w:r w:rsidRPr="0050441B">
        <w:t xml:space="preserve">native species (particularly native suckers) dominate the </w:t>
      </w:r>
      <w:r w:rsidR="00D96537" w:rsidRPr="0050441B">
        <w:t xml:space="preserve">LCG </w:t>
      </w:r>
      <w:r w:rsidRPr="0050441B">
        <w:t>fish community</w:t>
      </w:r>
      <w:r w:rsidR="005D0630" w:rsidRPr="0050441B">
        <w:t xml:space="preserve"> especially below Diamond Creek</w:t>
      </w:r>
      <w:r w:rsidRPr="0050441B">
        <w:t xml:space="preserve">. No Razorback Suckers were captured during small-bodied </w:t>
      </w:r>
      <w:r w:rsidR="00D96537" w:rsidRPr="0050441B">
        <w:t xml:space="preserve">fish </w:t>
      </w:r>
      <w:r w:rsidRPr="0050441B">
        <w:t xml:space="preserve">seining efforts within the LGC study area. However, larval fish community sampling </w:t>
      </w:r>
      <w:r w:rsidR="00DA1F12" w:rsidRPr="0050441B">
        <w:t xml:space="preserve">results </w:t>
      </w:r>
      <w:r w:rsidR="00A647A6" w:rsidRPr="0050441B">
        <w:t>(</w:t>
      </w:r>
      <w:r w:rsidRPr="0050441B">
        <w:t>described below</w:t>
      </w:r>
      <w:r w:rsidR="00A647A6" w:rsidRPr="0050441B">
        <w:t>)</w:t>
      </w:r>
      <w:r w:rsidRPr="0050441B">
        <w:t xml:space="preserve">, </w:t>
      </w:r>
      <w:r w:rsidR="00DA1F12" w:rsidRPr="0050441B">
        <w:t>provide</w:t>
      </w:r>
      <w:r w:rsidRPr="0050441B">
        <w:t xml:space="preserve"> direct evidence of early life stage Razorback Sucker presence within the LGC. These findings, </w:t>
      </w:r>
      <w:r w:rsidR="00A647A6" w:rsidRPr="0050441B">
        <w:t xml:space="preserve">along </w:t>
      </w:r>
      <w:r w:rsidRPr="0050441B">
        <w:t xml:space="preserve">with the success of capturing other native </w:t>
      </w:r>
      <w:r w:rsidR="00AA4C3A" w:rsidRPr="0050441B">
        <w:t>fish species</w:t>
      </w:r>
      <w:r w:rsidRPr="0050441B">
        <w:t xml:space="preserve"> within the LGC during the small-bodied </w:t>
      </w:r>
      <w:r w:rsidR="00DA1F12" w:rsidRPr="0050441B">
        <w:t xml:space="preserve">fish </w:t>
      </w:r>
      <w:r w:rsidR="00DF1BC8" w:rsidRPr="0050441B">
        <w:t xml:space="preserve">community </w:t>
      </w:r>
      <w:r w:rsidRPr="0050441B">
        <w:t xml:space="preserve">sampling efforts and </w:t>
      </w:r>
      <w:r w:rsidR="00DA1F12" w:rsidRPr="0050441B">
        <w:t xml:space="preserve">tracking </w:t>
      </w:r>
      <w:r w:rsidRPr="0050441B">
        <w:t xml:space="preserve">sonic-tagged fish </w:t>
      </w:r>
      <w:r w:rsidR="00DA1F12" w:rsidRPr="0050441B">
        <w:t xml:space="preserve">movement </w:t>
      </w:r>
      <w:r w:rsidRPr="0050441B">
        <w:t>within Lake Mead and the LGC</w:t>
      </w:r>
      <w:r w:rsidR="00DA1F12" w:rsidRPr="0050441B">
        <w:t>,</w:t>
      </w:r>
      <w:r w:rsidRPr="0050441B">
        <w:t xml:space="preserve"> lend </w:t>
      </w:r>
      <w:r w:rsidRPr="0050441B">
        <w:lastRenderedPageBreak/>
        <w:t xml:space="preserve">hope for the capture of </w:t>
      </w:r>
      <w:r w:rsidR="008E58EB" w:rsidRPr="0050441B">
        <w:t>juvenile</w:t>
      </w:r>
      <w:r w:rsidRPr="0050441B">
        <w:t xml:space="preserve"> Razorba</w:t>
      </w:r>
      <w:r w:rsidR="00DA1F12" w:rsidRPr="0050441B">
        <w:t>c</w:t>
      </w:r>
      <w:r w:rsidRPr="0050441B">
        <w:t>k Suckers</w:t>
      </w:r>
      <w:r w:rsidR="00DA1F12" w:rsidRPr="0050441B">
        <w:t xml:space="preserve"> during</w:t>
      </w:r>
      <w:r w:rsidRPr="0050441B">
        <w:t xml:space="preserve"> </w:t>
      </w:r>
      <w:r w:rsidR="00AA4C3A" w:rsidRPr="0050441B">
        <w:t xml:space="preserve">future </w:t>
      </w:r>
      <w:r w:rsidRPr="0050441B">
        <w:t>small-bodied fish community sampling</w:t>
      </w:r>
      <w:r w:rsidR="00771209" w:rsidRPr="0050441B">
        <w:t xml:space="preserve"> within the LGC,</w:t>
      </w:r>
      <w:r w:rsidR="00CF2358" w:rsidRPr="0050441B">
        <w:t xml:space="preserve"> or </w:t>
      </w:r>
      <w:r w:rsidR="00BA37D1" w:rsidRPr="0050441B">
        <w:t xml:space="preserve">continued </w:t>
      </w:r>
      <w:r w:rsidR="00CF2358" w:rsidRPr="0050441B">
        <w:t>sampling within the CRI</w:t>
      </w:r>
      <w:r w:rsidRPr="0050441B">
        <w:t xml:space="preserve">. </w:t>
      </w:r>
    </w:p>
    <w:p w14:paraId="5926E748" w14:textId="77777777" w:rsidR="00852DF5" w:rsidRPr="0050441B" w:rsidRDefault="00852DF5" w:rsidP="00664DF5"/>
    <w:p w14:paraId="44839B82" w14:textId="4C8FCB24" w:rsidR="00852DF5" w:rsidRPr="0050441B" w:rsidRDefault="006431C3" w:rsidP="00664DF5">
      <w:r w:rsidRPr="0050441B">
        <w:t xml:space="preserve">During small-bodied fish sampling throughout the LGC, </w:t>
      </w:r>
      <w:r w:rsidR="005D0630" w:rsidRPr="0050441B">
        <w:t>285</w:t>
      </w:r>
      <w:r w:rsidR="00852DF5" w:rsidRPr="0050441B">
        <w:t xml:space="preserve"> juvenile Humpback Chub were captured. The first individuals were captured in </w:t>
      </w:r>
      <w:r w:rsidR="00AA4C3A" w:rsidRPr="0050441B">
        <w:t>March</w:t>
      </w:r>
      <w:r w:rsidR="00A647A6" w:rsidRPr="0050441B">
        <w:t>,</w:t>
      </w:r>
      <w:r w:rsidR="00852DF5" w:rsidRPr="0050441B">
        <w:t xml:space="preserve"> and relative abundance increased throughout the summer sampling events</w:t>
      </w:r>
      <w:r w:rsidR="00AA4C3A" w:rsidRPr="0050441B">
        <w:t xml:space="preserve"> through June when</w:t>
      </w:r>
      <w:r w:rsidR="00852DF5" w:rsidRPr="0050441B">
        <w:t xml:space="preserve"> juvenile Humpback Chub were captured throughout the entire sampling reach from Lava Falls to near Pearce Ferry. The opportunity to collect additional data throughout the LGC regarding this endangered species adds value to the project and recovery efforts for th</w:t>
      </w:r>
      <w:r w:rsidR="004E37B6" w:rsidRPr="0050441B">
        <w:t>is</w:t>
      </w:r>
      <w:r w:rsidR="00852DF5" w:rsidRPr="0050441B">
        <w:t xml:space="preserve"> species.</w:t>
      </w:r>
      <w:r w:rsidR="0047478E" w:rsidRPr="0050441B">
        <w:t xml:space="preserve"> </w:t>
      </w:r>
      <w:r w:rsidR="00BA37D1" w:rsidRPr="0050441B">
        <w:t>These findings may warrant</w:t>
      </w:r>
      <w:r w:rsidR="0047478E" w:rsidRPr="0050441B">
        <w:t xml:space="preserve"> discussions regarding potential Humpback Chub spawning</w:t>
      </w:r>
      <w:r w:rsidR="00A647A6" w:rsidRPr="0050441B">
        <w:t xml:space="preserve"> in the </w:t>
      </w:r>
      <w:proofErr w:type="gramStart"/>
      <w:r w:rsidR="00A647A6" w:rsidRPr="0050441B">
        <w:t>mainstem river</w:t>
      </w:r>
      <w:proofErr w:type="gramEnd"/>
      <w:r w:rsidR="00CC35BC" w:rsidRPr="0050441B">
        <w:t xml:space="preserve"> and at minimum demonstrate</w:t>
      </w:r>
      <w:r w:rsidR="009E3C76" w:rsidRPr="0050441B">
        <w:t>s</w:t>
      </w:r>
      <w:r w:rsidR="00CC35BC" w:rsidRPr="0050441B">
        <w:t xml:space="preserve"> that this species can and does utilize habitats within lower Grand Canyon and the full pool footprint of Lake Mead</w:t>
      </w:r>
      <w:r w:rsidR="0047478E" w:rsidRPr="0050441B">
        <w:t>.</w:t>
      </w:r>
    </w:p>
    <w:p w14:paraId="07F1A8B7" w14:textId="77777777" w:rsidR="0078692A" w:rsidRPr="0050441B" w:rsidRDefault="0078692A" w:rsidP="00664DF5"/>
    <w:p w14:paraId="53838D1C" w14:textId="77777777" w:rsidR="00374AB9" w:rsidRPr="0050441B" w:rsidRDefault="00374AB9" w:rsidP="00374AB9">
      <w:r w:rsidRPr="0050441B">
        <w:t>Larval fish sampling conducted in 2014, the first year of this study, documented reproduction by Razorback Sucker throughout the Lower Grand Canyon. Larval Razorback Sucker were collected in April 2014 during the first sampling effort. These April 2014 collections suggested initiation of spawning by Razorback Sucker during late winter (February) or early spring (spring= 20 March). March sampling for larval fish was added in 2015 to assist in determining annual commencement of Razorback Sucker spawning. The March 2015 survey documented early ontogenetic stages of larval Razorback Sucker, and other native catostomids, throughout the study area. The low abundance of larval Razorback Sucker and other native catostomids in March 2015 suggests this sampling effort was near initiation of the catostomid spawning period.</w:t>
      </w:r>
    </w:p>
    <w:p w14:paraId="78C9423C" w14:textId="77777777" w:rsidR="00374AB9" w:rsidRPr="0050441B" w:rsidRDefault="00374AB9" w:rsidP="00374AB9"/>
    <w:p w14:paraId="5BFEFA8C" w14:textId="77777777" w:rsidR="00374AB9" w:rsidRPr="0050441B" w:rsidRDefault="00374AB9" w:rsidP="00374AB9">
      <w:r w:rsidRPr="0050441B">
        <w:t>Larval fish sampling in 2015 documented the duration and magnitude of reproduction by Razorback Sucker, Humpback Chub, and other members (native and nonnative) of the ichthyofaunal community in the lower Grand Canyon. In 2015, larval Razorback Sucker (n=81) were taken during five of the seven monthly samples (March-June and August) and were distributed from the upstream-most GRTS sampling segment (RK 288; March) to the downstream-most sampling segment (RK 449; Pearce’s Ferry). As in 2014, the highest catch of larval Razorback Sucker was in April (0.06 fish/m</w:t>
      </w:r>
      <w:r w:rsidRPr="0050441B">
        <w:rPr>
          <w:vertAlign w:val="superscript"/>
        </w:rPr>
        <w:t>2</w:t>
      </w:r>
      <w:r w:rsidRPr="0050441B">
        <w:t>, n=57). Developmental stages of 2015 larval Razorback Sucker ranged from protolarvae to postflexion mesolarvae. While mesolarvae comprised 92.6% (n=75) of the total 2015 larval Razorback Sucker catch, neither metalarval nor recently transformed juvenile Razorback Sucker were taken. Razorback Sucker spawning, predicted using larval Razorback Sucker lengths, occurred from 14 February–1 July 2015 with 9–22 March 2015 being the putative spawning peak. Mean daily water temperature near the center of the study area during peak Razorback Sucker spawning was 12.7</w:t>
      </w:r>
      <w:r w:rsidRPr="0050441B">
        <w:rPr>
          <w:vertAlign w:val="superscript"/>
        </w:rPr>
        <w:t>o</w:t>
      </w:r>
      <w:r w:rsidRPr="0050441B">
        <w:t>C.</w:t>
      </w:r>
    </w:p>
    <w:p w14:paraId="5FDEA559" w14:textId="77777777" w:rsidR="00374AB9" w:rsidRPr="0050441B" w:rsidRDefault="00374AB9" w:rsidP="00374AB9"/>
    <w:p w14:paraId="7B7A3506" w14:textId="77777777" w:rsidR="00374AB9" w:rsidRPr="0050441B" w:rsidRDefault="00374AB9" w:rsidP="00374AB9">
      <w:r w:rsidRPr="0050441B">
        <w:t xml:space="preserve">Humpback Chub were captured during five of the seven 2015 survey months (May–September) yielding a total of 67 age-0 individuals between RK 303–449. Age-0 Humpback Chub were first collected during the May survey (between RK 303–409) with those samples consisting of seven flexion mesolarvae. The June larval fish survey produced a higher catch of Humpback Chub (n=19) than previous months and yielded all four early life history stages (protolarvae to recently transformed juvenile). A similar pattern of age-0 Humpback Chub distribution and abundance was documented in both 2014 and 2015. Back-calculated hatching dates for this species encompassed about three months (29 April–24 July 2015). Age-1 Humpback Chub (n=53) were </w:t>
      </w:r>
      <w:r w:rsidRPr="0050441B">
        <w:lastRenderedPageBreak/>
        <w:t>captured in each of the monthly 2015 surveys except April and were present between RK 288–399.</w:t>
      </w:r>
    </w:p>
    <w:p w14:paraId="1A512463" w14:textId="77777777" w:rsidR="00374AB9" w:rsidRPr="0050441B" w:rsidRDefault="00374AB9" w:rsidP="00374AB9"/>
    <w:p w14:paraId="3C223B44" w14:textId="35EDB186" w:rsidR="00AA4C3A" w:rsidRPr="0050441B" w:rsidRDefault="00374AB9" w:rsidP="00374AB9">
      <w:r w:rsidRPr="0050441B">
        <w:t>During each month of the 2015 survey, except September, the larval fish catch was numerically dominated by native catostomids with March larval fish collections comprised entirely of catostomids. Flannelmouth Sucker was the most abundant species collected in 2015 followed by Bluehead Sucker. Larval cyprinids were first taken (albeit in low numbers) during April with subsequent months producing higher catches of this taxon. Larval Speckled Dace, also first collected in April, was the most abundant cyprinid in 2015. Collectively, native-age-0 fish comprised over 99% of the total 2015 larval fish catch.</w:t>
      </w:r>
    </w:p>
    <w:p w14:paraId="1E73FBC1" w14:textId="77777777" w:rsidR="00374AB9" w:rsidRPr="0050441B" w:rsidRDefault="00374AB9" w:rsidP="00374AB9"/>
    <w:p w14:paraId="08486371" w14:textId="77777777" w:rsidR="00664DF5" w:rsidRPr="0050441B" w:rsidRDefault="00664DF5" w:rsidP="00664DF5">
      <w:r w:rsidRPr="0050441B">
        <w:t xml:space="preserve">With the expansion of </w:t>
      </w:r>
      <w:r w:rsidR="00240332" w:rsidRPr="0050441B">
        <w:t>sonic-</w:t>
      </w:r>
      <w:r w:rsidRPr="0050441B">
        <w:t>telemetry efforts into the LGC in 2013</w:t>
      </w:r>
      <w:r w:rsidR="00AA4C3A" w:rsidRPr="0050441B">
        <w:t xml:space="preserve"> and </w:t>
      </w:r>
      <w:r w:rsidR="00841BD3" w:rsidRPr="0050441B">
        <w:t xml:space="preserve">sonic-telemetry </w:t>
      </w:r>
      <w:r w:rsidR="00AA4C3A" w:rsidRPr="0050441B">
        <w:t>continuing through 2015</w:t>
      </w:r>
      <w:r w:rsidRPr="0050441B">
        <w:t>, more data ha</w:t>
      </w:r>
      <w:r w:rsidR="00240332" w:rsidRPr="0050441B">
        <w:t>ve</w:t>
      </w:r>
      <w:r w:rsidRPr="0050441B">
        <w:t xml:space="preserve"> been collected on Razorback Sucker movement and the connectivity between the CRI and LGC. Additionally, movement of sonic-tagged Razorback Sucker from the CRI to other areas of Lake Mead, within the Colorado River, and vice versa, has been documented. Considering the size, dynamic nature, and the previously unknown status of Razorback Sucker using the study area, the success of using sonic-tagged fish to locate new, wild individuals and document movement between the CRI, LGC, and the greater Lake Mead study area, met </w:t>
      </w:r>
      <w:r w:rsidR="00CF2358" w:rsidRPr="0050441B">
        <w:t>o</w:t>
      </w:r>
      <w:r w:rsidR="00240332" w:rsidRPr="0050441B">
        <w:t xml:space="preserve">ur </w:t>
      </w:r>
      <w:r w:rsidR="00841BD3" w:rsidRPr="0050441B">
        <w:t xml:space="preserve">study </w:t>
      </w:r>
      <w:r w:rsidR="00240332" w:rsidRPr="0050441B">
        <w:t>expectations</w:t>
      </w:r>
      <w:r w:rsidRPr="0050441B">
        <w:t xml:space="preserve">. Sonic-tagged fish provided crucial information </w:t>
      </w:r>
      <w:r w:rsidR="00240332" w:rsidRPr="0050441B">
        <w:t>about</w:t>
      </w:r>
      <w:r w:rsidRPr="0050441B">
        <w:t xml:space="preserve"> Razorback Sucker</w:t>
      </w:r>
      <w:r w:rsidR="00841BD3" w:rsidRPr="0050441B">
        <w:t xml:space="preserve"> general habitat use</w:t>
      </w:r>
      <w:r w:rsidRPr="0050441B">
        <w:t>, greatly enhanc</w:t>
      </w:r>
      <w:r w:rsidR="00240332" w:rsidRPr="0050441B">
        <w:t>ed</w:t>
      </w:r>
      <w:r w:rsidRPr="0050441B">
        <w:t xml:space="preserve"> </w:t>
      </w:r>
      <w:r w:rsidR="00240332" w:rsidRPr="0050441B">
        <w:t xml:space="preserve">our </w:t>
      </w:r>
      <w:r w:rsidRPr="0050441B">
        <w:t>ability to capture new, wild Razorback Suckers at the CRI</w:t>
      </w:r>
      <w:r w:rsidR="00240332" w:rsidRPr="0050441B">
        <w:t>,</w:t>
      </w:r>
      <w:r w:rsidRPr="0050441B">
        <w:t xml:space="preserve"> and helped verify their presence within the LGC. </w:t>
      </w:r>
    </w:p>
    <w:p w14:paraId="5C1BA151" w14:textId="77777777" w:rsidR="00664DF5" w:rsidRPr="0050441B" w:rsidRDefault="00664DF5" w:rsidP="00664DF5"/>
    <w:p w14:paraId="2B089444" w14:textId="77777777" w:rsidR="00F21007" w:rsidRPr="0050441B" w:rsidRDefault="00D410DC" w:rsidP="00664DF5">
      <w:r w:rsidRPr="0050441B">
        <w:t xml:space="preserve">Major findings for this study </w:t>
      </w:r>
      <w:r w:rsidR="00AA4C3A" w:rsidRPr="0050441B">
        <w:t xml:space="preserve">to date </w:t>
      </w:r>
      <w:r w:rsidRPr="0050441B">
        <w:t xml:space="preserve">include: </w:t>
      </w:r>
      <w:r w:rsidR="00841BD3" w:rsidRPr="0050441B">
        <w:t>(</w:t>
      </w:r>
      <w:r w:rsidRPr="0050441B">
        <w:t xml:space="preserve">1) </w:t>
      </w:r>
      <w:r w:rsidR="00AA4C3A" w:rsidRPr="0050441B">
        <w:t>Razorback Sucker are spawning within the LGC or associated tributaries above Lava Falls</w:t>
      </w:r>
      <w:r w:rsidR="00841BD3" w:rsidRPr="0050441B">
        <w:t>,</w:t>
      </w:r>
      <w:r w:rsidR="00AA4C3A" w:rsidRPr="0050441B">
        <w:t xml:space="preserve"> </w:t>
      </w:r>
      <w:r w:rsidR="00841BD3" w:rsidRPr="0050441B">
        <w:t>(</w:t>
      </w:r>
      <w:r w:rsidR="00AA4C3A" w:rsidRPr="0050441B">
        <w:t>2</w:t>
      </w:r>
      <w:r w:rsidRPr="0050441B">
        <w:t xml:space="preserve">) </w:t>
      </w:r>
      <w:r w:rsidR="00841BD3" w:rsidRPr="0050441B">
        <w:t xml:space="preserve">young </w:t>
      </w:r>
      <w:r w:rsidRPr="0050441B">
        <w:t>Humpback Chub are found throughout the LGC</w:t>
      </w:r>
      <w:r w:rsidR="00122554" w:rsidRPr="0050441B">
        <w:t xml:space="preserve"> in relatively higher abundance than previously suspected</w:t>
      </w:r>
      <w:r w:rsidR="00841BD3" w:rsidRPr="0050441B">
        <w:t>, and</w:t>
      </w:r>
      <w:r w:rsidRPr="0050441B">
        <w:t xml:space="preserve"> </w:t>
      </w:r>
      <w:r w:rsidR="00841BD3" w:rsidRPr="0050441B">
        <w:t>(</w:t>
      </w:r>
      <w:r w:rsidR="00122554" w:rsidRPr="0050441B">
        <w:t xml:space="preserve">3) </w:t>
      </w:r>
      <w:r w:rsidR="00841BD3" w:rsidRPr="0050441B">
        <w:t>sonic</w:t>
      </w:r>
      <w:r w:rsidR="00122554" w:rsidRPr="0050441B">
        <w:t>-tagged Razorback Sucker (stocked and wild) utilize both the CRI and the LGC.</w:t>
      </w:r>
    </w:p>
    <w:p w14:paraId="032CC781" w14:textId="77777777" w:rsidR="00F21007" w:rsidRPr="0050441B" w:rsidRDefault="00F21007" w:rsidP="00664DF5"/>
    <w:p w14:paraId="67EE4853" w14:textId="77777777" w:rsidR="00561C9E" w:rsidRPr="0050441B" w:rsidRDefault="00C94646" w:rsidP="00664DF5">
      <w:r w:rsidRPr="0050441B">
        <w:t>T</w:t>
      </w:r>
      <w:r w:rsidR="00664DF5" w:rsidRPr="0050441B">
        <w:t xml:space="preserve">he efforts </w:t>
      </w:r>
      <w:r w:rsidR="00240332" w:rsidRPr="0050441B">
        <w:t xml:space="preserve">extended </w:t>
      </w:r>
      <w:r w:rsidR="00664DF5" w:rsidRPr="0050441B">
        <w:t>and techniques described in this report have shed additional light on the interaction of Razorback Sucker within the LGC</w:t>
      </w:r>
      <w:r w:rsidR="00240332" w:rsidRPr="0050441B">
        <w:t xml:space="preserve"> and</w:t>
      </w:r>
      <w:r w:rsidR="00664DF5" w:rsidRPr="0050441B">
        <w:t xml:space="preserve"> the CRI. </w:t>
      </w:r>
      <w:r w:rsidR="00240332" w:rsidRPr="0050441B">
        <w:t>Razorback Sucker m</w:t>
      </w:r>
      <w:r w:rsidR="00664DF5" w:rsidRPr="0050441B">
        <w:t>ovement and habitat u</w:t>
      </w:r>
      <w:r w:rsidR="00240332" w:rsidRPr="0050441B">
        <w:t>se</w:t>
      </w:r>
      <w:r w:rsidR="00664DF5" w:rsidRPr="0050441B">
        <w:t xml:space="preserve"> within and between all sites </w:t>
      </w:r>
      <w:r w:rsidR="00240332" w:rsidRPr="0050441B">
        <w:t>have</w:t>
      </w:r>
      <w:r w:rsidR="00664DF5" w:rsidRPr="0050441B">
        <w:t xml:space="preserve"> been documented, </w:t>
      </w:r>
      <w:r w:rsidR="00841BD3" w:rsidRPr="0050441B">
        <w:t xml:space="preserve">which </w:t>
      </w:r>
      <w:r w:rsidR="00664DF5" w:rsidRPr="0050441B">
        <w:t>provid</w:t>
      </w:r>
      <w:r w:rsidR="00841BD3" w:rsidRPr="0050441B">
        <w:t>es</w:t>
      </w:r>
      <w:r w:rsidR="00664DF5" w:rsidRPr="0050441B">
        <w:t xml:space="preserve"> a new, dynamic, and holistic view</w:t>
      </w:r>
      <w:r w:rsidR="00841BD3" w:rsidRPr="0050441B">
        <w:t xml:space="preserve"> of</w:t>
      </w:r>
      <w:r w:rsidR="00664DF5" w:rsidRPr="0050441B">
        <w:t xml:space="preserve"> </w:t>
      </w:r>
      <w:r w:rsidRPr="0050441B">
        <w:t xml:space="preserve">the </w:t>
      </w:r>
      <w:r w:rsidR="00122554" w:rsidRPr="0050441B">
        <w:t>greater Lake Mead population of Razorback Sucker</w:t>
      </w:r>
      <w:r w:rsidR="00664DF5" w:rsidRPr="0050441B">
        <w:t xml:space="preserve">. </w:t>
      </w:r>
      <w:r w:rsidR="00F21007" w:rsidRPr="0050441B">
        <w:t xml:space="preserve">This research will hopefully </w:t>
      </w:r>
      <w:r w:rsidR="005536AE" w:rsidRPr="0050441B">
        <w:t xml:space="preserve">provide answers to </w:t>
      </w:r>
      <w:r w:rsidR="00F21007" w:rsidRPr="0050441B">
        <w:t>questions regarding where</w:t>
      </w:r>
      <w:r w:rsidRPr="0050441B">
        <w:t>,</w:t>
      </w:r>
      <w:r w:rsidR="00F21007" w:rsidRPr="0050441B">
        <w:t xml:space="preserve"> and by what mechanism</w:t>
      </w:r>
      <w:r w:rsidRPr="0050441B">
        <w:t>,</w:t>
      </w:r>
      <w:r w:rsidR="00F21007" w:rsidRPr="0050441B">
        <w:t xml:space="preserve"> </w:t>
      </w:r>
      <w:r w:rsidRPr="0050441B">
        <w:t xml:space="preserve">current conditions </w:t>
      </w:r>
      <w:r w:rsidR="00F21007" w:rsidRPr="0050441B">
        <w:t xml:space="preserve">allow for reproduction and apparent recruitment. </w:t>
      </w:r>
      <w:r w:rsidR="00664DF5" w:rsidRPr="0050441B">
        <w:t xml:space="preserve">Overall, this broadened understanding suggests </w:t>
      </w:r>
      <w:r w:rsidR="00240332" w:rsidRPr="0050441B">
        <w:t xml:space="preserve">that this is </w:t>
      </w:r>
      <w:r w:rsidR="00664DF5" w:rsidRPr="0050441B">
        <w:t xml:space="preserve">an interconnected population of Razorback Sucker, one that is self-sustaining and demonstrates </w:t>
      </w:r>
      <w:r w:rsidRPr="0050441B">
        <w:t>sufficient plasticity</w:t>
      </w:r>
      <w:r w:rsidR="00240332" w:rsidRPr="0050441B">
        <w:t xml:space="preserve"> </w:t>
      </w:r>
      <w:r w:rsidRPr="0050441B">
        <w:t>to allow</w:t>
      </w:r>
      <w:r w:rsidR="00664DF5" w:rsidRPr="0050441B">
        <w:t xml:space="preserve"> for lentic and lotic habitat </w:t>
      </w:r>
      <w:r w:rsidR="00D90CE4" w:rsidRPr="0050441B">
        <w:t xml:space="preserve">use </w:t>
      </w:r>
      <w:r w:rsidR="00664DF5" w:rsidRPr="0050441B">
        <w:t xml:space="preserve">in Lake Mead and the LGC. </w:t>
      </w:r>
      <w:r w:rsidR="00122554" w:rsidRPr="0050441B">
        <w:t xml:space="preserve">Based on research efforts and results to date, it is </w:t>
      </w:r>
      <w:r w:rsidRPr="0050441B">
        <w:t>suggest</w:t>
      </w:r>
      <w:r w:rsidR="00122554" w:rsidRPr="0050441B">
        <w:t xml:space="preserve">ed that large stocking efforts of Razorback Sucker in the Grand Canyon </w:t>
      </w:r>
      <w:r w:rsidRPr="0050441B">
        <w:t>may not be necessary at this time</w:t>
      </w:r>
      <w:r w:rsidR="00122554" w:rsidRPr="0050441B">
        <w:t xml:space="preserve">. </w:t>
      </w:r>
      <w:r w:rsidR="00664DF5" w:rsidRPr="0050441B">
        <w:t xml:space="preserve">Future investigations of these fish and monitoring </w:t>
      </w:r>
      <w:r w:rsidRPr="0050441B">
        <w:t xml:space="preserve">of </w:t>
      </w:r>
      <w:r w:rsidR="00664DF5" w:rsidRPr="0050441B">
        <w:t xml:space="preserve">all </w:t>
      </w:r>
      <w:r w:rsidR="00240332" w:rsidRPr="0050441B">
        <w:t xml:space="preserve">study </w:t>
      </w:r>
      <w:r w:rsidR="00664DF5" w:rsidRPr="0050441B">
        <w:t>locations</w:t>
      </w:r>
      <w:r w:rsidRPr="0050441B">
        <w:t xml:space="preserve"> in both Lake Mead and the LGC</w:t>
      </w:r>
      <w:r w:rsidR="00664DF5" w:rsidRPr="0050441B">
        <w:t xml:space="preserve"> will be crucial </w:t>
      </w:r>
      <w:r w:rsidR="005536AE" w:rsidRPr="0050441B">
        <w:t xml:space="preserve">to </w:t>
      </w:r>
      <w:r w:rsidR="00664DF5" w:rsidRPr="0050441B">
        <w:t xml:space="preserve">understanding </w:t>
      </w:r>
      <w:r w:rsidR="00240332" w:rsidRPr="0050441B">
        <w:t xml:space="preserve">the species </w:t>
      </w:r>
      <w:r w:rsidR="00664DF5" w:rsidRPr="0050441B">
        <w:t xml:space="preserve">and promoting conservation and recovery of </w:t>
      </w:r>
      <w:r w:rsidR="00240332" w:rsidRPr="0050441B">
        <w:t xml:space="preserve">Razorback Sucker </w:t>
      </w:r>
      <w:r w:rsidR="00664DF5" w:rsidRPr="0050441B">
        <w:t xml:space="preserve">not only within this particular system but </w:t>
      </w:r>
      <w:r w:rsidR="005536AE" w:rsidRPr="0050441B">
        <w:t xml:space="preserve">also </w:t>
      </w:r>
      <w:r w:rsidRPr="0050441B">
        <w:t xml:space="preserve">perhaps </w:t>
      </w:r>
      <w:r w:rsidR="00664DF5" w:rsidRPr="0050441B">
        <w:t>basinwide.</w:t>
      </w:r>
    </w:p>
    <w:p w14:paraId="3B59754B" w14:textId="77777777" w:rsidR="00664DF5" w:rsidRPr="0050441B" w:rsidRDefault="00664DF5" w:rsidP="00664DF5"/>
    <w:p w14:paraId="71F58041" w14:textId="77777777" w:rsidR="00664DF5" w:rsidRPr="0050441B" w:rsidRDefault="00664DF5" w:rsidP="00664DF5">
      <w:pPr>
        <w:rPr>
          <w:bCs/>
        </w:rPr>
        <w:sectPr w:rsidR="00664DF5" w:rsidRPr="0050441B" w:rsidSect="0073121C">
          <w:headerReference w:type="default" r:id="rId13"/>
          <w:footerReference w:type="default" r:id="rId14"/>
          <w:pgSz w:w="12240" w:h="15840"/>
          <w:pgMar w:top="1440" w:right="1440" w:bottom="1440" w:left="1440" w:header="720" w:footer="720" w:gutter="0"/>
          <w:pgNumType w:fmt="lowerRoman"/>
          <w:cols w:space="720"/>
          <w:docGrid w:linePitch="360"/>
        </w:sectPr>
      </w:pPr>
    </w:p>
    <w:p w14:paraId="72463EC9" w14:textId="27819652" w:rsidR="00460042" w:rsidRPr="0050441B" w:rsidRDefault="007154C3" w:rsidP="00460042">
      <w:pPr>
        <w:pStyle w:val="ChapterHead"/>
        <w:numPr>
          <w:ilvl w:val="0"/>
          <w:numId w:val="0"/>
        </w:numPr>
        <w:ind w:left="2880" w:hanging="2880"/>
      </w:pPr>
      <w:r w:rsidRPr="0050441B">
        <w:lastRenderedPageBreak/>
        <w:fldChar w:fldCharType="begin"/>
      </w:r>
      <w:r w:rsidR="00664DF5" w:rsidRPr="0050441B">
        <w:instrText xml:space="preserve"> SEQ CHAPTER \h \r 1</w:instrText>
      </w:r>
      <w:r w:rsidRPr="0050441B">
        <w:fldChar w:fldCharType="end"/>
      </w:r>
      <w:bookmarkStart w:id="14" w:name="_Toc272481074"/>
      <w:bookmarkStart w:id="15" w:name="_Toc399330350"/>
      <w:bookmarkStart w:id="16" w:name="_Toc430280873"/>
      <w:bookmarkStart w:id="17" w:name="_Toc437527325"/>
      <w:r w:rsidR="00664DF5" w:rsidRPr="0050441B">
        <w:t>TABLE OF CONTENTS</w:t>
      </w:r>
      <w:bookmarkEnd w:id="14"/>
      <w:bookmarkEnd w:id="15"/>
      <w:bookmarkEnd w:id="16"/>
      <w:bookmarkEnd w:id="17"/>
    </w:p>
    <w:p w14:paraId="0BE3AAEB" w14:textId="77777777" w:rsidR="006F7C46" w:rsidRPr="0050441B" w:rsidRDefault="006F7C46" w:rsidP="006F7C46">
      <w:pPr>
        <w:spacing w:line="276" w:lineRule="auto"/>
      </w:pPr>
    </w:p>
    <w:p w14:paraId="5DA98780" w14:textId="77777777" w:rsidR="003E4384" w:rsidRPr="0050441B" w:rsidRDefault="003E4384" w:rsidP="00290B21">
      <w:pPr>
        <w:pStyle w:val="TOC1"/>
      </w:pPr>
      <w:r w:rsidRPr="0050441B">
        <w:t>CHAPTER 1:</w:t>
      </w:r>
      <w:r w:rsidRPr="0050441B">
        <w:rPr>
          <w:rFonts w:asciiTheme="minorHAnsi" w:eastAsiaTheme="minorEastAsia" w:hAnsiTheme="minorHAnsi" w:cstheme="minorBidi"/>
          <w:szCs w:val="22"/>
        </w:rPr>
        <w:tab/>
      </w:r>
      <w:r w:rsidRPr="0050441B">
        <w:t xml:space="preserve">RAZORBACK SUCKER MONITORING AT THE COLORADO INFLOW </w:t>
      </w:r>
    </w:p>
    <w:p w14:paraId="4BC024B9" w14:textId="77777777" w:rsidR="003E4384" w:rsidRPr="0050441B" w:rsidRDefault="003E4384" w:rsidP="00290B21">
      <w:pPr>
        <w:pStyle w:val="TOC1"/>
        <w:rPr>
          <w:rFonts w:asciiTheme="minorHAnsi" w:eastAsiaTheme="minorEastAsia" w:hAnsiTheme="minorHAnsi" w:cstheme="minorBidi"/>
          <w:szCs w:val="22"/>
        </w:rPr>
      </w:pPr>
      <w:r w:rsidRPr="0050441B">
        <w:tab/>
        <w:t>AREA OF LAKE MEAD (CRI)</w:t>
      </w:r>
      <w:r w:rsidRPr="0050441B">
        <w:tab/>
        <w:t>1</w:t>
      </w:r>
    </w:p>
    <w:p w14:paraId="254DA447" w14:textId="77777777" w:rsidR="003E4384" w:rsidRPr="0050441B" w:rsidRDefault="003E4384" w:rsidP="00290B21">
      <w:pPr>
        <w:pStyle w:val="TOC1"/>
      </w:pPr>
    </w:p>
    <w:p w14:paraId="2EA3EDD1" w14:textId="77777777" w:rsidR="003E4384" w:rsidRPr="0050441B" w:rsidRDefault="003E4384" w:rsidP="00290B21">
      <w:pPr>
        <w:pStyle w:val="TOC1"/>
        <w:rPr>
          <w:rFonts w:asciiTheme="minorHAnsi" w:eastAsiaTheme="minorEastAsia" w:hAnsiTheme="minorHAnsi" w:cstheme="minorBidi"/>
          <w:szCs w:val="22"/>
        </w:rPr>
      </w:pPr>
      <w:r w:rsidRPr="0050441B">
        <w:t>INTRODUCTION</w:t>
      </w:r>
      <w:r w:rsidRPr="0050441B">
        <w:tab/>
        <w:t>1</w:t>
      </w:r>
    </w:p>
    <w:p w14:paraId="61E74357" w14:textId="77777777" w:rsidR="003E4384" w:rsidRPr="0050441B" w:rsidRDefault="003E4384" w:rsidP="00290B21">
      <w:pPr>
        <w:pStyle w:val="TOC1"/>
      </w:pPr>
    </w:p>
    <w:p w14:paraId="000F4756" w14:textId="77777777" w:rsidR="003E4384" w:rsidRPr="0050441B" w:rsidRDefault="003E4384" w:rsidP="00290B21">
      <w:pPr>
        <w:pStyle w:val="TOC1"/>
        <w:rPr>
          <w:rFonts w:asciiTheme="minorHAnsi" w:eastAsiaTheme="minorEastAsia" w:hAnsiTheme="minorHAnsi" w:cstheme="minorBidi"/>
          <w:szCs w:val="22"/>
        </w:rPr>
      </w:pPr>
      <w:r w:rsidRPr="0050441B">
        <w:t>STUDY AREA</w:t>
      </w:r>
      <w:r w:rsidRPr="0050441B">
        <w:tab/>
        <w:t>1</w:t>
      </w:r>
    </w:p>
    <w:p w14:paraId="653062D7" w14:textId="77777777" w:rsidR="003E4384" w:rsidRPr="0050441B" w:rsidRDefault="003E4384" w:rsidP="00290B21">
      <w:pPr>
        <w:pStyle w:val="TOC1"/>
      </w:pPr>
    </w:p>
    <w:p w14:paraId="0C4CBF95" w14:textId="77777777" w:rsidR="003E4384" w:rsidRPr="0050441B" w:rsidRDefault="003E4384" w:rsidP="00290B21">
      <w:pPr>
        <w:pStyle w:val="TOC1"/>
        <w:rPr>
          <w:rFonts w:asciiTheme="minorHAnsi" w:eastAsiaTheme="minorEastAsia" w:hAnsiTheme="minorHAnsi" w:cstheme="minorBidi"/>
          <w:szCs w:val="22"/>
        </w:rPr>
      </w:pPr>
      <w:r w:rsidRPr="0050441B">
        <w:t>METHODS</w:t>
      </w:r>
      <w:r w:rsidRPr="0050441B">
        <w:tab/>
        <w:t>3</w:t>
      </w:r>
    </w:p>
    <w:p w14:paraId="775E6056" w14:textId="77777777" w:rsidR="003E4384" w:rsidRPr="0050441B" w:rsidRDefault="003E4384" w:rsidP="003E4384">
      <w:pPr>
        <w:pStyle w:val="TOC2"/>
        <w:rPr>
          <w:rFonts w:asciiTheme="minorHAnsi" w:eastAsiaTheme="minorEastAsia" w:hAnsiTheme="minorHAnsi" w:cstheme="minorBidi"/>
          <w:iCs w:val="0"/>
          <w:szCs w:val="22"/>
        </w:rPr>
      </w:pPr>
      <w:r w:rsidRPr="0050441B">
        <w:t>Lake Elevation</w:t>
      </w:r>
      <w:r w:rsidRPr="0050441B">
        <w:tab/>
        <w:t>3</w:t>
      </w:r>
    </w:p>
    <w:p w14:paraId="7AA2BFB2" w14:textId="77777777" w:rsidR="003E4384" w:rsidRPr="0050441B" w:rsidRDefault="003E4384" w:rsidP="003E4384">
      <w:pPr>
        <w:pStyle w:val="TOC2"/>
        <w:rPr>
          <w:rFonts w:asciiTheme="minorHAnsi" w:eastAsiaTheme="minorEastAsia" w:hAnsiTheme="minorHAnsi" w:cstheme="minorBidi"/>
          <w:iCs w:val="0"/>
          <w:szCs w:val="22"/>
        </w:rPr>
      </w:pPr>
      <w:r w:rsidRPr="0050441B">
        <w:t>Sonic Telemetry</w:t>
      </w:r>
      <w:r w:rsidRPr="0050441B">
        <w:tab/>
        <w:t>3</w:t>
      </w:r>
    </w:p>
    <w:p w14:paraId="50A104A0" w14:textId="77777777" w:rsidR="003E4384" w:rsidRPr="0050441B" w:rsidRDefault="003E4384" w:rsidP="003E4384">
      <w:pPr>
        <w:pStyle w:val="TOC2"/>
        <w:rPr>
          <w:rFonts w:asciiTheme="minorHAnsi" w:eastAsiaTheme="minorEastAsia" w:hAnsiTheme="minorHAnsi" w:cstheme="minorBidi"/>
          <w:iCs w:val="0"/>
          <w:szCs w:val="22"/>
        </w:rPr>
      </w:pPr>
      <w:r w:rsidRPr="0050441B">
        <w:t>Adult Studies</w:t>
      </w:r>
      <w:r w:rsidRPr="0050441B">
        <w:tab/>
        <w:t>3</w:t>
      </w:r>
    </w:p>
    <w:p w14:paraId="4C3B5CCB"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Trammel Netting</w:t>
      </w:r>
      <w:r w:rsidRPr="0050441B">
        <w:rPr>
          <w:noProof/>
        </w:rPr>
        <w:tab/>
        <w:t>3</w:t>
      </w:r>
    </w:p>
    <w:p w14:paraId="1C63BC74"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Growth</w:t>
      </w:r>
      <w:r w:rsidRPr="0050441B">
        <w:rPr>
          <w:noProof/>
        </w:rPr>
        <w:tab/>
        <w:t>4</w:t>
      </w:r>
    </w:p>
    <w:p w14:paraId="3941666A" w14:textId="77777777" w:rsidR="003E4384" w:rsidRPr="0050441B" w:rsidRDefault="003E4384" w:rsidP="003E4384">
      <w:pPr>
        <w:pStyle w:val="TOC2"/>
        <w:rPr>
          <w:rFonts w:asciiTheme="minorHAnsi" w:eastAsiaTheme="minorEastAsia" w:hAnsiTheme="minorHAnsi" w:cstheme="minorBidi"/>
          <w:iCs w:val="0"/>
          <w:szCs w:val="22"/>
        </w:rPr>
      </w:pPr>
      <w:r w:rsidRPr="0050441B">
        <w:t>Larval Sampling</w:t>
      </w:r>
      <w:r w:rsidRPr="0050441B">
        <w:tab/>
        <w:t>4</w:t>
      </w:r>
    </w:p>
    <w:p w14:paraId="1D02B3CC" w14:textId="77777777" w:rsidR="003E4384" w:rsidRPr="0050441B" w:rsidRDefault="003E4384" w:rsidP="003E4384">
      <w:pPr>
        <w:pStyle w:val="TOC2"/>
        <w:rPr>
          <w:rFonts w:asciiTheme="minorHAnsi" w:eastAsiaTheme="minorEastAsia" w:hAnsiTheme="minorHAnsi" w:cstheme="minorBidi"/>
          <w:iCs w:val="0"/>
          <w:szCs w:val="22"/>
        </w:rPr>
      </w:pPr>
      <w:r w:rsidRPr="0050441B">
        <w:t>Spawning-Site Identification</w:t>
      </w:r>
      <w:r w:rsidRPr="0050441B">
        <w:tab/>
        <w:t>5</w:t>
      </w:r>
    </w:p>
    <w:p w14:paraId="0BB850EF" w14:textId="77777777" w:rsidR="003E4384" w:rsidRPr="0050441B" w:rsidRDefault="003E4384" w:rsidP="003E4384">
      <w:pPr>
        <w:pStyle w:val="TOC2"/>
        <w:rPr>
          <w:rFonts w:asciiTheme="minorHAnsi" w:eastAsiaTheme="minorEastAsia" w:hAnsiTheme="minorHAnsi" w:cstheme="minorBidi"/>
          <w:iCs w:val="0"/>
          <w:szCs w:val="22"/>
        </w:rPr>
      </w:pPr>
      <w:r w:rsidRPr="0050441B">
        <w:t>Age Determination</w:t>
      </w:r>
      <w:r w:rsidRPr="0050441B">
        <w:tab/>
        <w:t>5</w:t>
      </w:r>
    </w:p>
    <w:p w14:paraId="3905A0AA" w14:textId="77777777" w:rsidR="003E4384" w:rsidRPr="0050441B" w:rsidRDefault="003E4384" w:rsidP="003E4384">
      <w:pPr>
        <w:pStyle w:val="TOC2"/>
        <w:rPr>
          <w:rFonts w:asciiTheme="minorHAnsi" w:eastAsiaTheme="minorEastAsia" w:hAnsiTheme="minorHAnsi" w:cstheme="minorBidi"/>
          <w:iCs w:val="0"/>
          <w:szCs w:val="22"/>
        </w:rPr>
      </w:pPr>
      <w:r w:rsidRPr="0050441B">
        <w:t>Population and Apparent Survival Rate Estimation</w:t>
      </w:r>
      <w:r w:rsidRPr="0050441B">
        <w:tab/>
        <w:t>6</w:t>
      </w:r>
    </w:p>
    <w:p w14:paraId="27F16A4F" w14:textId="77777777" w:rsidR="003E4384" w:rsidRPr="0050441B" w:rsidRDefault="003E4384" w:rsidP="00290B21">
      <w:pPr>
        <w:pStyle w:val="TOC1"/>
      </w:pPr>
    </w:p>
    <w:p w14:paraId="7388164A" w14:textId="77777777" w:rsidR="003E4384" w:rsidRPr="0050441B" w:rsidRDefault="003E4384" w:rsidP="00290B21">
      <w:pPr>
        <w:pStyle w:val="TOC1"/>
        <w:rPr>
          <w:rFonts w:asciiTheme="minorHAnsi" w:eastAsiaTheme="minorEastAsia" w:hAnsiTheme="minorHAnsi" w:cstheme="minorBidi"/>
          <w:szCs w:val="22"/>
        </w:rPr>
      </w:pPr>
      <w:r w:rsidRPr="0050441B">
        <w:t>RESULTS</w:t>
      </w:r>
      <w:r w:rsidRPr="0050441B">
        <w:tab/>
        <w:t>6</w:t>
      </w:r>
    </w:p>
    <w:p w14:paraId="46CBFA8F" w14:textId="77777777" w:rsidR="003E4384" w:rsidRPr="0050441B" w:rsidRDefault="003E4384" w:rsidP="003E4384">
      <w:pPr>
        <w:pStyle w:val="TOC2"/>
        <w:rPr>
          <w:rFonts w:asciiTheme="minorHAnsi" w:eastAsiaTheme="minorEastAsia" w:hAnsiTheme="minorHAnsi" w:cstheme="minorBidi"/>
          <w:iCs w:val="0"/>
          <w:szCs w:val="22"/>
        </w:rPr>
      </w:pPr>
      <w:r w:rsidRPr="0050441B">
        <w:t>Lake Elevation</w:t>
      </w:r>
      <w:r w:rsidRPr="0050441B">
        <w:tab/>
        <w:t>6</w:t>
      </w:r>
    </w:p>
    <w:p w14:paraId="1A582C86" w14:textId="77777777" w:rsidR="003E4384" w:rsidRPr="0050441B" w:rsidRDefault="003E4384" w:rsidP="003E4384">
      <w:pPr>
        <w:pStyle w:val="TOC2"/>
        <w:rPr>
          <w:rFonts w:asciiTheme="minorHAnsi" w:eastAsiaTheme="minorEastAsia" w:hAnsiTheme="minorHAnsi" w:cstheme="minorBidi"/>
          <w:iCs w:val="0"/>
          <w:szCs w:val="22"/>
        </w:rPr>
      </w:pPr>
      <w:r w:rsidRPr="0050441B">
        <w:t>Adult Sampling</w:t>
      </w:r>
      <w:r w:rsidRPr="0050441B">
        <w:tab/>
        <w:t>7</w:t>
      </w:r>
    </w:p>
    <w:p w14:paraId="43B0CBB9"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Trammel Netting</w:t>
      </w:r>
      <w:r w:rsidRPr="0050441B">
        <w:rPr>
          <w:noProof/>
        </w:rPr>
        <w:tab/>
        <w:t>7</w:t>
      </w:r>
    </w:p>
    <w:p w14:paraId="70845723"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Length and Growth Information</w:t>
      </w:r>
      <w:r w:rsidRPr="0050441B">
        <w:rPr>
          <w:noProof/>
        </w:rPr>
        <w:tab/>
        <w:t>11</w:t>
      </w:r>
    </w:p>
    <w:p w14:paraId="200FDF3D" w14:textId="77777777" w:rsidR="003E4384" w:rsidRPr="0050441B" w:rsidRDefault="003E4384" w:rsidP="003E4384">
      <w:pPr>
        <w:pStyle w:val="TOC2"/>
        <w:rPr>
          <w:rFonts w:asciiTheme="minorHAnsi" w:eastAsiaTheme="minorEastAsia" w:hAnsiTheme="minorHAnsi" w:cstheme="minorBidi"/>
          <w:iCs w:val="0"/>
          <w:szCs w:val="22"/>
        </w:rPr>
      </w:pPr>
      <w:r w:rsidRPr="0050441B">
        <w:t>Larval Sampling</w:t>
      </w:r>
      <w:r w:rsidRPr="0050441B">
        <w:tab/>
        <w:t>12</w:t>
      </w:r>
    </w:p>
    <w:p w14:paraId="1BF3F503" w14:textId="77777777" w:rsidR="003E4384" w:rsidRPr="0050441B" w:rsidRDefault="003E4384" w:rsidP="003E4384">
      <w:pPr>
        <w:pStyle w:val="TOC2"/>
        <w:rPr>
          <w:rFonts w:asciiTheme="minorHAnsi" w:eastAsiaTheme="minorEastAsia" w:hAnsiTheme="minorHAnsi" w:cstheme="minorBidi"/>
          <w:iCs w:val="0"/>
          <w:szCs w:val="22"/>
        </w:rPr>
      </w:pPr>
      <w:r w:rsidRPr="0050441B">
        <w:t>Spawning-Site Identification and Observations</w:t>
      </w:r>
      <w:r w:rsidRPr="0050441B">
        <w:tab/>
        <w:t>15</w:t>
      </w:r>
    </w:p>
    <w:p w14:paraId="790B435C" w14:textId="77777777" w:rsidR="003E4384" w:rsidRPr="0050441B" w:rsidRDefault="003E4384" w:rsidP="003E4384">
      <w:pPr>
        <w:pStyle w:val="TOC2"/>
        <w:rPr>
          <w:rFonts w:asciiTheme="minorHAnsi" w:eastAsiaTheme="minorEastAsia" w:hAnsiTheme="minorHAnsi" w:cstheme="minorBidi"/>
          <w:iCs w:val="0"/>
          <w:szCs w:val="22"/>
        </w:rPr>
      </w:pPr>
      <w:r w:rsidRPr="0050441B">
        <w:t>Razorback Sucker Aging</w:t>
      </w:r>
      <w:r w:rsidRPr="0050441B">
        <w:tab/>
        <w:t>15</w:t>
      </w:r>
    </w:p>
    <w:p w14:paraId="4024275E" w14:textId="77777777" w:rsidR="003E4384" w:rsidRPr="0050441B" w:rsidRDefault="003E4384" w:rsidP="00290B21">
      <w:pPr>
        <w:pStyle w:val="TOC1"/>
      </w:pPr>
    </w:p>
    <w:p w14:paraId="4607203B" w14:textId="77777777" w:rsidR="003E4384" w:rsidRPr="0050441B" w:rsidRDefault="003E4384" w:rsidP="00290B21">
      <w:pPr>
        <w:pStyle w:val="TOC1"/>
        <w:rPr>
          <w:rFonts w:asciiTheme="minorHAnsi" w:eastAsiaTheme="minorEastAsia" w:hAnsiTheme="minorHAnsi" w:cstheme="minorBidi"/>
          <w:szCs w:val="22"/>
        </w:rPr>
      </w:pPr>
      <w:r w:rsidRPr="0050441B">
        <w:t>DISCUSSION AND CONCLUSIONS</w:t>
      </w:r>
      <w:r w:rsidRPr="0050441B">
        <w:tab/>
        <w:t>17</w:t>
      </w:r>
    </w:p>
    <w:p w14:paraId="1A6C6488" w14:textId="77777777" w:rsidR="003E4384" w:rsidRPr="0050441B" w:rsidRDefault="003E4384" w:rsidP="003E4384">
      <w:pPr>
        <w:pStyle w:val="TOC2"/>
        <w:rPr>
          <w:rFonts w:asciiTheme="minorHAnsi" w:eastAsiaTheme="minorEastAsia" w:hAnsiTheme="minorHAnsi" w:cstheme="minorBidi"/>
          <w:iCs w:val="0"/>
          <w:szCs w:val="22"/>
        </w:rPr>
      </w:pPr>
      <w:r w:rsidRPr="0050441B">
        <w:t>Adult Sampling- and Spawning-Related Observations</w:t>
      </w:r>
      <w:r w:rsidRPr="0050441B">
        <w:tab/>
        <w:t>17</w:t>
      </w:r>
    </w:p>
    <w:p w14:paraId="4B597ADD" w14:textId="77777777" w:rsidR="003E4384" w:rsidRPr="0050441B" w:rsidRDefault="003E4384" w:rsidP="003E4384">
      <w:pPr>
        <w:pStyle w:val="TOC2"/>
        <w:rPr>
          <w:rFonts w:asciiTheme="minorHAnsi" w:eastAsiaTheme="minorEastAsia" w:hAnsiTheme="minorHAnsi" w:cstheme="minorBidi"/>
          <w:iCs w:val="0"/>
          <w:szCs w:val="22"/>
        </w:rPr>
      </w:pPr>
      <w:r w:rsidRPr="0050441B">
        <w:t>Larval Sampling</w:t>
      </w:r>
      <w:r w:rsidRPr="0050441B">
        <w:tab/>
        <w:t>20</w:t>
      </w:r>
    </w:p>
    <w:p w14:paraId="42CB58BC" w14:textId="77777777" w:rsidR="003E4384" w:rsidRPr="0050441B" w:rsidRDefault="003E4384" w:rsidP="003E4384">
      <w:pPr>
        <w:pStyle w:val="TOC2"/>
        <w:rPr>
          <w:rFonts w:asciiTheme="minorHAnsi" w:eastAsiaTheme="minorEastAsia" w:hAnsiTheme="minorHAnsi" w:cstheme="minorBidi"/>
          <w:iCs w:val="0"/>
          <w:szCs w:val="22"/>
        </w:rPr>
      </w:pPr>
      <w:r w:rsidRPr="0050441B">
        <w:t>Growth and Aging</w:t>
      </w:r>
      <w:r w:rsidRPr="0050441B">
        <w:tab/>
        <w:t>20</w:t>
      </w:r>
    </w:p>
    <w:p w14:paraId="0E180615" w14:textId="77777777" w:rsidR="003E4384" w:rsidRPr="0050441B" w:rsidRDefault="003E4384" w:rsidP="003E4384">
      <w:pPr>
        <w:pStyle w:val="TOC2"/>
        <w:rPr>
          <w:rFonts w:asciiTheme="minorHAnsi" w:eastAsiaTheme="minorEastAsia" w:hAnsiTheme="minorHAnsi" w:cstheme="minorBidi"/>
          <w:iCs w:val="0"/>
          <w:szCs w:val="22"/>
        </w:rPr>
      </w:pPr>
      <w:r w:rsidRPr="0050441B">
        <w:t>Future Considerations</w:t>
      </w:r>
      <w:r w:rsidRPr="0050441B">
        <w:tab/>
        <w:t>21</w:t>
      </w:r>
    </w:p>
    <w:p w14:paraId="4AAE08AE" w14:textId="77777777" w:rsidR="003E4384" w:rsidRPr="0050441B" w:rsidRDefault="003E4384" w:rsidP="00290B21">
      <w:pPr>
        <w:pStyle w:val="TOC1"/>
      </w:pPr>
    </w:p>
    <w:p w14:paraId="118FC5C5" w14:textId="77777777" w:rsidR="003E4384" w:rsidRPr="0050441B" w:rsidRDefault="003E4384" w:rsidP="00290B21">
      <w:pPr>
        <w:pStyle w:val="TOC1"/>
        <w:rPr>
          <w:rFonts w:asciiTheme="minorHAnsi" w:eastAsiaTheme="minorEastAsia" w:hAnsiTheme="minorHAnsi" w:cstheme="minorBidi"/>
          <w:szCs w:val="22"/>
        </w:rPr>
      </w:pPr>
      <w:r w:rsidRPr="0050441B">
        <w:t>2015–2016 COLORADO RIVER INFLOW AREA OF LAKE MEAD (CRI) STUDY RECOMMENDATIONS</w:t>
      </w:r>
      <w:r w:rsidRPr="0050441B">
        <w:tab/>
        <w:t>23</w:t>
      </w:r>
    </w:p>
    <w:p w14:paraId="53A2BFC7" w14:textId="77777777" w:rsidR="003E4384" w:rsidRPr="0050441B" w:rsidRDefault="003E4384" w:rsidP="00290B21">
      <w:pPr>
        <w:pStyle w:val="TOC1"/>
      </w:pPr>
    </w:p>
    <w:p w14:paraId="25A40B63" w14:textId="77777777" w:rsidR="003E4384" w:rsidRPr="0050441B" w:rsidRDefault="003E4384" w:rsidP="00290B21">
      <w:pPr>
        <w:pStyle w:val="TOC1"/>
        <w:ind w:left="1440" w:hanging="1440"/>
        <w:rPr>
          <w:b/>
        </w:rPr>
      </w:pPr>
      <w:r w:rsidRPr="0050441B">
        <w:rPr>
          <w:b/>
        </w:rPr>
        <w:t>CHAPTER 2:</w:t>
      </w:r>
      <w:r w:rsidRPr="0050441B">
        <w:rPr>
          <w:rFonts w:asciiTheme="minorHAnsi" w:eastAsiaTheme="minorEastAsia" w:hAnsiTheme="minorHAnsi" w:cstheme="minorBidi"/>
          <w:b/>
          <w:szCs w:val="22"/>
        </w:rPr>
        <w:tab/>
      </w:r>
      <w:r w:rsidRPr="0050441B">
        <w:rPr>
          <w:b/>
        </w:rPr>
        <w:t xml:space="preserve">SMALL-BODIED AND LARVAL FISH COMMUNITY SAMPLING </w:t>
      </w:r>
    </w:p>
    <w:p w14:paraId="2155A37E" w14:textId="77777777" w:rsidR="003E4384" w:rsidRPr="0050441B" w:rsidRDefault="003E4384" w:rsidP="00290B21">
      <w:pPr>
        <w:pStyle w:val="TOC1"/>
        <w:ind w:left="1440" w:hanging="1440"/>
        <w:rPr>
          <w:b/>
        </w:rPr>
      </w:pPr>
      <w:r w:rsidRPr="0050441B">
        <w:rPr>
          <w:b/>
        </w:rPr>
        <w:tab/>
        <w:t>WITHIN THE LOWER GRAND CANYON (LGC)</w:t>
      </w:r>
      <w:r w:rsidRPr="0050441B">
        <w:rPr>
          <w:b/>
        </w:rPr>
        <w:tab/>
        <w:t>25</w:t>
      </w:r>
    </w:p>
    <w:p w14:paraId="6D6DDA09" w14:textId="77777777" w:rsidR="003E4384" w:rsidRPr="0050441B" w:rsidRDefault="003E4384" w:rsidP="00290B21">
      <w:pPr>
        <w:pStyle w:val="TOC1"/>
      </w:pPr>
    </w:p>
    <w:p w14:paraId="2A526D21" w14:textId="77777777" w:rsidR="003E4384" w:rsidRPr="0050441B" w:rsidRDefault="003E4384" w:rsidP="00290B21">
      <w:pPr>
        <w:pStyle w:val="TOC1"/>
        <w:rPr>
          <w:rFonts w:asciiTheme="minorHAnsi" w:eastAsiaTheme="minorEastAsia" w:hAnsiTheme="minorHAnsi" w:cstheme="minorBidi"/>
          <w:szCs w:val="22"/>
        </w:rPr>
      </w:pPr>
      <w:r w:rsidRPr="0050441B">
        <w:t>INTRODUCTION</w:t>
      </w:r>
      <w:r w:rsidRPr="0050441B">
        <w:tab/>
        <w:t>25</w:t>
      </w:r>
    </w:p>
    <w:p w14:paraId="37314728" w14:textId="77777777" w:rsidR="003E4384" w:rsidRPr="0050441B" w:rsidRDefault="003E4384" w:rsidP="00290B21">
      <w:pPr>
        <w:pStyle w:val="TOC1"/>
      </w:pPr>
    </w:p>
    <w:p w14:paraId="78839DE6" w14:textId="77777777" w:rsidR="003E4384" w:rsidRPr="0050441B" w:rsidRDefault="003E4384" w:rsidP="00290B21">
      <w:pPr>
        <w:pStyle w:val="TOC1"/>
        <w:rPr>
          <w:rFonts w:asciiTheme="minorHAnsi" w:eastAsiaTheme="minorEastAsia" w:hAnsiTheme="minorHAnsi" w:cstheme="minorBidi"/>
          <w:szCs w:val="22"/>
        </w:rPr>
      </w:pPr>
      <w:r w:rsidRPr="0050441B">
        <w:t>STUDY AREA</w:t>
      </w:r>
      <w:r w:rsidRPr="0050441B">
        <w:tab/>
        <w:t>25</w:t>
      </w:r>
    </w:p>
    <w:p w14:paraId="6C4D6E9F" w14:textId="77777777" w:rsidR="003E4384" w:rsidRPr="0050441B" w:rsidRDefault="003E4384" w:rsidP="00290B21">
      <w:pPr>
        <w:pStyle w:val="TOC1"/>
      </w:pPr>
    </w:p>
    <w:p w14:paraId="7199C384" w14:textId="77777777" w:rsidR="003E4384" w:rsidRPr="0050441B" w:rsidRDefault="003E4384" w:rsidP="00290B21">
      <w:pPr>
        <w:pStyle w:val="TOC1"/>
        <w:rPr>
          <w:rFonts w:asciiTheme="minorHAnsi" w:eastAsiaTheme="minorEastAsia" w:hAnsiTheme="minorHAnsi" w:cstheme="minorBidi"/>
          <w:szCs w:val="22"/>
        </w:rPr>
      </w:pPr>
      <w:r w:rsidRPr="0050441B">
        <w:t>METHODS</w:t>
      </w:r>
      <w:r w:rsidRPr="0050441B">
        <w:tab/>
        <w:t>27</w:t>
      </w:r>
    </w:p>
    <w:p w14:paraId="32EEA59A" w14:textId="77777777" w:rsidR="003E4384" w:rsidRPr="0050441B" w:rsidRDefault="003E4384" w:rsidP="003E4384">
      <w:pPr>
        <w:pStyle w:val="TOC2"/>
        <w:rPr>
          <w:rFonts w:asciiTheme="minorHAnsi" w:eastAsiaTheme="minorEastAsia" w:hAnsiTheme="minorHAnsi" w:cstheme="minorBidi"/>
          <w:iCs w:val="0"/>
          <w:szCs w:val="22"/>
        </w:rPr>
      </w:pPr>
      <w:r w:rsidRPr="0050441B">
        <w:t>Discharge</w:t>
      </w:r>
      <w:r w:rsidRPr="0050441B">
        <w:tab/>
        <w:t>27</w:t>
      </w:r>
    </w:p>
    <w:p w14:paraId="0853C829" w14:textId="77777777" w:rsidR="003E4384" w:rsidRPr="0050441B" w:rsidRDefault="003E4384" w:rsidP="003E4384">
      <w:pPr>
        <w:pStyle w:val="TOC2"/>
        <w:rPr>
          <w:rFonts w:asciiTheme="minorHAnsi" w:eastAsiaTheme="minorEastAsia" w:hAnsiTheme="minorHAnsi" w:cstheme="minorBidi"/>
          <w:iCs w:val="0"/>
          <w:szCs w:val="22"/>
        </w:rPr>
      </w:pPr>
      <w:r w:rsidRPr="0050441B">
        <w:t>Small-bodied Fish Community Sampling</w:t>
      </w:r>
      <w:r w:rsidRPr="0050441B">
        <w:tab/>
        <w:t>27</w:t>
      </w:r>
    </w:p>
    <w:p w14:paraId="11327DC0" w14:textId="77777777" w:rsidR="003E4384" w:rsidRPr="0050441B" w:rsidRDefault="003E4384" w:rsidP="003E4384">
      <w:pPr>
        <w:pStyle w:val="TOC2"/>
        <w:rPr>
          <w:rFonts w:asciiTheme="minorHAnsi" w:eastAsiaTheme="minorEastAsia" w:hAnsiTheme="minorHAnsi" w:cstheme="minorBidi"/>
          <w:iCs w:val="0"/>
          <w:szCs w:val="22"/>
        </w:rPr>
      </w:pPr>
      <w:r w:rsidRPr="0050441B">
        <w:t>Larval Fish Community Sampling</w:t>
      </w:r>
      <w:r w:rsidRPr="0050441B">
        <w:tab/>
        <w:t>31</w:t>
      </w:r>
    </w:p>
    <w:p w14:paraId="590EF2B5" w14:textId="77777777" w:rsidR="003E4384" w:rsidRPr="0050441B" w:rsidRDefault="003E4384" w:rsidP="00290B21">
      <w:pPr>
        <w:pStyle w:val="TOC1"/>
      </w:pPr>
    </w:p>
    <w:p w14:paraId="2D82004B" w14:textId="77777777" w:rsidR="003E4384" w:rsidRPr="0050441B" w:rsidRDefault="003E4384" w:rsidP="00290B21">
      <w:pPr>
        <w:pStyle w:val="TOC1"/>
        <w:rPr>
          <w:rFonts w:asciiTheme="minorHAnsi" w:eastAsiaTheme="minorEastAsia" w:hAnsiTheme="minorHAnsi" w:cstheme="minorBidi"/>
          <w:szCs w:val="22"/>
        </w:rPr>
      </w:pPr>
      <w:r w:rsidRPr="0050441B">
        <w:lastRenderedPageBreak/>
        <w:t>RESULTS</w:t>
      </w:r>
      <w:r w:rsidRPr="0050441B">
        <w:tab/>
        <w:t>34</w:t>
      </w:r>
    </w:p>
    <w:p w14:paraId="6F51FE5B" w14:textId="77777777" w:rsidR="003E4384" w:rsidRPr="0050441B" w:rsidRDefault="003E4384" w:rsidP="003E4384">
      <w:pPr>
        <w:pStyle w:val="TOC2"/>
        <w:rPr>
          <w:rFonts w:asciiTheme="minorHAnsi" w:eastAsiaTheme="minorEastAsia" w:hAnsiTheme="minorHAnsi" w:cstheme="minorBidi"/>
          <w:iCs w:val="0"/>
          <w:szCs w:val="22"/>
        </w:rPr>
      </w:pPr>
      <w:r w:rsidRPr="0050441B">
        <w:t>Discharge</w:t>
      </w:r>
      <w:r w:rsidRPr="0050441B">
        <w:tab/>
        <w:t>34</w:t>
      </w:r>
    </w:p>
    <w:p w14:paraId="3797E358" w14:textId="77777777" w:rsidR="003E4384" w:rsidRPr="0050441B" w:rsidRDefault="003E4384" w:rsidP="003E4384">
      <w:pPr>
        <w:pStyle w:val="TOC2"/>
        <w:rPr>
          <w:rFonts w:asciiTheme="minorHAnsi" w:eastAsiaTheme="minorEastAsia" w:hAnsiTheme="minorHAnsi" w:cstheme="minorBidi"/>
          <w:iCs w:val="0"/>
          <w:szCs w:val="22"/>
        </w:rPr>
      </w:pPr>
      <w:r w:rsidRPr="0050441B">
        <w:t>Small-bodied Fish Community Sampling</w:t>
      </w:r>
      <w:r w:rsidRPr="0050441B">
        <w:tab/>
        <w:t>34</w:t>
      </w:r>
    </w:p>
    <w:p w14:paraId="58F96B3A"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Catch Rates</w:t>
      </w:r>
      <w:r w:rsidRPr="0050441B">
        <w:rPr>
          <w:noProof/>
        </w:rPr>
        <w:tab/>
        <w:t>35</w:t>
      </w:r>
    </w:p>
    <w:p w14:paraId="73937C1D"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Length Frequency</w:t>
      </w:r>
      <w:r w:rsidRPr="0050441B">
        <w:rPr>
          <w:noProof/>
        </w:rPr>
        <w:tab/>
        <w:t>39</w:t>
      </w:r>
    </w:p>
    <w:p w14:paraId="7C0D61E3"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Habitat</w:t>
      </w:r>
      <w:r w:rsidRPr="0050441B">
        <w:rPr>
          <w:noProof/>
        </w:rPr>
        <w:tab/>
        <w:t>40</w:t>
      </w:r>
    </w:p>
    <w:p w14:paraId="28713D53"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Annual and Historical Comparisons</w:t>
      </w:r>
      <w:r w:rsidRPr="0050441B">
        <w:rPr>
          <w:noProof/>
        </w:rPr>
        <w:tab/>
        <w:t>43</w:t>
      </w:r>
    </w:p>
    <w:p w14:paraId="1B4A565F" w14:textId="77777777" w:rsidR="003E4384" w:rsidRPr="0050441B" w:rsidRDefault="003E4384" w:rsidP="003E4384">
      <w:pPr>
        <w:pStyle w:val="TOC2"/>
        <w:rPr>
          <w:rFonts w:asciiTheme="minorHAnsi" w:eastAsiaTheme="minorEastAsia" w:hAnsiTheme="minorHAnsi" w:cstheme="minorBidi"/>
          <w:iCs w:val="0"/>
          <w:szCs w:val="22"/>
        </w:rPr>
      </w:pPr>
      <w:r w:rsidRPr="0050441B">
        <w:t>Larval Fish Community Sampling</w:t>
      </w:r>
      <w:r w:rsidRPr="0050441B">
        <w:tab/>
        <w:t>45</w:t>
      </w:r>
    </w:p>
    <w:p w14:paraId="0DE03D5A"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2015 Capture Summary</w:t>
      </w:r>
      <w:r w:rsidRPr="0050441B">
        <w:rPr>
          <w:noProof/>
        </w:rPr>
        <w:tab/>
        <w:t>45</w:t>
      </w:r>
    </w:p>
    <w:p w14:paraId="6E9E5A11" w14:textId="77777777" w:rsidR="003E4384" w:rsidRPr="0050441B" w:rsidRDefault="003E4384" w:rsidP="003E4384">
      <w:pPr>
        <w:pStyle w:val="TOC3"/>
        <w:tabs>
          <w:tab w:val="right" w:leader="dot" w:pos="9350"/>
        </w:tabs>
        <w:rPr>
          <w:noProof/>
        </w:rPr>
      </w:pPr>
      <w:r w:rsidRPr="0050441B">
        <w:rPr>
          <w:rFonts w:eastAsiaTheme="minorEastAsia"/>
          <w:noProof/>
        </w:rPr>
        <w:t>Razorback Sucker</w:t>
      </w:r>
      <w:r w:rsidRPr="0050441B">
        <w:rPr>
          <w:noProof/>
        </w:rPr>
        <w:tab/>
        <w:t>54</w:t>
      </w:r>
    </w:p>
    <w:p w14:paraId="2DF1EA88" w14:textId="177445CE" w:rsidR="00C022AA" w:rsidRPr="0050441B" w:rsidRDefault="00C022AA" w:rsidP="00C022AA">
      <w:pPr>
        <w:pStyle w:val="TOC3"/>
        <w:tabs>
          <w:tab w:val="right" w:leader="dot" w:pos="9350"/>
        </w:tabs>
        <w:rPr>
          <w:rFonts w:asciiTheme="minorHAnsi" w:eastAsiaTheme="minorEastAsia" w:hAnsiTheme="minorHAnsi" w:cstheme="minorBidi"/>
          <w:noProof/>
          <w:szCs w:val="22"/>
        </w:rPr>
      </w:pPr>
      <w:r w:rsidRPr="0050441B">
        <w:rPr>
          <w:rFonts w:eastAsiaTheme="minorEastAsia"/>
          <w:noProof/>
        </w:rPr>
        <w:t>Humpback Chub</w:t>
      </w:r>
      <w:r w:rsidRPr="0050441B">
        <w:rPr>
          <w:noProof/>
        </w:rPr>
        <w:tab/>
        <w:t>58</w:t>
      </w:r>
    </w:p>
    <w:p w14:paraId="4BF23D1B"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Habitat</w:t>
      </w:r>
      <w:r w:rsidRPr="0050441B">
        <w:rPr>
          <w:noProof/>
        </w:rPr>
        <w:tab/>
        <w:t>61</w:t>
      </w:r>
    </w:p>
    <w:p w14:paraId="271F0343" w14:textId="77777777" w:rsidR="003E4384" w:rsidRPr="0050441B" w:rsidRDefault="003E4384" w:rsidP="003E4384">
      <w:pPr>
        <w:pStyle w:val="TOC3"/>
        <w:tabs>
          <w:tab w:val="right" w:leader="dot" w:pos="9350"/>
        </w:tabs>
        <w:rPr>
          <w:rFonts w:asciiTheme="minorHAnsi" w:eastAsiaTheme="minorEastAsia" w:hAnsiTheme="minorHAnsi" w:cstheme="minorBidi"/>
          <w:noProof/>
          <w:szCs w:val="22"/>
        </w:rPr>
      </w:pPr>
      <w:r w:rsidRPr="0050441B">
        <w:rPr>
          <w:noProof/>
        </w:rPr>
        <w:t>Comparison of 2014 and 2015 Larval Fish Data</w:t>
      </w:r>
      <w:r w:rsidRPr="0050441B">
        <w:rPr>
          <w:noProof/>
        </w:rPr>
        <w:tab/>
        <w:t>62</w:t>
      </w:r>
    </w:p>
    <w:p w14:paraId="6BCCDBA2" w14:textId="77777777" w:rsidR="003E4384" w:rsidRPr="0050441B" w:rsidRDefault="003E4384" w:rsidP="00290B21">
      <w:pPr>
        <w:pStyle w:val="TOC1"/>
      </w:pPr>
    </w:p>
    <w:p w14:paraId="2D12BBD5" w14:textId="77777777" w:rsidR="003E4384" w:rsidRPr="0050441B" w:rsidRDefault="003E4384" w:rsidP="00290B21">
      <w:pPr>
        <w:pStyle w:val="TOC1"/>
        <w:rPr>
          <w:rFonts w:asciiTheme="minorHAnsi" w:eastAsiaTheme="minorEastAsia" w:hAnsiTheme="minorHAnsi" w:cstheme="minorBidi"/>
          <w:szCs w:val="22"/>
        </w:rPr>
      </w:pPr>
      <w:r w:rsidRPr="0050441B">
        <w:t>DISCUSSION</w:t>
      </w:r>
      <w:r w:rsidRPr="0050441B">
        <w:tab/>
        <w:t>63</w:t>
      </w:r>
    </w:p>
    <w:p w14:paraId="42BC9619" w14:textId="77777777" w:rsidR="003E4384" w:rsidRPr="0050441B" w:rsidRDefault="003E4384" w:rsidP="003E4384">
      <w:pPr>
        <w:pStyle w:val="TOC2"/>
        <w:rPr>
          <w:rFonts w:asciiTheme="minorHAnsi" w:eastAsiaTheme="minorEastAsia" w:hAnsiTheme="minorHAnsi" w:cstheme="minorBidi"/>
          <w:iCs w:val="0"/>
          <w:szCs w:val="22"/>
        </w:rPr>
      </w:pPr>
      <w:r w:rsidRPr="0050441B">
        <w:t>Small-bodied Fish Community Sampling</w:t>
      </w:r>
      <w:r w:rsidRPr="0050441B">
        <w:tab/>
        <w:t>63</w:t>
      </w:r>
    </w:p>
    <w:p w14:paraId="57D70E01" w14:textId="77777777" w:rsidR="003E4384" w:rsidRPr="0050441B" w:rsidRDefault="003E4384" w:rsidP="003E4384">
      <w:pPr>
        <w:pStyle w:val="TOC2"/>
        <w:rPr>
          <w:rFonts w:asciiTheme="minorHAnsi" w:eastAsiaTheme="minorEastAsia" w:hAnsiTheme="minorHAnsi" w:cstheme="minorBidi"/>
          <w:iCs w:val="0"/>
          <w:szCs w:val="22"/>
        </w:rPr>
      </w:pPr>
      <w:r w:rsidRPr="0050441B">
        <w:t>Larval Fish Community Sampling</w:t>
      </w:r>
      <w:r w:rsidRPr="0050441B">
        <w:tab/>
        <w:t>64</w:t>
      </w:r>
    </w:p>
    <w:p w14:paraId="70411CCB" w14:textId="77777777" w:rsidR="003E4384" w:rsidRPr="0050441B" w:rsidRDefault="003E4384" w:rsidP="00290B21">
      <w:pPr>
        <w:pStyle w:val="TOC1"/>
      </w:pPr>
    </w:p>
    <w:p w14:paraId="0CFA8F2F" w14:textId="77777777" w:rsidR="003E4384" w:rsidRPr="0050441B" w:rsidRDefault="003E4384" w:rsidP="00290B21">
      <w:pPr>
        <w:pStyle w:val="TOC1"/>
        <w:rPr>
          <w:rFonts w:asciiTheme="minorHAnsi" w:eastAsiaTheme="minorEastAsia" w:hAnsiTheme="minorHAnsi" w:cstheme="minorBidi"/>
          <w:szCs w:val="22"/>
        </w:rPr>
      </w:pPr>
      <w:r w:rsidRPr="0050441B">
        <w:t>2015</w:t>
      </w:r>
      <w:r w:rsidRPr="0050441B">
        <w:rPr>
          <w:rFonts w:ascii="Times New Roman" w:hAnsi="Times New Roman"/>
        </w:rPr>
        <w:t>–</w:t>
      </w:r>
      <w:r w:rsidRPr="0050441B">
        <w:t>2016 LOWER GRAND CANYON (LGC) SMALL-BODIED AND LARVAL FISH COMMUNITY STUDY RECOMMENDATIONS</w:t>
      </w:r>
      <w:r w:rsidRPr="0050441B">
        <w:tab/>
        <w:t>66</w:t>
      </w:r>
    </w:p>
    <w:p w14:paraId="0353C63C" w14:textId="77777777" w:rsidR="003E4384" w:rsidRPr="0050441B" w:rsidRDefault="003E4384" w:rsidP="00290B21">
      <w:pPr>
        <w:pStyle w:val="TOC1"/>
      </w:pPr>
    </w:p>
    <w:p w14:paraId="3FE89C33" w14:textId="77777777" w:rsidR="003E4384" w:rsidRPr="0050441B" w:rsidRDefault="003E4384" w:rsidP="00290B21">
      <w:pPr>
        <w:pStyle w:val="TOC1"/>
        <w:ind w:left="1440" w:hanging="1440"/>
        <w:rPr>
          <w:b/>
        </w:rPr>
      </w:pPr>
      <w:r w:rsidRPr="0050441B">
        <w:rPr>
          <w:b/>
        </w:rPr>
        <w:t>CHAPTER 3:</w:t>
      </w:r>
      <w:r w:rsidRPr="0050441B">
        <w:rPr>
          <w:rFonts w:asciiTheme="minorHAnsi" w:eastAsiaTheme="minorEastAsia" w:hAnsiTheme="minorHAnsi" w:cstheme="minorBidi"/>
          <w:b/>
          <w:szCs w:val="22"/>
        </w:rPr>
        <w:tab/>
      </w:r>
      <w:r w:rsidRPr="0050441B">
        <w:rPr>
          <w:b/>
        </w:rPr>
        <w:t xml:space="preserve">TELEMETRY WITHIN THE COLORADO RIVER INFLOW AREA </w:t>
      </w:r>
    </w:p>
    <w:p w14:paraId="59BD3768" w14:textId="3AE6CD5C" w:rsidR="003E4384" w:rsidRPr="0050441B" w:rsidRDefault="003E4384" w:rsidP="00290B21">
      <w:pPr>
        <w:pStyle w:val="TOC1"/>
        <w:ind w:left="1440" w:hanging="1440"/>
        <w:rPr>
          <w:rFonts w:asciiTheme="minorHAnsi" w:eastAsiaTheme="minorEastAsia" w:hAnsiTheme="minorHAnsi" w:cstheme="minorBidi"/>
          <w:b/>
          <w:szCs w:val="22"/>
        </w:rPr>
      </w:pPr>
      <w:r w:rsidRPr="0050441B">
        <w:rPr>
          <w:b/>
        </w:rPr>
        <w:tab/>
        <w:t>OF LAKE MEAD (CRI) AND LOWER GRAND CANYON (LGC)</w:t>
      </w:r>
      <w:r w:rsidRPr="0050441B">
        <w:rPr>
          <w:b/>
        </w:rPr>
        <w:tab/>
        <w:t>6</w:t>
      </w:r>
      <w:r w:rsidR="002A2946" w:rsidRPr="0050441B">
        <w:rPr>
          <w:b/>
        </w:rPr>
        <w:t>9</w:t>
      </w:r>
    </w:p>
    <w:p w14:paraId="4B036A52" w14:textId="77777777" w:rsidR="003E4384" w:rsidRPr="0050441B" w:rsidRDefault="003E4384" w:rsidP="00290B21">
      <w:pPr>
        <w:pStyle w:val="TOC1"/>
      </w:pPr>
    </w:p>
    <w:p w14:paraId="5D12A7F3" w14:textId="7F63898F" w:rsidR="003E4384" w:rsidRPr="0050441B" w:rsidRDefault="003E4384" w:rsidP="00290B21">
      <w:pPr>
        <w:pStyle w:val="TOC1"/>
        <w:rPr>
          <w:rFonts w:asciiTheme="minorHAnsi" w:eastAsiaTheme="minorEastAsia" w:hAnsiTheme="minorHAnsi" w:cstheme="minorBidi"/>
          <w:szCs w:val="22"/>
        </w:rPr>
      </w:pPr>
      <w:r w:rsidRPr="0050441B">
        <w:t>INTRODUCTION</w:t>
      </w:r>
      <w:r w:rsidRPr="0050441B">
        <w:tab/>
        <w:t>6</w:t>
      </w:r>
      <w:r w:rsidR="002A2946" w:rsidRPr="0050441B">
        <w:t>9</w:t>
      </w:r>
    </w:p>
    <w:p w14:paraId="2FC1FF27" w14:textId="77777777" w:rsidR="003E4384" w:rsidRPr="0050441B" w:rsidRDefault="003E4384" w:rsidP="00290B21">
      <w:pPr>
        <w:pStyle w:val="TOC1"/>
      </w:pPr>
    </w:p>
    <w:p w14:paraId="406647E5" w14:textId="4CCC5E8D" w:rsidR="003E4384" w:rsidRPr="0050441B" w:rsidRDefault="003E4384" w:rsidP="00290B21">
      <w:pPr>
        <w:pStyle w:val="TOC1"/>
        <w:rPr>
          <w:rFonts w:asciiTheme="minorHAnsi" w:eastAsiaTheme="minorEastAsia" w:hAnsiTheme="minorHAnsi" w:cstheme="minorBidi"/>
          <w:szCs w:val="22"/>
        </w:rPr>
      </w:pPr>
      <w:r w:rsidRPr="0050441B">
        <w:t>STUDY AREA</w:t>
      </w:r>
      <w:r w:rsidRPr="0050441B">
        <w:tab/>
        <w:t>6</w:t>
      </w:r>
      <w:r w:rsidR="002A2946" w:rsidRPr="0050441B">
        <w:t>9</w:t>
      </w:r>
    </w:p>
    <w:p w14:paraId="2EE0F608" w14:textId="77777777" w:rsidR="003E4384" w:rsidRPr="0050441B" w:rsidRDefault="003E4384" w:rsidP="00290B21">
      <w:pPr>
        <w:pStyle w:val="TOC1"/>
      </w:pPr>
    </w:p>
    <w:p w14:paraId="074B6295" w14:textId="78678922" w:rsidR="003E4384" w:rsidRPr="0050441B" w:rsidRDefault="002A2946" w:rsidP="00290B21">
      <w:pPr>
        <w:pStyle w:val="TOC1"/>
        <w:rPr>
          <w:rFonts w:asciiTheme="minorHAnsi" w:eastAsiaTheme="minorEastAsia" w:hAnsiTheme="minorHAnsi" w:cstheme="minorBidi"/>
          <w:szCs w:val="22"/>
        </w:rPr>
      </w:pPr>
      <w:r w:rsidRPr="0050441B">
        <w:t>METHODS</w:t>
      </w:r>
      <w:r w:rsidRPr="0050441B">
        <w:tab/>
        <w:t>69</w:t>
      </w:r>
    </w:p>
    <w:p w14:paraId="7211A127" w14:textId="5E3BF3B6" w:rsidR="003E4384" w:rsidRPr="0050441B" w:rsidRDefault="003E4384" w:rsidP="003E4384">
      <w:pPr>
        <w:pStyle w:val="TOC2"/>
        <w:rPr>
          <w:rFonts w:asciiTheme="minorHAnsi" w:eastAsiaTheme="minorEastAsia" w:hAnsiTheme="minorHAnsi" w:cstheme="minorBidi"/>
          <w:iCs w:val="0"/>
          <w:szCs w:val="22"/>
        </w:rPr>
      </w:pPr>
      <w:r w:rsidRPr="0050441B">
        <w:t>Active</w:t>
      </w:r>
      <w:r w:rsidR="002A2946" w:rsidRPr="0050441B">
        <w:t xml:space="preserve"> Sonic Telemetry and Tracking</w:t>
      </w:r>
      <w:r w:rsidR="002A2946" w:rsidRPr="0050441B">
        <w:tab/>
        <w:t>69</w:t>
      </w:r>
    </w:p>
    <w:p w14:paraId="296049C2" w14:textId="336F4D8D" w:rsidR="003E4384" w:rsidRPr="0050441B" w:rsidRDefault="003E4384" w:rsidP="003E4384">
      <w:pPr>
        <w:pStyle w:val="TOC2"/>
        <w:rPr>
          <w:rFonts w:asciiTheme="minorHAnsi" w:eastAsiaTheme="minorEastAsia" w:hAnsiTheme="minorHAnsi" w:cstheme="minorBidi"/>
          <w:iCs w:val="0"/>
          <w:szCs w:val="22"/>
        </w:rPr>
      </w:pPr>
      <w:r w:rsidRPr="0050441B">
        <w:t xml:space="preserve">Passive Sonic </w:t>
      </w:r>
      <w:r w:rsidR="002A2946" w:rsidRPr="0050441B">
        <w:t>Telemetry and Data Collection</w:t>
      </w:r>
      <w:r w:rsidR="002A2946" w:rsidRPr="0050441B">
        <w:tab/>
        <w:t>72</w:t>
      </w:r>
    </w:p>
    <w:p w14:paraId="6DFA633A" w14:textId="77777777" w:rsidR="003E4384" w:rsidRPr="0050441B" w:rsidRDefault="003E4384" w:rsidP="00290B21">
      <w:pPr>
        <w:pStyle w:val="TOC1"/>
      </w:pPr>
    </w:p>
    <w:p w14:paraId="39BD9A69" w14:textId="184578D6" w:rsidR="003E4384" w:rsidRPr="0050441B" w:rsidRDefault="002A2946" w:rsidP="00290B21">
      <w:pPr>
        <w:pStyle w:val="TOC1"/>
        <w:rPr>
          <w:rFonts w:asciiTheme="minorHAnsi" w:eastAsiaTheme="minorEastAsia" w:hAnsiTheme="minorHAnsi" w:cstheme="minorBidi"/>
          <w:szCs w:val="22"/>
        </w:rPr>
      </w:pPr>
      <w:r w:rsidRPr="0050441B">
        <w:t>RESULTS</w:t>
      </w:r>
      <w:r w:rsidRPr="0050441B">
        <w:tab/>
        <w:t>73</w:t>
      </w:r>
    </w:p>
    <w:p w14:paraId="39D98F2D" w14:textId="0338024D" w:rsidR="003E4384" w:rsidRPr="0050441B" w:rsidRDefault="003E4384" w:rsidP="003E4384">
      <w:pPr>
        <w:pStyle w:val="TOC2"/>
        <w:rPr>
          <w:rFonts w:asciiTheme="minorHAnsi" w:eastAsiaTheme="minorEastAsia" w:hAnsiTheme="minorHAnsi" w:cstheme="minorBidi"/>
          <w:iCs w:val="0"/>
          <w:szCs w:val="22"/>
        </w:rPr>
      </w:pPr>
      <w:r w:rsidRPr="0050441B">
        <w:t>Sonic-tagged Fish Released into the Colorado River Inflow Area</w:t>
      </w:r>
      <w:r w:rsidRPr="0050441B">
        <w:tab/>
        <w:t>7</w:t>
      </w:r>
      <w:r w:rsidR="002A2946" w:rsidRPr="0050441B">
        <w:t>7</w:t>
      </w:r>
    </w:p>
    <w:p w14:paraId="6A5693CD" w14:textId="6175F83F" w:rsidR="003E4384" w:rsidRPr="0050441B" w:rsidRDefault="002A2946" w:rsidP="003E4384">
      <w:pPr>
        <w:pStyle w:val="TOC2"/>
        <w:rPr>
          <w:rFonts w:asciiTheme="minorHAnsi" w:eastAsiaTheme="minorEastAsia" w:hAnsiTheme="minorHAnsi" w:cstheme="minorBidi"/>
          <w:iCs w:val="0"/>
          <w:szCs w:val="22"/>
        </w:rPr>
      </w:pPr>
      <w:r w:rsidRPr="0050441B">
        <w:t>of Lake Mead (CRI)</w:t>
      </w:r>
      <w:r w:rsidRPr="0050441B">
        <w:tab/>
        <w:t>77</w:t>
      </w:r>
    </w:p>
    <w:p w14:paraId="1671133D" w14:textId="281CB580" w:rsidR="003E4384" w:rsidRPr="0050441B" w:rsidRDefault="003E4384" w:rsidP="003E4384">
      <w:pPr>
        <w:pStyle w:val="TOC2"/>
        <w:rPr>
          <w:rFonts w:asciiTheme="minorHAnsi" w:eastAsiaTheme="minorEastAsia" w:hAnsiTheme="minorHAnsi" w:cstheme="minorBidi"/>
          <w:iCs w:val="0"/>
          <w:szCs w:val="22"/>
        </w:rPr>
      </w:pPr>
      <w:r w:rsidRPr="0050441B">
        <w:t>Sonic-tagged Fish Released into</w:t>
      </w:r>
      <w:r w:rsidR="002A2946" w:rsidRPr="0050441B">
        <w:t xml:space="preserve"> the Lower Grand Canyon (LGC)</w:t>
      </w:r>
      <w:r w:rsidR="002A2946" w:rsidRPr="0050441B">
        <w:tab/>
        <w:t>77</w:t>
      </w:r>
    </w:p>
    <w:p w14:paraId="0AFBD6FE" w14:textId="6AA3CD01" w:rsidR="003E4384" w:rsidRPr="0050441B" w:rsidRDefault="002A2946" w:rsidP="003E4384">
      <w:pPr>
        <w:pStyle w:val="TOC2"/>
        <w:rPr>
          <w:rFonts w:asciiTheme="minorHAnsi" w:eastAsiaTheme="minorEastAsia" w:hAnsiTheme="minorHAnsi" w:cstheme="minorBidi"/>
          <w:iCs w:val="0"/>
          <w:szCs w:val="22"/>
        </w:rPr>
      </w:pPr>
      <w:r w:rsidRPr="0050441B">
        <w:t>in 2013</w:t>
      </w:r>
      <w:r w:rsidRPr="0050441B">
        <w:tab/>
        <w:t>77</w:t>
      </w:r>
    </w:p>
    <w:p w14:paraId="7A737ADA" w14:textId="6A11C6C8" w:rsidR="003E4384" w:rsidRPr="0050441B" w:rsidRDefault="003E4384" w:rsidP="003E4384">
      <w:pPr>
        <w:pStyle w:val="TOC2"/>
        <w:rPr>
          <w:rFonts w:asciiTheme="minorHAnsi" w:eastAsiaTheme="minorEastAsia" w:hAnsiTheme="minorHAnsi" w:cstheme="minorBidi"/>
          <w:iCs w:val="0"/>
          <w:szCs w:val="22"/>
        </w:rPr>
      </w:pPr>
      <w:r w:rsidRPr="0050441B">
        <w:t>Sonic-tagged Fish Released into</w:t>
      </w:r>
      <w:r w:rsidR="002A2946" w:rsidRPr="0050441B">
        <w:t xml:space="preserve"> the Lower Grand Canyon (LGC)</w:t>
      </w:r>
      <w:r w:rsidR="002A2946" w:rsidRPr="0050441B">
        <w:tab/>
        <w:t>78</w:t>
      </w:r>
    </w:p>
    <w:p w14:paraId="3B3D0052" w14:textId="369FFCC4" w:rsidR="003E4384" w:rsidRPr="0050441B" w:rsidRDefault="002A2946" w:rsidP="003E4384">
      <w:pPr>
        <w:pStyle w:val="TOC2"/>
        <w:rPr>
          <w:rFonts w:asciiTheme="minorHAnsi" w:eastAsiaTheme="minorEastAsia" w:hAnsiTheme="minorHAnsi" w:cstheme="minorBidi"/>
          <w:iCs w:val="0"/>
          <w:szCs w:val="22"/>
        </w:rPr>
      </w:pPr>
      <w:r w:rsidRPr="0050441B">
        <w:t>in 2014</w:t>
      </w:r>
      <w:r w:rsidRPr="0050441B">
        <w:tab/>
        <w:t>78</w:t>
      </w:r>
    </w:p>
    <w:p w14:paraId="2E421ED6" w14:textId="77777777" w:rsidR="003E4384" w:rsidRPr="0050441B" w:rsidRDefault="003E4384" w:rsidP="00290B21">
      <w:pPr>
        <w:pStyle w:val="TOC1"/>
      </w:pPr>
    </w:p>
    <w:p w14:paraId="39A5B170" w14:textId="07B37423" w:rsidR="003E4384" w:rsidRPr="0050441B" w:rsidRDefault="002A2946" w:rsidP="00290B21">
      <w:pPr>
        <w:pStyle w:val="TOC1"/>
        <w:rPr>
          <w:rFonts w:asciiTheme="minorHAnsi" w:eastAsiaTheme="minorEastAsia" w:hAnsiTheme="minorHAnsi" w:cstheme="minorBidi"/>
          <w:szCs w:val="22"/>
        </w:rPr>
      </w:pPr>
      <w:r w:rsidRPr="0050441B">
        <w:t>DISCUSSION</w:t>
      </w:r>
      <w:r w:rsidRPr="0050441B">
        <w:tab/>
        <w:t>78</w:t>
      </w:r>
    </w:p>
    <w:p w14:paraId="2494EA49" w14:textId="77777777" w:rsidR="003E4384" w:rsidRPr="0050441B" w:rsidRDefault="003E4384" w:rsidP="00290B21">
      <w:pPr>
        <w:pStyle w:val="TOC1"/>
      </w:pPr>
    </w:p>
    <w:p w14:paraId="7FECA8C4" w14:textId="0A9A2E70" w:rsidR="003E4384" w:rsidRPr="0050441B" w:rsidRDefault="003E4384" w:rsidP="00290B21">
      <w:pPr>
        <w:pStyle w:val="TOC1"/>
        <w:rPr>
          <w:rFonts w:asciiTheme="minorHAnsi" w:eastAsiaTheme="minorEastAsia" w:hAnsiTheme="minorHAnsi" w:cstheme="minorBidi"/>
          <w:szCs w:val="22"/>
        </w:rPr>
      </w:pPr>
      <w:r w:rsidRPr="0050441B">
        <w:t>2015–2016 TE</w:t>
      </w:r>
      <w:r w:rsidR="002A2946" w:rsidRPr="0050441B">
        <w:t>LEMETRY STUDY RECOMMENDATIONS</w:t>
      </w:r>
      <w:r w:rsidR="002A2946" w:rsidRPr="0050441B">
        <w:tab/>
        <w:t>82</w:t>
      </w:r>
    </w:p>
    <w:p w14:paraId="35135486" w14:textId="77777777" w:rsidR="003E4384" w:rsidRPr="0050441B" w:rsidRDefault="003E4384" w:rsidP="00290B21">
      <w:pPr>
        <w:pStyle w:val="TOC1"/>
      </w:pPr>
    </w:p>
    <w:p w14:paraId="419E731E" w14:textId="02956D33" w:rsidR="003E4384" w:rsidRPr="0050441B" w:rsidRDefault="003E4384" w:rsidP="00290B21">
      <w:pPr>
        <w:pStyle w:val="TOC1"/>
        <w:rPr>
          <w:rFonts w:asciiTheme="minorHAnsi" w:eastAsiaTheme="minorEastAsia" w:hAnsiTheme="minorHAnsi" w:cstheme="minorBidi"/>
          <w:szCs w:val="22"/>
        </w:rPr>
      </w:pPr>
      <w:r w:rsidRPr="0050441B">
        <w:t>CONCLUSI</w:t>
      </w:r>
      <w:r w:rsidR="002A2946" w:rsidRPr="0050441B">
        <w:t>ONS AND FUTURE CONSIDERATIONS</w:t>
      </w:r>
      <w:r w:rsidR="002A2946" w:rsidRPr="0050441B">
        <w:tab/>
        <w:t>83</w:t>
      </w:r>
    </w:p>
    <w:p w14:paraId="76B328F3" w14:textId="77777777" w:rsidR="003E4384" w:rsidRPr="0050441B" w:rsidRDefault="003E4384" w:rsidP="00290B21">
      <w:pPr>
        <w:pStyle w:val="TOC1"/>
      </w:pPr>
    </w:p>
    <w:p w14:paraId="5236F76D" w14:textId="1436E655" w:rsidR="003E4384" w:rsidRPr="0050441B" w:rsidRDefault="003E4384" w:rsidP="00290B21">
      <w:pPr>
        <w:pStyle w:val="TOC1"/>
        <w:rPr>
          <w:rFonts w:asciiTheme="minorHAnsi" w:eastAsiaTheme="minorEastAsia" w:hAnsiTheme="minorHAnsi" w:cstheme="minorBidi"/>
          <w:szCs w:val="22"/>
        </w:rPr>
      </w:pPr>
      <w:r w:rsidRPr="0050441B">
        <w:t>REFERENCES</w:t>
      </w:r>
      <w:r w:rsidR="002A2946" w:rsidRPr="0050441B">
        <w:tab/>
        <w:t>87</w:t>
      </w:r>
    </w:p>
    <w:p w14:paraId="54442D0B" w14:textId="7C6C5C10" w:rsidR="002C25E5" w:rsidRPr="0050441B" w:rsidRDefault="002C25E5">
      <w:pPr>
        <w:spacing w:after="200" w:line="276" w:lineRule="auto"/>
      </w:pPr>
      <w:r w:rsidRPr="0050441B">
        <w:br w:type="page"/>
      </w:r>
    </w:p>
    <w:p w14:paraId="39D36F43" w14:textId="77777777" w:rsidR="001547A6" w:rsidRPr="0050441B" w:rsidRDefault="00650C8F" w:rsidP="00290B21">
      <w:pPr>
        <w:pStyle w:val="TOC1"/>
        <w:ind w:left="1620" w:hanging="1620"/>
      </w:pPr>
      <w:r w:rsidRPr="0050441B">
        <w:lastRenderedPageBreak/>
        <w:t>APPENDIX A:</w:t>
      </w:r>
      <w:r w:rsidRPr="0050441B">
        <w:rPr>
          <w:rFonts w:asciiTheme="minorHAnsi" w:eastAsiaTheme="minorEastAsia" w:hAnsiTheme="minorHAnsi" w:cstheme="minorBidi"/>
          <w:szCs w:val="22"/>
        </w:rPr>
        <w:tab/>
      </w:r>
      <w:r w:rsidRPr="0050441B">
        <w:t xml:space="preserve">DATE, PASSIVE INTEGRATED TRANSPONDER (PIT) TAG, AND SIZE INFORMATION FOR FLANNELMOUTH SUCKERS CAPTURED </w:t>
      </w:r>
    </w:p>
    <w:p w14:paraId="38A4D9EF" w14:textId="7077568B" w:rsidR="00D7240E" w:rsidRPr="0050441B" w:rsidRDefault="001547A6" w:rsidP="00290B21">
      <w:pPr>
        <w:pStyle w:val="TOC1"/>
        <w:ind w:left="1620" w:hanging="1620"/>
        <w:rPr>
          <w:rFonts w:asciiTheme="minorHAnsi" w:eastAsiaTheme="minorEastAsia" w:hAnsiTheme="minorHAnsi" w:cstheme="minorBidi"/>
          <w:szCs w:val="22"/>
        </w:rPr>
      </w:pPr>
      <w:r w:rsidRPr="0050441B">
        <w:tab/>
      </w:r>
      <w:r w:rsidR="00650C8F" w:rsidRPr="0050441B">
        <w:t>AT THE COLORADO RIVER INFLOW AREA OF LAKE MEAD (CRI) IN 2015</w:t>
      </w:r>
    </w:p>
    <w:p w14:paraId="023CDBE9" w14:textId="77777777" w:rsidR="00650C8F" w:rsidRPr="0050441B" w:rsidRDefault="00650C8F" w:rsidP="00290B21">
      <w:pPr>
        <w:pStyle w:val="TOC1"/>
        <w:ind w:left="1620" w:hanging="1620"/>
      </w:pPr>
    </w:p>
    <w:p w14:paraId="27496B5C" w14:textId="38D8B04D" w:rsidR="00D7240E" w:rsidRPr="0050441B" w:rsidRDefault="00C63B57" w:rsidP="00290B21">
      <w:pPr>
        <w:pStyle w:val="TOC1"/>
        <w:ind w:left="1620" w:hanging="1620"/>
        <w:rPr>
          <w:rFonts w:asciiTheme="minorHAnsi" w:eastAsiaTheme="minorEastAsia" w:hAnsiTheme="minorHAnsi" w:cstheme="minorBidi"/>
          <w:szCs w:val="22"/>
        </w:rPr>
      </w:pPr>
      <w:r w:rsidRPr="0050441B">
        <w:t>APPENDIX B:</w:t>
      </w:r>
      <w:r w:rsidR="00650C8F" w:rsidRPr="0050441B">
        <w:rPr>
          <w:rFonts w:asciiTheme="minorHAnsi" w:eastAsiaTheme="minorEastAsia" w:hAnsiTheme="minorHAnsi" w:cstheme="minorBidi"/>
          <w:szCs w:val="22"/>
        </w:rPr>
        <w:tab/>
      </w:r>
      <w:r w:rsidR="00650C8F" w:rsidRPr="0050441B">
        <w:t>AGES DETERMINED FROM LAKE MEAD RAZORBACK SUCKER PECTORAL FIN RAY SECTIONS</w:t>
      </w:r>
    </w:p>
    <w:p w14:paraId="080401C1" w14:textId="77777777" w:rsidR="00650C8F" w:rsidRPr="0050441B" w:rsidRDefault="00650C8F" w:rsidP="00290B21">
      <w:pPr>
        <w:pStyle w:val="TOC1"/>
        <w:ind w:left="1620" w:hanging="1620"/>
      </w:pPr>
    </w:p>
    <w:p w14:paraId="39AEA2F9" w14:textId="454D56BE" w:rsidR="00D7240E" w:rsidRPr="0050441B" w:rsidRDefault="00D7240E" w:rsidP="00290B21">
      <w:pPr>
        <w:pStyle w:val="TOC1"/>
        <w:ind w:left="1620" w:hanging="1620"/>
        <w:rPr>
          <w:rFonts w:asciiTheme="minorHAnsi" w:eastAsiaTheme="minorEastAsia" w:hAnsiTheme="minorHAnsi" w:cstheme="minorBidi"/>
          <w:szCs w:val="22"/>
        </w:rPr>
      </w:pPr>
      <w:r w:rsidRPr="0050441B">
        <w:t>APPENDIX C:</w:t>
      </w:r>
      <w:r w:rsidRPr="0050441B">
        <w:rPr>
          <w:rFonts w:asciiTheme="minorHAnsi" w:eastAsiaTheme="minorEastAsia" w:hAnsiTheme="minorHAnsi" w:cstheme="minorBidi"/>
          <w:szCs w:val="22"/>
        </w:rPr>
        <w:tab/>
      </w:r>
      <w:r w:rsidRPr="0050441B">
        <w:t>GENERALIZED RANDOM TESSELLATION STRATIFIED (</w:t>
      </w:r>
      <w:r w:rsidR="002A6C2C" w:rsidRPr="0050441B">
        <w:t>GRTS</w:t>
      </w:r>
      <w:r w:rsidRPr="0050441B">
        <w:t>) DESIGN SEGMENTS SELECTED AS MONITORING SITES</w:t>
      </w:r>
      <w:r w:rsidR="00650C8F" w:rsidRPr="0050441B">
        <w:t xml:space="preserve"> </w:t>
      </w:r>
      <w:r w:rsidRPr="0050441B">
        <w:t>FOR LARVAL AND SMALL-BODIED FISH COMMUNITY SAMPLING</w:t>
      </w:r>
      <w:r w:rsidR="00650C8F" w:rsidRPr="0050441B">
        <w:t xml:space="preserve"> </w:t>
      </w:r>
      <w:r w:rsidRPr="0050441B">
        <w:t>IN THE LOWER GRAND CANYON (LGC), 2015</w:t>
      </w:r>
    </w:p>
    <w:p w14:paraId="1E04A490" w14:textId="77777777" w:rsidR="00650C8F" w:rsidRPr="0050441B" w:rsidRDefault="00650C8F" w:rsidP="00290B21">
      <w:pPr>
        <w:pStyle w:val="TOC1"/>
        <w:ind w:left="1620" w:hanging="1620"/>
      </w:pPr>
    </w:p>
    <w:p w14:paraId="7C42A1DE" w14:textId="534B48BD" w:rsidR="00D7240E" w:rsidRPr="0050441B" w:rsidRDefault="00650C8F" w:rsidP="00290B21">
      <w:pPr>
        <w:pStyle w:val="TOC1"/>
        <w:ind w:left="1620" w:hanging="1620"/>
        <w:rPr>
          <w:rFonts w:asciiTheme="minorHAnsi" w:eastAsiaTheme="minorEastAsia" w:hAnsiTheme="minorHAnsi" w:cstheme="minorBidi"/>
          <w:szCs w:val="22"/>
        </w:rPr>
      </w:pPr>
      <w:r w:rsidRPr="0050441B">
        <w:t>APPENDIX D:</w:t>
      </w:r>
      <w:r w:rsidRPr="0050441B">
        <w:rPr>
          <w:rFonts w:asciiTheme="minorHAnsi" w:eastAsiaTheme="minorEastAsia" w:hAnsiTheme="minorHAnsi" w:cstheme="minorBidi"/>
          <w:szCs w:val="22"/>
        </w:rPr>
        <w:tab/>
      </w:r>
      <w:r w:rsidRPr="0050441B">
        <w:t>FISH CAPTURED BY TRIP AT EACH GENERALIZED RANDOM TESSELLATION STRATIFIED (GRTS) DESIGN SEGMENT AND OPPORTUNISTIC SAMPLING LOCATION DURING SMALL-BODIED FISH COMMUNITY SAMPLING IN THE LOWER GRAND CANYON (LGC), 2015</w:t>
      </w:r>
    </w:p>
    <w:p w14:paraId="6E94E0AB" w14:textId="77777777" w:rsidR="00650C8F" w:rsidRPr="0050441B" w:rsidRDefault="00650C8F" w:rsidP="00290B21">
      <w:pPr>
        <w:pStyle w:val="TOC1"/>
        <w:ind w:left="1620" w:hanging="1620"/>
      </w:pPr>
    </w:p>
    <w:p w14:paraId="2AF51F4A" w14:textId="77777777" w:rsidR="001547A6" w:rsidRPr="0050441B" w:rsidRDefault="00D7240E" w:rsidP="00290B21">
      <w:pPr>
        <w:pStyle w:val="TOC1"/>
        <w:ind w:left="1620" w:hanging="1620"/>
      </w:pPr>
      <w:r w:rsidRPr="0050441B">
        <w:t>APPENDIX E:</w:t>
      </w:r>
      <w:r w:rsidRPr="0050441B">
        <w:rPr>
          <w:rFonts w:asciiTheme="minorHAnsi" w:eastAsiaTheme="minorEastAsia" w:hAnsiTheme="minorHAnsi" w:cstheme="minorBidi"/>
          <w:szCs w:val="22"/>
        </w:rPr>
        <w:tab/>
      </w:r>
      <w:r w:rsidRPr="0050441B">
        <w:t>FISH CAPTURED BY TRIP</w:t>
      </w:r>
      <w:r w:rsidR="00650C8F" w:rsidRPr="0050441B">
        <w:t xml:space="preserve"> </w:t>
      </w:r>
      <w:r w:rsidRPr="0050441B">
        <w:t>at GENERALIZED RANDOM TESSELLATION STRATIFIED (GRTS) SEGMENTS</w:t>
      </w:r>
      <w:r w:rsidR="00650C8F" w:rsidRPr="0050441B">
        <w:t xml:space="preserve"> </w:t>
      </w:r>
      <w:r w:rsidRPr="0050441B">
        <w:t xml:space="preserve">AND OPPORTUNISTIC SAMPLING </w:t>
      </w:r>
      <w:r w:rsidR="00C63B57" w:rsidRPr="0050441B">
        <w:t xml:space="preserve">LOCATIONS DURING LARVAL FISH </w:t>
      </w:r>
      <w:r w:rsidRPr="0050441B">
        <w:t xml:space="preserve">COMMUNITY SAMPLING </w:t>
      </w:r>
    </w:p>
    <w:p w14:paraId="54339211" w14:textId="4DBB42C9" w:rsidR="00D7240E" w:rsidRPr="0050441B" w:rsidRDefault="001547A6" w:rsidP="00290B21">
      <w:pPr>
        <w:pStyle w:val="TOC1"/>
        <w:ind w:left="1620" w:hanging="1620"/>
        <w:rPr>
          <w:rFonts w:asciiTheme="minorHAnsi" w:eastAsiaTheme="minorEastAsia" w:hAnsiTheme="minorHAnsi" w:cstheme="minorBidi"/>
          <w:szCs w:val="22"/>
        </w:rPr>
      </w:pPr>
      <w:r w:rsidRPr="0050441B">
        <w:tab/>
      </w:r>
      <w:r w:rsidR="00D7240E" w:rsidRPr="0050441B">
        <w:t>IN THE LOWER GRAND CANYON (LGC), 2015</w:t>
      </w:r>
    </w:p>
    <w:p w14:paraId="318617E2" w14:textId="29D91B83" w:rsidR="00C1377D" w:rsidRPr="0050441B" w:rsidRDefault="00C1377D" w:rsidP="006F7C46">
      <w:pPr>
        <w:spacing w:line="276" w:lineRule="auto"/>
      </w:pPr>
    </w:p>
    <w:p w14:paraId="004F0695" w14:textId="77777777" w:rsidR="005D7006" w:rsidRPr="0050441B" w:rsidRDefault="005D7006" w:rsidP="005D7006">
      <w:pPr>
        <w:pStyle w:val="Heading2"/>
      </w:pPr>
      <w:bookmarkStart w:id="18" w:name="_Toc437527326"/>
      <w:r w:rsidRPr="0050441B">
        <w:t>Figures</w:t>
      </w:r>
      <w:bookmarkEnd w:id="18"/>
    </w:p>
    <w:p w14:paraId="72BC2E8F" w14:textId="45E6285B" w:rsidR="005D7006" w:rsidRPr="0050441B" w:rsidRDefault="005D7006" w:rsidP="006F7C46">
      <w:pPr>
        <w:spacing w:line="276" w:lineRule="auto"/>
      </w:pPr>
    </w:p>
    <w:p w14:paraId="38C485A6" w14:textId="4AC79E7A" w:rsidR="00EA7249" w:rsidRPr="0050441B" w:rsidRDefault="003278AD" w:rsidP="00290B21">
      <w:pPr>
        <w:pStyle w:val="TOC1"/>
        <w:ind w:left="1440" w:hanging="1440"/>
      </w:pPr>
      <w:r w:rsidRPr="0050441B">
        <w:t>Figure 1.1.</w:t>
      </w:r>
      <w:r w:rsidRPr="0050441B">
        <w:rPr>
          <w:rFonts w:asciiTheme="minorHAnsi" w:eastAsiaTheme="minorEastAsia" w:hAnsiTheme="minorHAnsi" w:cstheme="minorBidi"/>
          <w:szCs w:val="22"/>
        </w:rPr>
        <w:tab/>
      </w:r>
      <w:r w:rsidRPr="0050441B">
        <w:t xml:space="preserve">General study area and submersible ultrasonic receiver (SUR) location </w:t>
      </w:r>
    </w:p>
    <w:p w14:paraId="7C5E1031" w14:textId="0115F653" w:rsidR="003278AD" w:rsidRPr="0050441B" w:rsidRDefault="00EA7249" w:rsidP="00290B21">
      <w:pPr>
        <w:pStyle w:val="TOC1"/>
        <w:ind w:left="1440" w:hanging="1440"/>
        <w:rPr>
          <w:rFonts w:asciiTheme="minorHAnsi" w:eastAsiaTheme="minorEastAsia" w:hAnsiTheme="minorHAnsi" w:cstheme="minorBidi"/>
          <w:szCs w:val="22"/>
        </w:rPr>
      </w:pPr>
      <w:r w:rsidRPr="0050441B">
        <w:tab/>
      </w:r>
      <w:r w:rsidR="003278AD" w:rsidRPr="0050441B">
        <w:t>at the Colorado River Inflow Area (CRI) of Lake Mead</w:t>
      </w:r>
      <w:r w:rsidR="003278AD" w:rsidRPr="0050441B">
        <w:tab/>
        <w:t>2</w:t>
      </w:r>
    </w:p>
    <w:p w14:paraId="2C48A81B" w14:textId="77777777" w:rsidR="00375CAA" w:rsidRPr="0050441B" w:rsidRDefault="00375CAA" w:rsidP="00290B21">
      <w:pPr>
        <w:pStyle w:val="TOC1"/>
        <w:ind w:left="1440" w:hanging="1440"/>
      </w:pPr>
    </w:p>
    <w:p w14:paraId="6665B7A8" w14:textId="77777777" w:rsidR="00EA7249" w:rsidRPr="0050441B" w:rsidRDefault="003278AD" w:rsidP="00290B21">
      <w:pPr>
        <w:pStyle w:val="TOC1"/>
        <w:ind w:left="1440" w:hanging="1440"/>
      </w:pPr>
      <w:r w:rsidRPr="0050441B">
        <w:t>Figure 1.2.</w:t>
      </w:r>
      <w:r w:rsidRPr="0050441B">
        <w:rPr>
          <w:rFonts w:asciiTheme="minorHAnsi" w:eastAsiaTheme="minorEastAsia" w:hAnsiTheme="minorHAnsi" w:cstheme="minorBidi"/>
          <w:szCs w:val="22"/>
        </w:rPr>
        <w:tab/>
      </w:r>
      <w:r w:rsidRPr="0050441B">
        <w:t xml:space="preserve">Lake Mead month-end elevations from February 1935 to May 2015 </w:t>
      </w:r>
    </w:p>
    <w:p w14:paraId="3FA032CB" w14:textId="7DFAED1D" w:rsidR="003278AD" w:rsidRPr="0050441B" w:rsidRDefault="00EA7249" w:rsidP="00290B21">
      <w:pPr>
        <w:pStyle w:val="TOC1"/>
        <w:ind w:left="1440" w:hanging="1440"/>
        <w:rPr>
          <w:rFonts w:asciiTheme="minorHAnsi" w:eastAsiaTheme="minorEastAsia" w:hAnsiTheme="minorHAnsi" w:cstheme="minorBidi"/>
          <w:szCs w:val="22"/>
        </w:rPr>
      </w:pPr>
      <w:r w:rsidRPr="0050441B">
        <w:tab/>
      </w:r>
      <w:r w:rsidR="003278AD" w:rsidRPr="0050441B">
        <w:t>with projected elevation in red (inset shows green-boxed area of graph)</w:t>
      </w:r>
      <w:r w:rsidR="003278AD" w:rsidRPr="0050441B">
        <w:tab/>
        <w:t>7</w:t>
      </w:r>
    </w:p>
    <w:p w14:paraId="11129662" w14:textId="77777777" w:rsidR="00375CAA" w:rsidRPr="0050441B" w:rsidRDefault="00375CAA" w:rsidP="00290B21">
      <w:pPr>
        <w:pStyle w:val="TOC1"/>
        <w:ind w:left="1440" w:hanging="1440"/>
      </w:pPr>
    </w:p>
    <w:p w14:paraId="258FE387" w14:textId="77777777" w:rsidR="00EA7249" w:rsidRPr="0050441B" w:rsidRDefault="003278AD" w:rsidP="00290B21">
      <w:pPr>
        <w:pStyle w:val="TOC1"/>
        <w:ind w:left="1440" w:hanging="1440"/>
      </w:pPr>
      <w:r w:rsidRPr="0050441B">
        <w:t xml:space="preserve">Figure 1.3. </w:t>
      </w:r>
      <w:r w:rsidRPr="0050441B">
        <w:rPr>
          <w:rFonts w:asciiTheme="minorHAnsi" w:eastAsiaTheme="minorEastAsia" w:hAnsiTheme="minorHAnsi" w:cstheme="minorBidi"/>
          <w:szCs w:val="22"/>
        </w:rPr>
        <w:tab/>
      </w:r>
      <w:r w:rsidRPr="0050441B">
        <w:t xml:space="preserve">Trammel-netting locations and numbers of fishes captured in the Colorado </w:t>
      </w:r>
    </w:p>
    <w:p w14:paraId="7FC96D7C" w14:textId="2C76859D" w:rsidR="003278AD" w:rsidRPr="0050441B" w:rsidRDefault="00EA7249" w:rsidP="00290B21">
      <w:pPr>
        <w:pStyle w:val="TOC1"/>
        <w:ind w:left="1440" w:hanging="1440"/>
        <w:rPr>
          <w:rFonts w:asciiTheme="minorHAnsi" w:eastAsiaTheme="minorEastAsia" w:hAnsiTheme="minorHAnsi" w:cstheme="minorBidi"/>
          <w:szCs w:val="22"/>
        </w:rPr>
      </w:pPr>
      <w:r w:rsidRPr="0050441B">
        <w:tab/>
      </w:r>
      <w:r w:rsidR="003278AD" w:rsidRPr="0050441B">
        <w:t>River Inflow Area of Lake Mead (CRI), February–May 2015</w:t>
      </w:r>
      <w:r w:rsidR="003278AD" w:rsidRPr="0050441B">
        <w:tab/>
        <w:t>8</w:t>
      </w:r>
    </w:p>
    <w:p w14:paraId="47FFB474" w14:textId="77777777" w:rsidR="00375CAA" w:rsidRPr="0050441B" w:rsidRDefault="00375CAA" w:rsidP="00290B21">
      <w:pPr>
        <w:pStyle w:val="TOC1"/>
        <w:ind w:left="1440" w:hanging="1440"/>
      </w:pPr>
    </w:p>
    <w:p w14:paraId="4FE86010" w14:textId="77777777" w:rsidR="00EA7249" w:rsidRPr="0050441B" w:rsidRDefault="003278AD" w:rsidP="00290B21">
      <w:pPr>
        <w:pStyle w:val="TOC1"/>
        <w:ind w:left="1440" w:hanging="1440"/>
      </w:pPr>
      <w:r w:rsidRPr="0050441B">
        <w:t xml:space="preserve">Figure 1.4. </w:t>
      </w:r>
      <w:r w:rsidRPr="0050441B">
        <w:rPr>
          <w:rFonts w:asciiTheme="minorHAnsi" w:eastAsiaTheme="minorEastAsia" w:hAnsiTheme="minorHAnsi" w:cstheme="minorBidi"/>
          <w:szCs w:val="22"/>
        </w:rPr>
        <w:tab/>
      </w:r>
      <w:r w:rsidRPr="0050441B">
        <w:t xml:space="preserve">Trammel-netting catch per unit effort (CPUE expressed in mean Razorback Sucker catch per hour [±SE]) values from the Colorado River Inflow Area </w:t>
      </w:r>
    </w:p>
    <w:p w14:paraId="5B84A9B1" w14:textId="77777777" w:rsidR="00EA7249" w:rsidRPr="0050441B" w:rsidRDefault="00EA7249" w:rsidP="00290B21">
      <w:pPr>
        <w:pStyle w:val="TOC1"/>
        <w:ind w:left="1440" w:hanging="1440"/>
      </w:pPr>
      <w:r w:rsidRPr="0050441B">
        <w:tab/>
      </w:r>
      <w:r w:rsidR="003278AD" w:rsidRPr="0050441B">
        <w:t xml:space="preserve">of Lake Mead (CRI) and long-term monitoring (LTM) sites throughout Lake </w:t>
      </w:r>
    </w:p>
    <w:p w14:paraId="6D7A22C8" w14:textId="2D29692B" w:rsidR="003278AD" w:rsidRPr="0050441B" w:rsidRDefault="00EA7249" w:rsidP="00290B21">
      <w:pPr>
        <w:pStyle w:val="TOC1"/>
        <w:ind w:left="1440" w:hanging="1440"/>
        <w:rPr>
          <w:rFonts w:asciiTheme="minorHAnsi" w:eastAsiaTheme="minorEastAsia" w:hAnsiTheme="minorHAnsi" w:cstheme="minorBidi"/>
          <w:szCs w:val="22"/>
        </w:rPr>
      </w:pPr>
      <w:r w:rsidRPr="0050441B">
        <w:tab/>
      </w:r>
      <w:r w:rsidR="003278AD" w:rsidRPr="0050441B">
        <w:t>Mead, 2010–2015</w:t>
      </w:r>
      <w:r w:rsidR="003278AD" w:rsidRPr="0050441B">
        <w:tab/>
        <w:t>10</w:t>
      </w:r>
    </w:p>
    <w:p w14:paraId="29711355" w14:textId="77777777" w:rsidR="00375CAA" w:rsidRPr="0050441B" w:rsidRDefault="00375CAA" w:rsidP="00290B21">
      <w:pPr>
        <w:pStyle w:val="TOC1"/>
        <w:ind w:left="1440" w:hanging="1440"/>
      </w:pPr>
    </w:p>
    <w:p w14:paraId="0ED5091A" w14:textId="77777777" w:rsidR="002C25E5" w:rsidRPr="0050441B" w:rsidRDefault="003278AD" w:rsidP="00290B21">
      <w:pPr>
        <w:pStyle w:val="TOC1"/>
        <w:ind w:left="1440" w:hanging="1440"/>
      </w:pPr>
      <w:r w:rsidRPr="0050441B">
        <w:t xml:space="preserve">Figure 1.5. </w:t>
      </w:r>
      <w:r w:rsidRPr="0050441B">
        <w:rPr>
          <w:rFonts w:asciiTheme="minorHAnsi" w:eastAsiaTheme="minorEastAsia" w:hAnsiTheme="minorHAnsi" w:cstheme="minorBidi"/>
          <w:szCs w:val="22"/>
        </w:rPr>
        <w:tab/>
      </w:r>
      <w:r w:rsidRPr="0050441B">
        <w:t xml:space="preserve">Length-frequency distributions for native suckers captured at the Colorado </w:t>
      </w:r>
    </w:p>
    <w:p w14:paraId="019552DD" w14:textId="0AAD988A" w:rsidR="003278AD" w:rsidRPr="0050441B" w:rsidRDefault="002C25E5" w:rsidP="00290B21">
      <w:pPr>
        <w:pStyle w:val="TOC1"/>
        <w:ind w:left="1440" w:hanging="1440"/>
        <w:rPr>
          <w:rFonts w:asciiTheme="minorHAnsi" w:eastAsiaTheme="minorEastAsia" w:hAnsiTheme="minorHAnsi" w:cstheme="minorBidi"/>
          <w:szCs w:val="22"/>
        </w:rPr>
      </w:pPr>
      <w:r w:rsidRPr="0050441B">
        <w:tab/>
      </w:r>
      <w:r w:rsidR="003278AD" w:rsidRPr="0050441B">
        <w:t>River Inflow Area of Lake Mead (CRI) in 2015.</w:t>
      </w:r>
      <w:r w:rsidR="003278AD" w:rsidRPr="0050441B">
        <w:tab/>
        <w:t>12</w:t>
      </w:r>
    </w:p>
    <w:p w14:paraId="2E9D038E" w14:textId="77777777" w:rsidR="00375CAA" w:rsidRPr="0050441B" w:rsidRDefault="00375CAA" w:rsidP="00290B21">
      <w:pPr>
        <w:pStyle w:val="TOC1"/>
        <w:ind w:left="1440" w:hanging="1440"/>
      </w:pPr>
    </w:p>
    <w:p w14:paraId="589893AB" w14:textId="354A4112" w:rsidR="003278AD" w:rsidRPr="0050441B" w:rsidRDefault="003278AD" w:rsidP="00290B21">
      <w:pPr>
        <w:pStyle w:val="TOC1"/>
        <w:ind w:left="1440" w:hanging="1440"/>
        <w:rPr>
          <w:rFonts w:asciiTheme="minorHAnsi" w:eastAsiaTheme="minorEastAsia" w:hAnsiTheme="minorHAnsi" w:cstheme="minorBidi"/>
          <w:szCs w:val="22"/>
        </w:rPr>
      </w:pPr>
      <w:r w:rsidRPr="0050441B">
        <w:t>Figure 1.6.</w:t>
      </w:r>
      <w:r w:rsidRPr="0050441B">
        <w:rPr>
          <w:rFonts w:asciiTheme="minorHAnsi" w:eastAsiaTheme="minorEastAsia" w:hAnsiTheme="minorHAnsi" w:cstheme="minorBidi"/>
          <w:szCs w:val="22"/>
        </w:rPr>
        <w:tab/>
      </w:r>
      <w:r w:rsidRPr="0050441B">
        <w:t>Larval Razorback Sucker sample and capture locations in the Colorado River Inflow Area of Lake Mead (CRI), 2015</w:t>
      </w:r>
      <w:r w:rsidRPr="0050441B">
        <w:tab/>
        <w:t>13</w:t>
      </w:r>
    </w:p>
    <w:p w14:paraId="47CD55DE" w14:textId="77777777" w:rsidR="00375CAA" w:rsidRPr="0050441B" w:rsidRDefault="00375CAA" w:rsidP="00290B21">
      <w:pPr>
        <w:pStyle w:val="TOC1"/>
        <w:ind w:left="1440" w:hanging="1440"/>
      </w:pPr>
    </w:p>
    <w:p w14:paraId="3D9FE856" w14:textId="77777777" w:rsidR="00EA7249" w:rsidRPr="0050441B" w:rsidRDefault="003278AD" w:rsidP="00290B21">
      <w:pPr>
        <w:pStyle w:val="TOC1"/>
        <w:ind w:left="1440" w:hanging="1440"/>
      </w:pPr>
      <w:r w:rsidRPr="0050441B">
        <w:t>Figure 1.7.</w:t>
      </w:r>
      <w:r w:rsidRPr="0050441B">
        <w:rPr>
          <w:rFonts w:asciiTheme="minorHAnsi" w:eastAsiaTheme="minorEastAsia" w:hAnsiTheme="minorHAnsi" w:cstheme="minorBidi"/>
          <w:szCs w:val="22"/>
        </w:rPr>
        <w:tab/>
      </w:r>
      <w:r w:rsidRPr="0050441B">
        <w:t xml:space="preserve">Mean larval Razorback Sucker catch per unit effort (CPUE) (number/light </w:t>
      </w:r>
    </w:p>
    <w:p w14:paraId="7065E77A" w14:textId="72AA0094" w:rsidR="003278AD" w:rsidRPr="0050441B" w:rsidRDefault="00EA7249" w:rsidP="00290B21">
      <w:pPr>
        <w:pStyle w:val="TOC1"/>
        <w:ind w:left="1440" w:hanging="1440"/>
        <w:rPr>
          <w:rFonts w:asciiTheme="minorHAnsi" w:eastAsiaTheme="minorEastAsia" w:hAnsiTheme="minorHAnsi" w:cstheme="minorBidi"/>
          <w:szCs w:val="22"/>
        </w:rPr>
      </w:pPr>
      <w:r w:rsidRPr="0050441B">
        <w:tab/>
      </w:r>
      <w:r w:rsidR="003278AD" w:rsidRPr="0050441B">
        <w:t>minute ±SE) in 2015</w:t>
      </w:r>
      <w:r w:rsidR="003278AD" w:rsidRPr="0050441B">
        <w:tab/>
        <w:t>14</w:t>
      </w:r>
    </w:p>
    <w:p w14:paraId="6ABF92A2" w14:textId="77777777" w:rsidR="00375CAA" w:rsidRPr="0050441B" w:rsidRDefault="00375CAA" w:rsidP="00290B21">
      <w:pPr>
        <w:pStyle w:val="TOC1"/>
        <w:ind w:left="1440" w:hanging="1440"/>
      </w:pPr>
    </w:p>
    <w:p w14:paraId="7C99B0E8" w14:textId="77777777" w:rsidR="00EA7249" w:rsidRPr="0050441B" w:rsidRDefault="003278AD" w:rsidP="00290B21">
      <w:pPr>
        <w:pStyle w:val="TOC1"/>
        <w:ind w:left="1440" w:hanging="1440"/>
      </w:pPr>
      <w:r w:rsidRPr="0050441B">
        <w:t>Figure 1.8.</w:t>
      </w:r>
      <w:r w:rsidRPr="0050441B">
        <w:rPr>
          <w:rFonts w:asciiTheme="minorHAnsi" w:eastAsiaTheme="minorEastAsia" w:hAnsiTheme="minorHAnsi" w:cstheme="minorBidi"/>
          <w:szCs w:val="22"/>
        </w:rPr>
        <w:tab/>
      </w:r>
      <w:r w:rsidRPr="0050441B">
        <w:t>Larval Razorback Sucker mean catch per unit effort (CPUE) (mean number/</w:t>
      </w:r>
    </w:p>
    <w:p w14:paraId="1395B292" w14:textId="77777777" w:rsidR="00EA7249" w:rsidRPr="0050441B" w:rsidRDefault="00EA7249" w:rsidP="00290B21">
      <w:pPr>
        <w:pStyle w:val="TOC1"/>
        <w:ind w:left="1440" w:hanging="1440"/>
      </w:pPr>
      <w:r w:rsidRPr="0050441B">
        <w:tab/>
      </w:r>
      <w:r w:rsidR="003278AD" w:rsidRPr="0050441B">
        <w:t xml:space="preserve">light minute sampled ±SE) comparisons by primary sampling location </w:t>
      </w:r>
    </w:p>
    <w:p w14:paraId="106E2F41" w14:textId="0A383730" w:rsidR="003278AD" w:rsidRPr="0050441B" w:rsidRDefault="00EA7249" w:rsidP="00290B21">
      <w:pPr>
        <w:pStyle w:val="TOC1"/>
        <w:ind w:left="1440" w:hanging="1440"/>
        <w:rPr>
          <w:rFonts w:asciiTheme="minorHAnsi" w:eastAsiaTheme="minorEastAsia" w:hAnsiTheme="minorHAnsi" w:cstheme="minorBidi"/>
          <w:szCs w:val="22"/>
        </w:rPr>
      </w:pPr>
      <w:r w:rsidRPr="0050441B">
        <w:tab/>
      </w:r>
      <w:r w:rsidR="003278AD" w:rsidRPr="0050441B">
        <w:t>on Lake Mead for 2010–2015</w:t>
      </w:r>
      <w:r w:rsidR="003278AD" w:rsidRPr="0050441B">
        <w:tab/>
        <w:t>14</w:t>
      </w:r>
    </w:p>
    <w:p w14:paraId="671798A4" w14:textId="77777777" w:rsidR="00290B21" w:rsidRPr="0050441B" w:rsidRDefault="003278AD" w:rsidP="00290B21">
      <w:pPr>
        <w:pStyle w:val="TOC1"/>
        <w:ind w:left="1440" w:hanging="1440"/>
      </w:pPr>
      <w:r w:rsidRPr="0050441B">
        <w:lastRenderedPageBreak/>
        <w:t xml:space="preserve">Figure 1.9. </w:t>
      </w:r>
      <w:r w:rsidRPr="0050441B">
        <w:rPr>
          <w:rFonts w:asciiTheme="minorHAnsi" w:eastAsiaTheme="minorEastAsia" w:hAnsiTheme="minorHAnsi" w:cstheme="minorBidi"/>
          <w:szCs w:val="22"/>
        </w:rPr>
        <w:tab/>
      </w:r>
      <w:r w:rsidRPr="0050441B">
        <w:t xml:space="preserve">Lake Mead hydrograph from January 1935 to May 2015, with the number </w:t>
      </w:r>
    </w:p>
    <w:p w14:paraId="6E1794DF" w14:textId="3762D903" w:rsidR="003278AD" w:rsidRPr="0050441B" w:rsidRDefault="00290B21" w:rsidP="00290B21">
      <w:pPr>
        <w:pStyle w:val="TOC1"/>
        <w:ind w:left="1440" w:hanging="1440"/>
        <w:rPr>
          <w:rFonts w:asciiTheme="minorHAnsi" w:eastAsiaTheme="minorEastAsia" w:hAnsiTheme="minorHAnsi" w:cstheme="minorBidi"/>
          <w:szCs w:val="22"/>
        </w:rPr>
      </w:pPr>
      <w:r w:rsidRPr="0050441B">
        <w:tab/>
      </w:r>
      <w:r w:rsidR="003278AD" w:rsidRPr="0050441B">
        <w:t>of aged Razorback Suckers spawned each year</w:t>
      </w:r>
      <w:r w:rsidR="003278AD" w:rsidRPr="0050441B">
        <w:tab/>
        <w:t>16</w:t>
      </w:r>
    </w:p>
    <w:p w14:paraId="4315D5D0" w14:textId="77777777" w:rsidR="002C25E5" w:rsidRPr="0050441B" w:rsidRDefault="002C25E5" w:rsidP="002C25E5">
      <w:pPr>
        <w:pStyle w:val="TOC1"/>
        <w:ind w:left="1440" w:hanging="1440"/>
      </w:pPr>
    </w:p>
    <w:p w14:paraId="38C9A33B" w14:textId="77777777" w:rsidR="00E10D07" w:rsidRPr="0050441B" w:rsidRDefault="003278AD" w:rsidP="00290B21">
      <w:pPr>
        <w:pStyle w:val="TOC1"/>
        <w:ind w:left="1440" w:hanging="1440"/>
      </w:pPr>
      <w:r w:rsidRPr="0050441B">
        <w:t>Figure 2.1.</w:t>
      </w:r>
      <w:r w:rsidRPr="0050441B">
        <w:rPr>
          <w:rFonts w:asciiTheme="minorHAnsi" w:eastAsiaTheme="minorEastAsia" w:hAnsiTheme="minorHAnsi" w:cstheme="minorBidi"/>
          <w:szCs w:val="22"/>
        </w:rPr>
        <w:tab/>
      </w:r>
      <w:r w:rsidRPr="0050441B">
        <w:t xml:space="preserve">The general study area within the </w:t>
      </w:r>
      <w:r w:rsidR="00F103D3" w:rsidRPr="0050441B">
        <w:t>l</w:t>
      </w:r>
      <w:r w:rsidRPr="0050441B">
        <w:t xml:space="preserve">ower Grand Canyon (LGC) and the 40 </w:t>
      </w:r>
    </w:p>
    <w:p w14:paraId="662C0C59" w14:textId="77777777" w:rsidR="00290B21" w:rsidRPr="0050441B" w:rsidRDefault="00E10D07" w:rsidP="00290B21">
      <w:pPr>
        <w:pStyle w:val="TOC1"/>
        <w:ind w:left="1440" w:hanging="1440"/>
      </w:pPr>
      <w:r w:rsidRPr="0050441B">
        <w:tab/>
      </w:r>
      <w:r w:rsidR="003278AD" w:rsidRPr="0050441B">
        <w:t xml:space="preserve">800-m-long </w:t>
      </w:r>
      <w:r w:rsidRPr="0050441B">
        <w:t>generalized random tessellation stratified</w:t>
      </w:r>
      <w:r w:rsidR="003278AD" w:rsidRPr="0050441B">
        <w:t xml:space="preserve"> (GRTS) design </w:t>
      </w:r>
    </w:p>
    <w:p w14:paraId="19B71B10" w14:textId="37B8637B" w:rsidR="003278AD" w:rsidRPr="0050441B" w:rsidRDefault="00290B21" w:rsidP="00290B21">
      <w:pPr>
        <w:pStyle w:val="TOC1"/>
        <w:ind w:left="1440" w:hanging="1440"/>
        <w:rPr>
          <w:rFonts w:asciiTheme="minorHAnsi" w:eastAsiaTheme="minorEastAsia" w:hAnsiTheme="minorHAnsi" w:cstheme="minorBidi"/>
          <w:szCs w:val="22"/>
        </w:rPr>
      </w:pPr>
      <w:r w:rsidRPr="0050441B">
        <w:tab/>
      </w:r>
      <w:r w:rsidR="003278AD" w:rsidRPr="0050441B">
        <w:t>segments (red) located in the 160.9 river kilometer (100 river mile) study area from Lava Falls to Pearce Ferry (some GRTS segments are adjoining)</w:t>
      </w:r>
      <w:r w:rsidR="003278AD" w:rsidRPr="0050441B">
        <w:tab/>
        <w:t>26</w:t>
      </w:r>
    </w:p>
    <w:p w14:paraId="0E8D8100" w14:textId="77777777" w:rsidR="00375CAA" w:rsidRPr="0050441B" w:rsidRDefault="00375CAA" w:rsidP="00290B21">
      <w:pPr>
        <w:pStyle w:val="TOC1"/>
        <w:ind w:left="1440" w:hanging="1440"/>
      </w:pPr>
    </w:p>
    <w:p w14:paraId="259BBC35" w14:textId="77777777" w:rsidR="00024B10" w:rsidRPr="0050441B" w:rsidRDefault="003278AD" w:rsidP="00290B21">
      <w:pPr>
        <w:pStyle w:val="TOC1"/>
        <w:ind w:left="1440" w:hanging="1440"/>
        <w:rPr>
          <w:rFonts w:eastAsiaTheme="minorHAnsi"/>
        </w:rPr>
      </w:pPr>
      <w:r w:rsidRPr="0050441B">
        <w:t>Figure 2.2.</w:t>
      </w:r>
      <w:r w:rsidRPr="0050441B">
        <w:rPr>
          <w:rFonts w:asciiTheme="minorHAnsi" w:eastAsiaTheme="minorEastAsia" w:hAnsiTheme="minorHAnsi" w:cstheme="minorBidi"/>
          <w:szCs w:val="22"/>
        </w:rPr>
        <w:tab/>
      </w:r>
      <w:r w:rsidRPr="0050441B">
        <w:t xml:space="preserve">Depiction of selected </w:t>
      </w:r>
      <w:r w:rsidRPr="0050441B">
        <w:rPr>
          <w:rFonts w:eastAsiaTheme="minorHAnsi"/>
        </w:rPr>
        <w:t xml:space="preserve">generalized random tessellation stratified (GRTS) </w:t>
      </w:r>
    </w:p>
    <w:p w14:paraId="2095E598" w14:textId="40595CEF" w:rsidR="003278AD" w:rsidRPr="0050441B" w:rsidRDefault="00024B10" w:rsidP="00290B21">
      <w:pPr>
        <w:pStyle w:val="TOC1"/>
        <w:ind w:left="1440" w:hanging="1440"/>
        <w:rPr>
          <w:rFonts w:asciiTheme="minorHAnsi" w:eastAsiaTheme="minorEastAsia" w:hAnsiTheme="minorHAnsi" w:cstheme="minorBidi"/>
          <w:szCs w:val="22"/>
        </w:rPr>
      </w:pPr>
      <w:r w:rsidRPr="0050441B">
        <w:rPr>
          <w:rFonts w:eastAsiaTheme="minorHAnsi"/>
        </w:rPr>
        <w:tab/>
      </w:r>
      <w:r w:rsidR="003278AD" w:rsidRPr="0050441B">
        <w:rPr>
          <w:rFonts w:eastAsiaTheme="minorHAnsi"/>
        </w:rPr>
        <w:t xml:space="preserve">design </w:t>
      </w:r>
      <w:r w:rsidR="003278AD" w:rsidRPr="0050441B">
        <w:t>Segment No. 58 in the lower Grand Canyon (LGC)</w:t>
      </w:r>
      <w:r w:rsidR="003278AD" w:rsidRPr="0050441B">
        <w:tab/>
        <w:t>28</w:t>
      </w:r>
    </w:p>
    <w:p w14:paraId="5277EB1C" w14:textId="77777777" w:rsidR="00375CAA" w:rsidRPr="0050441B" w:rsidRDefault="00375CAA" w:rsidP="00290B21">
      <w:pPr>
        <w:pStyle w:val="TOC1"/>
        <w:ind w:left="1440" w:hanging="1440"/>
      </w:pPr>
    </w:p>
    <w:p w14:paraId="3195B536" w14:textId="62D2E043" w:rsidR="003278AD" w:rsidRPr="0050441B" w:rsidRDefault="003278AD" w:rsidP="00290B21">
      <w:pPr>
        <w:pStyle w:val="TOC1"/>
        <w:ind w:left="1440" w:hanging="1440"/>
        <w:rPr>
          <w:rFonts w:asciiTheme="minorHAnsi" w:eastAsiaTheme="minorEastAsia" w:hAnsiTheme="minorHAnsi" w:cstheme="minorBidi"/>
          <w:szCs w:val="22"/>
        </w:rPr>
      </w:pPr>
      <w:r w:rsidRPr="0050441B">
        <w:t>Figure 2.3.</w:t>
      </w:r>
      <w:r w:rsidRPr="0050441B">
        <w:rPr>
          <w:rFonts w:asciiTheme="minorHAnsi" w:eastAsiaTheme="minorEastAsia" w:hAnsiTheme="minorHAnsi" w:cstheme="minorBidi"/>
          <w:szCs w:val="22"/>
        </w:rPr>
        <w:tab/>
      </w:r>
      <w:r w:rsidRPr="0050441B">
        <w:t>Mean daily discharge typical of the Colorado River for the period of October 1, 2014</w:t>
      </w:r>
      <w:r w:rsidRPr="0050441B">
        <w:rPr>
          <w:rFonts w:ascii="Times New Roman" w:hAnsi="Times New Roman"/>
        </w:rPr>
        <w:t>–</w:t>
      </w:r>
      <w:r w:rsidRPr="0050441B">
        <w:t>September 30, 2015, recorded at the United States Geological Survey (USGS) gage above Diamond Creek (#09404200)</w:t>
      </w:r>
      <w:r w:rsidRPr="0050441B">
        <w:tab/>
        <w:t>34</w:t>
      </w:r>
    </w:p>
    <w:p w14:paraId="65D7BEC7" w14:textId="77777777" w:rsidR="00375CAA" w:rsidRPr="0050441B" w:rsidRDefault="00375CAA" w:rsidP="00290B21">
      <w:pPr>
        <w:pStyle w:val="TOC1"/>
        <w:ind w:left="1440" w:hanging="1440"/>
      </w:pPr>
    </w:p>
    <w:p w14:paraId="11F06612" w14:textId="77777777" w:rsidR="00024B10" w:rsidRPr="0050441B" w:rsidRDefault="003278AD" w:rsidP="00290B21">
      <w:pPr>
        <w:pStyle w:val="TOC1"/>
        <w:ind w:left="1440" w:hanging="1440"/>
      </w:pPr>
      <w:r w:rsidRPr="0050441B">
        <w:t>Figure 2.4.</w:t>
      </w:r>
      <w:r w:rsidRPr="0050441B">
        <w:rPr>
          <w:rFonts w:asciiTheme="minorHAnsi" w:eastAsiaTheme="minorEastAsia" w:hAnsiTheme="minorHAnsi" w:cstheme="minorBidi"/>
          <w:szCs w:val="22"/>
        </w:rPr>
        <w:tab/>
      </w:r>
      <w:r w:rsidRPr="0050441B">
        <w:t>Mean native and nonnative fish catch per unit effort (CPUE) (#/m</w:t>
      </w:r>
      <w:r w:rsidRPr="0050441B">
        <w:rPr>
          <w:vertAlign w:val="superscript"/>
        </w:rPr>
        <w:t>2</w:t>
      </w:r>
      <w:r w:rsidRPr="0050441B">
        <w:t xml:space="preserve"> ±SE) </w:t>
      </w:r>
    </w:p>
    <w:p w14:paraId="5755ACE9" w14:textId="1A773EF4" w:rsidR="003278AD" w:rsidRPr="0050441B" w:rsidRDefault="00024B10" w:rsidP="00290B21">
      <w:pPr>
        <w:pStyle w:val="TOC1"/>
        <w:ind w:left="1440" w:hanging="1440"/>
        <w:rPr>
          <w:rFonts w:asciiTheme="minorHAnsi" w:eastAsiaTheme="minorEastAsia" w:hAnsiTheme="minorHAnsi" w:cstheme="minorBidi"/>
          <w:szCs w:val="22"/>
        </w:rPr>
      </w:pPr>
      <w:r w:rsidRPr="0050441B">
        <w:tab/>
      </w:r>
      <w:r w:rsidR="003278AD" w:rsidRPr="0050441B">
        <w:t>by sampling trip</w:t>
      </w:r>
      <w:r w:rsidR="003278AD" w:rsidRPr="0050441B">
        <w:tab/>
        <w:t>36</w:t>
      </w:r>
    </w:p>
    <w:p w14:paraId="0B563ED8" w14:textId="77777777" w:rsidR="00375CAA" w:rsidRPr="0050441B" w:rsidRDefault="00375CAA" w:rsidP="00290B21">
      <w:pPr>
        <w:pStyle w:val="TOC1"/>
        <w:ind w:left="1440" w:hanging="1440"/>
      </w:pPr>
    </w:p>
    <w:p w14:paraId="32BA9868" w14:textId="77777777" w:rsidR="00024B10" w:rsidRPr="0050441B" w:rsidRDefault="003278AD" w:rsidP="00290B21">
      <w:pPr>
        <w:pStyle w:val="TOC1"/>
        <w:ind w:left="1440" w:hanging="1440"/>
      </w:pPr>
      <w:r w:rsidRPr="0050441B">
        <w:t>Figure 2.5.</w:t>
      </w:r>
      <w:r w:rsidRPr="0050441B">
        <w:rPr>
          <w:rFonts w:asciiTheme="minorHAnsi" w:eastAsiaTheme="minorEastAsia" w:hAnsiTheme="minorHAnsi" w:cstheme="minorBidi"/>
          <w:szCs w:val="22"/>
        </w:rPr>
        <w:tab/>
      </w:r>
      <w:r w:rsidRPr="0050441B">
        <w:t>Mean native and nonnative fish catch per unit effort (CPUE) (#/m</w:t>
      </w:r>
      <w:r w:rsidRPr="0050441B">
        <w:rPr>
          <w:vertAlign w:val="superscript"/>
        </w:rPr>
        <w:t xml:space="preserve">2 </w:t>
      </w:r>
      <w:r w:rsidRPr="0050441B">
        <w:t xml:space="preserve">±SE) </w:t>
      </w:r>
    </w:p>
    <w:p w14:paraId="0F43971B" w14:textId="77777777" w:rsidR="00024B10" w:rsidRPr="0050441B" w:rsidRDefault="00024B10" w:rsidP="00290B21">
      <w:pPr>
        <w:pStyle w:val="TOC1"/>
        <w:ind w:left="1440" w:hanging="1440"/>
      </w:pPr>
      <w:r w:rsidRPr="0050441B">
        <w:tab/>
      </w:r>
      <w:r w:rsidR="003278AD" w:rsidRPr="0050441B">
        <w:t xml:space="preserve">by river kilometer (generalized random tessellation stratified [GRTS] </w:t>
      </w:r>
    </w:p>
    <w:p w14:paraId="0CD74DC0" w14:textId="7860594C" w:rsidR="003278AD" w:rsidRPr="0050441B" w:rsidRDefault="00024B10" w:rsidP="00290B21">
      <w:pPr>
        <w:pStyle w:val="TOC1"/>
        <w:ind w:left="1440" w:hanging="1440"/>
        <w:rPr>
          <w:rFonts w:asciiTheme="minorHAnsi" w:eastAsiaTheme="minorEastAsia" w:hAnsiTheme="minorHAnsi" w:cstheme="minorBidi"/>
          <w:szCs w:val="22"/>
        </w:rPr>
      </w:pPr>
      <w:r w:rsidRPr="0050441B">
        <w:tab/>
      </w:r>
      <w:r w:rsidR="003278AD" w:rsidRPr="0050441B">
        <w:t>design segment) upstream to downstream from Lava Falls to Pearce Ferry</w:t>
      </w:r>
      <w:r w:rsidR="003278AD" w:rsidRPr="0050441B">
        <w:tab/>
        <w:t>36</w:t>
      </w:r>
    </w:p>
    <w:p w14:paraId="1BC8528B" w14:textId="77777777" w:rsidR="00375CAA" w:rsidRPr="0050441B" w:rsidRDefault="00375CAA" w:rsidP="00290B21">
      <w:pPr>
        <w:pStyle w:val="TOC1"/>
        <w:ind w:left="1440" w:hanging="1440"/>
      </w:pPr>
    </w:p>
    <w:p w14:paraId="60752315" w14:textId="77777777" w:rsidR="00024B10" w:rsidRPr="0050441B" w:rsidRDefault="003278AD" w:rsidP="00290B21">
      <w:pPr>
        <w:pStyle w:val="TOC1"/>
        <w:ind w:left="1440" w:hanging="1440"/>
      </w:pPr>
      <w:r w:rsidRPr="0050441B">
        <w:t>Figure 2.6.</w:t>
      </w:r>
      <w:r w:rsidRPr="0050441B">
        <w:rPr>
          <w:rFonts w:asciiTheme="minorHAnsi" w:eastAsiaTheme="minorEastAsia" w:hAnsiTheme="minorHAnsi" w:cstheme="minorBidi"/>
          <w:szCs w:val="22"/>
        </w:rPr>
        <w:tab/>
      </w:r>
      <w:r w:rsidRPr="0050441B">
        <w:t>Mean native fish catch per unit effort (CPUE) (#/m</w:t>
      </w:r>
      <w:r w:rsidRPr="0050441B">
        <w:rPr>
          <w:vertAlign w:val="superscript"/>
        </w:rPr>
        <w:t xml:space="preserve">2  </w:t>
      </w:r>
      <w:r w:rsidRPr="0050441B">
        <w:t xml:space="preserve">± 2 SE) by river kilometer (generalized random tessellation stratified [GRTS] design segment) </w:t>
      </w:r>
    </w:p>
    <w:p w14:paraId="2AE08CDE" w14:textId="77777777" w:rsidR="00024B10" w:rsidRPr="0050441B" w:rsidRDefault="00024B10" w:rsidP="00290B21">
      <w:pPr>
        <w:pStyle w:val="TOC1"/>
        <w:ind w:left="1440" w:hanging="1440"/>
      </w:pPr>
      <w:r w:rsidRPr="0050441B">
        <w:tab/>
      </w:r>
      <w:r w:rsidR="003278AD" w:rsidRPr="0050441B">
        <w:t xml:space="preserve">upstream to downstream from Lava Falls to Pearce Ferry separated </w:t>
      </w:r>
    </w:p>
    <w:p w14:paraId="3ACE6FD4" w14:textId="49A8D363" w:rsidR="003278AD" w:rsidRPr="0050441B" w:rsidRDefault="00024B10" w:rsidP="00290B21">
      <w:pPr>
        <w:pStyle w:val="TOC1"/>
        <w:ind w:left="1440" w:hanging="1440"/>
        <w:rPr>
          <w:rFonts w:asciiTheme="minorHAnsi" w:eastAsiaTheme="minorEastAsia" w:hAnsiTheme="minorHAnsi" w:cstheme="minorBidi"/>
          <w:szCs w:val="22"/>
        </w:rPr>
      </w:pPr>
      <w:r w:rsidRPr="0050441B">
        <w:tab/>
      </w:r>
      <w:r w:rsidR="003278AD" w:rsidRPr="0050441B">
        <w:t>by sampling trip</w:t>
      </w:r>
      <w:r w:rsidR="003278AD" w:rsidRPr="0050441B">
        <w:tab/>
        <w:t>37</w:t>
      </w:r>
    </w:p>
    <w:p w14:paraId="029C44E1" w14:textId="77777777" w:rsidR="00375CAA" w:rsidRPr="0050441B" w:rsidRDefault="00375CAA" w:rsidP="00290B21">
      <w:pPr>
        <w:pStyle w:val="TOC1"/>
        <w:ind w:left="1440" w:hanging="1440"/>
      </w:pPr>
    </w:p>
    <w:p w14:paraId="1CA4F0E2" w14:textId="52B15E40" w:rsidR="003278AD" w:rsidRPr="0050441B" w:rsidRDefault="003278AD" w:rsidP="00290B21">
      <w:pPr>
        <w:pStyle w:val="TOC1"/>
        <w:ind w:left="1440" w:hanging="1440"/>
        <w:rPr>
          <w:rFonts w:asciiTheme="minorHAnsi" w:eastAsiaTheme="minorEastAsia" w:hAnsiTheme="minorHAnsi" w:cstheme="minorBidi"/>
          <w:szCs w:val="22"/>
        </w:rPr>
      </w:pPr>
      <w:r w:rsidRPr="0050441B">
        <w:t>Figure 2.7.</w:t>
      </w:r>
      <w:r w:rsidRPr="0050441B">
        <w:rPr>
          <w:rFonts w:asciiTheme="minorHAnsi" w:eastAsiaTheme="minorEastAsia" w:hAnsiTheme="minorHAnsi" w:cstheme="minorBidi"/>
          <w:szCs w:val="22"/>
        </w:rPr>
        <w:tab/>
      </w:r>
      <w:r w:rsidRPr="0050441B">
        <w:t>Mean native fish catch per unit effort (CPUE) (#/m</w:t>
      </w:r>
      <w:r w:rsidRPr="0050441B">
        <w:rPr>
          <w:vertAlign w:val="superscript"/>
        </w:rPr>
        <w:t xml:space="preserve">2 </w:t>
      </w:r>
      <w:r w:rsidRPr="0050441B">
        <w:t>±SE) by trip separated according to species</w:t>
      </w:r>
      <w:r w:rsidRPr="0050441B">
        <w:tab/>
        <w:t>38</w:t>
      </w:r>
    </w:p>
    <w:p w14:paraId="03C05004" w14:textId="77777777" w:rsidR="00375CAA" w:rsidRPr="0050441B" w:rsidRDefault="00375CAA" w:rsidP="00290B21">
      <w:pPr>
        <w:pStyle w:val="TOC1"/>
        <w:ind w:left="1440" w:hanging="1440"/>
      </w:pPr>
    </w:p>
    <w:p w14:paraId="6E78D7F4" w14:textId="77777777" w:rsidR="00C30DB4" w:rsidRPr="0050441B" w:rsidRDefault="003278AD" w:rsidP="00290B21">
      <w:pPr>
        <w:pStyle w:val="TOC1"/>
        <w:ind w:left="1440" w:hanging="1440"/>
      </w:pPr>
      <w:r w:rsidRPr="0050441B">
        <w:t>Figure 2.8.</w:t>
      </w:r>
      <w:r w:rsidRPr="0050441B">
        <w:rPr>
          <w:rFonts w:asciiTheme="minorHAnsi" w:eastAsiaTheme="minorEastAsia" w:hAnsiTheme="minorHAnsi" w:cstheme="minorBidi"/>
          <w:szCs w:val="22"/>
        </w:rPr>
        <w:tab/>
      </w:r>
      <w:r w:rsidRPr="0050441B">
        <w:t>Mean Humpback Chub catch per unit effort (CPUE) (#/m</w:t>
      </w:r>
      <w:r w:rsidRPr="0050441B">
        <w:rPr>
          <w:vertAlign w:val="superscript"/>
        </w:rPr>
        <w:t xml:space="preserve">2 </w:t>
      </w:r>
      <w:r w:rsidRPr="0050441B">
        <w:t xml:space="preserve">± 2 SE) </w:t>
      </w:r>
    </w:p>
    <w:p w14:paraId="7EB9D1E8" w14:textId="4C58D9B4"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by river kilometer (generalized random tessellation stratified [GRTS] design segment) upstream to downstream for each sampling trip</w:t>
      </w:r>
      <w:r w:rsidR="003278AD" w:rsidRPr="0050441B">
        <w:tab/>
        <w:t>39</w:t>
      </w:r>
    </w:p>
    <w:p w14:paraId="3221A33D" w14:textId="77777777" w:rsidR="00375CAA" w:rsidRPr="0050441B" w:rsidRDefault="00375CAA" w:rsidP="00290B21">
      <w:pPr>
        <w:pStyle w:val="TOC1"/>
        <w:ind w:left="1440" w:hanging="1440"/>
      </w:pPr>
    </w:p>
    <w:p w14:paraId="39B6C03F" w14:textId="78F246DA" w:rsidR="003278AD" w:rsidRPr="0050441B" w:rsidRDefault="003278AD" w:rsidP="00290B21">
      <w:pPr>
        <w:pStyle w:val="TOC1"/>
        <w:ind w:left="1440" w:hanging="1440"/>
        <w:rPr>
          <w:rFonts w:asciiTheme="minorHAnsi" w:eastAsiaTheme="minorEastAsia" w:hAnsiTheme="minorHAnsi" w:cstheme="minorBidi"/>
          <w:szCs w:val="22"/>
        </w:rPr>
      </w:pPr>
      <w:r w:rsidRPr="0050441B">
        <w:t>Figure 2.9.</w:t>
      </w:r>
      <w:r w:rsidRPr="0050441B">
        <w:rPr>
          <w:rFonts w:asciiTheme="minorHAnsi" w:eastAsiaTheme="minorEastAsia" w:hAnsiTheme="minorHAnsi" w:cstheme="minorBidi"/>
          <w:szCs w:val="22"/>
        </w:rPr>
        <w:tab/>
      </w:r>
      <w:r w:rsidRPr="0050441B">
        <w:t>Length frequency (total length in mm) histogram for all Humpback Chub measured in 2015 separated by sampling trip</w:t>
      </w:r>
      <w:r w:rsidRPr="0050441B">
        <w:tab/>
        <w:t>40</w:t>
      </w:r>
    </w:p>
    <w:p w14:paraId="05615693" w14:textId="77777777" w:rsidR="00375CAA" w:rsidRPr="0050441B" w:rsidRDefault="00375CAA" w:rsidP="00290B21">
      <w:pPr>
        <w:pStyle w:val="TOC1"/>
        <w:ind w:left="1440" w:hanging="1440"/>
      </w:pPr>
    </w:p>
    <w:p w14:paraId="32F9FA3E" w14:textId="6745E894" w:rsidR="003278AD" w:rsidRPr="0050441B" w:rsidRDefault="003278AD" w:rsidP="00290B21">
      <w:pPr>
        <w:pStyle w:val="TOC1"/>
        <w:ind w:left="1440" w:hanging="1440"/>
        <w:rPr>
          <w:rFonts w:asciiTheme="minorHAnsi" w:eastAsiaTheme="minorEastAsia" w:hAnsiTheme="minorHAnsi" w:cstheme="minorBidi"/>
          <w:szCs w:val="22"/>
        </w:rPr>
      </w:pPr>
      <w:r w:rsidRPr="0050441B">
        <w:t>Figure 2.10.</w:t>
      </w:r>
      <w:r w:rsidRPr="0050441B">
        <w:rPr>
          <w:rFonts w:asciiTheme="minorHAnsi" w:eastAsiaTheme="minorEastAsia" w:hAnsiTheme="minorHAnsi" w:cstheme="minorBidi"/>
          <w:szCs w:val="22"/>
        </w:rPr>
        <w:tab/>
      </w:r>
      <w:r w:rsidRPr="0050441B">
        <w:t>Proportion of seine hauls by target habitat, substrate, and cover present</w:t>
      </w:r>
      <w:r w:rsidRPr="0050441B">
        <w:tab/>
        <w:t>41</w:t>
      </w:r>
    </w:p>
    <w:p w14:paraId="30A12957" w14:textId="77777777" w:rsidR="00375CAA" w:rsidRPr="0050441B" w:rsidRDefault="00375CAA" w:rsidP="00290B21">
      <w:pPr>
        <w:pStyle w:val="TOC1"/>
        <w:ind w:left="1440" w:hanging="1440"/>
      </w:pPr>
    </w:p>
    <w:p w14:paraId="637FB7F4" w14:textId="77777777" w:rsidR="00C30DB4" w:rsidRPr="0050441B" w:rsidRDefault="003278AD" w:rsidP="00290B21">
      <w:pPr>
        <w:pStyle w:val="TOC1"/>
        <w:ind w:left="1440" w:hanging="1440"/>
      </w:pPr>
      <w:r w:rsidRPr="0050441B">
        <w:t>Figure 2.11.</w:t>
      </w:r>
      <w:r w:rsidRPr="0050441B">
        <w:rPr>
          <w:rFonts w:asciiTheme="minorHAnsi" w:eastAsiaTheme="minorEastAsia" w:hAnsiTheme="minorHAnsi" w:cstheme="minorBidi"/>
          <w:szCs w:val="22"/>
        </w:rPr>
        <w:tab/>
      </w:r>
      <w:r w:rsidRPr="0050441B">
        <w:t>Mean native fish catch per unit effort (CPUE)(#/m</w:t>
      </w:r>
      <w:r w:rsidRPr="0050441B">
        <w:rPr>
          <w:vertAlign w:val="superscript"/>
        </w:rPr>
        <w:t xml:space="preserve">2 </w:t>
      </w:r>
      <w:r w:rsidRPr="0050441B">
        <w:t xml:space="preserve">±SE) for all sampling </w:t>
      </w:r>
    </w:p>
    <w:p w14:paraId="3B01EFB2" w14:textId="1872C11E"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within each target habitat, substrate, and cover type present in 2015</w:t>
      </w:r>
      <w:r w:rsidR="003278AD" w:rsidRPr="0050441B">
        <w:tab/>
        <w:t>42</w:t>
      </w:r>
    </w:p>
    <w:p w14:paraId="54067693" w14:textId="77777777" w:rsidR="00375CAA" w:rsidRPr="0050441B" w:rsidRDefault="00375CAA" w:rsidP="00290B21">
      <w:pPr>
        <w:pStyle w:val="TOC1"/>
        <w:ind w:left="1440" w:hanging="1440"/>
      </w:pPr>
    </w:p>
    <w:p w14:paraId="6EEBFA52" w14:textId="77777777" w:rsidR="00C30DB4" w:rsidRPr="0050441B" w:rsidRDefault="003278AD" w:rsidP="00290B21">
      <w:pPr>
        <w:pStyle w:val="TOC1"/>
        <w:ind w:left="1440" w:hanging="1440"/>
      </w:pPr>
      <w:r w:rsidRPr="0050441B">
        <w:t>Figure 2.12.</w:t>
      </w:r>
      <w:r w:rsidRPr="0050441B">
        <w:rPr>
          <w:rFonts w:asciiTheme="minorHAnsi" w:eastAsiaTheme="minorEastAsia" w:hAnsiTheme="minorHAnsi" w:cstheme="minorBidi"/>
          <w:szCs w:val="22"/>
        </w:rPr>
        <w:tab/>
      </w:r>
      <w:r w:rsidRPr="0050441B">
        <w:t xml:space="preserve">Percent composition of native and nonnative fish species captured </w:t>
      </w:r>
    </w:p>
    <w:p w14:paraId="7F9E905C" w14:textId="77777777" w:rsidR="00C30DB4" w:rsidRPr="0050441B" w:rsidRDefault="00C30DB4" w:rsidP="00290B21">
      <w:pPr>
        <w:pStyle w:val="TOC1"/>
        <w:ind w:left="1440" w:hanging="1440"/>
      </w:pPr>
      <w:r w:rsidRPr="0050441B">
        <w:tab/>
      </w:r>
      <w:r w:rsidR="003278AD" w:rsidRPr="0050441B">
        <w:t xml:space="preserve">above and below Diamond Creek (RKM 362.1) in the lower Grand Canyon </w:t>
      </w:r>
    </w:p>
    <w:p w14:paraId="54554AF7" w14:textId="0F4B27BA"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(LGC) in 1992–1995 (Valdez et al. 1995), 2004–2006 (Ackerman et al. 2005), and 2014–2015</w:t>
      </w:r>
      <w:r w:rsidR="003278AD" w:rsidRPr="0050441B">
        <w:tab/>
        <w:t>43</w:t>
      </w:r>
    </w:p>
    <w:p w14:paraId="72512450" w14:textId="77777777" w:rsidR="002C25E5" w:rsidRPr="0050441B" w:rsidRDefault="002C25E5" w:rsidP="00290B21">
      <w:pPr>
        <w:pStyle w:val="TOC1"/>
        <w:ind w:left="1440" w:hanging="1440"/>
      </w:pPr>
    </w:p>
    <w:p w14:paraId="6729D49F" w14:textId="661F15DB" w:rsidR="003278AD" w:rsidRPr="0050441B" w:rsidRDefault="003278AD" w:rsidP="00290B21">
      <w:pPr>
        <w:pStyle w:val="TOC1"/>
        <w:ind w:left="1440" w:hanging="1440"/>
        <w:rPr>
          <w:rFonts w:asciiTheme="minorHAnsi" w:eastAsiaTheme="minorEastAsia" w:hAnsiTheme="minorHAnsi" w:cstheme="minorBidi"/>
          <w:szCs w:val="22"/>
        </w:rPr>
      </w:pPr>
      <w:r w:rsidRPr="0050441B">
        <w:t>Figure 2.13.</w:t>
      </w:r>
      <w:r w:rsidRPr="0050441B">
        <w:rPr>
          <w:rFonts w:asciiTheme="minorHAnsi" w:eastAsiaTheme="minorEastAsia" w:hAnsiTheme="minorHAnsi" w:cstheme="minorBidi"/>
          <w:szCs w:val="22"/>
        </w:rPr>
        <w:tab/>
      </w:r>
      <w:r w:rsidRPr="0050441B">
        <w:t>Percent composition of all fish species captured above and below Diamond Creek in the lower Grand Canyon (LGC) in 1992–1995 (Valdez et al. 1995), 2004–2006 (Ackerman et al. 2005), and 2014–2015 (BIO-WEST data)</w:t>
      </w:r>
      <w:r w:rsidRPr="0050441B">
        <w:tab/>
        <w:t>44</w:t>
      </w:r>
    </w:p>
    <w:p w14:paraId="3D49B03A" w14:textId="77777777" w:rsidR="002C25E5" w:rsidRPr="0050441B" w:rsidRDefault="002C25E5">
      <w:pPr>
        <w:spacing w:after="200" w:line="276" w:lineRule="auto"/>
      </w:pPr>
      <w:r w:rsidRPr="0050441B">
        <w:br w:type="page"/>
      </w:r>
    </w:p>
    <w:p w14:paraId="77558FDE" w14:textId="77777777" w:rsidR="00C30DB4" w:rsidRPr="0050441B" w:rsidRDefault="003278AD" w:rsidP="00290B21">
      <w:pPr>
        <w:pStyle w:val="TOC1"/>
        <w:ind w:left="1440" w:hanging="1440"/>
      </w:pPr>
      <w:r w:rsidRPr="0050441B">
        <w:lastRenderedPageBreak/>
        <w:t>Figure 2.14.</w:t>
      </w:r>
      <w:r w:rsidRPr="0050441B">
        <w:rPr>
          <w:rFonts w:asciiTheme="minorHAnsi" w:eastAsiaTheme="minorEastAsia" w:hAnsiTheme="minorHAnsi" w:cstheme="minorBidi"/>
          <w:szCs w:val="22"/>
        </w:rPr>
        <w:tab/>
      </w:r>
      <w:r w:rsidRPr="0050441B">
        <w:t xml:space="preserve">Discharge and water temperature during the 2015 sampling period (bars </w:t>
      </w:r>
    </w:p>
    <w:p w14:paraId="4ACED15F" w14:textId="1616F437"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denote larval and small-bodied sampling surveys).</w:t>
      </w:r>
      <w:r w:rsidR="003278AD" w:rsidRPr="0050441B">
        <w:tab/>
        <w:t>46</w:t>
      </w:r>
    </w:p>
    <w:p w14:paraId="7B4702EF" w14:textId="77777777" w:rsidR="002C25E5" w:rsidRPr="0050441B" w:rsidRDefault="002C25E5" w:rsidP="002C25E5"/>
    <w:p w14:paraId="0B51A484" w14:textId="77777777" w:rsidR="00C30DB4" w:rsidRPr="0050441B" w:rsidRDefault="003278AD" w:rsidP="00290B21">
      <w:pPr>
        <w:pStyle w:val="TOC1"/>
        <w:ind w:left="1440" w:hanging="1440"/>
      </w:pPr>
      <w:r w:rsidRPr="0050441B">
        <w:t xml:space="preserve">Figure 2.15. </w:t>
      </w:r>
      <w:r w:rsidRPr="0050441B">
        <w:rPr>
          <w:rFonts w:asciiTheme="minorHAnsi" w:eastAsiaTheme="minorEastAsia" w:hAnsiTheme="minorHAnsi" w:cstheme="minorBidi"/>
          <w:szCs w:val="22"/>
        </w:rPr>
        <w:tab/>
      </w:r>
      <w:r w:rsidRPr="0050441B">
        <w:t xml:space="preserve">Mean catch per unit effort (CPUE) of age-0 fishes by sampling trip (month) </w:t>
      </w:r>
    </w:p>
    <w:p w14:paraId="7B42FBC8" w14:textId="6DA8D973"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during the 2015 larval fish survey</w:t>
      </w:r>
      <w:r w:rsidR="003278AD" w:rsidRPr="0050441B">
        <w:tab/>
        <w:t>47</w:t>
      </w:r>
    </w:p>
    <w:p w14:paraId="41A93FD2" w14:textId="77777777" w:rsidR="00375CAA" w:rsidRPr="0050441B" w:rsidRDefault="00375CAA" w:rsidP="00290B21">
      <w:pPr>
        <w:pStyle w:val="TOC1"/>
        <w:ind w:left="1440" w:hanging="1440"/>
      </w:pPr>
    </w:p>
    <w:p w14:paraId="53C2126E" w14:textId="279F7B6E" w:rsidR="003278AD" w:rsidRPr="0050441B" w:rsidRDefault="003278AD" w:rsidP="00290B21">
      <w:pPr>
        <w:pStyle w:val="TOC1"/>
        <w:ind w:left="1440" w:hanging="1440"/>
        <w:rPr>
          <w:rFonts w:asciiTheme="minorHAnsi" w:eastAsiaTheme="minorEastAsia" w:hAnsiTheme="minorHAnsi" w:cstheme="minorBidi"/>
          <w:szCs w:val="22"/>
        </w:rPr>
      </w:pPr>
      <w:r w:rsidRPr="0050441B">
        <w:t xml:space="preserve">Figure 2.16. </w:t>
      </w:r>
      <w:r w:rsidRPr="0050441B">
        <w:rPr>
          <w:rFonts w:asciiTheme="minorHAnsi" w:eastAsiaTheme="minorEastAsia" w:hAnsiTheme="minorHAnsi" w:cstheme="minorBidi"/>
          <w:szCs w:val="22"/>
        </w:rPr>
        <w:tab/>
      </w:r>
      <w:r w:rsidRPr="0050441B">
        <w:t>Mean catch per unit effort (CPUE) of age-0 Flannelmouth Sucker by sampling trip (month) and generalized random tessellation stratified (GRTS) segment</w:t>
      </w:r>
      <w:r w:rsidRPr="0050441B">
        <w:tab/>
        <w:t>47</w:t>
      </w:r>
    </w:p>
    <w:p w14:paraId="017AF7C4" w14:textId="77777777" w:rsidR="00375CAA" w:rsidRPr="0050441B" w:rsidRDefault="00375CAA" w:rsidP="00290B21">
      <w:pPr>
        <w:pStyle w:val="TOC1"/>
        <w:ind w:left="1440" w:hanging="1440"/>
      </w:pPr>
    </w:p>
    <w:p w14:paraId="5749D9A8" w14:textId="0225E1AA" w:rsidR="003278AD" w:rsidRPr="0050441B" w:rsidRDefault="003278AD" w:rsidP="00290B21">
      <w:pPr>
        <w:pStyle w:val="TOC1"/>
        <w:ind w:left="1440" w:hanging="1440"/>
        <w:rPr>
          <w:rFonts w:asciiTheme="minorHAnsi" w:eastAsiaTheme="minorEastAsia" w:hAnsiTheme="minorHAnsi" w:cstheme="minorBidi"/>
          <w:szCs w:val="22"/>
        </w:rPr>
      </w:pPr>
      <w:r w:rsidRPr="0050441B">
        <w:t xml:space="preserve">Figure 2.17. </w:t>
      </w:r>
      <w:r w:rsidRPr="0050441B">
        <w:rPr>
          <w:rFonts w:asciiTheme="minorHAnsi" w:eastAsiaTheme="minorEastAsia" w:hAnsiTheme="minorHAnsi" w:cstheme="minorBidi"/>
          <w:szCs w:val="22"/>
        </w:rPr>
        <w:tab/>
      </w:r>
      <w:r w:rsidRPr="0050441B">
        <w:t>Mean catch per unit effort (CPUE) of age-0 Bluehead Sucker by sampling trip (month) and generalized random tessellation stratified (GRTS) segment</w:t>
      </w:r>
      <w:r w:rsidRPr="0050441B">
        <w:tab/>
        <w:t>48</w:t>
      </w:r>
    </w:p>
    <w:p w14:paraId="3C894EC3" w14:textId="77777777" w:rsidR="00375CAA" w:rsidRPr="0050441B" w:rsidRDefault="00375CAA" w:rsidP="00290B21">
      <w:pPr>
        <w:pStyle w:val="TOC1"/>
        <w:ind w:left="1440" w:hanging="1440"/>
      </w:pPr>
    </w:p>
    <w:p w14:paraId="150414B0" w14:textId="77777777" w:rsidR="00C30DB4" w:rsidRPr="0050441B" w:rsidRDefault="003278AD" w:rsidP="00290B21">
      <w:pPr>
        <w:pStyle w:val="TOC1"/>
        <w:ind w:left="1440" w:hanging="1440"/>
      </w:pPr>
      <w:r w:rsidRPr="0050441B">
        <w:t xml:space="preserve">Figure 2.18. </w:t>
      </w:r>
      <w:r w:rsidRPr="0050441B">
        <w:rPr>
          <w:rFonts w:asciiTheme="minorHAnsi" w:eastAsiaTheme="minorEastAsia" w:hAnsiTheme="minorHAnsi" w:cstheme="minorBidi"/>
          <w:szCs w:val="22"/>
        </w:rPr>
        <w:tab/>
      </w:r>
      <w:r w:rsidRPr="0050441B">
        <w:t xml:space="preserve">Mean catch per unit effort (CPUE) of age-0 Razorback Sucker by sampling </w:t>
      </w:r>
    </w:p>
    <w:p w14:paraId="472FD7C0" w14:textId="36597907"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trip (month) and generalized random tessellation stratified (GRTS) segment</w:t>
      </w:r>
      <w:r w:rsidR="003278AD" w:rsidRPr="0050441B">
        <w:tab/>
        <w:t>48</w:t>
      </w:r>
    </w:p>
    <w:p w14:paraId="7FC77389" w14:textId="77777777" w:rsidR="00375CAA" w:rsidRPr="0050441B" w:rsidRDefault="00375CAA" w:rsidP="00290B21">
      <w:pPr>
        <w:pStyle w:val="TOC1"/>
        <w:ind w:left="1440" w:hanging="1440"/>
      </w:pPr>
    </w:p>
    <w:p w14:paraId="1174B2CD" w14:textId="7DB5AA35" w:rsidR="003278AD" w:rsidRPr="0050441B" w:rsidRDefault="003278AD" w:rsidP="00290B21">
      <w:pPr>
        <w:pStyle w:val="TOC1"/>
        <w:ind w:left="1440" w:hanging="1440"/>
        <w:rPr>
          <w:rFonts w:asciiTheme="minorHAnsi" w:eastAsiaTheme="minorEastAsia" w:hAnsiTheme="minorHAnsi" w:cstheme="minorBidi"/>
          <w:szCs w:val="22"/>
        </w:rPr>
      </w:pPr>
      <w:r w:rsidRPr="0050441B">
        <w:t xml:space="preserve">Figure 2.19. </w:t>
      </w:r>
      <w:r w:rsidRPr="0050441B">
        <w:rPr>
          <w:rFonts w:asciiTheme="minorHAnsi" w:eastAsiaTheme="minorEastAsia" w:hAnsiTheme="minorHAnsi" w:cstheme="minorBidi"/>
          <w:szCs w:val="22"/>
        </w:rPr>
        <w:tab/>
      </w:r>
      <w:r w:rsidRPr="0050441B">
        <w:t>Mean catch per unit effort (CPUE) of age-0 Speckled Dace by sampling trip (month) and generalized random tessellation stratified (GRTS) segment</w:t>
      </w:r>
      <w:r w:rsidRPr="0050441B">
        <w:tab/>
        <w:t>50</w:t>
      </w:r>
    </w:p>
    <w:p w14:paraId="06689C1C" w14:textId="77777777" w:rsidR="00375CAA" w:rsidRPr="0050441B" w:rsidRDefault="00375CAA" w:rsidP="00290B21">
      <w:pPr>
        <w:pStyle w:val="TOC1"/>
        <w:ind w:left="1440" w:hanging="1440"/>
      </w:pPr>
    </w:p>
    <w:p w14:paraId="44FC11FA" w14:textId="79F49C54" w:rsidR="003278AD" w:rsidRPr="0050441B" w:rsidRDefault="003278AD" w:rsidP="00290B21">
      <w:pPr>
        <w:pStyle w:val="TOC1"/>
        <w:ind w:left="1440" w:hanging="1440"/>
        <w:rPr>
          <w:rFonts w:asciiTheme="minorHAnsi" w:eastAsiaTheme="minorEastAsia" w:hAnsiTheme="minorHAnsi" w:cstheme="minorBidi"/>
          <w:szCs w:val="22"/>
        </w:rPr>
      </w:pPr>
      <w:r w:rsidRPr="0050441B">
        <w:t xml:space="preserve">Figure 2.20. </w:t>
      </w:r>
      <w:r w:rsidRPr="0050441B">
        <w:rPr>
          <w:rFonts w:asciiTheme="minorHAnsi" w:eastAsiaTheme="minorEastAsia" w:hAnsiTheme="minorHAnsi" w:cstheme="minorBidi"/>
          <w:szCs w:val="22"/>
        </w:rPr>
        <w:tab/>
      </w:r>
      <w:r w:rsidRPr="0050441B">
        <w:t>Mean catch per unit effort (CPUE) of age-0 Humpback Chub by sampling trip (month) and generalized random tessellation stratified (GRTS) segment</w:t>
      </w:r>
      <w:r w:rsidRPr="0050441B">
        <w:tab/>
        <w:t>50</w:t>
      </w:r>
    </w:p>
    <w:p w14:paraId="1987AAFE" w14:textId="77777777" w:rsidR="00375CAA" w:rsidRPr="0050441B" w:rsidRDefault="00375CAA" w:rsidP="00290B21">
      <w:pPr>
        <w:pStyle w:val="TOC1"/>
        <w:ind w:left="1440" w:hanging="1440"/>
      </w:pPr>
    </w:p>
    <w:p w14:paraId="173AD16C" w14:textId="77777777" w:rsidR="00C30DB4" w:rsidRPr="0050441B" w:rsidRDefault="003278AD" w:rsidP="00290B21">
      <w:pPr>
        <w:pStyle w:val="TOC1"/>
        <w:ind w:left="1440" w:hanging="1440"/>
      </w:pPr>
      <w:r w:rsidRPr="0050441B">
        <w:t>Figure 2.21.</w:t>
      </w:r>
      <w:r w:rsidRPr="0050441B">
        <w:rPr>
          <w:rFonts w:asciiTheme="minorHAnsi" w:eastAsiaTheme="minorEastAsia" w:hAnsiTheme="minorHAnsi" w:cstheme="minorBidi"/>
          <w:szCs w:val="22"/>
        </w:rPr>
        <w:tab/>
      </w:r>
      <w:r w:rsidRPr="0050441B">
        <w:t xml:space="preserve">Spatial and ontogenetic stage distribution of larval Razorback Sucker </w:t>
      </w:r>
    </w:p>
    <w:p w14:paraId="154A83CE" w14:textId="5F9D9266"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captured during the 2015 larval fish survey</w:t>
      </w:r>
      <w:r w:rsidR="003278AD" w:rsidRPr="0050441B">
        <w:tab/>
        <w:t>52</w:t>
      </w:r>
    </w:p>
    <w:p w14:paraId="34122CE4" w14:textId="77777777" w:rsidR="00375CAA" w:rsidRPr="0050441B" w:rsidRDefault="00375CAA" w:rsidP="00290B21">
      <w:pPr>
        <w:pStyle w:val="TOC1"/>
        <w:ind w:left="1440" w:hanging="1440"/>
      </w:pPr>
    </w:p>
    <w:p w14:paraId="66AF4376" w14:textId="5ED2553D" w:rsidR="003278AD" w:rsidRPr="0050441B" w:rsidRDefault="003278AD" w:rsidP="00290B21">
      <w:pPr>
        <w:pStyle w:val="TOC1"/>
        <w:ind w:left="1440" w:hanging="1440"/>
        <w:rPr>
          <w:rFonts w:asciiTheme="minorHAnsi" w:eastAsiaTheme="minorEastAsia" w:hAnsiTheme="minorHAnsi" w:cstheme="minorBidi"/>
          <w:szCs w:val="22"/>
        </w:rPr>
      </w:pPr>
      <w:r w:rsidRPr="0050441B">
        <w:t>Figure 2.22.</w:t>
      </w:r>
      <w:r w:rsidRPr="0050441B">
        <w:rPr>
          <w:rFonts w:asciiTheme="minorHAnsi" w:eastAsiaTheme="minorEastAsia" w:hAnsiTheme="minorHAnsi" w:cstheme="minorBidi"/>
          <w:szCs w:val="22"/>
        </w:rPr>
        <w:tab/>
      </w:r>
      <w:r w:rsidRPr="0050441B">
        <w:t>Spatial and ontogenetic stage distribution of age-0 Humpback Chub captured during the 2015 larval fish survey</w:t>
      </w:r>
      <w:r w:rsidRPr="0050441B">
        <w:tab/>
        <w:t>53</w:t>
      </w:r>
    </w:p>
    <w:p w14:paraId="68A41249" w14:textId="77777777" w:rsidR="00375CAA" w:rsidRPr="0050441B" w:rsidRDefault="00375CAA" w:rsidP="00290B21">
      <w:pPr>
        <w:pStyle w:val="TOC1"/>
        <w:ind w:left="1440" w:hanging="1440"/>
      </w:pPr>
    </w:p>
    <w:p w14:paraId="5B2471CF" w14:textId="77777777" w:rsidR="00C30DB4" w:rsidRPr="0050441B" w:rsidRDefault="003278AD" w:rsidP="00290B21">
      <w:pPr>
        <w:pStyle w:val="TOC1"/>
        <w:ind w:left="1440" w:hanging="1440"/>
      </w:pPr>
      <w:r w:rsidRPr="0050441B">
        <w:t xml:space="preserve">Figure 2.23. </w:t>
      </w:r>
      <w:r w:rsidRPr="0050441B">
        <w:rPr>
          <w:rFonts w:asciiTheme="minorHAnsi" w:eastAsiaTheme="minorEastAsia" w:hAnsiTheme="minorHAnsi" w:cstheme="minorBidi"/>
          <w:szCs w:val="22"/>
        </w:rPr>
        <w:tab/>
      </w:r>
      <w:r w:rsidRPr="0050441B">
        <w:t xml:space="preserve">Mean catch per unit effort (CPUE) of age-0 native and nonnative fish </w:t>
      </w:r>
    </w:p>
    <w:p w14:paraId="52117DF0" w14:textId="77777777" w:rsidR="00C30DB4" w:rsidRPr="0050441B" w:rsidRDefault="00C30DB4" w:rsidP="00290B21">
      <w:pPr>
        <w:pStyle w:val="TOC1"/>
        <w:ind w:left="1440" w:hanging="1440"/>
      </w:pPr>
      <w:r w:rsidRPr="0050441B">
        <w:tab/>
      </w:r>
      <w:r w:rsidR="003278AD" w:rsidRPr="0050441B">
        <w:t xml:space="preserve">by sampling trip (month) and generalized random tessellation stratified </w:t>
      </w:r>
    </w:p>
    <w:p w14:paraId="6CBBE699" w14:textId="5C6F85F0"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(GRTS) segment</w:t>
      </w:r>
      <w:r w:rsidR="003278AD" w:rsidRPr="0050441B">
        <w:tab/>
        <w:t>54</w:t>
      </w:r>
    </w:p>
    <w:p w14:paraId="0C526ABC" w14:textId="77777777" w:rsidR="00375CAA" w:rsidRPr="0050441B" w:rsidRDefault="00375CAA" w:rsidP="00290B21">
      <w:pPr>
        <w:pStyle w:val="TOC1"/>
        <w:ind w:left="1440" w:hanging="1440"/>
      </w:pPr>
    </w:p>
    <w:p w14:paraId="7F8A6886" w14:textId="2DB2D4C6" w:rsidR="003278AD" w:rsidRPr="0050441B" w:rsidRDefault="003278AD" w:rsidP="00290B21">
      <w:pPr>
        <w:pStyle w:val="TOC1"/>
        <w:ind w:left="1440" w:hanging="1440"/>
        <w:rPr>
          <w:rFonts w:asciiTheme="minorHAnsi" w:eastAsiaTheme="minorEastAsia" w:hAnsiTheme="minorHAnsi" w:cstheme="minorBidi"/>
          <w:szCs w:val="22"/>
        </w:rPr>
      </w:pPr>
      <w:r w:rsidRPr="0050441B">
        <w:t xml:space="preserve">Figure 2.24. </w:t>
      </w:r>
      <w:r w:rsidRPr="0050441B">
        <w:rPr>
          <w:rFonts w:asciiTheme="minorHAnsi" w:eastAsiaTheme="minorEastAsia" w:hAnsiTheme="minorHAnsi" w:cstheme="minorBidi"/>
          <w:szCs w:val="22"/>
        </w:rPr>
        <w:tab/>
      </w:r>
      <w:r w:rsidRPr="0050441B">
        <w:t>Frequency of occurrence of larval Razorback Sucker at generalized random tessellation stratified (GRTS) segments during the 2015 larval fish survey</w:t>
      </w:r>
      <w:r w:rsidRPr="0050441B">
        <w:tab/>
        <w:t>55</w:t>
      </w:r>
    </w:p>
    <w:p w14:paraId="3C63D2DD" w14:textId="77777777" w:rsidR="00375CAA" w:rsidRPr="0050441B" w:rsidRDefault="00375CAA" w:rsidP="00290B21">
      <w:pPr>
        <w:pStyle w:val="TOC1"/>
        <w:ind w:left="1440" w:hanging="1440"/>
      </w:pPr>
    </w:p>
    <w:p w14:paraId="1445C46E" w14:textId="77777777" w:rsidR="00C30DB4" w:rsidRPr="0050441B" w:rsidRDefault="003278AD" w:rsidP="00290B21">
      <w:pPr>
        <w:pStyle w:val="TOC1"/>
        <w:ind w:left="1440" w:hanging="1440"/>
      </w:pPr>
      <w:r w:rsidRPr="0050441B">
        <w:t xml:space="preserve">Figure 2.25. </w:t>
      </w:r>
      <w:r w:rsidRPr="0050441B">
        <w:rPr>
          <w:rFonts w:asciiTheme="minorHAnsi" w:eastAsiaTheme="minorEastAsia" w:hAnsiTheme="minorHAnsi" w:cstheme="minorBidi"/>
          <w:szCs w:val="22"/>
        </w:rPr>
        <w:tab/>
      </w:r>
      <w:r w:rsidRPr="0050441B">
        <w:t xml:space="preserve">Distribution of total lengths of larval Razorback Sucker captured </w:t>
      </w:r>
    </w:p>
    <w:p w14:paraId="7BD8E113" w14:textId="28D038A9"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during the 2015 larval fish survey</w:t>
      </w:r>
      <w:r w:rsidR="003278AD" w:rsidRPr="0050441B">
        <w:tab/>
        <w:t>56</w:t>
      </w:r>
    </w:p>
    <w:p w14:paraId="7FB1FC59" w14:textId="77777777" w:rsidR="00375CAA" w:rsidRPr="0050441B" w:rsidRDefault="00375CAA" w:rsidP="00290B21">
      <w:pPr>
        <w:pStyle w:val="TOC1"/>
        <w:ind w:left="1440" w:hanging="1440"/>
      </w:pPr>
    </w:p>
    <w:p w14:paraId="0915AF0C" w14:textId="77777777" w:rsidR="00C30DB4" w:rsidRPr="0050441B" w:rsidRDefault="003278AD" w:rsidP="00290B21">
      <w:pPr>
        <w:pStyle w:val="TOC1"/>
        <w:ind w:left="1440" w:hanging="1440"/>
      </w:pPr>
      <w:r w:rsidRPr="0050441B">
        <w:t xml:space="preserve">Figure 2.26. </w:t>
      </w:r>
      <w:r w:rsidRPr="0050441B">
        <w:rPr>
          <w:rFonts w:asciiTheme="minorHAnsi" w:eastAsiaTheme="minorEastAsia" w:hAnsiTheme="minorHAnsi" w:cstheme="minorBidi"/>
          <w:szCs w:val="22"/>
        </w:rPr>
        <w:tab/>
      </w:r>
      <w:r w:rsidRPr="0050441B">
        <w:t xml:space="preserve">Back-calculated spawning dates of Razorback Sucker based on 2015 larval </w:t>
      </w:r>
    </w:p>
    <w:p w14:paraId="4A3F949B" w14:textId="3BF46314" w:rsidR="003278AD" w:rsidRPr="0050441B" w:rsidRDefault="00C30DB4" w:rsidP="00290B21">
      <w:pPr>
        <w:pStyle w:val="TOC1"/>
        <w:ind w:left="1440" w:hanging="1440"/>
        <w:rPr>
          <w:rFonts w:asciiTheme="minorHAnsi" w:eastAsiaTheme="minorEastAsia" w:hAnsiTheme="minorHAnsi" w:cstheme="minorBidi"/>
          <w:szCs w:val="22"/>
        </w:rPr>
      </w:pPr>
      <w:r w:rsidRPr="0050441B">
        <w:tab/>
      </w:r>
      <w:r w:rsidR="003278AD" w:rsidRPr="0050441B">
        <w:t>fish lengths</w:t>
      </w:r>
      <w:r w:rsidR="003278AD" w:rsidRPr="0050441B">
        <w:tab/>
        <w:t>57</w:t>
      </w:r>
    </w:p>
    <w:p w14:paraId="2D275386" w14:textId="77777777" w:rsidR="00D4522D" w:rsidRDefault="00D4522D" w:rsidP="00290B21">
      <w:pPr>
        <w:pStyle w:val="TOC1"/>
        <w:ind w:left="1440" w:hanging="1440"/>
      </w:pPr>
    </w:p>
    <w:p w14:paraId="1AB0C504" w14:textId="77777777" w:rsidR="008F401A" w:rsidRPr="0050441B" w:rsidRDefault="003278AD" w:rsidP="00290B21">
      <w:pPr>
        <w:pStyle w:val="TOC1"/>
        <w:ind w:left="1440" w:hanging="1440"/>
      </w:pPr>
      <w:r w:rsidRPr="0050441B">
        <w:t xml:space="preserve">Figure 2.27. </w:t>
      </w:r>
      <w:r w:rsidRPr="0050441B">
        <w:rPr>
          <w:rFonts w:asciiTheme="minorHAnsi" w:eastAsiaTheme="minorEastAsia" w:hAnsiTheme="minorHAnsi" w:cstheme="minorBidi"/>
          <w:szCs w:val="22"/>
        </w:rPr>
        <w:tab/>
      </w:r>
      <w:r w:rsidRPr="0050441B">
        <w:t xml:space="preserve">Mean daily water temperature longitudinal and temporal profiles </w:t>
      </w:r>
    </w:p>
    <w:p w14:paraId="22E0499D" w14:textId="77777777" w:rsidR="008F401A" w:rsidRPr="0050441B" w:rsidRDefault="008F401A" w:rsidP="00290B21">
      <w:pPr>
        <w:pStyle w:val="TOC1"/>
        <w:ind w:left="1440" w:hanging="1440"/>
      </w:pPr>
      <w:r w:rsidRPr="0050441B">
        <w:tab/>
      </w:r>
      <w:r w:rsidR="003278AD" w:rsidRPr="0050441B">
        <w:t xml:space="preserve">with date and captures locations of larval Razorback Suckers (symbols sized </w:t>
      </w:r>
    </w:p>
    <w:p w14:paraId="13B6FDFB" w14:textId="77777777" w:rsidR="008F401A" w:rsidRPr="0050441B" w:rsidRDefault="008F401A" w:rsidP="00290B21">
      <w:pPr>
        <w:pStyle w:val="TOC1"/>
        <w:ind w:left="1440" w:hanging="1440"/>
      </w:pPr>
      <w:r w:rsidRPr="0050441B">
        <w:tab/>
      </w:r>
      <w:r w:rsidR="003278AD" w:rsidRPr="0050441B">
        <w:t xml:space="preserve">to relative number captured) and back-calculated spawning duration </w:t>
      </w:r>
    </w:p>
    <w:p w14:paraId="0434DE25" w14:textId="66AECC86" w:rsidR="003278AD" w:rsidRPr="0050441B" w:rsidRDefault="008F401A" w:rsidP="00290B21">
      <w:pPr>
        <w:pStyle w:val="TOC1"/>
        <w:ind w:left="1440" w:hanging="1440"/>
        <w:rPr>
          <w:rFonts w:asciiTheme="minorHAnsi" w:eastAsiaTheme="minorEastAsia" w:hAnsiTheme="minorHAnsi" w:cstheme="minorBidi"/>
          <w:szCs w:val="22"/>
        </w:rPr>
      </w:pPr>
      <w:r w:rsidRPr="0050441B">
        <w:tab/>
      </w:r>
      <w:r w:rsidR="003278AD" w:rsidRPr="0050441B">
        <w:t>and peak</w:t>
      </w:r>
      <w:r w:rsidR="003278AD" w:rsidRPr="0050441B">
        <w:tab/>
        <w:t>58</w:t>
      </w:r>
    </w:p>
    <w:p w14:paraId="494B3294" w14:textId="77777777" w:rsidR="00375CAA" w:rsidRPr="0050441B" w:rsidRDefault="00375CAA" w:rsidP="00290B21">
      <w:pPr>
        <w:pStyle w:val="TOC1"/>
        <w:ind w:left="1440" w:hanging="1440"/>
      </w:pPr>
    </w:p>
    <w:p w14:paraId="7B3AF121" w14:textId="33E8D56F" w:rsidR="003278AD" w:rsidRPr="0050441B" w:rsidRDefault="003278AD" w:rsidP="00290B21">
      <w:pPr>
        <w:pStyle w:val="TOC1"/>
        <w:ind w:left="1440" w:hanging="1440"/>
        <w:rPr>
          <w:rFonts w:asciiTheme="minorHAnsi" w:eastAsiaTheme="minorEastAsia" w:hAnsiTheme="minorHAnsi" w:cstheme="minorBidi"/>
          <w:szCs w:val="22"/>
        </w:rPr>
      </w:pPr>
      <w:r w:rsidRPr="0050441B">
        <w:t>Figure 2.28.</w:t>
      </w:r>
      <w:r w:rsidRPr="0050441B">
        <w:rPr>
          <w:rFonts w:asciiTheme="minorHAnsi" w:eastAsiaTheme="minorEastAsia" w:hAnsiTheme="minorHAnsi" w:cstheme="minorBidi"/>
          <w:szCs w:val="22"/>
        </w:rPr>
        <w:tab/>
      </w:r>
      <w:r w:rsidRPr="0050441B">
        <w:t>Frequency of occurrence of larval Humpback Chub at the generalized random tessellation stratified (GRTS) segments during the 2015 larval fish survey.</w:t>
      </w:r>
      <w:r w:rsidRPr="0050441B">
        <w:tab/>
        <w:t>59</w:t>
      </w:r>
    </w:p>
    <w:p w14:paraId="485BFA45" w14:textId="77777777" w:rsidR="00375CAA" w:rsidRPr="0050441B" w:rsidRDefault="00375CAA" w:rsidP="00290B21">
      <w:pPr>
        <w:pStyle w:val="TOC1"/>
        <w:ind w:left="1440" w:hanging="1440"/>
      </w:pPr>
    </w:p>
    <w:p w14:paraId="212C2C0F" w14:textId="77777777" w:rsidR="008F401A" w:rsidRPr="0050441B" w:rsidRDefault="003278AD" w:rsidP="00290B21">
      <w:pPr>
        <w:pStyle w:val="TOC1"/>
        <w:ind w:left="1440" w:hanging="1440"/>
      </w:pPr>
      <w:r w:rsidRPr="0050441B">
        <w:t>Figure 2.29.</w:t>
      </w:r>
      <w:r w:rsidRPr="0050441B">
        <w:rPr>
          <w:rFonts w:asciiTheme="minorHAnsi" w:eastAsiaTheme="minorEastAsia" w:hAnsiTheme="minorHAnsi" w:cstheme="minorBidi"/>
          <w:szCs w:val="22"/>
        </w:rPr>
        <w:tab/>
      </w:r>
      <w:r w:rsidRPr="0050441B">
        <w:rPr>
          <w:color w:val="000000" w:themeColor="text1"/>
        </w:rPr>
        <w:t xml:space="preserve">Distribution of total lengths of larval </w:t>
      </w:r>
      <w:r w:rsidRPr="0050441B">
        <w:t xml:space="preserve">and age-0 Humpback Chub captured </w:t>
      </w:r>
    </w:p>
    <w:p w14:paraId="1F4167F7" w14:textId="1A7197A0" w:rsidR="003278AD" w:rsidRPr="0050441B" w:rsidRDefault="008F401A" w:rsidP="00290B21">
      <w:pPr>
        <w:pStyle w:val="TOC1"/>
        <w:ind w:left="1440" w:hanging="1440"/>
      </w:pPr>
      <w:r w:rsidRPr="0050441B">
        <w:tab/>
      </w:r>
      <w:r w:rsidR="003278AD" w:rsidRPr="0050441B">
        <w:t>during the 2015 larval fish survey.</w:t>
      </w:r>
      <w:r w:rsidR="003278AD" w:rsidRPr="0050441B">
        <w:tab/>
        <w:t>60</w:t>
      </w:r>
    </w:p>
    <w:p w14:paraId="19497160" w14:textId="7AFDC3E5" w:rsidR="00884C01" w:rsidRPr="0050441B" w:rsidRDefault="00884C01">
      <w:pPr>
        <w:spacing w:after="200" w:line="276" w:lineRule="auto"/>
        <w:rPr>
          <w:rFonts w:eastAsiaTheme="minorEastAsia"/>
        </w:rPr>
      </w:pPr>
      <w:r w:rsidRPr="0050441B">
        <w:rPr>
          <w:rFonts w:eastAsiaTheme="minorEastAsia"/>
        </w:rPr>
        <w:br w:type="page"/>
      </w:r>
    </w:p>
    <w:p w14:paraId="479D2765" w14:textId="77777777" w:rsidR="008F401A" w:rsidRPr="0050441B" w:rsidRDefault="003278AD" w:rsidP="00290B21">
      <w:pPr>
        <w:pStyle w:val="TOC1"/>
        <w:ind w:left="1440" w:hanging="1440"/>
      </w:pPr>
      <w:r w:rsidRPr="0050441B">
        <w:lastRenderedPageBreak/>
        <w:t xml:space="preserve">Figure 2.30. </w:t>
      </w:r>
      <w:r w:rsidRPr="0050441B">
        <w:rPr>
          <w:rFonts w:asciiTheme="minorHAnsi" w:eastAsiaTheme="minorEastAsia" w:hAnsiTheme="minorHAnsi" w:cstheme="minorBidi"/>
          <w:szCs w:val="22"/>
        </w:rPr>
        <w:tab/>
      </w:r>
      <w:r w:rsidRPr="0050441B">
        <w:t xml:space="preserve">Mean catch per unit effort (CPUE) by species and habitat type </w:t>
      </w:r>
    </w:p>
    <w:p w14:paraId="2B3E34A4" w14:textId="5987243B" w:rsidR="003278AD" w:rsidRPr="0050441B" w:rsidRDefault="008F401A" w:rsidP="00290B21">
      <w:pPr>
        <w:pStyle w:val="TOC1"/>
        <w:ind w:left="1440" w:hanging="1440"/>
        <w:rPr>
          <w:rFonts w:asciiTheme="minorHAnsi" w:eastAsiaTheme="minorEastAsia" w:hAnsiTheme="minorHAnsi" w:cstheme="minorBidi"/>
          <w:szCs w:val="22"/>
        </w:rPr>
      </w:pPr>
      <w:r w:rsidRPr="0050441B">
        <w:tab/>
      </w:r>
      <w:r w:rsidR="003278AD" w:rsidRPr="0050441B">
        <w:t>during the 2015 larval fish survey</w:t>
      </w:r>
      <w:r w:rsidR="003278AD" w:rsidRPr="0050441B">
        <w:tab/>
        <w:t>61</w:t>
      </w:r>
    </w:p>
    <w:p w14:paraId="66349604" w14:textId="77777777" w:rsidR="00375CAA" w:rsidRPr="0050441B" w:rsidRDefault="00375CAA" w:rsidP="00290B21">
      <w:pPr>
        <w:pStyle w:val="TOC1"/>
        <w:ind w:left="1440" w:hanging="1440"/>
      </w:pPr>
    </w:p>
    <w:p w14:paraId="0C763D1D" w14:textId="152E0A2A" w:rsidR="003278AD" w:rsidRPr="0050441B" w:rsidRDefault="003278AD" w:rsidP="00290B21">
      <w:pPr>
        <w:pStyle w:val="TOC1"/>
        <w:ind w:left="1440" w:hanging="1440"/>
        <w:rPr>
          <w:rFonts w:asciiTheme="minorHAnsi" w:eastAsiaTheme="minorEastAsia" w:hAnsiTheme="minorHAnsi" w:cstheme="minorBidi"/>
          <w:szCs w:val="22"/>
        </w:rPr>
      </w:pPr>
      <w:r w:rsidRPr="0050441B">
        <w:t xml:space="preserve">Figure 2.31. </w:t>
      </w:r>
      <w:r w:rsidRPr="0050441B">
        <w:rPr>
          <w:rFonts w:asciiTheme="minorHAnsi" w:eastAsiaTheme="minorEastAsia" w:hAnsiTheme="minorHAnsi" w:cstheme="minorBidi"/>
          <w:szCs w:val="22"/>
        </w:rPr>
        <w:tab/>
      </w:r>
      <w:r w:rsidRPr="0050441B">
        <w:t>Frequency distribution of habitats sampled at generalized random tessellation stratified (GRTS) segments during the 2015 larval fish survey</w:t>
      </w:r>
      <w:r w:rsidRPr="0050441B">
        <w:tab/>
        <w:t>62</w:t>
      </w:r>
    </w:p>
    <w:p w14:paraId="517A3581" w14:textId="77777777" w:rsidR="00375CAA" w:rsidRPr="0050441B" w:rsidRDefault="00375CAA" w:rsidP="00290B21">
      <w:pPr>
        <w:pStyle w:val="TOC1"/>
        <w:ind w:left="1440" w:hanging="1440"/>
      </w:pPr>
    </w:p>
    <w:p w14:paraId="2AB38C05" w14:textId="77777777" w:rsidR="008F401A" w:rsidRPr="0050441B" w:rsidRDefault="003278AD" w:rsidP="00290B21">
      <w:pPr>
        <w:pStyle w:val="TOC1"/>
        <w:ind w:left="1440" w:hanging="1440"/>
      </w:pPr>
      <w:r w:rsidRPr="0050441B">
        <w:t>Figure 3.1.</w:t>
      </w:r>
      <w:r w:rsidRPr="0050441B">
        <w:rPr>
          <w:rFonts w:asciiTheme="minorHAnsi" w:eastAsiaTheme="minorEastAsia" w:hAnsiTheme="minorHAnsi" w:cstheme="minorBidi"/>
          <w:szCs w:val="22"/>
        </w:rPr>
        <w:tab/>
      </w:r>
      <w:r w:rsidRPr="0050441B">
        <w:t xml:space="preserve">General Colorado River Inflow Area of Lake Mead (CRI) study area </w:t>
      </w:r>
    </w:p>
    <w:p w14:paraId="2F134A97" w14:textId="6BA8F685" w:rsidR="003278AD" w:rsidRPr="0050441B" w:rsidRDefault="008F401A" w:rsidP="00290B21">
      <w:pPr>
        <w:pStyle w:val="TOC1"/>
        <w:ind w:left="1440" w:hanging="1440"/>
        <w:rPr>
          <w:rFonts w:asciiTheme="minorHAnsi" w:eastAsiaTheme="minorEastAsia" w:hAnsiTheme="minorHAnsi" w:cstheme="minorBidi"/>
          <w:szCs w:val="22"/>
        </w:rPr>
      </w:pPr>
      <w:r w:rsidRPr="0050441B">
        <w:tab/>
      </w:r>
      <w:r w:rsidR="003278AD" w:rsidRPr="0050441B">
        <w:t>with the distribution of sonic-tagged fish contacts and submersible ultrasonic receiver (SUR) locations</w:t>
      </w:r>
      <w:r w:rsidR="003278AD" w:rsidRPr="0050441B">
        <w:tab/>
      </w:r>
      <w:r w:rsidR="00884C01" w:rsidRPr="0050441B">
        <w:t>70</w:t>
      </w:r>
    </w:p>
    <w:p w14:paraId="799037C4" w14:textId="77777777" w:rsidR="00375CAA" w:rsidRPr="0050441B" w:rsidRDefault="00375CAA" w:rsidP="00290B21">
      <w:pPr>
        <w:pStyle w:val="TOC1"/>
        <w:ind w:left="1440" w:hanging="1440"/>
      </w:pPr>
    </w:p>
    <w:p w14:paraId="12216085" w14:textId="2822A288" w:rsidR="003278AD" w:rsidRPr="0050441B" w:rsidRDefault="003278AD" w:rsidP="00290B21">
      <w:pPr>
        <w:pStyle w:val="TOC1"/>
        <w:ind w:left="1440" w:hanging="1440"/>
        <w:rPr>
          <w:rFonts w:asciiTheme="minorHAnsi" w:eastAsiaTheme="minorEastAsia" w:hAnsiTheme="minorHAnsi" w:cstheme="minorBidi"/>
          <w:szCs w:val="22"/>
        </w:rPr>
      </w:pPr>
      <w:r w:rsidRPr="0050441B">
        <w:t>Figure 3.2.</w:t>
      </w:r>
      <w:r w:rsidRPr="0050441B">
        <w:rPr>
          <w:rFonts w:asciiTheme="minorHAnsi" w:eastAsiaTheme="minorEastAsia" w:hAnsiTheme="minorHAnsi" w:cstheme="minorBidi"/>
          <w:szCs w:val="22"/>
        </w:rPr>
        <w:tab/>
      </w:r>
      <w:r w:rsidRPr="0050441B">
        <w:t>General lower Grand Canyon (LGC) study area with the distribution of sonic-tagged fish contacts and submersible ultrasonic receiver (SUR) locations</w:t>
      </w:r>
      <w:r w:rsidRPr="0050441B">
        <w:tab/>
        <w:t>7</w:t>
      </w:r>
      <w:r w:rsidR="00884C01" w:rsidRPr="0050441B">
        <w:t>1</w:t>
      </w:r>
    </w:p>
    <w:p w14:paraId="0F57D7CD" w14:textId="77777777" w:rsidR="00375CAA" w:rsidRPr="0050441B" w:rsidRDefault="00375CAA" w:rsidP="00290B21">
      <w:pPr>
        <w:pStyle w:val="TOC1"/>
        <w:ind w:left="1440" w:hanging="1440"/>
      </w:pPr>
    </w:p>
    <w:p w14:paraId="090465CB" w14:textId="77777777" w:rsidR="008F401A" w:rsidRPr="0050441B" w:rsidRDefault="003278AD" w:rsidP="00290B21">
      <w:pPr>
        <w:pStyle w:val="TOC1"/>
        <w:ind w:left="1440" w:hanging="1440"/>
      </w:pPr>
      <w:r w:rsidRPr="0050441B">
        <w:t>Figure 3.3.</w:t>
      </w:r>
      <w:r w:rsidRPr="0050441B">
        <w:rPr>
          <w:rFonts w:asciiTheme="minorHAnsi" w:eastAsiaTheme="minorEastAsia" w:hAnsiTheme="minorHAnsi" w:cstheme="minorBidi"/>
          <w:szCs w:val="22"/>
        </w:rPr>
        <w:tab/>
      </w:r>
      <w:r w:rsidRPr="0050441B">
        <w:t xml:space="preserve">Number of contacts with sonic-tagged Razorback Suckers recorded </w:t>
      </w:r>
    </w:p>
    <w:p w14:paraId="258083BE" w14:textId="3D448A09" w:rsidR="003278AD" w:rsidRPr="0050441B" w:rsidRDefault="008F401A" w:rsidP="00290B21">
      <w:pPr>
        <w:pStyle w:val="TOC1"/>
        <w:ind w:left="1440" w:hanging="1440"/>
        <w:rPr>
          <w:rFonts w:asciiTheme="minorHAnsi" w:eastAsiaTheme="minorEastAsia" w:hAnsiTheme="minorHAnsi" w:cstheme="minorBidi"/>
          <w:szCs w:val="22"/>
        </w:rPr>
      </w:pPr>
      <w:r w:rsidRPr="0050441B">
        <w:tab/>
      </w:r>
      <w:r w:rsidR="003278AD" w:rsidRPr="0050441B">
        <w:t>at the Colorado River Inflow of Lake Mead (CRI) in 2014 and 2015</w:t>
      </w:r>
      <w:r w:rsidR="003278AD" w:rsidRPr="0050441B">
        <w:tab/>
      </w:r>
      <w:r w:rsidR="00884C01" w:rsidRPr="0050441B">
        <w:t>76</w:t>
      </w:r>
    </w:p>
    <w:p w14:paraId="128D99D2" w14:textId="77777777" w:rsidR="00375CAA" w:rsidRPr="0050441B" w:rsidRDefault="00375CAA" w:rsidP="00290B21">
      <w:pPr>
        <w:pStyle w:val="TOC1"/>
        <w:ind w:left="1440" w:hanging="1440"/>
      </w:pPr>
    </w:p>
    <w:p w14:paraId="30C41B1A" w14:textId="77777777" w:rsidR="008F401A" w:rsidRPr="0050441B" w:rsidRDefault="003278AD" w:rsidP="00290B21">
      <w:pPr>
        <w:pStyle w:val="TOC1"/>
        <w:ind w:left="1440" w:hanging="1440"/>
      </w:pPr>
      <w:r w:rsidRPr="0050441B">
        <w:t>Figure 3.4.</w:t>
      </w:r>
      <w:r w:rsidRPr="0050441B">
        <w:rPr>
          <w:rFonts w:asciiTheme="minorHAnsi" w:eastAsiaTheme="minorEastAsia" w:hAnsiTheme="minorHAnsi" w:cstheme="minorBidi"/>
          <w:szCs w:val="22"/>
        </w:rPr>
        <w:tab/>
      </w:r>
      <w:r w:rsidRPr="0050441B">
        <w:t xml:space="preserve">Number of contacts with sonic-tagged Razorback Suckers recorded </w:t>
      </w:r>
    </w:p>
    <w:p w14:paraId="4E4AD70E" w14:textId="69967950" w:rsidR="003278AD" w:rsidRPr="0050441B" w:rsidRDefault="008F401A" w:rsidP="00290B21">
      <w:pPr>
        <w:pStyle w:val="TOC1"/>
        <w:ind w:left="1440" w:hanging="1440"/>
        <w:rPr>
          <w:rFonts w:asciiTheme="minorHAnsi" w:eastAsiaTheme="minorEastAsia" w:hAnsiTheme="minorHAnsi" w:cstheme="minorBidi"/>
          <w:szCs w:val="22"/>
        </w:rPr>
      </w:pPr>
      <w:r w:rsidRPr="0050441B">
        <w:tab/>
      </w:r>
      <w:r w:rsidR="003278AD" w:rsidRPr="0050441B">
        <w:t>in the lower Grand Canyon (LGC) in 2014 and 2015</w:t>
      </w:r>
      <w:r w:rsidR="003278AD" w:rsidRPr="0050441B">
        <w:tab/>
      </w:r>
      <w:r w:rsidR="00884C01" w:rsidRPr="0050441B">
        <w:t>76</w:t>
      </w:r>
    </w:p>
    <w:p w14:paraId="6579AECF" w14:textId="77777777" w:rsidR="00375CAA" w:rsidRPr="0050441B" w:rsidRDefault="00375CAA" w:rsidP="00290B21">
      <w:pPr>
        <w:pStyle w:val="TOC1"/>
        <w:ind w:left="1440" w:hanging="1440"/>
      </w:pPr>
    </w:p>
    <w:p w14:paraId="2829156B" w14:textId="03A7568F" w:rsidR="003278AD" w:rsidRPr="0050441B" w:rsidRDefault="003278AD" w:rsidP="00290B21">
      <w:pPr>
        <w:pStyle w:val="TOC1"/>
        <w:ind w:left="1440" w:hanging="1440"/>
        <w:rPr>
          <w:rFonts w:asciiTheme="minorHAnsi" w:eastAsiaTheme="minorEastAsia" w:hAnsiTheme="minorHAnsi" w:cstheme="minorBidi"/>
          <w:szCs w:val="22"/>
        </w:rPr>
      </w:pPr>
      <w:r w:rsidRPr="0050441B">
        <w:t>Figure 3.5.</w:t>
      </w:r>
      <w:r w:rsidRPr="0050441B">
        <w:rPr>
          <w:rFonts w:asciiTheme="minorHAnsi" w:eastAsiaTheme="minorEastAsia" w:hAnsiTheme="minorHAnsi" w:cstheme="minorBidi"/>
          <w:szCs w:val="22"/>
        </w:rPr>
        <w:tab/>
      </w:r>
      <w:r w:rsidRPr="0050441B">
        <w:t>Approximate total distance moved by sonic-tagged Razorback Suckers throughout the 2015 study period</w:t>
      </w:r>
      <w:r w:rsidRPr="0050441B">
        <w:tab/>
      </w:r>
      <w:r w:rsidR="00884C01" w:rsidRPr="0050441B">
        <w:t>77</w:t>
      </w:r>
    </w:p>
    <w:p w14:paraId="333FAEAA" w14:textId="77777777" w:rsidR="00290B21" w:rsidRPr="0050441B" w:rsidRDefault="00290B21" w:rsidP="00290B21">
      <w:pPr>
        <w:pStyle w:val="TOC1"/>
        <w:ind w:left="1440" w:hanging="1440"/>
      </w:pPr>
      <w:bookmarkStart w:id="19" w:name="_Toc437527327"/>
    </w:p>
    <w:p w14:paraId="768299C4" w14:textId="77777777" w:rsidR="00446522" w:rsidRPr="0050441B" w:rsidRDefault="00D97638" w:rsidP="00446522">
      <w:pPr>
        <w:pStyle w:val="Heading2"/>
      </w:pPr>
      <w:r w:rsidRPr="0050441B">
        <w:t>Tables</w:t>
      </w:r>
      <w:bookmarkEnd w:id="19"/>
    </w:p>
    <w:p w14:paraId="0B51EBB8" w14:textId="77777777" w:rsidR="00446522" w:rsidRPr="0050441B" w:rsidRDefault="00446522" w:rsidP="0080746F"/>
    <w:p w14:paraId="5135AF72" w14:textId="116985C3" w:rsidR="000B7508" w:rsidRPr="0050441B" w:rsidRDefault="000B7508" w:rsidP="00290B21">
      <w:pPr>
        <w:pStyle w:val="TOC1"/>
        <w:ind w:left="1440" w:hanging="1440"/>
        <w:rPr>
          <w:rFonts w:asciiTheme="minorHAnsi" w:eastAsiaTheme="minorEastAsia" w:hAnsiTheme="minorHAnsi" w:cstheme="minorBidi"/>
          <w:szCs w:val="22"/>
        </w:rPr>
      </w:pPr>
      <w:r w:rsidRPr="0050441B">
        <w:t>Table 1.1.</w:t>
      </w:r>
      <w:r w:rsidRPr="0050441B">
        <w:rPr>
          <w:rFonts w:asciiTheme="minorHAnsi" w:eastAsiaTheme="minorEastAsia" w:hAnsiTheme="minorHAnsi" w:cstheme="minorBidi"/>
          <w:szCs w:val="22"/>
        </w:rPr>
        <w:tab/>
      </w:r>
      <w:r w:rsidRPr="0050441B">
        <w:t>Trammel-netting effort in the Colorado River Inflow Area of Lake Mead (CRI) during 2015 showing total net-hours by month</w:t>
      </w:r>
      <w:r w:rsidRPr="0050441B">
        <w:tab/>
        <w:t>7</w:t>
      </w:r>
    </w:p>
    <w:p w14:paraId="0CF46FFF" w14:textId="77777777" w:rsidR="000B7508" w:rsidRPr="0050441B" w:rsidRDefault="000B7508" w:rsidP="00290B21">
      <w:pPr>
        <w:pStyle w:val="TOC1"/>
        <w:ind w:left="1440" w:hanging="1440"/>
      </w:pPr>
    </w:p>
    <w:p w14:paraId="160108F9" w14:textId="77777777" w:rsidR="000B7508" w:rsidRPr="0050441B" w:rsidRDefault="000B7508" w:rsidP="00290B21">
      <w:pPr>
        <w:pStyle w:val="TOC1"/>
        <w:ind w:left="1440" w:hanging="1440"/>
      </w:pPr>
      <w:r w:rsidRPr="0050441B">
        <w:t>Table 1.2.</w:t>
      </w:r>
      <w:r w:rsidRPr="0050441B">
        <w:rPr>
          <w:rFonts w:asciiTheme="minorHAnsi" w:eastAsiaTheme="minorEastAsia" w:hAnsiTheme="minorHAnsi" w:cstheme="minorBidi"/>
          <w:szCs w:val="22"/>
        </w:rPr>
        <w:tab/>
      </w:r>
      <w:r w:rsidRPr="0050441B">
        <w:t xml:space="preserve">Date, passive integrated transponder (PIT) tag, size, and status information </w:t>
      </w:r>
    </w:p>
    <w:p w14:paraId="3D973EA5" w14:textId="77777777" w:rsidR="000B7508" w:rsidRPr="0050441B" w:rsidRDefault="000B7508" w:rsidP="00290B21">
      <w:pPr>
        <w:pStyle w:val="TOC1"/>
        <w:ind w:left="1440" w:hanging="1440"/>
      </w:pPr>
      <w:r w:rsidRPr="0050441B">
        <w:tab/>
        <w:t xml:space="preserve">for Razorback Suckers and Razorback Sucker x Flannelmouth Sucker hybrids stocked or captured in the Colorado River Inflow Area of Lake Mead (CRI) </w:t>
      </w:r>
    </w:p>
    <w:p w14:paraId="1398845B" w14:textId="1F3D2DED" w:rsidR="000B7508" w:rsidRPr="0050441B" w:rsidRDefault="000B7508" w:rsidP="00290B21">
      <w:pPr>
        <w:pStyle w:val="TOC1"/>
        <w:ind w:left="1440" w:hanging="1440"/>
        <w:rPr>
          <w:rFonts w:asciiTheme="minorHAnsi" w:eastAsiaTheme="minorEastAsia" w:hAnsiTheme="minorHAnsi" w:cstheme="minorBidi"/>
          <w:szCs w:val="22"/>
        </w:rPr>
      </w:pPr>
      <w:r w:rsidRPr="0050441B">
        <w:tab/>
        <w:t>during 2015</w:t>
      </w:r>
      <w:r w:rsidRPr="0050441B">
        <w:tab/>
        <w:t>9</w:t>
      </w:r>
    </w:p>
    <w:p w14:paraId="0F8D1A1F" w14:textId="77777777" w:rsidR="000B7508" w:rsidRPr="0050441B" w:rsidRDefault="000B7508" w:rsidP="00290B21">
      <w:pPr>
        <w:pStyle w:val="TOC1"/>
        <w:ind w:left="1440" w:hanging="1440"/>
      </w:pPr>
    </w:p>
    <w:p w14:paraId="5D1A45AA" w14:textId="0AE508BE" w:rsidR="000B7508" w:rsidRPr="0050441B" w:rsidRDefault="000B7508" w:rsidP="00290B21">
      <w:pPr>
        <w:pStyle w:val="TOC1"/>
        <w:ind w:left="1440" w:hanging="1440"/>
        <w:rPr>
          <w:rFonts w:asciiTheme="minorHAnsi" w:eastAsiaTheme="minorEastAsia" w:hAnsiTheme="minorHAnsi" w:cstheme="minorBidi"/>
          <w:szCs w:val="22"/>
        </w:rPr>
      </w:pPr>
      <w:r w:rsidRPr="0050441B">
        <w:t xml:space="preserve">Table 1.3. </w:t>
      </w:r>
      <w:r w:rsidRPr="0050441B">
        <w:rPr>
          <w:rFonts w:asciiTheme="minorHAnsi" w:eastAsiaTheme="minorEastAsia" w:hAnsiTheme="minorHAnsi" w:cstheme="minorBidi"/>
          <w:szCs w:val="22"/>
        </w:rPr>
        <w:tab/>
      </w:r>
      <w:r w:rsidRPr="0050441B">
        <w:t>Flannelmouth Suckers and hybrid suckers captured from 2010 to 2015.</w:t>
      </w:r>
      <w:r w:rsidRPr="0050441B">
        <w:tab/>
        <w:t>11</w:t>
      </w:r>
    </w:p>
    <w:p w14:paraId="3E36EE24" w14:textId="77777777" w:rsidR="000B7508" w:rsidRPr="0050441B" w:rsidRDefault="000B7508" w:rsidP="00290B21">
      <w:pPr>
        <w:pStyle w:val="TOC1"/>
        <w:ind w:left="1440" w:hanging="1440"/>
      </w:pPr>
    </w:p>
    <w:p w14:paraId="53EF63D9" w14:textId="3C10450D" w:rsidR="000B7508" w:rsidRPr="0050441B" w:rsidRDefault="000B7508" w:rsidP="00290B21">
      <w:pPr>
        <w:pStyle w:val="TOC1"/>
        <w:ind w:left="1440" w:hanging="1440"/>
        <w:rPr>
          <w:rFonts w:asciiTheme="minorHAnsi" w:eastAsiaTheme="minorEastAsia" w:hAnsiTheme="minorHAnsi" w:cstheme="minorBidi"/>
          <w:szCs w:val="22"/>
        </w:rPr>
      </w:pPr>
      <w:r w:rsidRPr="0050441B">
        <w:t xml:space="preserve">Table 1.4. </w:t>
      </w:r>
      <w:r w:rsidRPr="0050441B">
        <w:rPr>
          <w:rFonts w:asciiTheme="minorHAnsi" w:eastAsiaTheme="minorEastAsia" w:hAnsiTheme="minorHAnsi" w:cstheme="minorBidi"/>
          <w:szCs w:val="22"/>
        </w:rPr>
        <w:tab/>
      </w:r>
      <w:r w:rsidRPr="0050441B">
        <w:t>Growth histories of applicable Razorback Sucker recaptured at the Colorado River Inflow Area of Lake Mead (CRI) in 2015</w:t>
      </w:r>
      <w:r w:rsidRPr="0050441B">
        <w:tab/>
        <w:t>11</w:t>
      </w:r>
    </w:p>
    <w:p w14:paraId="38BC27FB" w14:textId="77777777" w:rsidR="000B7508" w:rsidRPr="0050441B" w:rsidRDefault="000B7508" w:rsidP="00290B21">
      <w:pPr>
        <w:pStyle w:val="TOC1"/>
        <w:ind w:left="1440" w:hanging="1440"/>
      </w:pPr>
    </w:p>
    <w:p w14:paraId="21D6548D" w14:textId="7F8F54FB" w:rsidR="000B7508" w:rsidRPr="0050441B" w:rsidRDefault="000B7508" w:rsidP="00290B21">
      <w:pPr>
        <w:pStyle w:val="TOC1"/>
        <w:ind w:left="1440" w:hanging="1440"/>
        <w:rPr>
          <w:rFonts w:asciiTheme="minorHAnsi" w:eastAsiaTheme="minorEastAsia" w:hAnsiTheme="minorHAnsi" w:cstheme="minorBidi"/>
          <w:szCs w:val="22"/>
        </w:rPr>
      </w:pPr>
      <w:r w:rsidRPr="0050441B">
        <w:t>Table 2.1.</w:t>
      </w:r>
      <w:r w:rsidRPr="0050441B">
        <w:rPr>
          <w:rFonts w:asciiTheme="minorHAnsi" w:eastAsiaTheme="minorEastAsia" w:hAnsiTheme="minorHAnsi" w:cstheme="minorBidi"/>
          <w:szCs w:val="22"/>
        </w:rPr>
        <w:tab/>
      </w:r>
      <w:r w:rsidRPr="0050441B">
        <w:t>Lower Grand Canyon (LGC) sampling dates and trip purpose, 2015.</w:t>
      </w:r>
      <w:r w:rsidRPr="0050441B">
        <w:tab/>
        <w:t>25</w:t>
      </w:r>
    </w:p>
    <w:p w14:paraId="096AF5FF" w14:textId="77777777" w:rsidR="000B7508" w:rsidRPr="0050441B" w:rsidRDefault="000B7508" w:rsidP="00290B21">
      <w:pPr>
        <w:pStyle w:val="TOC1"/>
        <w:ind w:left="1440" w:hanging="1440"/>
      </w:pPr>
    </w:p>
    <w:p w14:paraId="36765B19" w14:textId="6875C4D0" w:rsidR="000B7508" w:rsidRPr="0050441B" w:rsidRDefault="000B7508" w:rsidP="00290B21">
      <w:pPr>
        <w:pStyle w:val="TOC1"/>
        <w:ind w:left="1440" w:hanging="1440"/>
        <w:rPr>
          <w:rFonts w:asciiTheme="minorHAnsi" w:eastAsiaTheme="minorEastAsia" w:hAnsiTheme="minorHAnsi" w:cstheme="minorBidi"/>
          <w:szCs w:val="22"/>
        </w:rPr>
      </w:pPr>
      <w:r w:rsidRPr="0050441B">
        <w:t>Table 2.2.</w:t>
      </w:r>
      <w:r w:rsidRPr="0050441B">
        <w:rPr>
          <w:rFonts w:asciiTheme="minorHAnsi" w:eastAsiaTheme="minorEastAsia" w:hAnsiTheme="minorHAnsi" w:cstheme="minorBidi"/>
          <w:szCs w:val="22"/>
        </w:rPr>
        <w:tab/>
      </w:r>
      <w:r w:rsidRPr="0050441B">
        <w:t>Mesohabitat definitions for larval and small-bodied fish collections</w:t>
      </w:r>
      <w:r w:rsidRPr="0050441B">
        <w:tab/>
        <w:t>30</w:t>
      </w:r>
    </w:p>
    <w:p w14:paraId="128A0877" w14:textId="77777777" w:rsidR="000B7508" w:rsidRPr="0050441B" w:rsidRDefault="000B7508" w:rsidP="00290B21">
      <w:pPr>
        <w:pStyle w:val="TOC1"/>
        <w:ind w:left="1440" w:hanging="1440"/>
      </w:pPr>
    </w:p>
    <w:p w14:paraId="7591988F" w14:textId="46801D20" w:rsidR="000B7508" w:rsidRPr="0050441B" w:rsidRDefault="000B7508" w:rsidP="00290B21">
      <w:pPr>
        <w:pStyle w:val="TOC1"/>
        <w:ind w:left="1440" w:hanging="1440"/>
        <w:rPr>
          <w:rFonts w:asciiTheme="minorHAnsi" w:eastAsiaTheme="minorEastAsia" w:hAnsiTheme="minorHAnsi" w:cstheme="minorBidi"/>
          <w:szCs w:val="22"/>
        </w:rPr>
      </w:pPr>
      <w:r w:rsidRPr="0050441B">
        <w:t xml:space="preserve">Table 2.3. </w:t>
      </w:r>
      <w:r w:rsidRPr="0050441B">
        <w:rPr>
          <w:rFonts w:asciiTheme="minorHAnsi" w:eastAsiaTheme="minorEastAsia" w:hAnsiTheme="minorHAnsi" w:cstheme="minorBidi"/>
          <w:szCs w:val="22"/>
        </w:rPr>
        <w:tab/>
      </w:r>
      <w:r w:rsidRPr="0050441B">
        <w:t>Substrate (A) and cover (B) codes determined for each seine haul</w:t>
      </w:r>
      <w:r w:rsidRPr="0050441B">
        <w:tab/>
        <w:t>30</w:t>
      </w:r>
    </w:p>
    <w:p w14:paraId="0409D854" w14:textId="77777777" w:rsidR="000B7508" w:rsidRPr="0050441B" w:rsidRDefault="000B7508" w:rsidP="00290B21">
      <w:pPr>
        <w:pStyle w:val="TOC1"/>
        <w:ind w:left="1440" w:hanging="1440"/>
      </w:pPr>
    </w:p>
    <w:p w14:paraId="04151AD4" w14:textId="77777777" w:rsidR="000B7508" w:rsidRPr="0050441B" w:rsidRDefault="000B7508" w:rsidP="00290B21">
      <w:pPr>
        <w:pStyle w:val="TOC1"/>
        <w:ind w:left="1440" w:hanging="1440"/>
      </w:pPr>
      <w:r w:rsidRPr="0050441B">
        <w:t>Table 2.4.</w:t>
      </w:r>
      <w:r w:rsidRPr="0050441B">
        <w:rPr>
          <w:rFonts w:asciiTheme="minorHAnsi" w:eastAsiaTheme="minorEastAsia" w:hAnsiTheme="minorHAnsi" w:cstheme="minorBidi"/>
          <w:szCs w:val="22"/>
        </w:rPr>
        <w:tab/>
      </w:r>
      <w:r w:rsidRPr="0050441B">
        <w:t xml:space="preserve">Additional mesohabitat descriptions used for each sample (seine haul) </w:t>
      </w:r>
    </w:p>
    <w:p w14:paraId="6D9694EA" w14:textId="3FB7416D" w:rsidR="000B7508" w:rsidRPr="0050441B" w:rsidRDefault="000B7508" w:rsidP="00290B21">
      <w:pPr>
        <w:pStyle w:val="TOC1"/>
        <w:ind w:left="1440" w:hanging="1440"/>
        <w:rPr>
          <w:rFonts w:asciiTheme="minorHAnsi" w:eastAsiaTheme="minorEastAsia" w:hAnsiTheme="minorHAnsi" w:cstheme="minorBidi"/>
          <w:szCs w:val="22"/>
        </w:rPr>
      </w:pPr>
      <w:r w:rsidRPr="0050441B">
        <w:tab/>
        <w:t>in the larval fish surveys</w:t>
      </w:r>
      <w:r w:rsidRPr="0050441B">
        <w:tab/>
        <w:t>31</w:t>
      </w:r>
    </w:p>
    <w:p w14:paraId="384C7EB7" w14:textId="77777777" w:rsidR="000B7508" w:rsidRPr="0050441B" w:rsidRDefault="000B7508" w:rsidP="00290B21">
      <w:pPr>
        <w:pStyle w:val="TOC1"/>
        <w:ind w:left="1440" w:hanging="1440"/>
      </w:pPr>
    </w:p>
    <w:p w14:paraId="44DBD5A9" w14:textId="4F4229DA" w:rsidR="000B7508" w:rsidRPr="0050441B" w:rsidRDefault="000B7508" w:rsidP="00290B21">
      <w:pPr>
        <w:pStyle w:val="TOC1"/>
        <w:ind w:left="1440" w:hanging="1440"/>
        <w:rPr>
          <w:rFonts w:asciiTheme="minorHAnsi" w:eastAsiaTheme="minorEastAsia" w:hAnsiTheme="minorHAnsi" w:cstheme="minorBidi"/>
          <w:szCs w:val="22"/>
        </w:rPr>
      </w:pPr>
      <w:r w:rsidRPr="0050441B">
        <w:t>Table 2.5.</w:t>
      </w:r>
      <w:r w:rsidRPr="0050441B">
        <w:rPr>
          <w:rFonts w:asciiTheme="minorHAnsi" w:eastAsiaTheme="minorEastAsia" w:hAnsiTheme="minorHAnsi" w:cstheme="minorBidi"/>
          <w:szCs w:val="22"/>
        </w:rPr>
        <w:tab/>
      </w:r>
      <w:r w:rsidRPr="0050441B">
        <w:t>Sampling effort from monthly small-bodied fish surveys, 2015.</w:t>
      </w:r>
      <w:r w:rsidRPr="0050441B">
        <w:tab/>
        <w:t>35</w:t>
      </w:r>
    </w:p>
    <w:p w14:paraId="3372419C" w14:textId="77777777" w:rsidR="000B7508" w:rsidRPr="0050441B" w:rsidRDefault="000B7508" w:rsidP="00290B21">
      <w:pPr>
        <w:pStyle w:val="TOC1"/>
        <w:ind w:left="1440" w:hanging="1440"/>
      </w:pPr>
    </w:p>
    <w:p w14:paraId="40A08997" w14:textId="72CCBCC2" w:rsidR="000B7508" w:rsidRPr="0050441B" w:rsidRDefault="000B7508" w:rsidP="00290B21">
      <w:pPr>
        <w:pStyle w:val="TOC1"/>
        <w:ind w:left="1440" w:hanging="1440"/>
        <w:rPr>
          <w:rFonts w:asciiTheme="minorHAnsi" w:eastAsiaTheme="minorEastAsia" w:hAnsiTheme="minorHAnsi" w:cstheme="minorBidi"/>
          <w:szCs w:val="22"/>
        </w:rPr>
      </w:pPr>
      <w:r w:rsidRPr="0050441B">
        <w:t>Table 2.6.</w:t>
      </w:r>
      <w:r w:rsidRPr="0050441B">
        <w:rPr>
          <w:rFonts w:asciiTheme="minorHAnsi" w:eastAsiaTheme="minorEastAsia" w:hAnsiTheme="minorHAnsi" w:cstheme="minorBidi"/>
          <w:szCs w:val="22"/>
        </w:rPr>
        <w:tab/>
      </w:r>
      <w:r w:rsidRPr="0050441B">
        <w:t>Monthly 2015 larval fish survey dates and sampling effort.</w:t>
      </w:r>
      <w:r w:rsidRPr="0050441B">
        <w:tab/>
        <w:t>45</w:t>
      </w:r>
    </w:p>
    <w:p w14:paraId="1E3E2959" w14:textId="77777777" w:rsidR="000B7508" w:rsidRPr="0050441B" w:rsidRDefault="000B7508" w:rsidP="00290B21">
      <w:pPr>
        <w:pStyle w:val="TOC1"/>
        <w:ind w:left="1440" w:hanging="1440"/>
      </w:pPr>
    </w:p>
    <w:p w14:paraId="69CB2D7C" w14:textId="08437077" w:rsidR="000B7508" w:rsidRPr="0050441B" w:rsidRDefault="000B7508" w:rsidP="00290B21">
      <w:pPr>
        <w:pStyle w:val="TOC1"/>
        <w:ind w:left="1440" w:hanging="1440"/>
      </w:pPr>
      <w:r w:rsidRPr="0050441B">
        <w:lastRenderedPageBreak/>
        <w:t>Table 2.7.</w:t>
      </w:r>
      <w:r w:rsidRPr="0050441B">
        <w:rPr>
          <w:rFonts w:asciiTheme="minorHAnsi" w:eastAsiaTheme="minorEastAsia" w:hAnsiTheme="minorHAnsi" w:cstheme="minorBidi"/>
          <w:szCs w:val="22"/>
        </w:rPr>
        <w:tab/>
      </w:r>
      <w:r w:rsidRPr="0050441B">
        <w:t>Age-1 Humpback Chub (n=53) collections by month and river kilometer (RK) during the 2015 larval fish survey.</w:t>
      </w:r>
      <w:r w:rsidRPr="0050441B">
        <w:tab/>
        <w:t>60</w:t>
      </w:r>
    </w:p>
    <w:p w14:paraId="7E5599D3" w14:textId="77777777" w:rsidR="001B19B6" w:rsidRPr="0050441B" w:rsidRDefault="001B19B6" w:rsidP="001B19B6">
      <w:pPr>
        <w:rPr>
          <w:rFonts w:eastAsiaTheme="minorEastAsia"/>
        </w:rPr>
      </w:pPr>
    </w:p>
    <w:p w14:paraId="36A7BE7C" w14:textId="77777777" w:rsidR="001B19B6" w:rsidRPr="0050441B" w:rsidRDefault="001B19B6" w:rsidP="001B19B6">
      <w:pPr>
        <w:rPr>
          <w:rFonts w:ascii="Arial" w:eastAsiaTheme="minorEastAsia" w:hAnsi="Arial" w:cs="Arial"/>
          <w:sz w:val="22"/>
          <w:szCs w:val="22"/>
        </w:rPr>
      </w:pPr>
      <w:r w:rsidRPr="0050441B">
        <w:rPr>
          <w:rFonts w:ascii="Arial" w:hAnsi="Arial" w:cs="Arial"/>
          <w:sz w:val="22"/>
          <w:szCs w:val="22"/>
        </w:rPr>
        <w:t>Table 3.1.</w:t>
      </w:r>
      <w:r w:rsidRPr="0050441B">
        <w:rPr>
          <w:rFonts w:ascii="Arial" w:eastAsiaTheme="minorEastAsia" w:hAnsi="Arial" w:cs="Arial"/>
          <w:sz w:val="22"/>
          <w:szCs w:val="22"/>
        </w:rPr>
        <w:tab/>
        <w:t xml:space="preserve">Tagging and stocking information, location, date of last contact, </w:t>
      </w:r>
    </w:p>
    <w:p w14:paraId="7113FC0E" w14:textId="77777777" w:rsidR="001B19B6" w:rsidRPr="0050441B" w:rsidRDefault="001B19B6" w:rsidP="001B19B6">
      <w:pPr>
        <w:rPr>
          <w:rFonts w:ascii="Arial" w:eastAsiaTheme="minorEastAsia" w:hAnsi="Arial" w:cs="Arial"/>
          <w:sz w:val="22"/>
          <w:szCs w:val="22"/>
        </w:rPr>
      </w:pPr>
      <w:r w:rsidRPr="0050441B">
        <w:rPr>
          <w:rFonts w:ascii="Arial" w:eastAsiaTheme="minorEastAsia" w:hAnsi="Arial" w:cs="Arial"/>
          <w:sz w:val="22"/>
          <w:szCs w:val="22"/>
        </w:rPr>
        <w:tab/>
      </w:r>
      <w:r w:rsidRPr="0050441B">
        <w:rPr>
          <w:rFonts w:ascii="Arial" w:eastAsiaTheme="minorEastAsia" w:hAnsi="Arial" w:cs="Arial"/>
          <w:sz w:val="22"/>
          <w:szCs w:val="22"/>
        </w:rPr>
        <w:tab/>
      </w:r>
      <w:proofErr w:type="gramStart"/>
      <w:r w:rsidRPr="0050441B">
        <w:rPr>
          <w:rFonts w:ascii="Arial" w:eastAsiaTheme="minorEastAsia" w:hAnsi="Arial" w:cs="Arial"/>
          <w:sz w:val="22"/>
          <w:szCs w:val="22"/>
        </w:rPr>
        <w:t>and</w:t>
      </w:r>
      <w:proofErr w:type="gramEnd"/>
      <w:r w:rsidRPr="0050441B">
        <w:rPr>
          <w:rFonts w:ascii="Arial" w:eastAsiaTheme="minorEastAsia" w:hAnsi="Arial" w:cs="Arial"/>
          <w:sz w:val="22"/>
          <w:szCs w:val="22"/>
        </w:rPr>
        <w:t xml:space="preserve"> current status of sonic-tagged fish released into the Colorado River </w:t>
      </w:r>
    </w:p>
    <w:p w14:paraId="5C435CAE" w14:textId="2B06C7F6" w:rsidR="001B19B6" w:rsidRPr="0050441B" w:rsidRDefault="001B19B6" w:rsidP="001B19B6">
      <w:pPr>
        <w:rPr>
          <w:rFonts w:ascii="Arial" w:eastAsiaTheme="minorEastAsia" w:hAnsi="Arial" w:cs="Arial"/>
          <w:sz w:val="22"/>
          <w:szCs w:val="22"/>
        </w:rPr>
      </w:pPr>
      <w:r w:rsidRPr="0050441B">
        <w:rPr>
          <w:rFonts w:ascii="Arial" w:eastAsiaTheme="minorEastAsia" w:hAnsi="Arial" w:cs="Arial"/>
          <w:sz w:val="22"/>
          <w:szCs w:val="22"/>
        </w:rPr>
        <w:tab/>
      </w:r>
      <w:r w:rsidRPr="0050441B">
        <w:rPr>
          <w:rFonts w:ascii="Arial" w:eastAsiaTheme="minorEastAsia" w:hAnsi="Arial" w:cs="Arial"/>
          <w:sz w:val="22"/>
          <w:szCs w:val="22"/>
        </w:rPr>
        <w:tab/>
        <w:t xml:space="preserve">Inflow Area of Lake Mead (CRI) and the Lower Grand Canyon (LGC) </w:t>
      </w:r>
    </w:p>
    <w:p w14:paraId="20BA3F2A" w14:textId="6F01D5C1" w:rsidR="001B19B6" w:rsidRPr="0050441B" w:rsidRDefault="001B19B6" w:rsidP="001B19B6">
      <w:pPr>
        <w:pStyle w:val="TOC1"/>
        <w:ind w:left="1440" w:hanging="1440"/>
      </w:pPr>
      <w:r w:rsidRPr="0050441B">
        <w:rPr>
          <w:rFonts w:eastAsiaTheme="minorEastAsia" w:cs="Arial"/>
          <w:szCs w:val="22"/>
        </w:rPr>
        <w:tab/>
        <w:t>from 2010 to 2015.</w:t>
      </w:r>
      <w:r w:rsidRPr="0050441B">
        <w:rPr>
          <w:rFonts w:cs="Arial"/>
          <w:szCs w:val="22"/>
        </w:rPr>
        <w:tab/>
      </w:r>
      <w:r w:rsidR="00A516F9" w:rsidRPr="0050441B">
        <w:rPr>
          <w:rFonts w:cs="Arial"/>
          <w:szCs w:val="22"/>
        </w:rPr>
        <w:t>74</w:t>
      </w:r>
    </w:p>
    <w:p w14:paraId="2D5EFE6E" w14:textId="21A86555" w:rsidR="00A04E3C" w:rsidRPr="0050441B" w:rsidRDefault="00A04E3C" w:rsidP="003945F2"/>
    <w:p w14:paraId="3053925C" w14:textId="77777777" w:rsidR="00664DF5" w:rsidRPr="0050441B" w:rsidRDefault="00664DF5" w:rsidP="00664DF5">
      <w:pPr>
        <w:sectPr w:rsidR="00664DF5" w:rsidRPr="0050441B" w:rsidSect="0073121C">
          <w:pgSz w:w="12240" w:h="15840"/>
          <w:pgMar w:top="1440" w:right="1440" w:bottom="1440" w:left="1440" w:header="720" w:footer="720" w:gutter="0"/>
          <w:pgNumType w:fmt="lowerRoman"/>
          <w:cols w:space="720"/>
          <w:docGrid w:linePitch="360"/>
        </w:sectPr>
      </w:pPr>
    </w:p>
    <w:p w14:paraId="1122A971" w14:textId="75C0E784" w:rsidR="00664DF5" w:rsidRPr="0050441B" w:rsidRDefault="00460042" w:rsidP="00460042">
      <w:pPr>
        <w:pStyle w:val="ChapterHead"/>
        <w:numPr>
          <w:ilvl w:val="0"/>
          <w:numId w:val="0"/>
        </w:numPr>
      </w:pPr>
      <w:bookmarkStart w:id="20" w:name="_Toc399330351"/>
      <w:bookmarkStart w:id="21" w:name="_Toc430280874"/>
      <w:bookmarkStart w:id="22" w:name="_Toc437527328"/>
      <w:r w:rsidRPr="0050441B">
        <w:lastRenderedPageBreak/>
        <w:t xml:space="preserve">GENERAL </w:t>
      </w:r>
      <w:r w:rsidR="007154C3" w:rsidRPr="0050441B">
        <w:fldChar w:fldCharType="begin"/>
      </w:r>
      <w:r w:rsidR="00664DF5" w:rsidRPr="0050441B">
        <w:instrText xml:space="preserve"> SEQ CHAPTER \h \r 1</w:instrText>
      </w:r>
      <w:r w:rsidR="007154C3" w:rsidRPr="0050441B">
        <w:fldChar w:fldCharType="end"/>
      </w:r>
      <w:bookmarkStart w:id="23" w:name="_Toc272759128"/>
      <w:bookmarkStart w:id="24" w:name="_Toc302392526"/>
      <w:bookmarkStart w:id="25" w:name="_Toc302464674"/>
      <w:bookmarkStart w:id="26" w:name="_Toc302465340"/>
      <w:bookmarkStart w:id="27" w:name="_Toc348088924"/>
      <w:bookmarkStart w:id="28" w:name="_Toc356992356"/>
      <w:r w:rsidRPr="0050441B">
        <w:t>INTRODUCTION</w:t>
      </w:r>
      <w:bookmarkEnd w:id="23"/>
      <w:bookmarkEnd w:id="24"/>
      <w:bookmarkEnd w:id="25"/>
      <w:bookmarkEnd w:id="26"/>
      <w:bookmarkEnd w:id="27"/>
      <w:bookmarkEnd w:id="28"/>
      <w:r w:rsidRPr="0050441B">
        <w:t xml:space="preserve"> AND BACKGROUND</w:t>
      </w:r>
      <w:bookmarkEnd w:id="20"/>
      <w:bookmarkEnd w:id="21"/>
      <w:bookmarkEnd w:id="22"/>
    </w:p>
    <w:p w14:paraId="79CB1B9B" w14:textId="77777777" w:rsidR="00664DF5" w:rsidRPr="0050441B" w:rsidRDefault="00664DF5" w:rsidP="00664DF5"/>
    <w:p w14:paraId="7FEEF50D" w14:textId="275A67C1" w:rsidR="00664DF5" w:rsidRPr="0050441B" w:rsidRDefault="007154C3" w:rsidP="00664DF5">
      <w:r w:rsidRPr="0050441B">
        <w:rPr>
          <w:lang w:val="en-CA"/>
        </w:rPr>
        <w:fldChar w:fldCharType="begin"/>
      </w:r>
      <w:r w:rsidR="00664DF5" w:rsidRPr="0050441B">
        <w:rPr>
          <w:lang w:val="en-CA"/>
        </w:rPr>
        <w:instrText xml:space="preserve"> SEQ CHAPTER \h \r 1</w:instrText>
      </w:r>
      <w:r w:rsidRPr="0050441B">
        <w:rPr>
          <w:lang w:val="en-CA"/>
        </w:rPr>
        <w:fldChar w:fldCharType="end"/>
      </w:r>
      <w:r w:rsidR="00664DF5" w:rsidRPr="0050441B">
        <w:t xml:space="preserve">The Razorback Sucker </w:t>
      </w:r>
      <w:r w:rsidR="00664DF5" w:rsidRPr="0050441B">
        <w:rPr>
          <w:i/>
          <w:iCs/>
        </w:rPr>
        <w:t xml:space="preserve">Xyrauchen texanus </w:t>
      </w:r>
      <w:r w:rsidR="00664DF5" w:rsidRPr="0050441B">
        <w:t xml:space="preserve">is one of four endemic, big-river fish species of the Colorado River </w:t>
      </w:r>
      <w:r w:rsidR="00AD469F" w:rsidRPr="0050441B">
        <w:t>b</w:t>
      </w:r>
      <w:r w:rsidR="00664DF5" w:rsidRPr="0050441B">
        <w:t xml:space="preserve">asin presently </w:t>
      </w:r>
      <w:r w:rsidR="00D90CE4" w:rsidRPr="0050441B">
        <w:t xml:space="preserve">listed as </w:t>
      </w:r>
      <w:r w:rsidR="00664DF5" w:rsidRPr="0050441B">
        <w:t>endangered by the U.S. Department of the Interior</w:t>
      </w:r>
      <w:r w:rsidR="00B97C6A" w:rsidRPr="0050441B">
        <w:t xml:space="preserve"> (</w:t>
      </w:r>
      <w:r w:rsidR="00664DF5" w:rsidRPr="0050441B">
        <w:t xml:space="preserve">USFWS 1991). The other three species are the Colorado Pikeminnow </w:t>
      </w:r>
      <w:r w:rsidR="00664DF5" w:rsidRPr="0050441B">
        <w:rPr>
          <w:i/>
          <w:iCs/>
        </w:rPr>
        <w:t>Ptychocheilus lucius</w:t>
      </w:r>
      <w:r w:rsidR="00664DF5" w:rsidRPr="0050441B">
        <w:t>, Bonytail</w:t>
      </w:r>
      <w:r w:rsidR="00735F6E" w:rsidRPr="0050441B">
        <w:t xml:space="preserve"> </w:t>
      </w:r>
      <w:r w:rsidR="00664DF5" w:rsidRPr="0050441B">
        <w:rPr>
          <w:i/>
          <w:iCs/>
        </w:rPr>
        <w:t>Gila elegans</w:t>
      </w:r>
      <w:r w:rsidR="00664DF5" w:rsidRPr="0050441B">
        <w:t xml:space="preserve">, and Humpback Chub. The Razorback Sucker was historically widespread and common throughout the larger rivers of the Colorado River </w:t>
      </w:r>
      <w:r w:rsidR="00D56B01" w:rsidRPr="0050441B">
        <w:t xml:space="preserve">basin </w:t>
      </w:r>
      <w:r w:rsidR="00664DF5" w:rsidRPr="0050441B">
        <w:t>(Minckley et al. 1991). The current distribution and abundance of Razorback Sucker are greatly reduced from historic levels, mainly because of the construction of mainstem dams and the resultant cool tailwaters and reservoir habitats that replaced a warm, riverine environment (Holden and Stalnaker 1975; Joseph et al. 1977; Wick et al.</w:t>
      </w:r>
      <w:r w:rsidR="00664DF5" w:rsidRPr="0050441B">
        <w:rPr>
          <w:lang w:val="en-CA"/>
        </w:rPr>
        <w:t xml:space="preserve"> </w:t>
      </w:r>
      <w:r w:rsidRPr="0050441B">
        <w:rPr>
          <w:lang w:val="en-CA"/>
        </w:rPr>
        <w:fldChar w:fldCharType="begin"/>
      </w:r>
      <w:r w:rsidR="00664DF5" w:rsidRPr="0050441B">
        <w:rPr>
          <w:lang w:val="en-CA"/>
        </w:rPr>
        <w:instrText xml:space="preserve"> SEQ CHAPTER \h \r 1</w:instrText>
      </w:r>
      <w:r w:rsidRPr="0050441B">
        <w:rPr>
          <w:lang w:val="en-CA"/>
        </w:rPr>
        <w:fldChar w:fldCharType="end"/>
      </w:r>
      <w:r w:rsidR="00664DF5" w:rsidRPr="0050441B">
        <w:t xml:space="preserve">1982; Minckley et al. 1991). Razorback </w:t>
      </w:r>
      <w:r w:rsidR="00B97C6A" w:rsidRPr="0050441B">
        <w:t>S</w:t>
      </w:r>
      <w:r w:rsidR="00664DF5" w:rsidRPr="0050441B">
        <w:t xml:space="preserve">ucker persisted in several reservoirs constructed in the lower Colorado River </w:t>
      </w:r>
      <w:r w:rsidR="00D56B01" w:rsidRPr="0050441B">
        <w:t>basin</w:t>
      </w:r>
      <w:r w:rsidR="00664DF5" w:rsidRPr="0050441B">
        <w:t xml:space="preserve">; however, these populations consisted primarily of adult fish that apparently recruited during the first few years of reservoir formation. Because of a lack of sustained recruitment, the populations of long-lived adults disappeared 40–50 years following reservoir creation (Minckley 1983). Riverine Razorback Sucker populations in the upper Colorado River </w:t>
      </w:r>
      <w:r w:rsidR="00D56B01" w:rsidRPr="0050441B">
        <w:t xml:space="preserve">basin </w:t>
      </w:r>
      <w:r w:rsidR="00664DF5" w:rsidRPr="0050441B">
        <w:t>also have declined as recruitment has not occurred at significant levels since the construction of</w:t>
      </w:r>
      <w:r w:rsidR="00337017" w:rsidRPr="0050441B">
        <w:t xml:space="preserve"> </w:t>
      </w:r>
      <w:r w:rsidR="00664DF5" w:rsidRPr="0050441B">
        <w:t xml:space="preserve">mainstem dams (Bestgen et al. 2011). </w:t>
      </w:r>
      <w:r w:rsidR="00A00256" w:rsidRPr="0050441B">
        <w:t>Under current conditions</w:t>
      </w:r>
      <w:r w:rsidR="00D56B01" w:rsidRPr="0050441B">
        <w:t>, which have</w:t>
      </w:r>
      <w:r w:rsidR="00A00256" w:rsidRPr="0050441B">
        <w:t xml:space="preserve"> increased lentic habitats</w:t>
      </w:r>
      <w:r w:rsidR="00D56B01" w:rsidRPr="0050441B">
        <w:t>,</w:t>
      </w:r>
      <w:r w:rsidR="00A00256" w:rsidRPr="0050441B">
        <w:t xml:space="preserve"> i</w:t>
      </w:r>
      <w:r w:rsidR="00664DF5" w:rsidRPr="0050441B">
        <w:t xml:space="preserve">t is thought that predation by bass </w:t>
      </w:r>
      <w:r w:rsidR="00664DF5" w:rsidRPr="0050441B">
        <w:rPr>
          <w:i/>
          <w:iCs/>
        </w:rPr>
        <w:t>Micropterus</w:t>
      </w:r>
      <w:r w:rsidR="00664DF5" w:rsidRPr="0050441B">
        <w:t xml:space="preserve"> spp., Common Carp </w:t>
      </w:r>
      <w:r w:rsidR="00664DF5" w:rsidRPr="0050441B">
        <w:rPr>
          <w:i/>
          <w:iCs/>
        </w:rPr>
        <w:t>Cyprinus carpio</w:t>
      </w:r>
      <w:r w:rsidR="00664DF5" w:rsidRPr="0050441B">
        <w:t xml:space="preserve">, Channel Catfish </w:t>
      </w:r>
      <w:r w:rsidR="00664DF5" w:rsidRPr="0050441B">
        <w:rPr>
          <w:i/>
          <w:iCs/>
        </w:rPr>
        <w:t>Ictalurus punctatus</w:t>
      </w:r>
      <w:r w:rsidR="00664DF5" w:rsidRPr="0050441B">
        <w:t xml:space="preserve">, sunfish </w:t>
      </w:r>
      <w:r w:rsidR="00664DF5" w:rsidRPr="0050441B">
        <w:rPr>
          <w:i/>
          <w:iCs/>
        </w:rPr>
        <w:t>Lepomis</w:t>
      </w:r>
      <w:r w:rsidR="00664DF5" w:rsidRPr="0050441B">
        <w:t xml:space="preserve"> spp., and other nonnative species is the primary reason for the lack of Razorback Sucker recruitment throughout its original distribution (Minckley et al. 1991; Marsh et al. 2003).</w:t>
      </w:r>
    </w:p>
    <w:p w14:paraId="0D3BFBB9" w14:textId="77777777" w:rsidR="00664DF5" w:rsidRPr="0050441B" w:rsidRDefault="00664DF5" w:rsidP="00664DF5"/>
    <w:p w14:paraId="51348F65" w14:textId="404E4503" w:rsidR="00664DF5" w:rsidRPr="0050441B" w:rsidRDefault="007154C3" w:rsidP="00664DF5">
      <w:r w:rsidRPr="0050441B">
        <w:rPr>
          <w:lang w:val="en-CA"/>
        </w:rPr>
        <w:fldChar w:fldCharType="begin"/>
      </w:r>
      <w:r w:rsidR="00664DF5" w:rsidRPr="0050441B">
        <w:rPr>
          <w:lang w:val="en-CA"/>
        </w:rPr>
        <w:instrText xml:space="preserve"> SEQ CHAPTER \h \r 1</w:instrText>
      </w:r>
      <w:r w:rsidRPr="0050441B">
        <w:rPr>
          <w:lang w:val="en-CA"/>
        </w:rPr>
        <w:fldChar w:fldCharType="end"/>
      </w:r>
      <w:r w:rsidR="00664DF5" w:rsidRPr="0050441B">
        <w:t>It was widely believed that the trends of Razorback Sucker decline observed in the Colorado River were also occurring in Lake Mead</w:t>
      </w:r>
      <w:r w:rsidR="008E1695" w:rsidRPr="0050441B">
        <w:t xml:space="preserve"> </w:t>
      </w:r>
      <w:r w:rsidR="00D56B01" w:rsidRPr="0050441B">
        <w:t xml:space="preserve">after </w:t>
      </w:r>
      <w:r w:rsidR="008E1695" w:rsidRPr="0050441B">
        <w:t>Hoover Dam was completed in 1935</w:t>
      </w:r>
      <w:r w:rsidR="00664DF5" w:rsidRPr="0050441B">
        <w:t xml:space="preserve">. Razorback Sucker numbers, initially high in Lake Mead, decreased noticeably in the 1970s, and no Razorback Suckers were collected during the 1980s (Minckley 1973; McCall 1980; Minckley et al. 1991; Holden 1994; Sjoberg 1995). However, in the early 1990s NDOW personnel were informed by local anglers that the species was still present in two localized areas of Lake Mead: Las Vegas Bay and Echo Bay. Limited sampling efforts initiated by NDOW soon confirmed the presence of remnant populations of Razorback Sucker in Lake Mead. In 1996 the Southern Nevada Water Authority (SNWA), in cooperation with NDOW, initiated the Lake Mead studies to attempt to identify some of the basic population dynamics of Razorback Sucker in Lake Mead. BIO-WEST, Inc., (BIO-WEST) was contracted to design and conduct the study </w:t>
      </w:r>
      <w:r w:rsidRPr="0050441B">
        <w:rPr>
          <w:lang w:val="en-CA"/>
        </w:rPr>
        <w:fldChar w:fldCharType="begin"/>
      </w:r>
      <w:r w:rsidR="00664DF5" w:rsidRPr="0050441B">
        <w:rPr>
          <w:lang w:val="en-CA"/>
        </w:rPr>
        <w:instrText xml:space="preserve"> SEQ CHAPTER \h \r 1</w:instrText>
      </w:r>
      <w:r w:rsidRPr="0050441B">
        <w:rPr>
          <w:lang w:val="en-CA"/>
        </w:rPr>
        <w:fldChar w:fldCharType="end"/>
      </w:r>
      <w:r w:rsidR="00664DF5" w:rsidRPr="0050441B">
        <w:t xml:space="preserve">with collaboration from SNWA and NDOW. Other cooperating agencies included the U.S. Bureau of Reclamation (Reclamation), U.S. National Park Service (NPS), Colorado River Commission of Nevada, and the U.S. Fish and Wildlife Service (USFWS). This work eventually led to the discovery of several groups of wild fish spawning and recruiting in the reservoir, and these groups currently represent the </w:t>
      </w:r>
      <w:r w:rsidR="00B97C6A" w:rsidRPr="0050441B">
        <w:t>largest</w:t>
      </w:r>
      <w:r w:rsidR="00664DF5" w:rsidRPr="0050441B">
        <w:t xml:space="preserve"> known </w:t>
      </w:r>
      <w:r w:rsidR="00735F6E" w:rsidRPr="0050441B">
        <w:t xml:space="preserve">wild </w:t>
      </w:r>
      <w:r w:rsidR="00664DF5" w:rsidRPr="0050441B">
        <w:t xml:space="preserve">population of Razorback Sucker in the Colorado River </w:t>
      </w:r>
      <w:r w:rsidR="00D56B01" w:rsidRPr="0050441B">
        <w:t xml:space="preserve">basin </w:t>
      </w:r>
      <w:r w:rsidR="00664DF5" w:rsidRPr="0050441B">
        <w:t>to consistently demonstrate natural recruitment (Albrecht et al. 2008a, 2010a, 2010b, 2013a, 2013b, 2014</w:t>
      </w:r>
      <w:r w:rsidR="004762EF" w:rsidRPr="0050441B">
        <w:t>a, 2014b</w:t>
      </w:r>
      <w:r w:rsidR="00664DF5" w:rsidRPr="0050441B">
        <w:t>; Kegerries et al. 2009</w:t>
      </w:r>
      <w:r w:rsidR="00A00256" w:rsidRPr="0050441B">
        <w:t>, 2015</w:t>
      </w:r>
      <w:r w:rsidR="00664DF5" w:rsidRPr="0050441B">
        <w:t>; Shattuck et al. 2011; Shattuck and Albrecht 2014).</w:t>
      </w:r>
    </w:p>
    <w:p w14:paraId="686DEF74" w14:textId="77777777" w:rsidR="00664DF5" w:rsidRPr="0050441B" w:rsidRDefault="00664DF5" w:rsidP="00664DF5"/>
    <w:p w14:paraId="5C882635" w14:textId="70C8A9BA" w:rsidR="00664DF5" w:rsidRPr="0050441B" w:rsidRDefault="00664DF5" w:rsidP="00664DF5">
      <w:r w:rsidRPr="0050441B">
        <w:t xml:space="preserve">Larval Razorback Sucker were found in the Colorado River </w:t>
      </w:r>
      <w:r w:rsidR="00B97C6A" w:rsidRPr="0050441B">
        <w:t>I</w:t>
      </w:r>
      <w:r w:rsidRPr="0050441B">
        <w:t xml:space="preserve">nflow </w:t>
      </w:r>
      <w:r w:rsidR="00B97C6A" w:rsidRPr="0050441B">
        <w:t>A</w:t>
      </w:r>
      <w:r w:rsidRPr="0050441B">
        <w:t xml:space="preserve">rea of Lake Mead (CRI) during 2000 and 2001, but despite opportunistic netting efforts, no adult Razorback Sucker were captured at that time (Holden et al. 2001; Abate et al. 2002; Albrecht et al. 2008a). In 2008 the </w:t>
      </w:r>
      <w:r w:rsidRPr="0050441B">
        <w:lastRenderedPageBreak/>
        <w:t xml:space="preserve">Arizona Game and Fish Department (AZGFD) captured a large adult Razorback Sucker during annual gill-netting efforts in Gregg Basin, and NDOW captured two adult fish in the Virgin Basin. These captures emphasized the possibility that </w:t>
      </w:r>
      <w:r w:rsidR="007154C3" w:rsidRPr="0050441B">
        <w:rPr>
          <w:lang w:val="en-CA"/>
        </w:rPr>
        <w:fldChar w:fldCharType="begin"/>
      </w:r>
      <w:r w:rsidRPr="0050441B">
        <w:rPr>
          <w:lang w:val="en-CA"/>
        </w:rPr>
        <w:instrText xml:space="preserve"> SEQ CHAPTER \h \r 1</w:instrText>
      </w:r>
      <w:r w:rsidR="007154C3" w:rsidRPr="0050441B">
        <w:rPr>
          <w:lang w:val="en-CA"/>
        </w:rPr>
        <w:fldChar w:fldCharType="end"/>
      </w:r>
      <w:r w:rsidR="007154C3" w:rsidRPr="0050441B">
        <w:rPr>
          <w:lang w:val="en-CA"/>
        </w:rPr>
        <w:fldChar w:fldCharType="begin"/>
      </w:r>
      <w:r w:rsidRPr="0050441B">
        <w:rPr>
          <w:lang w:val="en-CA"/>
        </w:rPr>
        <w:instrText xml:space="preserve"> SEQ CHAPTER \h \r 1</w:instrText>
      </w:r>
      <w:r w:rsidR="007154C3" w:rsidRPr="0050441B">
        <w:rPr>
          <w:lang w:val="en-CA"/>
        </w:rPr>
        <w:fldChar w:fldCharType="end"/>
      </w:r>
      <w:r w:rsidRPr="0050441B">
        <w:t>other Razorback Sucker populations may have existed in areas of Lake Mead that were not being sampled under the existing Lake Mead Razorback Sucker monitoring efforts.</w:t>
      </w:r>
    </w:p>
    <w:p w14:paraId="6E2E9CC3" w14:textId="77777777" w:rsidR="00664DF5" w:rsidRPr="0050441B" w:rsidRDefault="00664DF5" w:rsidP="00664DF5"/>
    <w:p w14:paraId="0D40D90F" w14:textId="7590F5FE" w:rsidR="00664DF5" w:rsidRPr="0050441B" w:rsidRDefault="00664DF5" w:rsidP="00664DF5">
      <w:r w:rsidRPr="0050441B">
        <w:t>Albrecht et al. (2008a) compiled a comprehensive review evaluating the entire Lake Mead Razorback Sucker dataset obtained from 1996 to 2007. This report provided a summary of the methods used and cumulative findings from Lake Mead Razorback Sucker research. The comprehensive review also provided recommendations for future monitoring and research on Lake Mead. These recommendations were incorporated into a long-term management plan that serves as a guide for future Razorback Sucker studies on Lake Mead (Albrecht et al. 2009). This plan is used and updated by the LMWG, which is composed of various agencies involved with Lake Mead Razorback Sucker.</w:t>
      </w:r>
    </w:p>
    <w:p w14:paraId="0BD3BD70" w14:textId="77777777" w:rsidR="00664DF5" w:rsidRPr="0050441B" w:rsidRDefault="00664DF5" w:rsidP="00664DF5"/>
    <w:p w14:paraId="551732E0" w14:textId="77777777" w:rsidR="00664DF5" w:rsidRPr="0050441B" w:rsidRDefault="00664DF5" w:rsidP="00664DF5">
      <w:r w:rsidRPr="0050441B">
        <w:t xml:space="preserve">One of the major tasks of the management plan is to explore other locations in Lake Mead for existing Razorback Sucker populations. Based on the location of known populations, which occur in areas with some turbidity and (at times) vegetative cover, the CRI was identified as the most logical area to investigate first. In addition, a Biological Opinion from the USFWS on the </w:t>
      </w:r>
      <w:r w:rsidR="00497A71" w:rsidRPr="0050441B">
        <w:t xml:space="preserve">proposed adoption </w:t>
      </w:r>
      <w:r w:rsidRPr="0050441B">
        <w:t xml:space="preserve">of </w:t>
      </w:r>
      <w:r w:rsidR="007154C3" w:rsidRPr="0050441B">
        <w:rPr>
          <w:i/>
        </w:rPr>
        <w:t>Colorado River Interim Guidelines for Lower Basin Shortages and Coordinated Operations for Lake Powell and Lake Mead</w:t>
      </w:r>
      <w:r w:rsidR="008C2DCB" w:rsidRPr="0050441B">
        <w:t xml:space="preserve"> (USFWS 2007)</w:t>
      </w:r>
      <w:r w:rsidRPr="0050441B">
        <w:t xml:space="preserve"> recommended </w:t>
      </w:r>
      <w:r w:rsidR="00497A71" w:rsidRPr="0050441B">
        <w:t xml:space="preserve">that </w:t>
      </w:r>
      <w:r w:rsidRPr="0050441B">
        <w:t>Reclamation begin a project to “. . . examine the potential habitat in the lower Grand Canyon for the species, and institute an augmentation program in collaboration with USFWS, if appropriate</w:t>
      </w:r>
      <w:r w:rsidR="00497A71" w:rsidRPr="0050441B">
        <w:t>.</w:t>
      </w:r>
      <w:r w:rsidRPr="0050441B">
        <w:t>” Thus, the LMWG decided to begin investigative efforts in the CRI with the goal of identifying whether an unknown population exists within the upper end of Lake Mead. This was the first new task in the management plan to be implemented and is one of the first steps in meeting the conservation measure from the USFWS in its 2007 Biological Opinion (USFWS 2007; Albrecht et al. 2009). Concurrent with the timing and implementation of the management plan goal (Albrecht et al. 2009) to explore other locations in Lake Mead for Razorback Sucker populations, Valdez et al. (2012a, 2012b, 2012c) produced three reports to provide background information pertaining to the 2007 Biological Opinion (USFWS 2007). These three reports include (1) a review and summary of Razorback Sucker habitat throughout its range in the Colorado River</w:t>
      </w:r>
      <w:r w:rsidR="008C2DCB" w:rsidRPr="0050441B">
        <w:t xml:space="preserve"> (Valdez et al. 2012a)</w:t>
      </w:r>
      <w:r w:rsidRPr="0050441B">
        <w:t xml:space="preserve">, (2) a report on the potential habitat within the </w:t>
      </w:r>
      <w:r w:rsidR="00497A71" w:rsidRPr="0050441B">
        <w:t xml:space="preserve">lower </w:t>
      </w:r>
      <w:r w:rsidRPr="0050441B">
        <w:t>Grand Canyon (LGC) based on expert opinion</w:t>
      </w:r>
      <w:r w:rsidR="008C2DCB" w:rsidRPr="0050441B">
        <w:t xml:space="preserve"> (Valdez et al. 2012b)</w:t>
      </w:r>
      <w:r w:rsidRPr="0050441B">
        <w:t>, and (3) a possible strategy for establishing Razorback Sucker in the LGC/CRI through either natural expansion of the Lake Mead population or possible augmentation</w:t>
      </w:r>
      <w:r w:rsidR="008C2DCB" w:rsidRPr="0050441B">
        <w:t xml:space="preserve"> (Valdez et al. 2012c)</w:t>
      </w:r>
      <w:r w:rsidRPr="0050441B">
        <w:t xml:space="preserve">. </w:t>
      </w:r>
    </w:p>
    <w:p w14:paraId="76079643" w14:textId="77777777" w:rsidR="00664DF5" w:rsidRPr="0050441B" w:rsidRDefault="00664DF5" w:rsidP="00664DF5"/>
    <w:p w14:paraId="1C1C6ED8" w14:textId="4F4D6145" w:rsidR="00664DF5" w:rsidRPr="0050441B" w:rsidRDefault="00664DF5" w:rsidP="00664DF5">
      <w:r w:rsidRPr="0050441B">
        <w:t xml:space="preserve">As recently as 2009 there was an apparent surge in Razorback Sucker recruitment, and overall numbers of young, juvenile fish increased at known spawning areas in Lake Mead (Albrecht et al. 2008a; Kegerries et al. 2009). It was hypothesized that the potential to successfully document Razorback Sucker at the CRI would likely be very high at that time. Given the recent success of monitoring fish implanted with improved sonic tags, it was concluded that renewed efforts in the CRI would help clarify whether an additional spawning population existed within Lake Mead (Albrecht et al. 2008a; Kegerries et al. 2009). Thus, BIO-WEST proposed initiating telemetry and limited sampling efforts in the CRI in 2010. </w:t>
      </w:r>
      <w:r w:rsidRPr="0050441B" w:rsidDel="00B710EA">
        <w:t xml:space="preserve">Combining stocking and tracking sonic-tagged </w:t>
      </w:r>
      <w:r w:rsidRPr="0050441B">
        <w:t>Razorback Sucker</w:t>
      </w:r>
      <w:r w:rsidRPr="0050441B" w:rsidDel="00B710EA">
        <w:t xml:space="preserve">s, trammel netting, and larval sampling </w:t>
      </w:r>
      <w:r w:rsidR="007154C3" w:rsidRPr="0050441B" w:rsidDel="00B710EA">
        <w:rPr>
          <w:lang w:val="en-CA"/>
        </w:rPr>
        <w:fldChar w:fldCharType="begin"/>
      </w:r>
      <w:r w:rsidRPr="0050441B" w:rsidDel="00B710EA">
        <w:rPr>
          <w:lang w:val="en-CA"/>
        </w:rPr>
        <w:instrText xml:space="preserve"> SEQ CHAPTER \h \r 1</w:instrText>
      </w:r>
      <w:r w:rsidR="007154C3" w:rsidRPr="0050441B" w:rsidDel="00B710EA">
        <w:rPr>
          <w:lang w:val="en-CA"/>
        </w:rPr>
        <w:fldChar w:fldCharType="end"/>
      </w:r>
      <w:r w:rsidRPr="0050441B" w:rsidDel="00B710EA">
        <w:rPr>
          <w:lang w:val="en-CA"/>
        </w:rPr>
        <w:t xml:space="preserve">increased the potential </w:t>
      </w:r>
      <w:r w:rsidRPr="0050441B" w:rsidDel="00B710EA">
        <w:t xml:space="preserve">of finding a </w:t>
      </w:r>
      <w:r w:rsidRPr="0050441B" w:rsidDel="00B710EA">
        <w:lastRenderedPageBreak/>
        <w:t xml:space="preserve">new spawning population of </w:t>
      </w:r>
      <w:r w:rsidRPr="0050441B">
        <w:t>Razorback Sucker</w:t>
      </w:r>
      <w:r w:rsidRPr="0050441B" w:rsidDel="00B710EA">
        <w:t xml:space="preserve"> </w:t>
      </w:r>
      <w:r w:rsidRPr="0050441B">
        <w:t>in</w:t>
      </w:r>
      <w:r w:rsidRPr="0050441B" w:rsidDel="00B710EA">
        <w:t xml:space="preserve"> the CRI. </w:t>
      </w:r>
      <w:r w:rsidRPr="0050441B">
        <w:t>This multimethod approach resulted in the confirmation of a new</w:t>
      </w:r>
      <w:r w:rsidR="00BD2CFB" w:rsidRPr="0050441B">
        <w:t>ly identified</w:t>
      </w:r>
      <w:r w:rsidRPr="0050441B">
        <w:t xml:space="preserve"> Lake Mead spawning aggregat</w:t>
      </w:r>
      <w:r w:rsidR="009E553E" w:rsidRPr="0050441B">
        <w:t>ion</w:t>
      </w:r>
      <w:r w:rsidRPr="0050441B">
        <w:t xml:space="preserve"> (Albrecht et al. 2010a). In addition to providing greater understanding of habitat use and movement patterns within Lake Mead, sampling this additional population provided even more information regarding the overall recruitment patterns of Lake Mead Razorback Sucker, which will undoubtedly help identify the conditions that are conducive to these unique recruitment events as the study progresses. </w:t>
      </w:r>
    </w:p>
    <w:p w14:paraId="09D51A88" w14:textId="77777777" w:rsidR="00664DF5" w:rsidRPr="0050441B" w:rsidRDefault="00664DF5" w:rsidP="00664DF5"/>
    <w:p w14:paraId="4F678083" w14:textId="77777777" w:rsidR="00DE4D9D" w:rsidRPr="0050441B" w:rsidRDefault="00664DF5" w:rsidP="00D85366">
      <w:pPr>
        <w:rPr>
          <w:b/>
          <w:bCs/>
          <w:sz w:val="23"/>
          <w:szCs w:val="23"/>
        </w:rPr>
      </w:pPr>
      <w:r w:rsidRPr="0050441B">
        <w:t xml:space="preserve">Furthermore, the CRI provided information regarding the impact, scale, and magnitude of lake-level and habitat changes in relation to Razorback Sucker spawning. As a result of fluctuating lake levels, Razorback Sucker spawning locations and spawning habitat uses have changed. Habitat in the CRI has changed during the past decade at a much larger spatial scale than at other spawning areas throughout the lake (e.g., Las Vegas Bay, Echo Bay, Virgin River/Muddy River inflow area). For example, </w:t>
      </w:r>
      <w:r w:rsidR="00DE4D9D" w:rsidRPr="0050441B">
        <w:t xml:space="preserve">lake elevation dropped from approximately </w:t>
      </w:r>
      <w:r w:rsidR="00DE4D9D" w:rsidRPr="0050441B">
        <w:rPr>
          <w:bCs/>
        </w:rPr>
        <w:t>365 m in 2001 to 330 m ASL in 2010. With that decline in elevation, lake levels receded from the confined canyon reach of</w:t>
      </w:r>
      <w:r w:rsidR="00497A71" w:rsidRPr="0050441B">
        <w:rPr>
          <w:bCs/>
        </w:rPr>
        <w:t xml:space="preserve"> the</w:t>
      </w:r>
      <w:r w:rsidR="00DE4D9D" w:rsidRPr="0050441B">
        <w:rPr>
          <w:bCs/>
        </w:rPr>
        <w:t xml:space="preserve"> lower Grand Canyon to the more open area of the Lake Mead </w:t>
      </w:r>
      <w:r w:rsidR="00AD469F" w:rsidRPr="0050441B">
        <w:rPr>
          <w:bCs/>
        </w:rPr>
        <w:t xml:space="preserve">basin </w:t>
      </w:r>
      <w:r w:rsidR="00DE4D9D" w:rsidRPr="0050441B">
        <w:rPr>
          <w:bCs/>
        </w:rPr>
        <w:t>where shallow cobble/gravel shoals became exposed.</w:t>
      </w:r>
      <w:r w:rsidR="00DE4D9D" w:rsidRPr="0050441B">
        <w:rPr>
          <w:b/>
          <w:bCs/>
          <w:sz w:val="23"/>
          <w:szCs w:val="23"/>
        </w:rPr>
        <w:t xml:space="preserve"> </w:t>
      </w:r>
    </w:p>
    <w:p w14:paraId="50BA08C4" w14:textId="77777777" w:rsidR="00DE4D9D" w:rsidRPr="0050441B" w:rsidRDefault="00DE4D9D" w:rsidP="00D85366">
      <w:pPr>
        <w:rPr>
          <w:b/>
          <w:bCs/>
          <w:sz w:val="23"/>
          <w:szCs w:val="23"/>
        </w:rPr>
      </w:pPr>
    </w:p>
    <w:p w14:paraId="0BEF259E" w14:textId="77777777" w:rsidR="00DE4D9D" w:rsidRPr="0050441B" w:rsidRDefault="00DE4D9D" w:rsidP="00DE4D9D">
      <w:pPr>
        <w:pStyle w:val="Default"/>
      </w:pPr>
      <w:r w:rsidRPr="0050441B">
        <w:rPr>
          <w:bCs/>
        </w:rPr>
        <w:t xml:space="preserve">The </w:t>
      </w:r>
      <w:r w:rsidR="00497A71" w:rsidRPr="0050441B">
        <w:rPr>
          <w:bCs/>
        </w:rPr>
        <w:t xml:space="preserve">Razorback Sucker </w:t>
      </w:r>
      <w:r w:rsidRPr="0050441B">
        <w:rPr>
          <w:bCs/>
        </w:rPr>
        <w:t xml:space="preserve">was absent from all fisheries surveys of the lower Grand Canyon (i.e., Lava Falls rapid to Pearce Ferry) during the higher reservoir elevations. Fisheries investigations during the 1970s failed to capture or observe the species in this region of the Colorado River (Carothers and Minckley 1981; McCall 1980; Bookstein </w:t>
      </w:r>
      <w:r w:rsidR="00990ECA" w:rsidRPr="0050441B">
        <w:rPr>
          <w:bCs/>
        </w:rPr>
        <w:t xml:space="preserve">et al. </w:t>
      </w:r>
      <w:r w:rsidRPr="0050441B">
        <w:rPr>
          <w:bCs/>
        </w:rPr>
        <w:t xml:space="preserve">1985). </w:t>
      </w:r>
      <w:r w:rsidR="00497A71" w:rsidRPr="0050441B">
        <w:rPr>
          <w:bCs/>
        </w:rPr>
        <w:t>Researchers conducting i</w:t>
      </w:r>
      <w:r w:rsidRPr="0050441B">
        <w:rPr>
          <w:bCs/>
        </w:rPr>
        <w:t>ntensive sampling</w:t>
      </w:r>
      <w:r w:rsidR="00497A71" w:rsidRPr="0050441B">
        <w:rPr>
          <w:bCs/>
        </w:rPr>
        <w:t>,</w:t>
      </w:r>
      <w:r w:rsidRPr="0050441B">
        <w:rPr>
          <w:bCs/>
        </w:rPr>
        <w:t xml:space="preserve"> principally for large-bodied fishes</w:t>
      </w:r>
      <w:r w:rsidR="00497A71" w:rsidRPr="0050441B">
        <w:rPr>
          <w:bCs/>
        </w:rPr>
        <w:t>,</w:t>
      </w:r>
      <w:r w:rsidRPr="0050441B">
        <w:rPr>
          <w:bCs/>
        </w:rPr>
        <w:t xml:space="preserve"> from Diamond Creek to Pearce Ferry from June 1992 through January 1994 also did not report </w:t>
      </w:r>
      <w:r w:rsidR="00497A71" w:rsidRPr="0050441B">
        <w:rPr>
          <w:bCs/>
        </w:rPr>
        <w:t xml:space="preserve">Razorback Suckers </w:t>
      </w:r>
      <w:r w:rsidRPr="0050441B">
        <w:rPr>
          <w:bCs/>
        </w:rPr>
        <w:t xml:space="preserve">(Valdez 1994; Valdez et al. 1995), nor did more contemporary surveys during 2004–2006 (Ackerman et al. 2006; Ackerman 2007), and 2005 (Rogers et al. 2007) when reservoir elevation had begun to drop. </w:t>
      </w:r>
    </w:p>
    <w:p w14:paraId="7082CCC7" w14:textId="77777777" w:rsidR="00DE4D9D" w:rsidRPr="0050441B" w:rsidRDefault="00DE4D9D" w:rsidP="00D85366">
      <w:pPr>
        <w:rPr>
          <w:b/>
          <w:bCs/>
          <w:sz w:val="23"/>
          <w:szCs w:val="23"/>
        </w:rPr>
      </w:pPr>
    </w:p>
    <w:p w14:paraId="64F6D8D7" w14:textId="256262BE" w:rsidR="00D85366" w:rsidRPr="0050441B" w:rsidRDefault="00664DF5" w:rsidP="00D85366">
      <w:r w:rsidRPr="0050441B">
        <w:t xml:space="preserve">Currently, the lentic portion of Lake Mead extends to </w:t>
      </w:r>
      <w:r w:rsidR="00EB649F" w:rsidRPr="0050441B">
        <w:t>North Beach, over 3 km south of the mouth of Iceberg Canyon</w:t>
      </w:r>
      <w:r w:rsidRPr="0050441B">
        <w:t xml:space="preserve">. Above that interface, several kilometers of once-lentic habitats are now riverine and essentially part of the Colorado River proper. Thus, compared with the remainder of Lake Mead, the scale </w:t>
      </w:r>
      <w:r w:rsidR="007154C3" w:rsidRPr="0050441B">
        <w:rPr>
          <w:lang w:val="en-CA"/>
        </w:rPr>
        <w:fldChar w:fldCharType="begin"/>
      </w:r>
      <w:r w:rsidRPr="0050441B">
        <w:rPr>
          <w:lang w:val="en-CA"/>
        </w:rPr>
        <w:instrText xml:space="preserve"> SEQ CHAPTER \h \r 1</w:instrText>
      </w:r>
      <w:r w:rsidR="007154C3" w:rsidRPr="0050441B">
        <w:rPr>
          <w:lang w:val="en-CA"/>
        </w:rPr>
        <w:fldChar w:fldCharType="end"/>
      </w:r>
      <w:r w:rsidRPr="0050441B">
        <w:t xml:space="preserve">of change at the CRI has been fairly large (kilometers of habitat change compared with meters of change at </w:t>
      </w:r>
      <w:r w:rsidR="00072B2A" w:rsidRPr="0050441B">
        <w:t xml:space="preserve">some of </w:t>
      </w:r>
      <w:r w:rsidRPr="0050441B">
        <w:t>the known spawning locations</w:t>
      </w:r>
      <w:r w:rsidR="00072B2A" w:rsidRPr="0050441B">
        <w:t xml:space="preserve"> in Lake Mead</w:t>
      </w:r>
      <w:r w:rsidRPr="0050441B">
        <w:t xml:space="preserve">). This disparity provided a unique opportunity to evaluate Razorback Sucker use of an area that has been drastically modified and remained dynamic since the lake was impounded. The CRI may also provide insight into what can and should be expected in terms of future spawning activity, particularly at the Virgin River/Muddy River inflow area and other known spawning locations within the lake—if lake levels </w:t>
      </w:r>
      <w:r w:rsidR="00DE4D9D" w:rsidRPr="0050441B">
        <w:t xml:space="preserve">continue to </w:t>
      </w:r>
      <w:r w:rsidRPr="0050441B">
        <w:t>decline.</w:t>
      </w:r>
      <w:r w:rsidR="00D85366" w:rsidRPr="0050441B">
        <w:t xml:space="preserve"> </w:t>
      </w:r>
    </w:p>
    <w:p w14:paraId="6CE99555" w14:textId="77777777" w:rsidR="00664DF5" w:rsidRPr="0050441B" w:rsidRDefault="00664DF5" w:rsidP="00664DF5"/>
    <w:p w14:paraId="5812C6ED" w14:textId="357E20D4" w:rsidR="0094187B" w:rsidRPr="0050441B" w:rsidRDefault="00664DF5" w:rsidP="00664DF5">
      <w:r w:rsidRPr="0050441B">
        <w:t xml:space="preserve">There is little information available regarding the spawning activities of Razorback Sucker in the Grand Canyon reach of the Colorado River, Arizona. </w:t>
      </w:r>
      <w:r w:rsidR="00DE4D9D" w:rsidRPr="0050441B">
        <w:t xml:space="preserve">Altogether, only 10 documented records exist for the Razorback Sucker between Glen Canyon Dam and the upper extent of the </w:t>
      </w:r>
      <w:r w:rsidR="00FD570B" w:rsidRPr="0050441B">
        <w:t>CRI</w:t>
      </w:r>
      <w:r w:rsidR="00DE4D9D" w:rsidRPr="0050441B">
        <w:t xml:space="preserve"> (Valdez 1996; Valdez and Carothers 1998). Two additional adult Razorback Sucker</w:t>
      </w:r>
      <w:r w:rsidR="00497A71" w:rsidRPr="0050441B">
        <w:t>s</w:t>
      </w:r>
      <w:r w:rsidR="00DE4D9D" w:rsidRPr="0050441B">
        <w:t xml:space="preserve"> were captured by AZGF in 2012 and 2013 below Spencer Creek</w:t>
      </w:r>
      <w:r w:rsidR="00D93BB8" w:rsidRPr="0050441B">
        <w:t xml:space="preserve"> (</w:t>
      </w:r>
      <w:r w:rsidR="00627E4E" w:rsidRPr="0050441B">
        <w:t>Bunch et al. 2012; Rogowski and Wolters 2014</w:t>
      </w:r>
      <w:r w:rsidR="00D93BB8" w:rsidRPr="0050441B">
        <w:t>)</w:t>
      </w:r>
      <w:r w:rsidR="00DE4D9D" w:rsidRPr="0050441B">
        <w:t xml:space="preserve">. </w:t>
      </w:r>
      <w:r w:rsidRPr="0050441B">
        <w:t>Razorback Sucker</w:t>
      </w:r>
      <w:r w:rsidR="00497A71" w:rsidRPr="0050441B">
        <w:t>s</w:t>
      </w:r>
      <w:r w:rsidRPr="0050441B">
        <w:t xml:space="preserve"> </w:t>
      </w:r>
      <w:r w:rsidR="0080511A" w:rsidRPr="0050441B">
        <w:t>were</w:t>
      </w:r>
      <w:r w:rsidR="00C60A8A" w:rsidRPr="0050441B">
        <w:t xml:space="preserve"> detected in 1990 at the confluence of the Little Colorado River </w:t>
      </w:r>
      <w:r w:rsidR="0080511A" w:rsidRPr="0050441B">
        <w:t>but</w:t>
      </w:r>
      <w:r w:rsidR="00C60A8A" w:rsidRPr="0050441B">
        <w:t xml:space="preserve"> were </w:t>
      </w:r>
      <w:r w:rsidRPr="0050441B">
        <w:t xml:space="preserve">thought to be functionally extirpated in the Grand Canyon with no evidence of reproduction (Clarkson and Childs 2000). </w:t>
      </w:r>
    </w:p>
    <w:p w14:paraId="63666569" w14:textId="77777777" w:rsidR="00664DF5" w:rsidRPr="0050441B" w:rsidRDefault="0094187B" w:rsidP="0094187B">
      <w:pPr>
        <w:pStyle w:val="Default"/>
      </w:pPr>
      <w:r w:rsidRPr="0050441B">
        <w:rPr>
          <w:bCs/>
        </w:rPr>
        <w:lastRenderedPageBreak/>
        <w:t xml:space="preserve">The life history of the </w:t>
      </w:r>
      <w:r w:rsidR="00082D80" w:rsidRPr="0050441B">
        <w:rPr>
          <w:bCs/>
        </w:rPr>
        <w:t xml:space="preserve">Razorback Sucker </w:t>
      </w:r>
      <w:r w:rsidRPr="0050441B">
        <w:rPr>
          <w:bCs/>
        </w:rPr>
        <w:t xml:space="preserve">is closely linked to the highly variable conditions of the Colorado River </w:t>
      </w:r>
      <w:r w:rsidR="00082D80" w:rsidRPr="0050441B">
        <w:rPr>
          <w:bCs/>
        </w:rPr>
        <w:t>system</w:t>
      </w:r>
      <w:r w:rsidRPr="0050441B">
        <w:rPr>
          <w:bCs/>
        </w:rPr>
        <w:t xml:space="preserve">, especially streamflow and channel geomorphology that differ by river region and have been further modified by human intervention (Bestgen 1990; Muth et al. 2000; USFWS 2002). In the Green and upper Colorado </w:t>
      </w:r>
      <w:r w:rsidR="00082D80" w:rsidRPr="0050441B">
        <w:rPr>
          <w:bCs/>
        </w:rPr>
        <w:t xml:space="preserve">river </w:t>
      </w:r>
      <w:r w:rsidRPr="0050441B">
        <w:rPr>
          <w:bCs/>
        </w:rPr>
        <w:t xml:space="preserve">regions, where some aspects of natural streamflow remain in undammed reaches, adults overwinter in deep pools and migrate to canyons to spawn over clean cobble bars during spring runoff. Spawning occurs in May through June, and the eggs incubate 6–7 days in the spaces between cobble/gravel substrate. The larvae emerge and become transported downstream and entrained in floodplains that become inundated during spring runoff and connected to the main river channel. These floodplains are rich, productive nursery habitats where the young feed on plankton, insects, crustaceans, and detritus. In reservoirs of the lower </w:t>
      </w:r>
      <w:r w:rsidR="00082D80" w:rsidRPr="0050441B">
        <w:rPr>
          <w:bCs/>
        </w:rPr>
        <w:t xml:space="preserve">Colorado River </w:t>
      </w:r>
      <w:r w:rsidRPr="0050441B">
        <w:rPr>
          <w:bCs/>
        </w:rPr>
        <w:t xml:space="preserve">basin, spawning occurs in March and April and adults congregate to spawn </w:t>
      </w:r>
      <w:r w:rsidR="00082D80" w:rsidRPr="0050441B">
        <w:rPr>
          <w:bCs/>
        </w:rPr>
        <w:t xml:space="preserve">on </w:t>
      </w:r>
      <w:r w:rsidRPr="0050441B">
        <w:rPr>
          <w:bCs/>
        </w:rPr>
        <w:t>shallow gravel shorelines, where emerging young find food and shelter from predators in complex rocky shorelines and vegetation (</w:t>
      </w:r>
      <w:r w:rsidR="00072B2A" w:rsidRPr="0050441B">
        <w:rPr>
          <w:bCs/>
        </w:rPr>
        <w:t xml:space="preserve">Albrecht et al. 2008a; </w:t>
      </w:r>
      <w:r w:rsidRPr="0050441B">
        <w:rPr>
          <w:bCs/>
        </w:rPr>
        <w:t>Kegerries et al. 2009). The numbers of fish predators in these reservoirs is high and in some locations larvae are captured and raised in aquaria and isolated ponds for release back to the reservoir at a larger size (Marsh et al. 2005). Postlarval razorback sucke</w:t>
      </w:r>
      <w:r w:rsidR="00072B2A" w:rsidRPr="0050441B">
        <w:rPr>
          <w:bCs/>
        </w:rPr>
        <w:t xml:space="preserve">r feed on small invertebrates. </w:t>
      </w:r>
      <w:r w:rsidRPr="0050441B">
        <w:rPr>
          <w:bCs/>
        </w:rPr>
        <w:t xml:space="preserve">The timing and chronology of zooplankton development in nursery habitats is vital to the survival of early life stages (Modde et al. 1996). </w:t>
      </w:r>
      <w:r w:rsidR="00664DF5" w:rsidRPr="0050441B" w:rsidDel="00C60A8A">
        <w:t>Abiotic factors, such as water temperature and discharge, act as cues for spawning of adult fishes but also affect available food supplies for and growth and mortality rates of their offspring (Miller et al. 1988; Bestgen 2008).</w:t>
      </w:r>
      <w:r w:rsidR="003E4D99" w:rsidRPr="0050441B">
        <w:t xml:space="preserve"> </w:t>
      </w:r>
    </w:p>
    <w:p w14:paraId="6A4D5BE3" w14:textId="77777777" w:rsidR="00664DF5" w:rsidRPr="0050441B" w:rsidRDefault="00664DF5" w:rsidP="00664DF5"/>
    <w:p w14:paraId="34CAFF23" w14:textId="77777777" w:rsidR="00664DF5" w:rsidRPr="0050441B" w:rsidRDefault="00664DF5" w:rsidP="00664DF5">
      <w:r w:rsidRPr="0050441B">
        <w:t>Instream dams along the Colorado River corridor are recognized as one of the reasons for failed reproductive success of the Colorado River’s big river fishes (Holden 1979; Minckley et al. 1986). These structures impede migration of adults to spawning grounds</w:t>
      </w:r>
      <w:r w:rsidR="005C5542" w:rsidRPr="0050441B">
        <w:t xml:space="preserve"> and</w:t>
      </w:r>
      <w:r w:rsidRPr="0050441B">
        <w:t xml:space="preserve"> alter</w:t>
      </w:r>
      <w:r w:rsidR="005C5542" w:rsidRPr="0050441B">
        <w:t>,</w:t>
      </w:r>
      <w:r w:rsidRPr="0050441B">
        <w:t xml:space="preserve"> or eliminate</w:t>
      </w:r>
      <w:r w:rsidR="005C5542" w:rsidRPr="0050441B">
        <w:t>,</w:t>
      </w:r>
      <w:r w:rsidRPr="0050441B">
        <w:t xml:space="preserve"> the historic hydrologic cycle where peak discharges were common in spring during snowmelt and again in summer during monsoonal flooding. Hypolimnetic releases from dams drastically alter river temperatures, turbidity, and food bases. In many systems, there is an attempt to mimic the historical hydrologic cycle by managing the dam accordingly. Management of instream dams to mimic historical flow conditions has been used to maintain cues for activities such as spawning and migration of native fishes, create and maintain nursery habitat for larval fishes, and suppress nonnative fish populations (Nesler et al. 1988; Bestgen and Williams 1994; Poff et al. 1998). Natural flow regimes promote downstream displacement or drifting behavior of larval fishes and exploitation of premium feeding and rearing areas (Muth and Schmulbach 1984; Pavlov 1994). In many western river systems, higher spring and early summer flows increase sediment transport and turbidity, which reduces </w:t>
      </w:r>
      <w:r w:rsidR="009012F4" w:rsidRPr="0050441B">
        <w:t xml:space="preserve">the </w:t>
      </w:r>
      <w:r w:rsidRPr="0050441B">
        <w:t xml:space="preserve">predation of larvae (Johnson and Hines 1999). Sediment transport during high spring flows also scours substrates, providing critical spawning habitat for native catostomids (Osmundson et al. 2002). Largely, these attributes of a natural river system are absent in the Grand Canyon section of the Colorado River. Glen Canyon Dam is operated </w:t>
      </w:r>
      <w:r w:rsidR="0080511A" w:rsidRPr="0050441B">
        <w:t>to produce hydropower</w:t>
      </w:r>
      <w:r w:rsidRPr="0050441B">
        <w:t>, where releases are made in direct proportion to energy demands. The historical hydrologic cycle has been replaced with a dramatic daily fluctuation of water that may play a significant role in the survival of the early life stages of the Colorado River’s native fish fauna in the Grand Canyon.</w:t>
      </w:r>
    </w:p>
    <w:p w14:paraId="6AAABC3A" w14:textId="77777777" w:rsidR="00664DF5" w:rsidRPr="0050441B" w:rsidRDefault="00664DF5" w:rsidP="00664DF5"/>
    <w:p w14:paraId="3303E718" w14:textId="77777777" w:rsidR="00664DF5" w:rsidRPr="0050441B" w:rsidRDefault="00664DF5" w:rsidP="00664DF5">
      <w:r w:rsidRPr="0050441B">
        <w:t xml:space="preserve">Concurrent to ongoing research of Razorback Sucker within Lake Mead, research into the early life history of native fishes in the </w:t>
      </w:r>
      <w:r w:rsidR="009012F4" w:rsidRPr="0050441B">
        <w:t>LGC</w:t>
      </w:r>
      <w:r w:rsidRPr="0050441B">
        <w:t xml:space="preserve"> will help determine the current extent and future feasibility of upstream expansion of Razorback Sucker into the Grand Canyon by movement of </w:t>
      </w:r>
      <w:r w:rsidRPr="0050441B">
        <w:lastRenderedPageBreak/>
        <w:t>populations from Lake Mead. The effects of daily river fluctuation</w:t>
      </w:r>
      <w:r w:rsidR="005814A9" w:rsidRPr="0050441B">
        <w:t>s</w:t>
      </w:r>
      <w:r w:rsidRPr="0050441B">
        <w:t xml:space="preserve"> controlled by the operation of Glen Canyon Dam and the cooler water temperatures from the hypolimnetic release have ameliorated effects in the lower </w:t>
      </w:r>
      <w:r w:rsidR="00B753F7" w:rsidRPr="0050441B">
        <w:t xml:space="preserve">portions of </w:t>
      </w:r>
      <w:r w:rsidR="009012F4" w:rsidRPr="0050441B">
        <w:t xml:space="preserve">the </w:t>
      </w:r>
      <w:r w:rsidRPr="0050441B">
        <w:t xml:space="preserve">Grand Canyon (D. Speas, Reclamation, personal communication). The potential for future decreased lake elevations and a warming climate may also contribute to more suitable habitats for endangered and native fishes in the </w:t>
      </w:r>
      <w:r w:rsidR="009012F4" w:rsidRPr="0050441B">
        <w:t>LGC</w:t>
      </w:r>
      <w:r w:rsidRPr="0050441B">
        <w:t xml:space="preserve">. </w:t>
      </w:r>
    </w:p>
    <w:p w14:paraId="37C55E62" w14:textId="77777777" w:rsidR="00664DF5" w:rsidRPr="0050441B" w:rsidRDefault="00664DF5" w:rsidP="00664DF5"/>
    <w:p w14:paraId="29C2A733" w14:textId="77777777" w:rsidR="00664DF5" w:rsidRPr="0050441B" w:rsidRDefault="00664DF5" w:rsidP="00664DF5">
      <w:r w:rsidRPr="0050441B">
        <w:t xml:space="preserve">The overall goal of </w:t>
      </w:r>
      <w:r w:rsidR="001E1676" w:rsidRPr="0050441B">
        <w:t>the initial</w:t>
      </w:r>
      <w:r w:rsidRPr="0050441B">
        <w:t xml:space="preserve"> project was to determine the presence or absence of a Razorback Sucker population within the CRI. This goal was met in 2010</w:t>
      </w:r>
      <w:r w:rsidR="001E1676" w:rsidRPr="0050441B">
        <w:t xml:space="preserve"> through</w:t>
      </w:r>
      <w:r w:rsidRPr="0050441B">
        <w:t xml:space="preserve"> 2013 by accomplishing the following objectives:</w:t>
      </w:r>
    </w:p>
    <w:p w14:paraId="2B9521F3" w14:textId="77777777" w:rsidR="00664DF5" w:rsidRPr="0050441B" w:rsidRDefault="00664DF5" w:rsidP="00664DF5"/>
    <w:p w14:paraId="134439A0" w14:textId="77777777" w:rsidR="00664DF5" w:rsidRPr="0050441B" w:rsidRDefault="009012F4" w:rsidP="00664DF5">
      <w:pPr>
        <w:pStyle w:val="ListParagraph"/>
        <w:numPr>
          <w:ilvl w:val="0"/>
          <w:numId w:val="5"/>
        </w:numPr>
        <w:ind w:left="360"/>
      </w:pPr>
      <w:r w:rsidRPr="0050441B">
        <w:t xml:space="preserve">using </w:t>
      </w:r>
      <w:r w:rsidR="00664DF5" w:rsidRPr="0050441B">
        <w:t>sonic-tagged Razorback Suckers to locate and capture wild Razorback Suckers in various life stages and track movement patterns of any existing population</w:t>
      </w:r>
      <w:r w:rsidRPr="0050441B">
        <w:t>;</w:t>
      </w:r>
    </w:p>
    <w:p w14:paraId="3B637A81" w14:textId="77777777" w:rsidR="00664DF5" w:rsidRPr="0050441B" w:rsidRDefault="00664DF5" w:rsidP="00664DF5"/>
    <w:p w14:paraId="725F765C" w14:textId="77777777" w:rsidR="00664DF5" w:rsidRPr="0050441B" w:rsidRDefault="009012F4" w:rsidP="00664DF5">
      <w:pPr>
        <w:pStyle w:val="Level1"/>
        <w:numPr>
          <w:ilvl w:val="0"/>
          <w:numId w:val="5"/>
        </w:numPr>
        <w:tabs>
          <w:tab w:val="left" w:pos="-1440"/>
          <w:tab w:val="left" w:pos="-720"/>
          <w:tab w:val="left" w:pos="0"/>
          <w:tab w:val="left" w:pos="35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pPr>
      <w:r w:rsidRPr="0050441B">
        <w:t xml:space="preserve">marking </w:t>
      </w:r>
      <w:r w:rsidR="00664DF5" w:rsidRPr="0050441B">
        <w:t>captured juvenile and adult Razorback Suckers for individual identification using passive integrated transponder (PIT) tags</w:t>
      </w:r>
      <w:r w:rsidRPr="0050441B">
        <w:t>;</w:t>
      </w:r>
    </w:p>
    <w:p w14:paraId="534C9CE9" w14:textId="77777777" w:rsidR="00664DF5" w:rsidRPr="0050441B" w:rsidRDefault="00664DF5" w:rsidP="00664DF5"/>
    <w:p w14:paraId="3D2C694A" w14:textId="77777777" w:rsidR="00664DF5" w:rsidRPr="0050441B" w:rsidRDefault="009012F4" w:rsidP="00664DF5">
      <w:pPr>
        <w:pStyle w:val="Level1"/>
        <w:numPr>
          <w:ilvl w:val="0"/>
          <w:numId w:val="5"/>
        </w:numPr>
        <w:tabs>
          <w:tab w:val="left" w:pos="-1440"/>
          <w:tab w:val="left" w:pos="-720"/>
          <w:tab w:val="left" w:pos="0"/>
          <w:tab w:val="left" w:pos="35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pPr>
      <w:r w:rsidRPr="0050441B">
        <w:t xml:space="preserve">using </w:t>
      </w:r>
      <w:r w:rsidR="00664DF5" w:rsidRPr="0050441B">
        <w:t>a combination of sonic-telemetry data, larval Razorback Sucker capture-location information, and juvenile/adult Razorback Sucker netting data to determine habitat use of this unique population</w:t>
      </w:r>
      <w:r w:rsidRPr="0050441B">
        <w:t>; and</w:t>
      </w:r>
    </w:p>
    <w:p w14:paraId="6BD02322" w14:textId="77777777" w:rsidR="00664DF5" w:rsidRPr="0050441B" w:rsidRDefault="00664DF5" w:rsidP="00664DF5"/>
    <w:p w14:paraId="2AE0B4BB" w14:textId="32A5B21C" w:rsidR="00664DF5" w:rsidRPr="0050441B" w:rsidRDefault="009012F4" w:rsidP="00664DF5">
      <w:pPr>
        <w:pStyle w:val="Level1"/>
        <w:numPr>
          <w:ilvl w:val="0"/>
          <w:numId w:val="5"/>
        </w:numPr>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pPr>
      <w:proofErr w:type="gramStart"/>
      <w:r w:rsidRPr="0050441B">
        <w:t>using</w:t>
      </w:r>
      <w:proofErr w:type="gramEnd"/>
      <w:r w:rsidRPr="0050441B">
        <w:t xml:space="preserve"> </w:t>
      </w:r>
      <w:r w:rsidR="00664DF5" w:rsidRPr="0050441B">
        <w:t xml:space="preserve">nonlethal aging techniques to characterize the age structure and potential recruitment patterns associated with a Razorback Sucker population in the </w:t>
      </w:r>
      <w:r w:rsidR="007154C3" w:rsidRPr="0050441B">
        <w:rPr>
          <w:lang w:val="en-CA"/>
        </w:rPr>
        <w:fldChar w:fldCharType="begin"/>
      </w:r>
      <w:r w:rsidR="00664DF5" w:rsidRPr="0050441B">
        <w:rPr>
          <w:lang w:val="en-CA"/>
        </w:rPr>
        <w:instrText xml:space="preserve"> SEQ CHAPTER \h \r 1</w:instrText>
      </w:r>
      <w:r w:rsidR="007154C3" w:rsidRPr="0050441B">
        <w:rPr>
          <w:lang w:val="en-CA"/>
        </w:rPr>
        <w:fldChar w:fldCharType="end"/>
      </w:r>
      <w:r w:rsidR="00664DF5" w:rsidRPr="0050441B">
        <w:rPr>
          <w:lang w:val="en-CA"/>
        </w:rPr>
        <w:t>CRI</w:t>
      </w:r>
      <w:r w:rsidR="00664DF5" w:rsidRPr="0050441B">
        <w:t>.</w:t>
      </w:r>
    </w:p>
    <w:p w14:paraId="09823AA3" w14:textId="77777777" w:rsidR="00664DF5" w:rsidRPr="0050441B" w:rsidRDefault="00664DF5" w:rsidP="00664DF5"/>
    <w:p w14:paraId="64102461" w14:textId="77777777" w:rsidR="00664DF5" w:rsidRPr="0050441B" w:rsidRDefault="00664DF5"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r w:rsidRPr="0050441B">
        <w:t>Given the findings of wild Razorback Sucker at the CRI in 2010, the overall objectives remained the same for 2011 and 2012 but with twice the field effort and manpower compared to 2010. This increased effort was meant to capitalize on the sampling opportunity presented by recent Razorback Sucker recruitment, cover more area, and increase the likelihood of capturing more individuals. With this increased effort, more resources were spent in the Colorado River proper trying to understand the relationship between the riverine environment and lentic habitat utilization of Razorback Sucker during the spawning season.</w:t>
      </w:r>
    </w:p>
    <w:p w14:paraId="5A507AAC" w14:textId="77777777" w:rsidR="00664DF5" w:rsidRPr="0050441B" w:rsidRDefault="00664DF5"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p>
    <w:p w14:paraId="5C7F05BA" w14:textId="77777777" w:rsidR="00664DF5" w:rsidRPr="0050441B" w:rsidRDefault="00664DF5"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r w:rsidRPr="0050441B">
        <w:t>In 2013 at the CRI, all sampling efforts were strictly confined to the period of January–May, and efforts were similar to the intensive field efforts conducted during the original 2010 study year. As such, efforts in 2013 resembled more of a monitoring</w:t>
      </w:r>
      <w:r w:rsidR="003101B7" w:rsidRPr="0050441B">
        <w:t>-</w:t>
      </w:r>
      <w:r w:rsidRPr="0050441B">
        <w:t xml:space="preserve">type effort. </w:t>
      </w:r>
    </w:p>
    <w:p w14:paraId="100BAA55" w14:textId="77777777" w:rsidR="00664DF5" w:rsidRPr="0050441B" w:rsidRDefault="00664DF5"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p>
    <w:p w14:paraId="2A9238BA" w14:textId="77777777" w:rsidR="00664DF5" w:rsidRPr="0050441B" w:rsidRDefault="00664DF5" w:rsidP="00664DF5">
      <w:r w:rsidRPr="0050441B">
        <w:t>Most recently, and based on observations of sonic-tagged Razorback Sucker utilizing portions of the LGC (Kegerries and Albrecht 2013a, 2013b) Reclamation provided funding to further support Razorback Sucker investigations within the riverine portions of the LGC, as well as the CRI, in a more holistic and comprehensive manner than has been conducted to date</w:t>
      </w:r>
      <w:r w:rsidR="00A37D1A" w:rsidRPr="0050441B">
        <w:t xml:space="preserve"> (Albrecht et al. 2014</w:t>
      </w:r>
      <w:r w:rsidR="0047478E" w:rsidRPr="0050441B">
        <w:t>a</w:t>
      </w:r>
      <w:r w:rsidR="00A37D1A" w:rsidRPr="0050441B">
        <w:t>)</w:t>
      </w:r>
      <w:r w:rsidRPr="0050441B">
        <w:t xml:space="preserve">. Hence, </w:t>
      </w:r>
      <w:r w:rsidR="00A37D1A" w:rsidRPr="0050441B">
        <w:t xml:space="preserve">as per the first year of this study, </w:t>
      </w:r>
      <w:r w:rsidRPr="0050441B">
        <w:t>the overall goal of this effort is to identify and document the presence or absence of wild Razorback Sucker within this understudied area of the LGC and continue to monitor the Lake Mead CRI population by completing the following general tasks:</w:t>
      </w:r>
    </w:p>
    <w:p w14:paraId="4696F3BD" w14:textId="77777777" w:rsidR="00664DF5" w:rsidRPr="0050441B" w:rsidRDefault="00664DF5" w:rsidP="00DC6707"/>
    <w:p w14:paraId="28116E08" w14:textId="77777777" w:rsidR="00664DF5" w:rsidRPr="0050441B" w:rsidRDefault="00922B77" w:rsidP="00DC6707">
      <w:pPr>
        <w:pStyle w:val="ListParagraph"/>
        <w:numPr>
          <w:ilvl w:val="0"/>
          <w:numId w:val="19"/>
        </w:numPr>
        <w:tabs>
          <w:tab w:val="left" w:pos="360"/>
        </w:tabs>
        <w:ind w:left="360"/>
      </w:pPr>
      <w:r w:rsidRPr="0050441B">
        <w:t>c</w:t>
      </w:r>
      <w:r w:rsidR="003C68D8" w:rsidRPr="0050441B">
        <w:t>onduct</w:t>
      </w:r>
      <w:r w:rsidRPr="0050441B">
        <w:t>ing</w:t>
      </w:r>
      <w:r w:rsidR="003C68D8" w:rsidRPr="0050441B">
        <w:t xml:space="preserve"> </w:t>
      </w:r>
      <w:r w:rsidR="00664DF5" w:rsidRPr="0050441B">
        <w:t>larval and small-bodied fish studies to quantitatively assess annual fish reproduction, spawning, and nursery areas in the LGC portions of the Colorado River</w:t>
      </w:r>
      <w:r w:rsidRPr="0050441B">
        <w:t>;</w:t>
      </w:r>
      <w:r w:rsidR="00664DF5" w:rsidRPr="0050441B">
        <w:t xml:space="preserve"> </w:t>
      </w:r>
    </w:p>
    <w:p w14:paraId="3FB6F09D" w14:textId="77777777" w:rsidR="00664DF5" w:rsidRPr="0050441B" w:rsidRDefault="00922B77" w:rsidP="00DC6707">
      <w:pPr>
        <w:pStyle w:val="ListParagraph"/>
        <w:numPr>
          <w:ilvl w:val="0"/>
          <w:numId w:val="19"/>
        </w:numPr>
        <w:tabs>
          <w:tab w:val="left" w:pos="360"/>
        </w:tabs>
        <w:ind w:left="360"/>
      </w:pPr>
      <w:r w:rsidRPr="0050441B">
        <w:lastRenderedPageBreak/>
        <w:t>d</w:t>
      </w:r>
      <w:r w:rsidR="00664DF5" w:rsidRPr="0050441B">
        <w:t>etermin</w:t>
      </w:r>
      <w:r w:rsidRPr="0050441B">
        <w:t>ing</w:t>
      </w:r>
      <w:r w:rsidR="00664DF5" w:rsidRPr="0050441B">
        <w:t xml:space="preserve"> whether wild Razorback Suckers are present in the study area and if they use habitat in the LGC</w:t>
      </w:r>
      <w:r w:rsidRPr="0050441B">
        <w:t>; and</w:t>
      </w:r>
    </w:p>
    <w:p w14:paraId="68398A5A" w14:textId="77777777" w:rsidR="00664DF5" w:rsidRPr="0050441B" w:rsidRDefault="00664DF5" w:rsidP="00DC6707">
      <w:pPr>
        <w:pStyle w:val="ListParagraph"/>
        <w:tabs>
          <w:tab w:val="left" w:pos="360"/>
        </w:tabs>
        <w:ind w:left="360" w:hanging="360"/>
      </w:pPr>
    </w:p>
    <w:p w14:paraId="027D9E4D" w14:textId="77777777" w:rsidR="00664DF5" w:rsidRPr="0050441B" w:rsidRDefault="00922B77" w:rsidP="00DC6707">
      <w:pPr>
        <w:pStyle w:val="ListParagraph"/>
        <w:numPr>
          <w:ilvl w:val="0"/>
          <w:numId w:val="19"/>
        </w:numPr>
        <w:tabs>
          <w:tab w:val="left" w:pos="360"/>
        </w:tabs>
        <w:ind w:left="360"/>
      </w:pPr>
      <w:proofErr w:type="gramStart"/>
      <w:r w:rsidRPr="0050441B">
        <w:t>d</w:t>
      </w:r>
      <w:r w:rsidR="003C68D8" w:rsidRPr="0050441B">
        <w:t>etermin</w:t>
      </w:r>
      <w:r w:rsidRPr="0050441B">
        <w:t>ing</w:t>
      </w:r>
      <w:proofErr w:type="gramEnd"/>
      <w:r w:rsidR="003C68D8" w:rsidRPr="0050441B">
        <w:t xml:space="preserve"> </w:t>
      </w:r>
      <w:r w:rsidR="00664DF5" w:rsidRPr="0050441B">
        <w:t xml:space="preserve">habitat use, relative spawning and reproductive effort, and trends in population abundance and demography of Razorback Suckers in the CRI and LGC, as appropriate. </w:t>
      </w:r>
    </w:p>
    <w:p w14:paraId="282EB043" w14:textId="77777777" w:rsidR="00DC6707" w:rsidRPr="0050441B" w:rsidRDefault="00DC6707" w:rsidP="00DC6707">
      <w:pPr>
        <w:pStyle w:val="ListParagraph"/>
        <w:tabs>
          <w:tab w:val="left" w:pos="360"/>
        </w:tabs>
        <w:ind w:left="360"/>
      </w:pPr>
    </w:p>
    <w:p w14:paraId="222CCE57" w14:textId="78812FBA" w:rsidR="00664DF5" w:rsidRPr="0050441B" w:rsidRDefault="00664DF5"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r w:rsidRPr="0050441B">
        <w:t>To accomplish these goals, BIO-WEST teamed with American Southwestern Ichthyological Researchers, L.L.C. (ASIR)</w:t>
      </w:r>
      <w:r w:rsidR="003E7B66" w:rsidRPr="0050441B">
        <w:t>,</w:t>
      </w:r>
      <w:r w:rsidRPr="0050441B">
        <w:t xml:space="preserve"> as well as personnel from Reclamation and NPS. ASIR provided expertise specific to the larval sampling conducted within the LGC. In addition, Rich Valdez and Paul Holden were added as team members to provide historical context, species expertise, and peer review. Other collaborators included personnel from AZGFD, USFWS, and NDOW. All of these groups are represented on, participate with, and comprise the LMWG, a multiagency group that has been dedicated to conserving Razorback Sucker and contributing to species recovery. This cooperative approach was paramount in providing the means to assess Razorback Sucker use of the LCG and the CRI efficiently and effectively.</w:t>
      </w:r>
      <w:r w:rsidR="00841BD3" w:rsidRPr="0050441B">
        <w:t xml:space="preserve"> </w:t>
      </w:r>
      <w:r w:rsidR="004762EF" w:rsidRPr="0050441B">
        <w:t>The results of the first year of study can be found in Albrecht et al. (2014</w:t>
      </w:r>
      <w:r w:rsidR="00FB244B" w:rsidRPr="0050441B">
        <w:t>a</w:t>
      </w:r>
      <w:r w:rsidR="004762EF" w:rsidRPr="0050441B">
        <w:t>), and in summary, it was found that various life stages of Razorback Sucker were indeed utilizing both the CRI and the LGC.</w:t>
      </w:r>
      <w:r w:rsidRPr="0050441B">
        <w:t xml:space="preserve"> </w:t>
      </w:r>
    </w:p>
    <w:p w14:paraId="2BF49B7A" w14:textId="77777777" w:rsidR="00664DF5" w:rsidRPr="0050441B" w:rsidRDefault="00664DF5"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p>
    <w:p w14:paraId="61FD4FD1" w14:textId="69950045" w:rsidR="00664DF5" w:rsidRPr="0050441B" w:rsidRDefault="004762EF"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r w:rsidRPr="0050441B">
        <w:t>Following the goals of the initial study year, t</w:t>
      </w:r>
      <w:r w:rsidR="00664DF5" w:rsidRPr="0050441B">
        <w:t xml:space="preserve">his report contains information from the </w:t>
      </w:r>
      <w:r w:rsidR="003E7B66" w:rsidRPr="0050441B">
        <w:t xml:space="preserve">second </w:t>
      </w:r>
      <w:r w:rsidR="00664DF5" w:rsidRPr="0050441B">
        <w:t xml:space="preserve">year of this 5-year study. More specifically, information stemming from </w:t>
      </w:r>
      <w:r w:rsidR="003C68D8" w:rsidRPr="0050441B">
        <w:t xml:space="preserve">2014 to 2015 in </w:t>
      </w:r>
      <w:r w:rsidR="00664DF5" w:rsidRPr="0050441B">
        <w:t>the CRI will be presented as Chapter 1 (keeping in line with dates of effort provided in Kegerries and Albrecht [2013b]</w:t>
      </w:r>
      <w:r w:rsidR="00FD570B" w:rsidRPr="0050441B">
        <w:t>,</w:t>
      </w:r>
      <w:r w:rsidR="003502F5" w:rsidRPr="0050441B">
        <w:t xml:space="preserve"> </w:t>
      </w:r>
      <w:r w:rsidR="003E7B66" w:rsidRPr="0050441B">
        <w:t xml:space="preserve">Albrecht et al. </w:t>
      </w:r>
      <w:r w:rsidRPr="0050441B">
        <w:t>[</w:t>
      </w:r>
      <w:r w:rsidR="003E7B66" w:rsidRPr="0050441B">
        <w:t>2014</w:t>
      </w:r>
      <w:r w:rsidR="00FD570B" w:rsidRPr="0050441B">
        <w:t>a</w:t>
      </w:r>
      <w:r w:rsidRPr="0050441B">
        <w:t>]</w:t>
      </w:r>
      <w:r w:rsidR="00664DF5" w:rsidRPr="0050441B">
        <w:t>), while Chapter 2 will cover sampling conducted in the LGC. Because of the interconnectedness between the lake and river, Chapter 3 will present findings from the sonic-telemetry portions of our efforts in a complete and holistic manner. Together, all three chapters provide for a full perspective of the interaction that Razorback Suckers have within these two study locations and Lake Mead. While this report presents interesting and new information pertaining to the status of Razorback Sucker in the LGC and CRI, the true value of this multiyear study will be obtained as the study progresses. For context, information from past Lake Mead Razorback Sucker reports is included herein as appropriate and applicable.</w:t>
      </w:r>
    </w:p>
    <w:p w14:paraId="4DEBDD1E" w14:textId="77777777" w:rsidR="00083A6A" w:rsidRPr="0050441B" w:rsidRDefault="00083A6A"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pPr>
    </w:p>
    <w:p w14:paraId="6C8E99B8" w14:textId="77777777" w:rsidR="00A04E3C" w:rsidRPr="0050441B" w:rsidRDefault="00A04E3C" w:rsidP="00664DF5">
      <w:pPr>
        <w:pStyle w:val="Level1"/>
        <w:tabs>
          <w:tab w:val="left" w:pos="-1428"/>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0"/>
        <w:rPr>
          <w:i/>
        </w:rPr>
        <w:sectPr w:rsidR="00A04E3C" w:rsidRPr="0050441B" w:rsidSect="0073121C">
          <w:pgSz w:w="12240" w:h="15840"/>
          <w:pgMar w:top="1440" w:right="1440" w:bottom="1440" w:left="1440" w:header="720" w:footer="720" w:gutter="0"/>
          <w:pgNumType w:fmt="lowerRoman"/>
          <w:cols w:space="720"/>
          <w:docGrid w:linePitch="360"/>
        </w:sectPr>
      </w:pPr>
      <w:r w:rsidRPr="0050441B">
        <w:rPr>
          <w:i/>
        </w:rPr>
        <w:t>.</w:t>
      </w:r>
    </w:p>
    <w:p w14:paraId="44F73AF0" w14:textId="77777777" w:rsidR="00252A6C" w:rsidRDefault="00664DF5" w:rsidP="007D2DD4">
      <w:pPr>
        <w:pStyle w:val="ChapterHead"/>
        <w:ind w:left="2520" w:hanging="2520"/>
      </w:pPr>
      <w:bookmarkStart w:id="29" w:name="_Toc399330352"/>
      <w:bookmarkStart w:id="30" w:name="_Toc437527329"/>
      <w:bookmarkStart w:id="31" w:name="_Toc272759129"/>
      <w:bookmarkStart w:id="32" w:name="_Toc302392527"/>
      <w:bookmarkStart w:id="33" w:name="_Toc302464675"/>
      <w:bookmarkStart w:id="34" w:name="_Toc302465341"/>
      <w:bookmarkStart w:id="35" w:name="_Toc348088925"/>
      <w:bookmarkStart w:id="36" w:name="_Toc356992357"/>
      <w:r w:rsidRPr="0050441B">
        <w:lastRenderedPageBreak/>
        <w:t>RAZORBACK SUCKER MONITORING AT THE COLORADO INFLOW AREA</w:t>
      </w:r>
    </w:p>
    <w:p w14:paraId="35AC0F2C" w14:textId="445726EE" w:rsidR="00664DF5" w:rsidRPr="0050441B" w:rsidRDefault="00664DF5" w:rsidP="00252A6C">
      <w:pPr>
        <w:pStyle w:val="ChapterHead"/>
        <w:numPr>
          <w:ilvl w:val="0"/>
          <w:numId w:val="0"/>
        </w:numPr>
        <w:ind w:left="2520"/>
      </w:pPr>
      <w:r w:rsidRPr="0050441B">
        <w:t>OF LAKE MEAD</w:t>
      </w:r>
      <w:bookmarkEnd w:id="29"/>
      <w:r w:rsidR="007E6847" w:rsidRPr="0050441B">
        <w:t xml:space="preserve"> (CRI)</w:t>
      </w:r>
      <w:bookmarkEnd w:id="30"/>
    </w:p>
    <w:p w14:paraId="24CED10B" w14:textId="77777777" w:rsidR="00664DF5" w:rsidRPr="0050441B" w:rsidRDefault="00664DF5" w:rsidP="00664DF5"/>
    <w:p w14:paraId="2D366678" w14:textId="77777777" w:rsidR="00664DF5" w:rsidRPr="0050441B" w:rsidRDefault="00664DF5" w:rsidP="00664DF5">
      <w:pPr>
        <w:pStyle w:val="Heading1"/>
      </w:pPr>
      <w:bookmarkStart w:id="37" w:name="_Toc399330118"/>
      <w:bookmarkStart w:id="38" w:name="_Toc407097949"/>
      <w:bookmarkStart w:id="39" w:name="_Toc437527330"/>
      <w:r w:rsidRPr="0050441B">
        <w:t>Introduction</w:t>
      </w:r>
      <w:bookmarkEnd w:id="37"/>
      <w:bookmarkEnd w:id="38"/>
      <w:bookmarkEnd w:id="39"/>
    </w:p>
    <w:p w14:paraId="1B05CA69" w14:textId="77777777" w:rsidR="00664DF5" w:rsidRPr="0050441B" w:rsidRDefault="00664DF5" w:rsidP="00664DF5"/>
    <w:p w14:paraId="4832D631" w14:textId="77777777" w:rsidR="00664DF5" w:rsidRPr="0050441B" w:rsidRDefault="00664DF5" w:rsidP="00664DF5">
      <w:r w:rsidRPr="0050441B">
        <w:t xml:space="preserve">This chapter presents findings from of the </w:t>
      </w:r>
      <w:r w:rsidR="005915B8" w:rsidRPr="0050441B">
        <w:t xml:space="preserve">sixth </w:t>
      </w:r>
      <w:r w:rsidRPr="0050441B">
        <w:t>year of study at the CRI</w:t>
      </w:r>
      <w:r w:rsidR="005915B8" w:rsidRPr="0050441B">
        <w:t xml:space="preserve"> (Albrecht et al. 2010, 2014</w:t>
      </w:r>
      <w:r w:rsidR="00206126" w:rsidRPr="0050441B">
        <w:t>a</w:t>
      </w:r>
      <w:r w:rsidR="005915B8" w:rsidRPr="0050441B">
        <w:t>; Kegerries and Albrecht 2011, 2013a, 2013b)</w:t>
      </w:r>
      <w:r w:rsidRPr="0050441B">
        <w:t xml:space="preserve">. Following Kegerries and Albrecht (2013b), data for the CRI portions of this project are reported from June </w:t>
      </w:r>
      <w:r w:rsidR="005915B8" w:rsidRPr="0050441B">
        <w:t xml:space="preserve">2014 </w:t>
      </w:r>
      <w:r w:rsidRPr="0050441B">
        <w:t xml:space="preserve">through May </w:t>
      </w:r>
      <w:r w:rsidR="005915B8" w:rsidRPr="0050441B">
        <w:t>2015</w:t>
      </w:r>
      <w:r w:rsidRPr="0050441B">
        <w:t xml:space="preserve">. This chapter specifically presents efforts and findings from investigations conducted within the lentic and lotic areas of the CRI in </w:t>
      </w:r>
      <w:r w:rsidR="005915B8" w:rsidRPr="0050441B">
        <w:t>2014</w:t>
      </w:r>
      <w:r w:rsidRPr="0050441B">
        <w:t>–</w:t>
      </w:r>
      <w:r w:rsidR="005915B8" w:rsidRPr="0050441B">
        <w:t>2015</w:t>
      </w:r>
      <w:r w:rsidRPr="0050441B">
        <w:t xml:space="preserve">. </w:t>
      </w:r>
    </w:p>
    <w:p w14:paraId="614FEA8B" w14:textId="77777777" w:rsidR="00664DF5" w:rsidRPr="0050441B" w:rsidRDefault="00664DF5" w:rsidP="00664DF5"/>
    <w:p w14:paraId="51E5C10B" w14:textId="4D4C4EC4" w:rsidR="00664DF5" w:rsidRPr="0050441B" w:rsidRDefault="00664DF5" w:rsidP="00664DF5">
      <w:r w:rsidRPr="0050441B">
        <w:t xml:space="preserve">Furthermore, it should be acknowledged that long-term </w:t>
      </w:r>
      <w:r w:rsidR="00AA68EB" w:rsidRPr="0050441B">
        <w:t xml:space="preserve">monitoring (LTM) of </w:t>
      </w:r>
      <w:r w:rsidRPr="0050441B">
        <w:t xml:space="preserve">Lake Mead Razorback Sucker </w:t>
      </w:r>
      <w:r w:rsidR="00F038CB" w:rsidRPr="0050441B">
        <w:t>(</w:t>
      </w:r>
      <w:r w:rsidR="00F038CB" w:rsidRPr="0050441B">
        <w:rPr>
          <w:i/>
        </w:rPr>
        <w:t>Xyrauchen texanus</w:t>
      </w:r>
      <w:r w:rsidR="00F038CB" w:rsidRPr="0050441B">
        <w:t xml:space="preserve">) </w:t>
      </w:r>
      <w:r w:rsidRPr="0050441B">
        <w:t xml:space="preserve">occurs at Las Vegas Bay, Echo Bay, and the Virgin River/Muddy River inflow area, and the findings from those locations lend additional and critical insight into this unique and wild population </w:t>
      </w:r>
      <w:r w:rsidR="009E5E48" w:rsidRPr="0050441B">
        <w:t xml:space="preserve">of Razorback Suckers </w:t>
      </w:r>
      <w:r w:rsidRPr="0050441B">
        <w:t>(</w:t>
      </w:r>
      <w:r w:rsidR="00525433" w:rsidRPr="0050441B">
        <w:t xml:space="preserve">Albrecht et al. 2014a; </w:t>
      </w:r>
      <w:r w:rsidR="00DB287E" w:rsidRPr="0050441B">
        <w:t xml:space="preserve">Mohn </w:t>
      </w:r>
      <w:r w:rsidRPr="0050441B">
        <w:t xml:space="preserve">et al. </w:t>
      </w:r>
      <w:r w:rsidR="005915B8" w:rsidRPr="0050441B">
        <w:t>2015</w:t>
      </w:r>
      <w:r w:rsidRPr="0050441B">
        <w:t xml:space="preserve">). In addition, research on the juvenile life stage of Razorback Sucker is being conducted within Lake Mead at the same general areas as the previously mentioned </w:t>
      </w:r>
      <w:r w:rsidR="00AA68EB" w:rsidRPr="0050441B">
        <w:t>LTM</w:t>
      </w:r>
      <w:r w:rsidRPr="0050441B">
        <w:t xml:space="preserve"> efforts, with the hopes of achieving a better understanding of this early life stage as well as the near-consistent level of natural recruitment observed in Lake Mead (Albrecht et al. 2013a</w:t>
      </w:r>
      <w:r w:rsidR="00206126" w:rsidRPr="0050441B">
        <w:t>, 2014b</w:t>
      </w:r>
      <w:r w:rsidRPr="0050441B">
        <w:t>; Shattuck and Albrecht 2014</w:t>
      </w:r>
      <w:r w:rsidR="002A55B4" w:rsidRPr="0050441B">
        <w:t>; Kegerries et al. 2015</w:t>
      </w:r>
      <w:r w:rsidRPr="0050441B">
        <w:t>). Current and future study efforts being undertaken at the CRI and LGC will likely provide a more comprehensive and better informed understanding of this naturally recruiting population of Razorback Suckers. While the information provided in this report could be important for those managing Lake Mead and the Grand Canyon, it may also be insightful for all managers of this species, basinwide.</w:t>
      </w:r>
    </w:p>
    <w:p w14:paraId="762BA812" w14:textId="77777777" w:rsidR="00664DF5" w:rsidRPr="0050441B" w:rsidRDefault="00664DF5" w:rsidP="00664DF5"/>
    <w:p w14:paraId="03DBBC05" w14:textId="77777777" w:rsidR="00664DF5" w:rsidRPr="0050441B" w:rsidRDefault="00664DF5" w:rsidP="00664DF5">
      <w:pPr>
        <w:pStyle w:val="Heading1"/>
      </w:pPr>
      <w:bookmarkStart w:id="40" w:name="_Toc399330119"/>
      <w:bookmarkStart w:id="41" w:name="_Toc407097950"/>
      <w:bookmarkStart w:id="42" w:name="_Toc437527331"/>
      <w:r w:rsidRPr="0050441B">
        <w:t>STUDY AREA</w:t>
      </w:r>
      <w:bookmarkEnd w:id="31"/>
      <w:bookmarkEnd w:id="32"/>
      <w:bookmarkEnd w:id="33"/>
      <w:bookmarkEnd w:id="34"/>
      <w:bookmarkEnd w:id="35"/>
      <w:bookmarkEnd w:id="36"/>
      <w:bookmarkEnd w:id="40"/>
      <w:bookmarkEnd w:id="41"/>
      <w:bookmarkEnd w:id="42"/>
    </w:p>
    <w:p w14:paraId="1FC8BA80" w14:textId="77777777" w:rsidR="00664DF5" w:rsidRPr="0050441B" w:rsidRDefault="00664DF5" w:rsidP="00664DF5"/>
    <w:p w14:paraId="72A77A31" w14:textId="77777777" w:rsidR="00664DF5" w:rsidRPr="0050441B" w:rsidRDefault="00664DF5" w:rsidP="00664DF5">
      <w:r w:rsidRPr="0050441B">
        <w:t xml:space="preserve">The </w:t>
      </w:r>
      <w:r w:rsidR="002A55B4" w:rsidRPr="0050441B">
        <w:t>2014</w:t>
      </w:r>
      <w:r w:rsidRPr="0050441B">
        <w:t>–201</w:t>
      </w:r>
      <w:r w:rsidR="002A55B4" w:rsidRPr="0050441B">
        <w:t>5</w:t>
      </w:r>
      <w:r w:rsidRPr="0050441B">
        <w:t xml:space="preserve"> CRI study activities occurred within Gregg Basin of Lake Mead and the Colorado River upstream to Pearce Ferry Rapid in the LGC n</w:t>
      </w:r>
      <w:r w:rsidR="00206126" w:rsidRPr="0050441B">
        <w:t xml:space="preserve">ear river kilometer (RKM) 451.9, following Albrecht et al. (2014a) </w:t>
      </w:r>
      <w:r w:rsidRPr="0050441B">
        <w:t xml:space="preserve">(Figure 1.1). </w:t>
      </w:r>
    </w:p>
    <w:p w14:paraId="1E07A4C3" w14:textId="77777777" w:rsidR="00664DF5" w:rsidRPr="0050441B" w:rsidRDefault="00664DF5" w:rsidP="00664DF5"/>
    <w:p w14:paraId="2648832A" w14:textId="77777777" w:rsidR="00664DF5" w:rsidRPr="0050441B" w:rsidRDefault="00664DF5" w:rsidP="00664DF5">
      <w:r w:rsidRPr="0050441B">
        <w:t>Definitions for various portions of the CRI in which the study was conducted shall be referred to using the following terms:</w:t>
      </w:r>
    </w:p>
    <w:p w14:paraId="46DCB02F" w14:textId="77777777" w:rsidR="00B83709" w:rsidRPr="0050441B" w:rsidRDefault="00B83709" w:rsidP="00664DF5"/>
    <w:p w14:paraId="1B5FD152" w14:textId="77777777" w:rsidR="00664DF5" w:rsidRPr="0050441B" w:rsidRDefault="00664DF5" w:rsidP="00B83709">
      <w:pPr>
        <w:pStyle w:val="ListParagraph"/>
        <w:numPr>
          <w:ilvl w:val="0"/>
          <w:numId w:val="20"/>
        </w:numPr>
        <w:ind w:left="360"/>
      </w:pPr>
      <w:r w:rsidRPr="0050441B">
        <w:t xml:space="preserve">Lake Mead proper begins where the flooded portion of the river channel widens and velocity is reduced. </w:t>
      </w:r>
    </w:p>
    <w:p w14:paraId="45EDECE3" w14:textId="77777777" w:rsidR="00B83709" w:rsidRPr="0050441B" w:rsidRDefault="00B83709" w:rsidP="00B83709">
      <w:pPr>
        <w:pStyle w:val="ListParagraph"/>
        <w:ind w:left="360"/>
      </w:pPr>
    </w:p>
    <w:p w14:paraId="53A59FD9" w14:textId="77777777" w:rsidR="00664DF5" w:rsidRPr="0050441B" w:rsidRDefault="00A374C5" w:rsidP="00B83709">
      <w:pPr>
        <w:pStyle w:val="ListParagraph"/>
        <w:numPr>
          <w:ilvl w:val="0"/>
          <w:numId w:val="20"/>
        </w:numPr>
        <w:ind w:left="360"/>
      </w:pPr>
      <w:r w:rsidRPr="0050441B">
        <w:t xml:space="preserve">The </w:t>
      </w:r>
      <w:r w:rsidR="00664DF5" w:rsidRPr="0050441B">
        <w:t>Colorado River proper is simply the flowing river. Depending on conditions, this area may or may not be accessible by large boat.</w:t>
      </w:r>
    </w:p>
    <w:p w14:paraId="13F22A71" w14:textId="77777777" w:rsidR="00B83709" w:rsidRPr="0050441B" w:rsidRDefault="00B83709" w:rsidP="00B83709">
      <w:pPr>
        <w:pStyle w:val="ListParagraph"/>
        <w:ind w:left="360"/>
      </w:pPr>
    </w:p>
    <w:p w14:paraId="4C52E606" w14:textId="77777777" w:rsidR="00664DF5" w:rsidRPr="0050441B" w:rsidRDefault="00A374C5" w:rsidP="00B83709">
      <w:pPr>
        <w:pStyle w:val="ListParagraph"/>
        <w:numPr>
          <w:ilvl w:val="0"/>
          <w:numId w:val="20"/>
        </w:numPr>
        <w:ind w:left="360"/>
      </w:pPr>
      <w:r w:rsidRPr="0050441B">
        <w:t>The i</w:t>
      </w:r>
      <w:r w:rsidR="00664DF5" w:rsidRPr="0050441B">
        <w:t>nterface is the area where the river proper meets the lake proper. This area may or may not have flow, is typically turbid, and is transitory and highly dynamic.</w:t>
      </w:r>
    </w:p>
    <w:p w14:paraId="234F5E21" w14:textId="77777777" w:rsidR="00664DF5" w:rsidRPr="0050441B" w:rsidRDefault="00664DF5" w:rsidP="00664DF5">
      <w:r w:rsidRPr="0050441B">
        <w:br w:type="page"/>
      </w:r>
    </w:p>
    <w:p w14:paraId="36DAEBAF" w14:textId="77777777" w:rsidR="00664DF5" w:rsidRPr="0050441B" w:rsidRDefault="00CC648F" w:rsidP="00664DF5">
      <w:r w:rsidRPr="0050441B">
        <w:rPr>
          <w:noProof/>
        </w:rPr>
        <w:lastRenderedPageBreak/>
        <w:drawing>
          <wp:inline distT="0" distB="0" distL="0" distR="0" wp14:anchorId="5AA61AB8" wp14:editId="3DAE80C0">
            <wp:extent cx="5935672" cy="784819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RI_Overview_2015.jpg"/>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5940986" cy="7855217"/>
                    </a:xfrm>
                    <a:prstGeom prst="rect">
                      <a:avLst/>
                    </a:prstGeom>
                    <a:ln>
                      <a:noFill/>
                    </a:ln>
                    <a:extLst>
                      <a:ext uri="{53640926-AAD7-44D8-BBD7-CCE9431645EC}">
                        <a14:shadowObscured xmlns:a14="http://schemas.microsoft.com/office/drawing/2010/main"/>
                      </a:ext>
                    </a:extLst>
                  </pic:spPr>
                </pic:pic>
              </a:graphicData>
            </a:graphic>
          </wp:inline>
        </w:drawing>
      </w:r>
    </w:p>
    <w:p w14:paraId="07906E4C" w14:textId="77777777" w:rsidR="00664DF5" w:rsidRPr="0050441B" w:rsidRDefault="00664DF5" w:rsidP="00C46ACD">
      <w:pPr>
        <w:pStyle w:val="B-Wfiguretitle"/>
      </w:pPr>
      <w:bookmarkStart w:id="43" w:name="_Toc399331786"/>
      <w:bookmarkStart w:id="44" w:name="_Toc407101765"/>
      <w:bookmarkStart w:id="45" w:name="_Toc430283472"/>
      <w:bookmarkStart w:id="46" w:name="_Toc437527419"/>
      <w:bookmarkStart w:id="47" w:name="_Toc437604276"/>
      <w:r w:rsidRPr="0050441B">
        <w:t>Figure 1.1.</w:t>
      </w:r>
      <w:r w:rsidRPr="0050441B">
        <w:tab/>
        <w:t xml:space="preserve">General study area </w:t>
      </w:r>
      <w:r w:rsidR="00322FDD" w:rsidRPr="0050441B">
        <w:t xml:space="preserve">and </w:t>
      </w:r>
      <w:r w:rsidR="00A374C5" w:rsidRPr="0050441B">
        <w:t>submersible ultrasonic receiver (</w:t>
      </w:r>
      <w:r w:rsidR="00322FDD" w:rsidRPr="0050441B">
        <w:t>SUR</w:t>
      </w:r>
      <w:r w:rsidR="00A374C5" w:rsidRPr="0050441B">
        <w:t>)</w:t>
      </w:r>
      <w:r w:rsidR="00322FDD" w:rsidRPr="0050441B">
        <w:t xml:space="preserve"> location </w:t>
      </w:r>
      <w:r w:rsidRPr="0050441B">
        <w:t>at the Colorado River Inflow Area (CRI) of Lake Mead.</w:t>
      </w:r>
      <w:bookmarkEnd w:id="43"/>
      <w:bookmarkEnd w:id="44"/>
      <w:bookmarkEnd w:id="45"/>
      <w:bookmarkEnd w:id="46"/>
      <w:bookmarkEnd w:id="47"/>
      <w:r w:rsidRPr="0050441B">
        <w:br w:type="page"/>
      </w:r>
    </w:p>
    <w:p w14:paraId="4AE4054B" w14:textId="5CAF1819" w:rsidR="00664DF5" w:rsidRPr="0050441B" w:rsidRDefault="007154C3" w:rsidP="00664DF5">
      <w:pPr>
        <w:pStyle w:val="Heading1"/>
      </w:pPr>
      <w:r w:rsidRPr="0050441B">
        <w:lastRenderedPageBreak/>
        <w:fldChar w:fldCharType="begin"/>
      </w:r>
      <w:r w:rsidR="00664DF5" w:rsidRPr="0050441B">
        <w:instrText xml:space="preserve"> SEQ CHAPTER \h \r 1</w:instrText>
      </w:r>
      <w:r w:rsidRPr="0050441B">
        <w:fldChar w:fldCharType="end"/>
      </w:r>
      <w:bookmarkStart w:id="48" w:name="_Toc302392528"/>
      <w:bookmarkStart w:id="49" w:name="_Toc302464676"/>
      <w:bookmarkStart w:id="50" w:name="_Toc302465342"/>
      <w:bookmarkStart w:id="51" w:name="_Toc348088926"/>
      <w:bookmarkStart w:id="52" w:name="_Toc356992358"/>
      <w:bookmarkStart w:id="53" w:name="_Toc399330120"/>
      <w:bookmarkStart w:id="54" w:name="_Toc407097951"/>
      <w:bookmarkStart w:id="55" w:name="_Toc437527332"/>
      <w:r w:rsidR="00664DF5" w:rsidRPr="0050441B">
        <w:t>METHODS</w:t>
      </w:r>
      <w:bookmarkEnd w:id="48"/>
      <w:bookmarkEnd w:id="49"/>
      <w:bookmarkEnd w:id="50"/>
      <w:bookmarkEnd w:id="51"/>
      <w:bookmarkEnd w:id="52"/>
      <w:bookmarkEnd w:id="53"/>
      <w:bookmarkEnd w:id="54"/>
      <w:bookmarkEnd w:id="55"/>
    </w:p>
    <w:p w14:paraId="28ABE41E" w14:textId="77777777" w:rsidR="00664DF5" w:rsidRPr="0050441B" w:rsidRDefault="00664DF5" w:rsidP="00664DF5"/>
    <w:p w14:paraId="655B0C84" w14:textId="77777777" w:rsidR="00664DF5" w:rsidRPr="0050441B" w:rsidRDefault="00664DF5" w:rsidP="00664DF5">
      <w:pPr>
        <w:pStyle w:val="Heading2"/>
      </w:pPr>
      <w:bookmarkStart w:id="56" w:name="_Toc302392529"/>
      <w:bookmarkStart w:id="57" w:name="_Toc302464677"/>
      <w:bookmarkStart w:id="58" w:name="_Toc302465343"/>
      <w:bookmarkStart w:id="59" w:name="_Toc348088927"/>
      <w:bookmarkStart w:id="60" w:name="_Toc356992359"/>
      <w:bookmarkStart w:id="61" w:name="_Toc399330121"/>
      <w:bookmarkStart w:id="62" w:name="_Toc407097952"/>
      <w:bookmarkStart w:id="63" w:name="_Toc437527333"/>
      <w:r w:rsidRPr="0050441B">
        <w:t>Lake Elevation</w:t>
      </w:r>
      <w:bookmarkEnd w:id="56"/>
      <w:bookmarkEnd w:id="57"/>
      <w:bookmarkEnd w:id="58"/>
      <w:bookmarkEnd w:id="59"/>
      <w:bookmarkEnd w:id="60"/>
      <w:bookmarkEnd w:id="61"/>
      <w:bookmarkEnd w:id="62"/>
      <w:bookmarkEnd w:id="63"/>
    </w:p>
    <w:p w14:paraId="70FC17F1" w14:textId="77777777" w:rsidR="00664DF5" w:rsidRPr="0050441B" w:rsidRDefault="00664DF5" w:rsidP="00664DF5"/>
    <w:p w14:paraId="122F5949" w14:textId="3B56B880" w:rsidR="00664DF5" w:rsidRPr="0050441B" w:rsidRDefault="00664DF5" w:rsidP="00664DF5">
      <w:r w:rsidRPr="0050441B">
        <w:t>Month-end and projected lake elevations (</w:t>
      </w:r>
      <w:r w:rsidR="002B6CAD" w:rsidRPr="0050441B">
        <w:t xml:space="preserve">February </w:t>
      </w:r>
      <w:r w:rsidRPr="0050441B">
        <w:t xml:space="preserve">1, </w:t>
      </w:r>
      <w:r w:rsidR="002B6CAD" w:rsidRPr="0050441B">
        <w:t>1935</w:t>
      </w:r>
      <w:r w:rsidRPr="0050441B">
        <w:t xml:space="preserve">–May 31, </w:t>
      </w:r>
      <w:r w:rsidR="002A55B4" w:rsidRPr="0050441B">
        <w:t>2015</w:t>
      </w:r>
      <w:r w:rsidRPr="0050441B">
        <w:t xml:space="preserve">) were reported in meters above </w:t>
      </w:r>
      <w:r w:rsidR="00573E04" w:rsidRPr="0050441B">
        <w:t xml:space="preserve">mean </w:t>
      </w:r>
      <w:r w:rsidRPr="0050441B">
        <w:t xml:space="preserve">sea level </w:t>
      </w:r>
      <w:r w:rsidR="00573E04" w:rsidRPr="0050441B">
        <w:t>(</w:t>
      </w:r>
      <w:r w:rsidR="00627415" w:rsidRPr="0050441B">
        <w:t>m A</w:t>
      </w:r>
      <w:r w:rsidR="00982CBC" w:rsidRPr="0050441B">
        <w:t>SL</w:t>
      </w:r>
      <w:r w:rsidRPr="0050441B">
        <w:t>) and obtained from Reclamation’s Lower Colorado Regional Office website (Reclamation 201</w:t>
      </w:r>
      <w:r w:rsidR="00322FDD" w:rsidRPr="0050441B">
        <w:t>5</w:t>
      </w:r>
      <w:r w:rsidRPr="0050441B">
        <w:t xml:space="preserve">). </w:t>
      </w:r>
    </w:p>
    <w:p w14:paraId="3D810C2D" w14:textId="77777777" w:rsidR="00664DF5" w:rsidRPr="0050441B" w:rsidRDefault="00664DF5" w:rsidP="00664DF5"/>
    <w:p w14:paraId="1ABCFF34" w14:textId="77777777" w:rsidR="00664DF5" w:rsidRPr="0050441B" w:rsidRDefault="00664DF5" w:rsidP="00664DF5">
      <w:pPr>
        <w:pStyle w:val="Heading2"/>
      </w:pPr>
      <w:bookmarkStart w:id="64" w:name="_Toc399330122"/>
      <w:bookmarkStart w:id="65" w:name="_Toc407097953"/>
      <w:bookmarkStart w:id="66" w:name="_Toc437527334"/>
      <w:r w:rsidRPr="0050441B">
        <w:t>Sonic Telemetry</w:t>
      </w:r>
      <w:bookmarkEnd w:id="64"/>
      <w:bookmarkEnd w:id="65"/>
      <w:bookmarkEnd w:id="66"/>
    </w:p>
    <w:p w14:paraId="5F973419" w14:textId="77777777" w:rsidR="00664DF5" w:rsidRPr="0050441B" w:rsidRDefault="00664DF5" w:rsidP="00664DF5"/>
    <w:p w14:paraId="46B6847D" w14:textId="77777777" w:rsidR="00664DF5" w:rsidRPr="0050441B" w:rsidRDefault="00664DF5" w:rsidP="00664DF5">
      <w:pPr>
        <w:rPr>
          <w:lang w:val="en-CA"/>
        </w:rPr>
      </w:pPr>
      <w:bookmarkStart w:id="67" w:name="_Toc272759133"/>
      <w:bookmarkStart w:id="68" w:name="_Toc302392531"/>
      <w:bookmarkStart w:id="69" w:name="_Toc302464679"/>
      <w:bookmarkStart w:id="70" w:name="_Toc302465345"/>
      <w:r w:rsidRPr="0050441B">
        <w:rPr>
          <w:lang w:val="en-CA"/>
        </w:rPr>
        <w:t>In response to Kegerries and Albrecht</w:t>
      </w:r>
      <w:r w:rsidR="00A374C5" w:rsidRPr="0050441B">
        <w:rPr>
          <w:lang w:val="en-CA"/>
        </w:rPr>
        <w:t>’s</w:t>
      </w:r>
      <w:r w:rsidRPr="0050441B">
        <w:rPr>
          <w:lang w:val="en-CA"/>
        </w:rPr>
        <w:t xml:space="preserve"> (2013a) recommendations to use wild Razorback Suckers to replace sonic-tagged fish at the CRI, select wild individuals captured at the CRI were surgically implanted with sonic tags </w:t>
      </w:r>
      <w:r w:rsidR="002A55B4" w:rsidRPr="0050441B">
        <w:rPr>
          <w:lang w:val="en-CA"/>
        </w:rPr>
        <w:t>in 2015</w:t>
      </w:r>
      <w:r w:rsidRPr="0050441B">
        <w:rPr>
          <w:lang w:val="en-CA"/>
        </w:rPr>
        <w:t xml:space="preserve"> and subsequently released at their original points of capture. Details regarding these fish are included in the trammel-netting section of this chapter’s results. Due to widespread movement of all CRI/LGC fish in </w:t>
      </w:r>
      <w:r w:rsidR="002A55B4" w:rsidRPr="0050441B">
        <w:rPr>
          <w:lang w:val="en-CA"/>
        </w:rPr>
        <w:t>2014</w:t>
      </w:r>
      <w:r w:rsidRPr="0050441B">
        <w:rPr>
          <w:lang w:val="en-CA"/>
        </w:rPr>
        <w:t>–201</w:t>
      </w:r>
      <w:r w:rsidR="002A55B4" w:rsidRPr="0050441B">
        <w:rPr>
          <w:lang w:val="en-CA"/>
        </w:rPr>
        <w:t>5</w:t>
      </w:r>
      <w:r w:rsidRPr="0050441B">
        <w:rPr>
          <w:lang w:val="en-CA"/>
        </w:rPr>
        <w:t xml:space="preserve">, </w:t>
      </w:r>
      <w:r w:rsidR="00A374C5" w:rsidRPr="0050441B">
        <w:rPr>
          <w:lang w:val="en-CA"/>
        </w:rPr>
        <w:t xml:space="preserve">the </w:t>
      </w:r>
      <w:r w:rsidRPr="0050441B">
        <w:rPr>
          <w:lang w:val="en-CA"/>
        </w:rPr>
        <w:t>sonic telemetry</w:t>
      </w:r>
      <w:r w:rsidR="00A374C5" w:rsidRPr="0050441B">
        <w:rPr>
          <w:lang w:val="en-CA"/>
        </w:rPr>
        <w:t xml:space="preserve"> information</w:t>
      </w:r>
      <w:r w:rsidRPr="0050441B">
        <w:rPr>
          <w:lang w:val="en-CA"/>
        </w:rPr>
        <w:t xml:space="preserve">, in its entirety, </w:t>
      </w:r>
      <w:r w:rsidR="00322FDD" w:rsidRPr="0050441B">
        <w:rPr>
          <w:lang w:val="en-CA"/>
        </w:rPr>
        <w:t>is</w:t>
      </w:r>
      <w:r w:rsidRPr="0050441B">
        <w:rPr>
          <w:lang w:val="en-CA"/>
        </w:rPr>
        <w:t xml:space="preserve"> presented in Chapter 3. </w:t>
      </w:r>
    </w:p>
    <w:p w14:paraId="63058E58" w14:textId="77777777" w:rsidR="00664DF5" w:rsidRPr="0050441B" w:rsidRDefault="00664DF5" w:rsidP="00664DF5">
      <w:pPr>
        <w:rPr>
          <w:lang w:val="en-CA"/>
        </w:rPr>
      </w:pPr>
    </w:p>
    <w:p w14:paraId="6732A520" w14:textId="77777777" w:rsidR="00664DF5" w:rsidRPr="0050441B" w:rsidRDefault="00664DF5" w:rsidP="00B67BD2">
      <w:pPr>
        <w:pStyle w:val="Heading2"/>
        <w:rPr>
          <w:rFonts w:ascii="Times New Roman" w:hAnsi="Times New Roman" w:cs="Times New Roman"/>
          <w:sz w:val="24"/>
          <w:szCs w:val="24"/>
        </w:rPr>
      </w:pPr>
      <w:bookmarkStart w:id="71" w:name="_Toc272759135"/>
      <w:bookmarkStart w:id="72" w:name="_Toc302392533"/>
      <w:bookmarkStart w:id="73" w:name="_Toc302464681"/>
      <w:bookmarkStart w:id="74" w:name="_Toc302465347"/>
      <w:bookmarkStart w:id="75" w:name="_Toc348088931"/>
      <w:bookmarkStart w:id="76" w:name="_Toc356992363"/>
      <w:bookmarkStart w:id="77" w:name="_Toc399330123"/>
      <w:bookmarkStart w:id="78" w:name="_Toc407097954"/>
      <w:bookmarkStart w:id="79" w:name="_Toc437527335"/>
      <w:bookmarkEnd w:id="67"/>
      <w:bookmarkEnd w:id="68"/>
      <w:bookmarkEnd w:id="69"/>
      <w:bookmarkEnd w:id="70"/>
      <w:r w:rsidRPr="0050441B">
        <w:t>Adult Studies</w:t>
      </w:r>
      <w:bookmarkEnd w:id="71"/>
      <w:bookmarkEnd w:id="72"/>
      <w:bookmarkEnd w:id="73"/>
      <w:bookmarkEnd w:id="74"/>
      <w:bookmarkEnd w:id="75"/>
      <w:bookmarkEnd w:id="76"/>
      <w:bookmarkEnd w:id="77"/>
      <w:bookmarkEnd w:id="78"/>
      <w:bookmarkEnd w:id="79"/>
    </w:p>
    <w:p w14:paraId="1CF5B0B1" w14:textId="77777777" w:rsidR="00664DF5" w:rsidRPr="0050441B" w:rsidRDefault="00664DF5" w:rsidP="00740BA7"/>
    <w:p w14:paraId="188837A4" w14:textId="77777777" w:rsidR="00664DF5" w:rsidRPr="0050441B" w:rsidRDefault="00664DF5" w:rsidP="00B67BD2">
      <w:pPr>
        <w:pStyle w:val="Heading3"/>
      </w:pPr>
      <w:bookmarkStart w:id="80" w:name="_Toc348088932"/>
      <w:bookmarkStart w:id="81" w:name="_Toc356992364"/>
      <w:bookmarkStart w:id="82" w:name="_Toc399330124"/>
      <w:bookmarkStart w:id="83" w:name="_Toc407097955"/>
      <w:bookmarkStart w:id="84" w:name="_Toc437527336"/>
      <w:r w:rsidRPr="0050441B">
        <w:t>Trammel Netting</w:t>
      </w:r>
      <w:bookmarkEnd w:id="80"/>
      <w:bookmarkEnd w:id="81"/>
      <w:bookmarkEnd w:id="82"/>
      <w:bookmarkEnd w:id="83"/>
      <w:bookmarkEnd w:id="84"/>
    </w:p>
    <w:p w14:paraId="3CCB510A" w14:textId="77777777" w:rsidR="00664DF5" w:rsidRPr="0050441B" w:rsidRDefault="00664DF5" w:rsidP="00664DF5"/>
    <w:p w14:paraId="5EF0CAE4" w14:textId="77777777" w:rsidR="00664DF5" w:rsidRPr="0050441B" w:rsidRDefault="00664DF5" w:rsidP="00664DF5">
      <w:r w:rsidRPr="0050441B">
        <w:t xml:space="preserve">Adult fish were captured using trammel nets either 91.4 m long by 1.8 m deep or 45.7 m long by 1.2 m deep with internal panels of 2.54 cm mesh and external panels of 30.48 cm mesh. Nets were generally set with one end near shore in </w:t>
      </w:r>
      <w:r w:rsidR="00322FDD" w:rsidRPr="0050441B">
        <w:t>2</w:t>
      </w:r>
      <w:r w:rsidRPr="0050441B">
        <w:t>.0–9.0 m of water, with the net stretched out into deeper areas. Most trammel nets were set in the late afternoon (just before sundown) and pulled the next morning (shortly after sunrise). Netting locations were selected based on the locations of sonic-tagged Razorback Sucker individuals, the location or presence of concentrated larval fish, and knowledge of previous Razorback Sucker capture locations.</w:t>
      </w:r>
    </w:p>
    <w:p w14:paraId="56A479FF" w14:textId="77777777" w:rsidR="00664DF5" w:rsidRPr="0050441B" w:rsidRDefault="00664DF5" w:rsidP="00664DF5"/>
    <w:p w14:paraId="7EE91E6C" w14:textId="77777777" w:rsidR="00664DF5" w:rsidRPr="0050441B" w:rsidRDefault="00664DF5" w:rsidP="00664DF5">
      <w:r w:rsidRPr="0050441B">
        <w:t xml:space="preserve">Fish were taken from nets and live fish were held in large, 94.6-L coolers filled with lake water. Razorback </w:t>
      </w:r>
      <w:r w:rsidR="002A55B4" w:rsidRPr="0050441B">
        <w:t>S</w:t>
      </w:r>
      <w:r w:rsidRPr="0050441B">
        <w:t>uckers</w:t>
      </w:r>
      <w:r w:rsidR="002B6CAD" w:rsidRPr="0050441B">
        <w:t>,</w:t>
      </w:r>
      <w:r w:rsidRPr="0050441B">
        <w:t xml:space="preserve"> Flannelmouth Suckers </w:t>
      </w:r>
      <w:r w:rsidRPr="0050441B">
        <w:rPr>
          <w:i/>
        </w:rPr>
        <w:t>Catostomus latipinnis</w:t>
      </w:r>
      <w:r w:rsidR="007154C3" w:rsidRPr="0050441B">
        <w:t>,</w:t>
      </w:r>
      <w:r w:rsidRPr="0050441B">
        <w:t xml:space="preserve"> </w:t>
      </w:r>
      <w:r w:rsidR="002B6CAD" w:rsidRPr="0050441B">
        <w:t>and/or Razorback Sucker x Flannelmouth Sucker hybrids (hybrid</w:t>
      </w:r>
      <w:r w:rsidR="009B4E7D" w:rsidRPr="0050441B">
        <w:t xml:space="preserve"> </w:t>
      </w:r>
      <w:r w:rsidR="002B6CAD" w:rsidRPr="0050441B">
        <w:t>s</w:t>
      </w:r>
      <w:r w:rsidR="009B4E7D" w:rsidRPr="0050441B">
        <w:t>uckers</w:t>
      </w:r>
      <w:r w:rsidR="002B6CAD" w:rsidRPr="0050441B">
        <w:t xml:space="preserve">) </w:t>
      </w:r>
      <w:r w:rsidRPr="0050441B">
        <w:t>were isolated from other fish species and held in aerated live wells. All but the first five</w:t>
      </w:r>
      <w:r w:rsidR="002A55B4" w:rsidRPr="0050441B">
        <w:t xml:space="preserve"> nonnative species</w:t>
      </w:r>
      <w:r w:rsidRPr="0050441B">
        <w:t xml:space="preserve"> were enumerated and returned to the lake, while </w:t>
      </w:r>
      <w:r w:rsidR="000D7A88" w:rsidRPr="0050441B">
        <w:t xml:space="preserve">five of each </w:t>
      </w:r>
      <w:r w:rsidR="002A55B4" w:rsidRPr="0050441B">
        <w:t xml:space="preserve">nonnative </w:t>
      </w:r>
      <w:r w:rsidRPr="0050441B">
        <w:t>species were identified, measured for total length (TL) and fork length (FL), weighed, and released at the</w:t>
      </w:r>
      <w:r w:rsidR="007356F4" w:rsidRPr="0050441B">
        <w:t>ir</w:t>
      </w:r>
      <w:r w:rsidRPr="0050441B">
        <w:t xml:space="preserve"> capture location. </w:t>
      </w:r>
      <w:r w:rsidR="00580031" w:rsidRPr="0050441B">
        <w:t xml:space="preserve">Hybrid suckers were identified in the field following </w:t>
      </w:r>
      <w:r w:rsidR="00EF1D44" w:rsidRPr="0050441B">
        <w:t xml:space="preserve">descriptions contained in Hubbs and Miller (1953). </w:t>
      </w:r>
      <w:r w:rsidRPr="0050441B">
        <w:t>Razorback Sucker, Flannelmouth Sucker, and suspected</w:t>
      </w:r>
      <w:r w:rsidR="002B6CAD" w:rsidRPr="0050441B">
        <w:t xml:space="preserve"> hybrid</w:t>
      </w:r>
      <w:r w:rsidR="009B4E7D" w:rsidRPr="0050441B">
        <w:t xml:space="preserve"> sucker</w:t>
      </w:r>
      <w:r w:rsidR="002B6CAD" w:rsidRPr="0050441B">
        <w:t>s</w:t>
      </w:r>
      <w:r w:rsidRPr="0050441B">
        <w:t xml:space="preserve"> were scanned for PIT tags. If the individuals were not recaptured fish, they were PIT-tagged, measured (including TL, FL</w:t>
      </w:r>
      <w:r w:rsidR="002A55B4" w:rsidRPr="0050441B">
        <w:t xml:space="preserve"> </w:t>
      </w:r>
      <w:r w:rsidR="00526F95" w:rsidRPr="0050441B">
        <w:t>and standard length [SL]</w:t>
      </w:r>
      <w:r w:rsidRPr="0050441B">
        <w:t>), weighed, and released at the point of capture. Native sucker species</w:t>
      </w:r>
      <w:r w:rsidR="000D7A88" w:rsidRPr="0050441B">
        <w:t xml:space="preserve"> that were</w:t>
      </w:r>
      <w:r w:rsidRPr="0050441B">
        <w:t xml:space="preserve"> selected for age determination were anesthetized with tricaine methanesulfonate (MS-222) and placed dorsal-side down on a padded surgical cradle for support while a </w:t>
      </w:r>
      <w:r w:rsidR="009B4E7D" w:rsidRPr="0050441B">
        <w:t xml:space="preserve">0.5 cm </w:t>
      </w:r>
      <w:r w:rsidRPr="0050441B">
        <w:t>segment of the second pectoral fin ray was surgically removed. Because of the presence of hybrid</w:t>
      </w:r>
      <w:r w:rsidR="009B4E7D" w:rsidRPr="0050441B">
        <w:t xml:space="preserve"> </w:t>
      </w:r>
      <w:r w:rsidRPr="0050441B">
        <w:t xml:space="preserve">suckers at the CRI, as well as other genetic work being done on Lake Mead Razorback Sucker, genetic material was also removed and retained from wild Razorback Suckers (including suspected </w:t>
      </w:r>
      <w:r w:rsidR="009B4E7D" w:rsidRPr="0050441B">
        <w:t>hybrid suckers</w:t>
      </w:r>
      <w:r w:rsidRPr="0050441B">
        <w:t>)</w:t>
      </w:r>
      <w:r w:rsidR="00667E4E" w:rsidRPr="0050441B">
        <w:t>, as appropriate</w:t>
      </w:r>
      <w:r w:rsidRPr="0050441B">
        <w:t>. This consisted of a small piece</w:t>
      </w:r>
      <w:r w:rsidR="009B4E7D" w:rsidRPr="0050441B">
        <w:t xml:space="preserve"> (0.5 cm)</w:t>
      </w:r>
      <w:r w:rsidRPr="0050441B">
        <w:t xml:space="preserve"> of tissue obtained from the caudle fin, preserved in 95% ethanol, and then provided to Reclamation for further laboratory analysis.</w:t>
      </w:r>
    </w:p>
    <w:p w14:paraId="50411FED" w14:textId="08F0CE0F" w:rsidR="00CD1F93" w:rsidRPr="0050441B" w:rsidRDefault="00311852" w:rsidP="00664DF5">
      <w:r w:rsidRPr="0050441B">
        <w:lastRenderedPageBreak/>
        <w:t>Catch per unit effort (CPUE) for Razorback Sucker captures via trammel netting w</w:t>
      </w:r>
      <w:r w:rsidR="007356F4" w:rsidRPr="0050441B">
        <w:t>as</w:t>
      </w:r>
      <w:r w:rsidRPr="0050441B">
        <w:t xml:space="preserve"> calculated as the mean number of fish captured per net</w:t>
      </w:r>
      <w:r w:rsidR="00F038CB" w:rsidRPr="0050441B">
        <w:t>-</w:t>
      </w:r>
      <w:r w:rsidRPr="0050441B">
        <w:t xml:space="preserve">hour fished. </w:t>
      </w:r>
      <w:r w:rsidR="00254142" w:rsidRPr="0050441B">
        <w:t>All statistical analysis was performed</w:t>
      </w:r>
      <w:r w:rsidR="00CD1F93" w:rsidRPr="0050441B">
        <w:t xml:space="preserve"> </w:t>
      </w:r>
      <w:r w:rsidR="00254142" w:rsidRPr="0050441B">
        <w:t xml:space="preserve">using the program Statistix 8.1. All of the data </w:t>
      </w:r>
      <w:r w:rsidR="007356F4" w:rsidRPr="0050441B">
        <w:t xml:space="preserve">were </w:t>
      </w:r>
      <w:r w:rsidR="00254142" w:rsidRPr="0050441B">
        <w:t xml:space="preserve">tested for normality </w:t>
      </w:r>
      <w:r w:rsidR="002609B5" w:rsidRPr="0050441B">
        <w:t xml:space="preserve">using the Shapiro-Wilk test. If the data </w:t>
      </w:r>
      <w:r w:rsidR="007356F4" w:rsidRPr="0050441B">
        <w:t xml:space="preserve">were </w:t>
      </w:r>
      <w:r w:rsidR="00CD1F93" w:rsidRPr="0050441B">
        <w:t xml:space="preserve">found to </w:t>
      </w:r>
      <w:r w:rsidR="00667E4E" w:rsidRPr="0050441B">
        <w:t>n</w:t>
      </w:r>
      <w:r w:rsidR="00CD1F93" w:rsidRPr="0050441B">
        <w:t xml:space="preserve">ot </w:t>
      </w:r>
      <w:r w:rsidR="00667E4E" w:rsidRPr="0050441B">
        <w:t xml:space="preserve">be </w:t>
      </w:r>
      <w:r w:rsidR="00CD1F93" w:rsidRPr="0050441B">
        <w:t>normal</w:t>
      </w:r>
      <w:r w:rsidR="009B4E7D" w:rsidRPr="0050441B">
        <w:t>ly distributed</w:t>
      </w:r>
      <w:r w:rsidR="00CD1F93" w:rsidRPr="0050441B">
        <w:t xml:space="preserve"> (P</w:t>
      </w:r>
      <w:r w:rsidR="002609B5" w:rsidRPr="0050441B">
        <w:t>≤</w:t>
      </w:r>
      <w:r w:rsidR="00CD1F93" w:rsidRPr="0050441B">
        <w:t>0.0</w:t>
      </w:r>
      <w:r w:rsidR="002609B5" w:rsidRPr="0050441B">
        <w:t>5</w:t>
      </w:r>
      <w:r w:rsidR="006046FC" w:rsidRPr="0050441B">
        <w:t xml:space="preserve">) the data </w:t>
      </w:r>
      <w:r w:rsidR="007356F4" w:rsidRPr="0050441B">
        <w:t xml:space="preserve">were </w:t>
      </w:r>
      <w:r w:rsidR="006046FC" w:rsidRPr="0050441B">
        <w:t>transformed [</w:t>
      </w:r>
      <w:proofErr w:type="gramStart"/>
      <w:r w:rsidR="006046FC" w:rsidRPr="0050441B">
        <w:t>Ln(</w:t>
      </w:r>
      <w:proofErr w:type="gramEnd"/>
      <w:r w:rsidR="006046FC" w:rsidRPr="0050441B">
        <w:t>1+catch rate)] and retested using the Shapiro-Wilk test for normality. If transforming the data did not produce a normal distribution</w:t>
      </w:r>
      <w:r w:rsidR="007356F4" w:rsidRPr="0050441B">
        <w:t>,</w:t>
      </w:r>
      <w:r w:rsidRPr="0050441B">
        <w:t xml:space="preserve"> the untransformed data </w:t>
      </w:r>
      <w:r w:rsidR="007356F4" w:rsidRPr="0050441B">
        <w:t xml:space="preserve">were </w:t>
      </w:r>
      <w:r w:rsidRPr="0050441B">
        <w:t>used for nonparametric data analysis. In the case of trammel netting data</w:t>
      </w:r>
      <w:r w:rsidR="00795169" w:rsidRPr="0050441B">
        <w:t>,</w:t>
      </w:r>
      <w:r w:rsidRPr="0050441B">
        <w:t xml:space="preserve"> the distribution was not normal; thus, a </w:t>
      </w:r>
      <w:r w:rsidR="00931401" w:rsidRPr="0050441B">
        <w:t>Kruskal-Wallis</w:t>
      </w:r>
      <w:r w:rsidR="00AF0C38" w:rsidRPr="0050441B">
        <w:t xml:space="preserve"> one-</w:t>
      </w:r>
      <w:r w:rsidR="00931401" w:rsidRPr="0050441B">
        <w:t>way analysis of variance</w:t>
      </w:r>
      <w:r w:rsidR="006A14EE" w:rsidRPr="0050441B">
        <w:t xml:space="preserve"> </w:t>
      </w:r>
      <w:r w:rsidR="007356F4" w:rsidRPr="0050441B">
        <w:t xml:space="preserve">(ANOVA) </w:t>
      </w:r>
      <w:r w:rsidR="006A14EE" w:rsidRPr="0050441B">
        <w:t>w</w:t>
      </w:r>
      <w:r w:rsidR="00397202" w:rsidRPr="0050441B">
        <w:t>as used for statistical analysis</w:t>
      </w:r>
      <w:r w:rsidR="006A14EE" w:rsidRPr="0050441B">
        <w:t xml:space="preserve"> (Kruskal and Wallis 1952).</w:t>
      </w:r>
      <w:r w:rsidR="00A51A01" w:rsidRPr="0050441B">
        <w:t xml:space="preserve"> </w:t>
      </w:r>
      <w:r w:rsidR="00254142" w:rsidRPr="0050441B">
        <w:t>For all tests, α was set at 0.05.</w:t>
      </w:r>
      <w:r w:rsidR="00931401" w:rsidRPr="0050441B">
        <w:t xml:space="preserve"> </w:t>
      </w:r>
    </w:p>
    <w:p w14:paraId="6D72A954" w14:textId="77777777" w:rsidR="00664DF5" w:rsidRPr="0050441B" w:rsidRDefault="00664DF5" w:rsidP="00664DF5"/>
    <w:p w14:paraId="62D6DA60" w14:textId="77777777" w:rsidR="00664DF5" w:rsidRPr="0050441B" w:rsidRDefault="00664DF5" w:rsidP="00B67BD2">
      <w:pPr>
        <w:pStyle w:val="Heading3"/>
      </w:pPr>
      <w:bookmarkStart w:id="85" w:name="_Toc301267436"/>
      <w:bookmarkStart w:id="86" w:name="_Toc302462493"/>
      <w:bookmarkStart w:id="87" w:name="_Toc343849190"/>
      <w:bookmarkStart w:id="88" w:name="_Toc348088933"/>
      <w:bookmarkStart w:id="89" w:name="_Toc356992365"/>
      <w:bookmarkStart w:id="90" w:name="_Toc399330125"/>
      <w:bookmarkStart w:id="91" w:name="_Toc407097956"/>
      <w:bookmarkStart w:id="92" w:name="_Toc437527337"/>
      <w:r w:rsidRPr="0050441B">
        <w:t>Growth</w:t>
      </w:r>
      <w:bookmarkEnd w:id="85"/>
      <w:bookmarkEnd w:id="86"/>
      <w:bookmarkEnd w:id="87"/>
      <w:bookmarkEnd w:id="88"/>
      <w:bookmarkEnd w:id="89"/>
      <w:bookmarkEnd w:id="90"/>
      <w:bookmarkEnd w:id="91"/>
      <w:bookmarkEnd w:id="92"/>
    </w:p>
    <w:p w14:paraId="67846D37" w14:textId="77777777" w:rsidR="00664DF5" w:rsidRPr="0050441B" w:rsidRDefault="00664DF5" w:rsidP="00664DF5"/>
    <w:p w14:paraId="5E5EB6BD" w14:textId="2BEE15CB" w:rsidR="00664DF5" w:rsidRPr="0050441B" w:rsidRDefault="00664DF5" w:rsidP="00664DF5">
      <w:r w:rsidRPr="0050441B">
        <w:t>Razorback Sucker annual growth information was gathered from recaptured individuals in trammel-netting collections. Recaptured individuals were only measured once during the spawning season to avoid handling stress and were only used for annual growth analysis if approximately one sampling year had passed between capture occasions. Recently stocked individuals, as applicable, were excluded from the dataset and analyses to account for discrepancies in environmental conditions (e.g., a hatchery- or pond-reared individuals recently stocked into a wild environment) and to allow for the yearly cycles of gonadal and somatic growth. Annual growth for Razorback Sucker was calculated for each individual using the difference in TL (mm) between capture periods. If the data were available, mean annual growth was calculated separately for stocked and wild individuals.</w:t>
      </w:r>
      <w:r w:rsidR="009B4E7D" w:rsidRPr="0050441B">
        <w:t xml:space="preserve"> Additionally, a </w:t>
      </w:r>
      <w:r w:rsidR="009B4E7D" w:rsidRPr="0050441B">
        <w:rPr>
          <w:rFonts w:eastAsiaTheme="minorHAnsi"/>
          <w:color w:val="000000"/>
        </w:rPr>
        <w:t>von Bertalanffy growth function developed from all Lake Mead Razorback Sucker data (CRI and LTM</w:t>
      </w:r>
      <w:r w:rsidR="00667E4E" w:rsidRPr="0050441B">
        <w:rPr>
          <w:rFonts w:eastAsiaTheme="minorHAnsi"/>
          <w:color w:val="000000"/>
        </w:rPr>
        <w:t>, through 2015</w:t>
      </w:r>
      <w:r w:rsidR="009B4E7D" w:rsidRPr="0050441B">
        <w:rPr>
          <w:rFonts w:eastAsiaTheme="minorHAnsi"/>
          <w:color w:val="000000"/>
        </w:rPr>
        <w:t>)</w:t>
      </w:r>
      <w:r w:rsidR="00537790" w:rsidRPr="0050441B">
        <w:rPr>
          <w:rFonts w:eastAsiaTheme="minorHAnsi"/>
          <w:color w:val="000000"/>
        </w:rPr>
        <w:t xml:space="preserve"> was performed</w:t>
      </w:r>
      <w:r w:rsidR="004F3E5C" w:rsidRPr="0050441B">
        <w:rPr>
          <w:rFonts w:eastAsiaTheme="minorHAnsi"/>
          <w:color w:val="000000"/>
        </w:rPr>
        <w:t>,</w:t>
      </w:r>
      <w:r w:rsidR="00537790" w:rsidRPr="0050441B">
        <w:rPr>
          <w:rFonts w:eastAsiaTheme="minorHAnsi"/>
          <w:color w:val="000000"/>
        </w:rPr>
        <w:t xml:space="preserve"> and details regarding the methods and results of that analysis can be found in </w:t>
      </w:r>
      <w:r w:rsidR="009B4E7D" w:rsidRPr="0050441B">
        <w:rPr>
          <w:rFonts w:eastAsiaTheme="minorHAnsi"/>
          <w:color w:val="000000"/>
        </w:rPr>
        <w:t>Mohn et al. (2015).</w:t>
      </w:r>
    </w:p>
    <w:p w14:paraId="72954FBE" w14:textId="77777777" w:rsidR="00664DF5" w:rsidRPr="0050441B" w:rsidRDefault="00664DF5" w:rsidP="00664DF5"/>
    <w:p w14:paraId="6521191E" w14:textId="77777777" w:rsidR="00664DF5" w:rsidRPr="0050441B" w:rsidRDefault="00664DF5" w:rsidP="00664DF5">
      <w:pPr>
        <w:pStyle w:val="Heading2"/>
      </w:pPr>
      <w:bookmarkStart w:id="93" w:name="_Toc272759136"/>
      <w:bookmarkStart w:id="94" w:name="_Toc302392534"/>
      <w:bookmarkStart w:id="95" w:name="_Toc302464682"/>
      <w:bookmarkStart w:id="96" w:name="_Toc302465348"/>
      <w:bookmarkStart w:id="97" w:name="_Toc348088934"/>
      <w:bookmarkStart w:id="98" w:name="_Toc356992366"/>
      <w:bookmarkStart w:id="99" w:name="_Toc399330126"/>
      <w:bookmarkStart w:id="100" w:name="_Toc407097957"/>
      <w:bookmarkStart w:id="101" w:name="_Toc437527338"/>
      <w:r w:rsidRPr="0050441B">
        <w:t>Larval Sampling</w:t>
      </w:r>
      <w:bookmarkEnd w:id="93"/>
      <w:bookmarkEnd w:id="94"/>
      <w:bookmarkEnd w:id="95"/>
      <w:bookmarkEnd w:id="96"/>
      <w:bookmarkEnd w:id="97"/>
      <w:bookmarkEnd w:id="98"/>
      <w:bookmarkEnd w:id="99"/>
      <w:bookmarkEnd w:id="100"/>
      <w:bookmarkEnd w:id="101"/>
    </w:p>
    <w:p w14:paraId="41CD7FB8" w14:textId="77777777" w:rsidR="00664DF5" w:rsidRPr="0050441B" w:rsidRDefault="00664DF5" w:rsidP="00664DF5"/>
    <w:p w14:paraId="03A99E4C" w14:textId="77777777" w:rsidR="00664DF5" w:rsidRPr="0050441B" w:rsidRDefault="00664DF5" w:rsidP="00664DF5">
      <w:r w:rsidRPr="0050441B">
        <w:t>The primary larval sampling method was developed by Burke (1995) and other researchers on Lake Mohave. The procedure uses the positive phototactic response of larval Razorback Suckers to capture them. After sundown, two 12-volt “crappie” lights were connected to a battery, placed over each side of the boat, and submerged in 10–25</w:t>
      </w:r>
      <w:r w:rsidR="00B27EAA" w:rsidRPr="0050441B">
        <w:t xml:space="preserve"> </w:t>
      </w:r>
      <w:r w:rsidRPr="0050441B">
        <w:t xml:space="preserve">cm of water. Two </w:t>
      </w:r>
      <w:r w:rsidR="006C76BA" w:rsidRPr="0050441B">
        <w:t>field personal</w:t>
      </w:r>
      <w:r w:rsidR="000D7A88" w:rsidRPr="0050441B">
        <w:t xml:space="preserve"> </w:t>
      </w:r>
      <w:r w:rsidRPr="0050441B">
        <w:t>equipped with long-handled aquarium dip nets were stationed to observe the area around the lights. Larval Razorback Sucker that swam into the lighted area were dip-netted out of the water</w:t>
      </w:r>
      <w:r w:rsidR="006C76BA" w:rsidRPr="0050441B">
        <w:t>,</w:t>
      </w:r>
      <w:r w:rsidR="00031431" w:rsidRPr="0050441B">
        <w:t xml:space="preserve"> identified and</w:t>
      </w:r>
      <w:r w:rsidR="006C76BA" w:rsidRPr="0050441B">
        <w:t xml:space="preserve"> e</w:t>
      </w:r>
      <w:r w:rsidR="00031431" w:rsidRPr="0050441B">
        <w:t>numerated,</w:t>
      </w:r>
      <w:r w:rsidRPr="0050441B">
        <w:t xml:space="preserve"> and placed into a holding bucket. </w:t>
      </w:r>
      <w:r w:rsidR="00B27EAA" w:rsidRPr="0050441B">
        <w:t>L</w:t>
      </w:r>
      <w:r w:rsidR="00031431" w:rsidRPr="0050441B">
        <w:t xml:space="preserve">arvae were released at the point of capture when sampling at a site was complete. </w:t>
      </w:r>
      <w:r w:rsidRPr="0050441B">
        <w:t xml:space="preserve">The procedure was repeated for 15 minutes at 4–12 sampling sites on each night attempted. </w:t>
      </w:r>
    </w:p>
    <w:p w14:paraId="1D2A8508" w14:textId="77777777" w:rsidR="00664DF5" w:rsidRPr="0050441B" w:rsidRDefault="00664DF5" w:rsidP="00664DF5"/>
    <w:p w14:paraId="033E38F6" w14:textId="77777777" w:rsidR="00664DF5" w:rsidRPr="0050441B" w:rsidRDefault="00664DF5" w:rsidP="00664DF5">
      <w:r w:rsidRPr="0050441B">
        <w:t>Because of the vast sampling area, turbidity, flowing water, and the potential for larval drift at the CRI, larval light traps were also deployed as a method to capitalize on efforts to collect catostomid larvae. These traps were set out overnight in an effort to cover more area and sample those areas that were not conducive to the method described above (e.g., flowing portions of the river, dangerous locations for nighttime navigation). The larval light traps were deployed by tying a lead rope to vegetation near shore in suspected spawning areas or in habitats with little</w:t>
      </w:r>
      <w:r w:rsidR="00B27EAA" w:rsidRPr="0050441B">
        <w:t>-</w:t>
      </w:r>
      <w:r w:rsidRPr="0050441B">
        <w:t>to</w:t>
      </w:r>
      <w:r w:rsidR="00B27EAA" w:rsidRPr="0050441B">
        <w:t>-</w:t>
      </w:r>
      <w:r w:rsidRPr="0050441B">
        <w:t xml:space="preserve">no current velocity. A light stick was inserted into the trap and allowed to float freely. The </w:t>
      </w:r>
      <w:r w:rsidRPr="0050441B">
        <w:lastRenderedPageBreak/>
        <w:t xml:space="preserve">light traps were collected the next morning or after the desired deployment time. The catch bowls were checked for larval fish. All larval fish were identified, enumerated, and returned to the lake. </w:t>
      </w:r>
    </w:p>
    <w:p w14:paraId="051BD990" w14:textId="77777777" w:rsidR="00664DF5" w:rsidRPr="0050441B" w:rsidRDefault="00664DF5" w:rsidP="00664DF5"/>
    <w:p w14:paraId="18761287" w14:textId="77777777" w:rsidR="00FB2B89" w:rsidRPr="0050441B" w:rsidRDefault="00664DF5" w:rsidP="00FB2B89">
      <w:pPr>
        <w:tabs>
          <w:tab w:val="left" w:pos="2450"/>
        </w:tabs>
        <w:rPr>
          <w:bCs/>
        </w:rPr>
      </w:pPr>
      <w:r w:rsidRPr="0050441B">
        <w:rPr>
          <w:bCs/>
        </w:rPr>
        <w:t>Because other native sucker species are present at the CRI, some larval suckers were preserved in 10% formalin for microscopic verification using a key to catostomid fish larvae developed by Snyder and Muth (2004). It should be noted that not all larvae were preserved for identification.</w:t>
      </w:r>
      <w:r w:rsidR="00FB2B89" w:rsidRPr="0050441B">
        <w:rPr>
          <w:bCs/>
        </w:rPr>
        <w:t xml:space="preserve"> </w:t>
      </w:r>
      <w:r w:rsidRPr="0050441B">
        <w:rPr>
          <w:bCs/>
        </w:rPr>
        <w:t>Only those that were questionable or otherwise difficult to identify in the field were preserved for verification</w:t>
      </w:r>
      <w:r w:rsidR="00FB2B89" w:rsidRPr="0050441B">
        <w:rPr>
          <w:bCs/>
        </w:rPr>
        <w:t>.</w:t>
      </w:r>
    </w:p>
    <w:p w14:paraId="04B18BC5" w14:textId="77777777" w:rsidR="002B33F2" w:rsidRPr="0050441B" w:rsidRDefault="00FB2B89" w:rsidP="00FB2B89">
      <w:pPr>
        <w:tabs>
          <w:tab w:val="left" w:pos="2450"/>
        </w:tabs>
      </w:pPr>
      <w:r w:rsidRPr="0050441B">
        <w:tab/>
      </w:r>
    </w:p>
    <w:p w14:paraId="2A4BBAC7" w14:textId="77777777" w:rsidR="00C01C22" w:rsidRPr="0050441B" w:rsidRDefault="00B27EAA" w:rsidP="00C01C22">
      <w:r w:rsidRPr="0050441B">
        <w:t>The C</w:t>
      </w:r>
      <w:r w:rsidR="00C01C22" w:rsidRPr="0050441B">
        <w:t>PUE for larval Razorback Sucker captures via active light sampling w</w:t>
      </w:r>
      <w:r w:rsidRPr="0050441B">
        <w:t>as</w:t>
      </w:r>
      <w:r w:rsidR="00C01C22" w:rsidRPr="0050441B">
        <w:t xml:space="preserve"> calculated as the mean number of fish captured per night minute for analyzing the relative abundance by night through the 2015 field season. </w:t>
      </w:r>
      <w:r w:rsidRPr="0050441B">
        <w:t xml:space="preserve">The </w:t>
      </w:r>
      <w:r w:rsidR="00C01C22" w:rsidRPr="0050441B">
        <w:t>CPUE was also calculated as the mean number o</w:t>
      </w:r>
      <w:r w:rsidRPr="0050441B">
        <w:t>f</w:t>
      </w:r>
      <w:r w:rsidR="00C01C22" w:rsidRPr="0050441B">
        <w:t xml:space="preserve"> larval Razorback Sucker per light minute from individual sampling locations throughout the 2015 field season. </w:t>
      </w:r>
      <w:r w:rsidR="00254142" w:rsidRPr="0050441B">
        <w:t xml:space="preserve">The program Statistix 8.1 was used for all statistical analysis. </w:t>
      </w:r>
      <w:r w:rsidR="00C01C22" w:rsidRPr="0050441B">
        <w:t xml:space="preserve">Catch rate data </w:t>
      </w:r>
      <w:r w:rsidRPr="0050441B">
        <w:t xml:space="preserve">were </w:t>
      </w:r>
      <w:r w:rsidR="00C01C22" w:rsidRPr="0050441B">
        <w:t xml:space="preserve">analyzed using the Shapiro-Wilk test for normality. If the data </w:t>
      </w:r>
      <w:r w:rsidRPr="0050441B">
        <w:t xml:space="preserve">were </w:t>
      </w:r>
      <w:r w:rsidR="00C01C22" w:rsidRPr="0050441B">
        <w:t xml:space="preserve">found to not be normally distributed (P≤0.05) the data </w:t>
      </w:r>
      <w:r w:rsidRPr="0050441B">
        <w:t xml:space="preserve">were </w:t>
      </w:r>
      <w:r w:rsidR="00C01C22" w:rsidRPr="0050441B">
        <w:t>transformed [</w:t>
      </w:r>
      <w:proofErr w:type="gramStart"/>
      <w:r w:rsidR="00C01C22" w:rsidRPr="0050441B">
        <w:t>Ln(</w:t>
      </w:r>
      <w:proofErr w:type="gramEnd"/>
      <w:r w:rsidR="00C01C22" w:rsidRPr="0050441B">
        <w:t>1+catch rate)] and retested using the Shapiro-Wilk test for normality. If transforming the data did not produce a normal distribution</w:t>
      </w:r>
      <w:r w:rsidR="003D6906" w:rsidRPr="0050441B">
        <w:t>,</w:t>
      </w:r>
      <w:r w:rsidR="00C01C22" w:rsidRPr="0050441B">
        <w:t xml:space="preserve"> the untransformed data </w:t>
      </w:r>
      <w:r w:rsidR="003D6906" w:rsidRPr="0050441B">
        <w:t xml:space="preserve">were </w:t>
      </w:r>
      <w:r w:rsidR="00C01C22" w:rsidRPr="0050441B">
        <w:t xml:space="preserve">used for nonparametric data analysis. In the case of larval fish data the distribution was not normal; thus, a Kruskal-Wallis one-way </w:t>
      </w:r>
      <w:r w:rsidR="003D6906" w:rsidRPr="0050441B">
        <w:t>ANOVA</w:t>
      </w:r>
      <w:r w:rsidR="00C01C22" w:rsidRPr="0050441B">
        <w:t xml:space="preserve"> was used for statistical anal</w:t>
      </w:r>
      <w:r w:rsidR="00254142" w:rsidRPr="0050441B">
        <w:t xml:space="preserve">ysis (Kruskal and Wallis 1952). When significant differences were found </w:t>
      </w:r>
      <w:r w:rsidR="003D6906" w:rsidRPr="0050441B">
        <w:t xml:space="preserve">in </w:t>
      </w:r>
      <w:r w:rsidR="00254142" w:rsidRPr="0050441B">
        <w:t xml:space="preserve">post hoc analysis using the Kruskal-Wallis </w:t>
      </w:r>
      <w:r w:rsidR="003D6906" w:rsidRPr="0050441B">
        <w:t xml:space="preserve">ANOVA, </w:t>
      </w:r>
      <w:r w:rsidR="00254142" w:rsidRPr="0050441B">
        <w:t>all</w:t>
      </w:r>
      <w:r w:rsidR="0072389F" w:rsidRPr="0050441B">
        <w:t xml:space="preserve"> </w:t>
      </w:r>
      <w:r w:rsidR="00254142" w:rsidRPr="0050441B">
        <w:t xml:space="preserve">pairwise comparisons in Statistix </w:t>
      </w:r>
      <w:r w:rsidR="003D6906" w:rsidRPr="0050441B">
        <w:t xml:space="preserve">were </w:t>
      </w:r>
      <w:r w:rsidR="00254142" w:rsidRPr="0050441B">
        <w:t>performed to differentiate homogeneous groups. For all tests, α was set at 0.05.</w:t>
      </w:r>
      <w:r w:rsidR="00C01C22" w:rsidRPr="0050441B">
        <w:t xml:space="preserve"> </w:t>
      </w:r>
    </w:p>
    <w:p w14:paraId="36493AF3" w14:textId="77777777" w:rsidR="007E5715" w:rsidRPr="0050441B" w:rsidRDefault="007E5715" w:rsidP="007E5715"/>
    <w:p w14:paraId="32674585" w14:textId="77777777" w:rsidR="00664DF5" w:rsidRPr="0050441B" w:rsidRDefault="00664DF5" w:rsidP="00664DF5">
      <w:pPr>
        <w:pStyle w:val="Heading2"/>
      </w:pPr>
      <w:bookmarkStart w:id="102" w:name="_Toc272759137"/>
      <w:bookmarkStart w:id="103" w:name="_Toc302392535"/>
      <w:bookmarkStart w:id="104" w:name="_Toc302464683"/>
      <w:bookmarkStart w:id="105" w:name="_Toc302465349"/>
      <w:bookmarkStart w:id="106" w:name="_Toc348088935"/>
      <w:bookmarkStart w:id="107" w:name="_Toc356992367"/>
      <w:bookmarkStart w:id="108" w:name="_Toc399330127"/>
      <w:bookmarkStart w:id="109" w:name="_Toc407097958"/>
      <w:bookmarkStart w:id="110" w:name="_Toc437527339"/>
      <w:r w:rsidRPr="0050441B">
        <w:t>Spawning-Site Identification</w:t>
      </w:r>
      <w:bookmarkEnd w:id="102"/>
      <w:bookmarkEnd w:id="103"/>
      <w:bookmarkEnd w:id="104"/>
      <w:bookmarkEnd w:id="105"/>
      <w:bookmarkEnd w:id="106"/>
      <w:bookmarkEnd w:id="107"/>
      <w:bookmarkEnd w:id="108"/>
      <w:bookmarkEnd w:id="109"/>
      <w:bookmarkEnd w:id="110"/>
    </w:p>
    <w:p w14:paraId="3EE2DB2E" w14:textId="77777777" w:rsidR="00664DF5" w:rsidRPr="0050441B" w:rsidRDefault="00664DF5" w:rsidP="00664DF5"/>
    <w:p w14:paraId="1FFF41B7" w14:textId="77777777" w:rsidR="00664DF5" w:rsidRPr="0050441B" w:rsidRDefault="00664DF5" w:rsidP="00664DF5">
      <w:r w:rsidRPr="0050441B">
        <w:t xml:space="preserve">During the </w:t>
      </w:r>
      <w:r w:rsidR="00526F95" w:rsidRPr="0050441B">
        <w:t xml:space="preserve">19 </w:t>
      </w:r>
      <w:r w:rsidRPr="0050441B">
        <w:t xml:space="preserve">years of Razorback Sucker monitoring on Lake Mead, it has been found that multiple methods are needed to identify annual Razorback Sucker spawning sites. The basic, most effective spawning-site identification procedure has been to track sonic-tagged fish and identify their most frequented areas (see Chapter 3). Typically, once a location is identified as </w:t>
      </w:r>
      <w:r w:rsidR="00031431" w:rsidRPr="0050441B">
        <w:t xml:space="preserve">frequently </w:t>
      </w:r>
      <w:r w:rsidRPr="0050441B">
        <w:t xml:space="preserve">used by sonic-tagged fish, particularly during crepuscular hours, trammel nets are set in an effort to capture adult Razorback Suckers. Captured fish are then evaluated for signs of ripeness, which are indicative of spawning. After the initial identification of a possible spawning site through sonic-tagged Razorback Sucker habitat use and other, untagged juvenile or adult trammel-net captures, larval sampling is conducted to validate whether successful spawning occurred. Examples of the effectiveness of these techniques are evident in the descriptions provided by Albrecht and Holden (2005) regarding the documentation of a new spawning </w:t>
      </w:r>
      <w:r w:rsidR="00526F95" w:rsidRPr="0050441B">
        <w:t xml:space="preserve">aggregation </w:t>
      </w:r>
      <w:r w:rsidRPr="0050441B">
        <w:t>near Fish Island in the Overton Arm of Lake Mead. This same general approach has also been used effectively at the CRI from 2010 to present.</w:t>
      </w:r>
    </w:p>
    <w:p w14:paraId="1E88C055" w14:textId="77777777" w:rsidR="00664DF5" w:rsidRPr="0050441B" w:rsidRDefault="00664DF5" w:rsidP="00664DF5"/>
    <w:p w14:paraId="7F472EDA" w14:textId="77777777" w:rsidR="00664DF5" w:rsidRPr="0050441B" w:rsidRDefault="00664DF5" w:rsidP="009330CB">
      <w:pPr>
        <w:pStyle w:val="Heading2"/>
      </w:pPr>
      <w:bookmarkStart w:id="111" w:name="_Toc272759138"/>
      <w:bookmarkStart w:id="112" w:name="_Toc302392536"/>
      <w:bookmarkStart w:id="113" w:name="_Toc302464684"/>
      <w:bookmarkStart w:id="114" w:name="_Toc302465350"/>
      <w:bookmarkStart w:id="115" w:name="_Toc348088936"/>
      <w:bookmarkStart w:id="116" w:name="_Toc356992368"/>
      <w:bookmarkStart w:id="117" w:name="_Toc399330128"/>
      <w:bookmarkStart w:id="118" w:name="_Toc407097959"/>
      <w:bookmarkStart w:id="119" w:name="_Toc437527340"/>
      <w:r w:rsidRPr="0050441B">
        <w:t>Age Determination</w:t>
      </w:r>
      <w:bookmarkEnd w:id="111"/>
      <w:bookmarkEnd w:id="112"/>
      <w:bookmarkEnd w:id="113"/>
      <w:bookmarkEnd w:id="114"/>
      <w:bookmarkEnd w:id="115"/>
      <w:bookmarkEnd w:id="116"/>
      <w:bookmarkEnd w:id="117"/>
      <w:bookmarkEnd w:id="118"/>
      <w:bookmarkEnd w:id="119"/>
    </w:p>
    <w:p w14:paraId="68DD6751" w14:textId="77777777" w:rsidR="00664DF5" w:rsidRPr="0050441B" w:rsidRDefault="00664DF5" w:rsidP="00664DF5"/>
    <w:p w14:paraId="10D16DAA" w14:textId="77777777" w:rsidR="00664DF5" w:rsidRPr="0050441B" w:rsidRDefault="00664DF5" w:rsidP="00664DF5">
      <w:r w:rsidRPr="0050441B">
        <w:t xml:space="preserve">A nonlethal technique using fin ray sections was developed in 1999 to age captured Lake Mead Razorback Sucker (Holden et al. 2000a). As in past Lake Mead Razorback Sucker studies, an emphasis of </w:t>
      </w:r>
      <w:r w:rsidR="00053EBB" w:rsidRPr="0050441B">
        <w:t xml:space="preserve">the </w:t>
      </w:r>
      <w:r w:rsidR="00526F95" w:rsidRPr="0050441B">
        <w:t xml:space="preserve">2015 </w:t>
      </w:r>
      <w:r w:rsidRPr="0050441B">
        <w:t>CRI spawning season efforts involved collecting fin ray sections from Razorback Suckers for aging purposes using this technique. Specimens were also obtained from suspected hybrid suckers</w:t>
      </w:r>
      <w:r w:rsidR="00001C88" w:rsidRPr="0050441B">
        <w:t>.</w:t>
      </w:r>
    </w:p>
    <w:p w14:paraId="4D68C110" w14:textId="191DDAD6" w:rsidR="00664DF5" w:rsidRPr="0050441B" w:rsidRDefault="00664DF5" w:rsidP="00664DF5">
      <w:r w:rsidRPr="0050441B">
        <w:lastRenderedPageBreak/>
        <w:t xml:space="preserve">During the </w:t>
      </w:r>
      <w:r w:rsidR="00737C08" w:rsidRPr="0050441B">
        <w:t xml:space="preserve">2015 </w:t>
      </w:r>
      <w:r w:rsidRPr="0050441B">
        <w:t xml:space="preserve">spawning period, new fish captured via trammel nets were anesthetized and a single, approximately </w:t>
      </w:r>
      <w:r w:rsidR="00031431" w:rsidRPr="0050441B">
        <w:t>0.5</w:t>
      </w:r>
      <w:r w:rsidR="002B5E52" w:rsidRPr="0050441B">
        <w:t>-</w:t>
      </w:r>
      <w:r w:rsidR="00031431" w:rsidRPr="0050441B">
        <w:t>cm</w:t>
      </w:r>
      <w:r w:rsidRPr="0050441B">
        <w:t>-long segment of the second left pectoral fin ray was surgically removed using custom-made bone snips originally developed by BIO-WEST. This surgical tool consists of a matched pair of finely sharpened chisels welded to a set of wire-stripping pliers. The connecting membrane between rays was cut using a scalpel blade, and the section was placed in a labeled envelope for drying. All surgical equipment was cold sterilized before use, and subsequent wounds were packed with antibiotic ointment to minimize postsurgical bacterial infections and promote rapid healing. All native suckers undergoing fin ray extraction techniques were immediately placed in a recovery bath of fresh lake water containing slime-coat protectant and NaCl, allowed to recover, and released as soon as they regained equilibrium and appeared recovered from the anesthesia. Vigilant monitoring was conducted during all phases of the procedure.</w:t>
      </w:r>
    </w:p>
    <w:p w14:paraId="46C36664" w14:textId="77777777" w:rsidR="00664DF5" w:rsidRPr="0050441B" w:rsidRDefault="00664DF5" w:rsidP="00664DF5"/>
    <w:p w14:paraId="513BF387" w14:textId="77777777" w:rsidR="00664DF5" w:rsidRPr="0050441B" w:rsidRDefault="00664DF5" w:rsidP="00664DF5">
      <w:r w:rsidRPr="0050441B">
        <w:t>In the laboratory, fin ray segments were embedded in thermoplastic epoxy resin and heat cured. This technique allowed the fin rays to be perpendicularly sectioned using a Buhler isomet low-speed saw. Resultant sections were then mounted on microscope slides, sanded, polished, and examined under a stereo-zoom microscope. Each sectioned fin ray was aged independently by at least two readers. Sections were then reviewed by all readers in instances in which the assigned age was not agreed upon. If age discrepancies remained after the second reading, a third reader viewed the structure and all three readers collectively assigned an age to the individual. For further information regarding the evolution of our fin ray aging technique, please refer to Albrecht and Holden (2005), Albrecht et al. (2006a), Albrecht et al. (2008a), and other annual Lake Mead Razorback Sucker reports.</w:t>
      </w:r>
    </w:p>
    <w:p w14:paraId="03FA5CC9" w14:textId="77777777" w:rsidR="00664DF5" w:rsidRPr="0050441B" w:rsidRDefault="00664DF5" w:rsidP="00664DF5"/>
    <w:p w14:paraId="36C63D39" w14:textId="77777777" w:rsidR="00664DF5" w:rsidRPr="0050441B" w:rsidRDefault="00664DF5" w:rsidP="00664DF5">
      <w:pPr>
        <w:pStyle w:val="Heading2"/>
      </w:pPr>
      <w:bookmarkStart w:id="120" w:name="_Toc301267440"/>
      <w:bookmarkStart w:id="121" w:name="_Toc302462497"/>
      <w:bookmarkStart w:id="122" w:name="_Toc348088937"/>
      <w:bookmarkStart w:id="123" w:name="_Toc356992369"/>
      <w:bookmarkStart w:id="124" w:name="_Toc399330129"/>
      <w:bookmarkStart w:id="125" w:name="_Toc407097960"/>
      <w:bookmarkStart w:id="126" w:name="_Toc437527341"/>
      <w:r w:rsidRPr="0050441B">
        <w:t xml:space="preserve">Population </w:t>
      </w:r>
      <w:bookmarkEnd w:id="120"/>
      <w:bookmarkEnd w:id="121"/>
      <w:bookmarkEnd w:id="122"/>
      <w:bookmarkEnd w:id="123"/>
      <w:bookmarkEnd w:id="124"/>
      <w:bookmarkEnd w:id="125"/>
      <w:r w:rsidR="00737C08" w:rsidRPr="0050441B">
        <w:t xml:space="preserve">and Apparent Survival </w:t>
      </w:r>
      <w:r w:rsidR="00001C88" w:rsidRPr="0050441B">
        <w:t xml:space="preserve">Rate </w:t>
      </w:r>
      <w:r w:rsidR="00737C08" w:rsidRPr="0050441B">
        <w:t>Estimation</w:t>
      </w:r>
      <w:bookmarkEnd w:id="126"/>
    </w:p>
    <w:p w14:paraId="6E278201" w14:textId="77777777" w:rsidR="00664DF5" w:rsidRPr="0050441B" w:rsidRDefault="00664DF5" w:rsidP="00664DF5"/>
    <w:p w14:paraId="7CB35972" w14:textId="2960FEDD" w:rsidR="00664DF5" w:rsidRPr="0050441B" w:rsidRDefault="00664DF5" w:rsidP="00664DF5">
      <w:r w:rsidRPr="0050441B">
        <w:t>As noted in both stocked and wild Razorback Sucker individuals, movement has been observed between all study locations within Lake Mead, and has likely been occurring during the entirety of the study (i.e., the CRI, Las Vegas Bay, Echo Bay, the Virgin River/Muddy River inflow area) (Kegerries and Albrecht 2011, 2013a, b; Shattuck et al. 2011; Albrecht et al. 2013a, b</w:t>
      </w:r>
      <w:r w:rsidR="000D37B5" w:rsidRPr="0050441B">
        <w:t>, 2014</w:t>
      </w:r>
      <w:r w:rsidR="00DD4342" w:rsidRPr="0050441B">
        <w:t>a, b</w:t>
      </w:r>
      <w:r w:rsidRPr="0050441B">
        <w:t xml:space="preserve">), necessitating the assessment of the population at the larger, lakewide scale. As such, a population </w:t>
      </w:r>
      <w:r w:rsidR="00001C88" w:rsidRPr="0050441B">
        <w:t>and</w:t>
      </w:r>
      <w:r w:rsidR="00FB4A0B" w:rsidRPr="0050441B">
        <w:t xml:space="preserve"> apparent survival</w:t>
      </w:r>
      <w:r w:rsidR="00001C88" w:rsidRPr="0050441B">
        <w:t xml:space="preserve"> rate</w:t>
      </w:r>
      <w:r w:rsidR="00FB4A0B" w:rsidRPr="0050441B">
        <w:t xml:space="preserve"> estimate </w:t>
      </w:r>
      <w:r w:rsidRPr="0050441B">
        <w:t xml:space="preserve">specific to the CRI will not be included due to the connectivity throughout the lake and between spawning </w:t>
      </w:r>
      <w:r w:rsidR="009E553E" w:rsidRPr="0050441B">
        <w:t>aggregations</w:t>
      </w:r>
      <w:r w:rsidRPr="0050441B">
        <w:t xml:space="preserve">. Razorback Sucker capture and recapture data stemming from the CRI were included as part of </w:t>
      </w:r>
      <w:r w:rsidR="0004268D" w:rsidRPr="0050441B">
        <w:t>the</w:t>
      </w:r>
      <w:r w:rsidRPr="0050441B">
        <w:t xml:space="preserve"> lakewide population</w:t>
      </w:r>
      <w:r w:rsidR="00001C88" w:rsidRPr="0050441B">
        <w:t xml:space="preserve"> and survival rate</w:t>
      </w:r>
      <w:r w:rsidRPr="0050441B">
        <w:t xml:space="preserve"> estimate</w:t>
      </w:r>
      <w:r w:rsidR="00001C88" w:rsidRPr="0050441B">
        <w:t>s</w:t>
      </w:r>
      <w:r w:rsidRPr="0050441B">
        <w:t xml:space="preserve">, and readers </w:t>
      </w:r>
      <w:r w:rsidR="0004268D" w:rsidRPr="0050441B">
        <w:t>should</w:t>
      </w:r>
      <w:r w:rsidRPr="0050441B">
        <w:t xml:space="preserve"> refer to</w:t>
      </w:r>
      <w:r w:rsidR="00737C08" w:rsidRPr="0050441B">
        <w:t xml:space="preserve"> Mohn et al. (2015)</w:t>
      </w:r>
      <w:r w:rsidR="0004268D" w:rsidRPr="0050441B">
        <w:t xml:space="preserve"> for details.</w:t>
      </w:r>
    </w:p>
    <w:p w14:paraId="077B58A3" w14:textId="77777777" w:rsidR="00664DF5" w:rsidRPr="0050441B" w:rsidRDefault="00664DF5" w:rsidP="00664DF5"/>
    <w:p w14:paraId="22042030" w14:textId="2EC62CDF" w:rsidR="00664DF5" w:rsidRPr="0050441B" w:rsidRDefault="007154C3" w:rsidP="00B67BD2">
      <w:pPr>
        <w:pStyle w:val="Heading1"/>
      </w:pPr>
      <w:r w:rsidRPr="0050441B">
        <w:fldChar w:fldCharType="begin"/>
      </w:r>
      <w:r w:rsidR="00664DF5" w:rsidRPr="0050441B">
        <w:instrText xml:space="preserve"> SEQ CHAPTER \h \r 1</w:instrText>
      </w:r>
      <w:r w:rsidRPr="0050441B">
        <w:fldChar w:fldCharType="end"/>
      </w:r>
      <w:bookmarkStart w:id="127" w:name="_Toc272759140"/>
      <w:bookmarkStart w:id="128" w:name="_Toc302392537"/>
      <w:bookmarkStart w:id="129" w:name="_Toc302464685"/>
      <w:bookmarkStart w:id="130" w:name="_Toc302465351"/>
      <w:bookmarkStart w:id="131" w:name="_Toc348088940"/>
      <w:bookmarkStart w:id="132" w:name="_Toc356992370"/>
      <w:bookmarkStart w:id="133" w:name="_Toc399330130"/>
      <w:bookmarkStart w:id="134" w:name="_Toc407097961"/>
      <w:bookmarkStart w:id="135" w:name="_Toc437527342"/>
      <w:r w:rsidR="00664DF5" w:rsidRPr="0050441B">
        <w:t>RESULTS</w:t>
      </w:r>
      <w:bookmarkEnd w:id="127"/>
      <w:bookmarkEnd w:id="128"/>
      <w:bookmarkEnd w:id="129"/>
      <w:bookmarkEnd w:id="130"/>
      <w:bookmarkEnd w:id="131"/>
      <w:bookmarkEnd w:id="132"/>
      <w:bookmarkEnd w:id="133"/>
      <w:bookmarkEnd w:id="134"/>
      <w:bookmarkEnd w:id="135"/>
    </w:p>
    <w:p w14:paraId="1353830B" w14:textId="77777777" w:rsidR="00664DF5" w:rsidRPr="0050441B" w:rsidRDefault="00664DF5" w:rsidP="00664DF5"/>
    <w:p w14:paraId="05D6F9EB" w14:textId="77777777" w:rsidR="00664DF5" w:rsidRPr="0050441B" w:rsidRDefault="00664DF5" w:rsidP="00B67BD2">
      <w:pPr>
        <w:pStyle w:val="Heading2"/>
      </w:pPr>
      <w:bookmarkStart w:id="136" w:name="_Toc302392538"/>
      <w:bookmarkStart w:id="137" w:name="_Toc302464686"/>
      <w:bookmarkStart w:id="138" w:name="_Toc302465352"/>
      <w:bookmarkStart w:id="139" w:name="_Toc348088941"/>
      <w:bookmarkStart w:id="140" w:name="_Toc356992371"/>
      <w:bookmarkStart w:id="141" w:name="_Toc399330131"/>
      <w:bookmarkStart w:id="142" w:name="_Toc407097962"/>
      <w:bookmarkStart w:id="143" w:name="_Toc437527343"/>
      <w:bookmarkStart w:id="144" w:name="_Toc272759141"/>
      <w:r w:rsidRPr="0050441B">
        <w:t>Lake Elevation</w:t>
      </w:r>
      <w:bookmarkEnd w:id="136"/>
      <w:bookmarkEnd w:id="137"/>
      <w:bookmarkEnd w:id="138"/>
      <w:bookmarkEnd w:id="139"/>
      <w:bookmarkEnd w:id="140"/>
      <w:bookmarkEnd w:id="141"/>
      <w:bookmarkEnd w:id="142"/>
      <w:bookmarkEnd w:id="143"/>
    </w:p>
    <w:p w14:paraId="233E5356" w14:textId="77777777" w:rsidR="00664DF5" w:rsidRPr="0050441B" w:rsidRDefault="00664DF5" w:rsidP="00664DF5"/>
    <w:p w14:paraId="290FCF1A" w14:textId="77777777" w:rsidR="009330CB" w:rsidRPr="0050441B" w:rsidRDefault="00FB4A0B" w:rsidP="009330CB">
      <w:r w:rsidRPr="0050441B">
        <w:rPr>
          <w:lang w:val="en-CA"/>
        </w:rPr>
        <w:t>The</w:t>
      </w:r>
      <w:r w:rsidR="00704F6A" w:rsidRPr="0050441B">
        <w:rPr>
          <w:lang w:val="en-CA"/>
        </w:rPr>
        <w:t xml:space="preserve"> </w:t>
      </w:r>
      <w:r w:rsidRPr="0050441B">
        <w:rPr>
          <w:lang w:val="en-CA"/>
        </w:rPr>
        <w:t xml:space="preserve">Lake Mead </w:t>
      </w:r>
      <w:r w:rsidR="00664DF5" w:rsidRPr="0050441B">
        <w:rPr>
          <w:lang w:val="en-CA"/>
        </w:rPr>
        <w:t xml:space="preserve">elevation </w:t>
      </w:r>
      <w:r w:rsidRPr="0050441B">
        <w:t>in February 2015</w:t>
      </w:r>
      <w:r w:rsidRPr="0050441B">
        <w:rPr>
          <w:lang w:val="en-CA"/>
        </w:rPr>
        <w:t xml:space="preserve"> was </w:t>
      </w:r>
      <w:r w:rsidR="00664DF5" w:rsidRPr="0050441B">
        <w:t xml:space="preserve">nearly </w:t>
      </w:r>
      <w:r w:rsidR="00637E38" w:rsidRPr="0050441B">
        <w:t xml:space="preserve">332 </w:t>
      </w:r>
      <w:r w:rsidR="00664DF5" w:rsidRPr="0050441B">
        <w:t xml:space="preserve">m </w:t>
      </w:r>
      <w:r w:rsidR="00D332E2" w:rsidRPr="0050441B">
        <w:t>ASL.</w:t>
      </w:r>
      <w:r w:rsidR="00664DF5" w:rsidRPr="0050441B">
        <w:t xml:space="preserve"> </w:t>
      </w:r>
      <w:r w:rsidR="00704F6A" w:rsidRPr="0050441B">
        <w:t>L</w:t>
      </w:r>
      <w:r w:rsidR="00664DF5" w:rsidRPr="0050441B">
        <w:t xml:space="preserve">ake </w:t>
      </w:r>
      <w:r w:rsidR="002B6CAD" w:rsidRPr="0050441B">
        <w:t xml:space="preserve">elevation </w:t>
      </w:r>
      <w:r w:rsidR="00664DF5" w:rsidRPr="0050441B">
        <w:t xml:space="preserve">receded steadily to a low elevation of approximately </w:t>
      </w:r>
      <w:r w:rsidR="00637E38" w:rsidRPr="0050441B">
        <w:t xml:space="preserve">328 </w:t>
      </w:r>
      <w:r w:rsidR="00664DF5" w:rsidRPr="0050441B">
        <w:t xml:space="preserve">m </w:t>
      </w:r>
      <w:r w:rsidR="00D332E2" w:rsidRPr="0050441B">
        <w:t>ASL</w:t>
      </w:r>
      <w:r w:rsidR="00664DF5" w:rsidRPr="0050441B">
        <w:t xml:space="preserve"> by the end of May </w:t>
      </w:r>
      <w:r w:rsidR="00637E38" w:rsidRPr="0050441B">
        <w:t>2015</w:t>
      </w:r>
      <w:r w:rsidRPr="0050441B">
        <w:t xml:space="preserve">, declining approximately 4 m between January </w:t>
      </w:r>
      <w:r w:rsidR="00480EDA" w:rsidRPr="0050441B">
        <w:t>and</w:t>
      </w:r>
      <w:r w:rsidRPr="0050441B">
        <w:t xml:space="preserve"> May 2015 </w:t>
      </w:r>
      <w:r w:rsidR="00664DF5" w:rsidRPr="0050441B">
        <w:t xml:space="preserve">(Figure 1.2). During the first sampling event in February </w:t>
      </w:r>
      <w:r w:rsidR="00637E38" w:rsidRPr="0050441B">
        <w:t>2015</w:t>
      </w:r>
      <w:r w:rsidR="00664DF5" w:rsidRPr="0050441B">
        <w:t xml:space="preserve">, the lake </w:t>
      </w:r>
      <w:r w:rsidR="002B6CAD" w:rsidRPr="0050441B">
        <w:t xml:space="preserve">elevation </w:t>
      </w:r>
      <w:r w:rsidR="00664DF5" w:rsidRPr="0050441B">
        <w:t xml:space="preserve">was nearly </w:t>
      </w:r>
      <w:r w:rsidR="00637E38" w:rsidRPr="0050441B">
        <w:t xml:space="preserve">6 </w:t>
      </w:r>
      <w:r w:rsidR="00664DF5" w:rsidRPr="0050441B">
        <w:t>m lower than in February 201</w:t>
      </w:r>
      <w:r w:rsidR="00637E38" w:rsidRPr="0050441B">
        <w:t>4</w:t>
      </w:r>
      <w:r w:rsidR="002B5E52" w:rsidRPr="0050441B">
        <w:t xml:space="preserve"> </w:t>
      </w:r>
      <w:r w:rsidR="00704F6A" w:rsidRPr="0050441B">
        <w:t>(Figure 1.2)</w:t>
      </w:r>
      <w:r w:rsidR="00664DF5" w:rsidRPr="0050441B">
        <w:t>. With the exception of 2011, this general declining trend has been observed on Lake Mead for more than a decade</w:t>
      </w:r>
      <w:r w:rsidR="00704F6A" w:rsidRPr="0050441B">
        <w:t xml:space="preserve">, and by the end of the 2015 spawning season the lake elevation was the </w:t>
      </w:r>
      <w:r w:rsidR="009330CB" w:rsidRPr="0050441B">
        <w:br w:type="page"/>
      </w:r>
    </w:p>
    <w:bookmarkEnd w:id="144"/>
    <w:p w14:paraId="5E88EF83" w14:textId="77777777" w:rsidR="00BD7A01" w:rsidRPr="0050441B" w:rsidRDefault="00573E04" w:rsidP="00E90605">
      <w:r w:rsidRPr="0050441B">
        <w:rPr>
          <w:noProof/>
        </w:rPr>
        <w:lastRenderedPageBreak/>
        <w:drawing>
          <wp:inline distT="0" distB="0" distL="0" distR="0" wp14:anchorId="6C9C3313" wp14:editId="6A8E1B51">
            <wp:extent cx="5943600" cy="3650615"/>
            <wp:effectExtent l="19050" t="1905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943600" cy="3650615"/>
                    </a:xfrm>
                    <a:prstGeom prst="rect">
                      <a:avLst/>
                    </a:prstGeom>
                    <a:noFill/>
                    <a:ln>
                      <a:solidFill>
                        <a:schemeClr val="tx1"/>
                      </a:solidFill>
                    </a:ln>
                  </pic:spPr>
                </pic:pic>
              </a:graphicData>
            </a:graphic>
          </wp:inline>
        </w:drawing>
      </w:r>
    </w:p>
    <w:p w14:paraId="465950FA" w14:textId="59F08F44" w:rsidR="00FE0EFC" w:rsidRPr="0050441B" w:rsidRDefault="007154C3" w:rsidP="00C46ACD">
      <w:pPr>
        <w:pStyle w:val="B-Wfiguretitle"/>
      </w:pPr>
      <w:r w:rsidRPr="0050441B">
        <w:fldChar w:fldCharType="begin"/>
      </w:r>
      <w:r w:rsidR="00FE0EFC" w:rsidRPr="0050441B">
        <w:instrText xml:space="preserve"> SEQ CHAPTER \h \r 1</w:instrText>
      </w:r>
      <w:r w:rsidRPr="0050441B">
        <w:fldChar w:fldCharType="end"/>
      </w:r>
      <w:bookmarkStart w:id="145" w:name="_Toc302394139"/>
      <w:bookmarkStart w:id="146" w:name="_Toc343770400"/>
      <w:bookmarkStart w:id="147" w:name="_Toc356993860"/>
      <w:bookmarkStart w:id="148" w:name="_Toc399331787"/>
      <w:bookmarkStart w:id="149" w:name="_Toc407101766"/>
      <w:bookmarkStart w:id="150" w:name="_Toc430283473"/>
      <w:bookmarkStart w:id="151" w:name="_Toc437527420"/>
      <w:bookmarkStart w:id="152" w:name="_Toc437604277"/>
      <w:r w:rsidR="00FE0EFC" w:rsidRPr="0050441B">
        <w:t>Figure 1.2.</w:t>
      </w:r>
      <w:r w:rsidR="00FE0EFC" w:rsidRPr="0050441B">
        <w:tab/>
        <w:t>Lake Mead month-end elevations from February 1935 to May 2015 with projected elevation in red (inset shows green-boxed area of graph).</w:t>
      </w:r>
      <w:bookmarkEnd w:id="145"/>
      <w:bookmarkEnd w:id="146"/>
      <w:bookmarkEnd w:id="147"/>
      <w:bookmarkEnd w:id="148"/>
      <w:bookmarkEnd w:id="149"/>
      <w:bookmarkEnd w:id="150"/>
      <w:bookmarkEnd w:id="151"/>
      <w:bookmarkEnd w:id="152"/>
    </w:p>
    <w:p w14:paraId="6B845F3C" w14:textId="77777777" w:rsidR="00A25395" w:rsidRPr="0050441B" w:rsidRDefault="00A25395" w:rsidP="00E90605"/>
    <w:p w14:paraId="50466786" w14:textId="77777777" w:rsidR="009330CB" w:rsidRPr="0050441B" w:rsidRDefault="009330CB" w:rsidP="00E90605">
      <w:proofErr w:type="gramStart"/>
      <w:r w:rsidRPr="0050441B">
        <w:t>lowest</w:t>
      </w:r>
      <w:proofErr w:type="gramEnd"/>
      <w:r w:rsidRPr="0050441B">
        <w:t xml:space="preserve"> it has been since Hoover Dam created the lake (Figure 1.2). The effects of littoral desiccation were evident as habitats changed relatively quickly (based on visual observations) within the CRI during the time of sampling.</w:t>
      </w:r>
    </w:p>
    <w:p w14:paraId="37FE5AB8" w14:textId="77777777" w:rsidR="009330CB" w:rsidRPr="0050441B" w:rsidRDefault="009330CB" w:rsidP="00E90605"/>
    <w:p w14:paraId="33EB12EC" w14:textId="71198F53" w:rsidR="00664DF5" w:rsidRPr="0050441B" w:rsidRDefault="007154C3" w:rsidP="00B67BD2">
      <w:pPr>
        <w:pStyle w:val="Heading2"/>
      </w:pPr>
      <w:r w:rsidRPr="0050441B">
        <w:fldChar w:fldCharType="begin"/>
      </w:r>
      <w:r w:rsidR="00664DF5" w:rsidRPr="0050441B">
        <w:instrText xml:space="preserve"> SEQ CHAPTER \h \r 1</w:instrText>
      </w:r>
      <w:r w:rsidRPr="0050441B">
        <w:fldChar w:fldCharType="end"/>
      </w:r>
      <w:bookmarkStart w:id="153" w:name="_Toc272759146"/>
      <w:bookmarkStart w:id="154" w:name="_Toc302392540"/>
      <w:bookmarkStart w:id="155" w:name="_Toc302464689"/>
      <w:bookmarkStart w:id="156" w:name="_Toc302465355"/>
      <w:bookmarkStart w:id="157" w:name="_Toc348088943"/>
      <w:bookmarkStart w:id="158" w:name="_Toc356992373"/>
      <w:bookmarkStart w:id="159" w:name="_Toc399330132"/>
      <w:bookmarkStart w:id="160" w:name="_Toc407097963"/>
      <w:bookmarkStart w:id="161" w:name="_Toc437527344"/>
      <w:r w:rsidR="00664DF5" w:rsidRPr="0050441B">
        <w:t>Adult Sampling</w:t>
      </w:r>
      <w:bookmarkEnd w:id="153"/>
      <w:bookmarkEnd w:id="154"/>
      <w:bookmarkEnd w:id="155"/>
      <w:bookmarkEnd w:id="156"/>
      <w:bookmarkEnd w:id="157"/>
      <w:bookmarkEnd w:id="158"/>
      <w:bookmarkEnd w:id="159"/>
      <w:bookmarkEnd w:id="160"/>
      <w:bookmarkEnd w:id="161"/>
    </w:p>
    <w:p w14:paraId="5C41A58C" w14:textId="77777777" w:rsidR="00664DF5" w:rsidRPr="0050441B" w:rsidRDefault="00664DF5" w:rsidP="00B67BD2">
      <w:bookmarkStart w:id="162" w:name="_Toc272759147"/>
      <w:bookmarkStart w:id="163" w:name="_Toc302464690"/>
      <w:bookmarkStart w:id="164" w:name="_Toc302465356"/>
      <w:bookmarkStart w:id="165" w:name="_Toc348088944"/>
      <w:bookmarkStart w:id="166" w:name="_Toc356992374"/>
    </w:p>
    <w:p w14:paraId="5D78E671" w14:textId="77777777" w:rsidR="00664DF5" w:rsidRPr="0050441B" w:rsidRDefault="00664DF5" w:rsidP="00B67BD2">
      <w:pPr>
        <w:pStyle w:val="Heading3"/>
      </w:pPr>
      <w:bookmarkStart w:id="167" w:name="_Toc399330133"/>
      <w:bookmarkStart w:id="168" w:name="_Toc407097964"/>
      <w:bookmarkStart w:id="169" w:name="_Toc437527345"/>
      <w:r w:rsidRPr="0050441B">
        <w:t>Trammel Netting</w:t>
      </w:r>
      <w:bookmarkEnd w:id="162"/>
      <w:bookmarkEnd w:id="163"/>
      <w:bookmarkEnd w:id="164"/>
      <w:bookmarkEnd w:id="165"/>
      <w:bookmarkEnd w:id="166"/>
      <w:bookmarkEnd w:id="167"/>
      <w:bookmarkEnd w:id="168"/>
      <w:bookmarkEnd w:id="169"/>
    </w:p>
    <w:p w14:paraId="022D5D30" w14:textId="77777777" w:rsidR="00664DF5" w:rsidRPr="0050441B" w:rsidRDefault="00664DF5" w:rsidP="00664DF5"/>
    <w:p w14:paraId="215CAFA4" w14:textId="77777777" w:rsidR="00A00D6C" w:rsidRPr="0050441B" w:rsidRDefault="00664DF5" w:rsidP="00664DF5">
      <w:pPr>
        <w:rPr>
          <w:bCs/>
        </w:rPr>
      </w:pPr>
      <w:r w:rsidRPr="0050441B">
        <w:rPr>
          <w:bCs/>
        </w:rPr>
        <w:t xml:space="preserve">Trammel netting was conducted for a total </w:t>
      </w:r>
      <w:r w:rsidR="00637E38" w:rsidRPr="0050441B">
        <w:rPr>
          <w:color w:val="000000"/>
        </w:rPr>
        <w:t>1,568.03</w:t>
      </w:r>
      <w:r w:rsidR="00AF0C38" w:rsidRPr="0050441B">
        <w:rPr>
          <w:color w:val="000000"/>
        </w:rPr>
        <w:t xml:space="preserve"> </w:t>
      </w:r>
      <w:r w:rsidRPr="0050441B">
        <w:rPr>
          <w:bCs/>
        </w:rPr>
        <w:t xml:space="preserve">net-hours during the </w:t>
      </w:r>
      <w:r w:rsidR="00637E38" w:rsidRPr="0050441B">
        <w:rPr>
          <w:bCs/>
        </w:rPr>
        <w:t xml:space="preserve">2015 </w:t>
      </w:r>
      <w:r w:rsidRPr="0050441B">
        <w:rPr>
          <w:bCs/>
        </w:rPr>
        <w:t xml:space="preserve">field season (Table 1.1). </w:t>
      </w:r>
      <w:r w:rsidR="00A00D6C" w:rsidRPr="0050441B">
        <w:rPr>
          <w:bCs/>
        </w:rPr>
        <w:t>N</w:t>
      </w:r>
      <w:r w:rsidRPr="0050441B">
        <w:rPr>
          <w:bCs/>
        </w:rPr>
        <w:t xml:space="preserve">etting was generally concentrated near the CRI because this area was frequented by sonic-tagged fish and because of previous successes capturing Razorback Suckers there during past field seasons. Much of this effort was expended along the western shoreline </w:t>
      </w:r>
      <w:r w:rsidR="00637E38" w:rsidRPr="0050441B">
        <w:rPr>
          <w:bCs/>
        </w:rPr>
        <w:t xml:space="preserve">approximately 3.5 km south of </w:t>
      </w:r>
      <w:r w:rsidRPr="0050441B">
        <w:rPr>
          <w:bCs/>
        </w:rPr>
        <w:t>the mouth of Iceberg Canyon,</w:t>
      </w:r>
      <w:r w:rsidR="00637E38" w:rsidRPr="0050441B">
        <w:rPr>
          <w:bCs/>
        </w:rPr>
        <w:t xml:space="preserve"> across from Sandy Point,</w:t>
      </w:r>
      <w:r w:rsidRPr="0050441B">
        <w:rPr>
          <w:bCs/>
        </w:rPr>
        <w:t xml:space="preserve"> with additional effort </w:t>
      </w:r>
      <w:r w:rsidR="00704F6A" w:rsidRPr="0050441B">
        <w:rPr>
          <w:bCs/>
        </w:rPr>
        <w:t>expend</w:t>
      </w:r>
      <w:r w:rsidR="005335BC" w:rsidRPr="0050441B">
        <w:rPr>
          <w:bCs/>
        </w:rPr>
        <w:t>ed</w:t>
      </w:r>
      <w:r w:rsidR="00704F6A" w:rsidRPr="0050441B">
        <w:rPr>
          <w:bCs/>
        </w:rPr>
        <w:t xml:space="preserve"> </w:t>
      </w:r>
      <w:r w:rsidR="00637E38" w:rsidRPr="0050441B">
        <w:rPr>
          <w:bCs/>
        </w:rPr>
        <w:t>further south</w:t>
      </w:r>
      <w:r w:rsidRPr="0050441B">
        <w:rPr>
          <w:bCs/>
        </w:rPr>
        <w:t xml:space="preserve"> as the season progressed (Figure</w:t>
      </w:r>
      <w:r w:rsidRPr="0050441B">
        <w:rPr>
          <w:bCs/>
          <w:color w:val="FFC000"/>
        </w:rPr>
        <w:t xml:space="preserve"> </w:t>
      </w:r>
      <w:r w:rsidRPr="0050441B">
        <w:rPr>
          <w:bCs/>
        </w:rPr>
        <w:t xml:space="preserve">1.3). </w:t>
      </w:r>
    </w:p>
    <w:p w14:paraId="7BCAD8B4" w14:textId="77777777" w:rsidR="00A00D6C" w:rsidRPr="0050441B" w:rsidRDefault="00A00D6C" w:rsidP="00A00D6C">
      <w:bookmarkStart w:id="170" w:name="_Toc272759142"/>
      <w:bookmarkStart w:id="171" w:name="_Toc302392539"/>
      <w:bookmarkStart w:id="172" w:name="_Toc302464687"/>
      <w:bookmarkStart w:id="173" w:name="_Toc302465353"/>
      <w:bookmarkStart w:id="174" w:name="_Toc348088942"/>
    </w:p>
    <w:bookmarkEnd w:id="170"/>
    <w:bookmarkEnd w:id="171"/>
    <w:bookmarkEnd w:id="172"/>
    <w:bookmarkEnd w:id="173"/>
    <w:bookmarkEnd w:id="174"/>
    <w:p w14:paraId="2FE87617" w14:textId="3969936F" w:rsidR="00A00D6C" w:rsidRPr="0050441B" w:rsidRDefault="007154C3" w:rsidP="00C46ACD">
      <w:pPr>
        <w:pStyle w:val="B-Wtabletitle"/>
      </w:pPr>
      <w:r w:rsidRPr="0050441B">
        <w:fldChar w:fldCharType="begin"/>
      </w:r>
      <w:r w:rsidR="00A00D6C" w:rsidRPr="0050441B">
        <w:instrText xml:space="preserve"> SEQ CHAPTER \h \r 1</w:instrText>
      </w:r>
      <w:r w:rsidRPr="0050441B">
        <w:fldChar w:fldCharType="end"/>
      </w:r>
      <w:bookmarkStart w:id="175" w:name="_Toc272481556"/>
      <w:bookmarkStart w:id="176" w:name="_Toc272481794"/>
      <w:bookmarkStart w:id="177" w:name="_Toc302393261"/>
      <w:bookmarkStart w:id="178" w:name="_Toc348087364"/>
      <w:bookmarkStart w:id="179" w:name="_Toc356993248"/>
      <w:bookmarkStart w:id="180" w:name="_Toc399334904"/>
      <w:bookmarkStart w:id="181" w:name="_Toc407097965"/>
      <w:bookmarkStart w:id="182" w:name="_Toc407100658"/>
      <w:bookmarkStart w:id="183" w:name="_Toc430283833"/>
      <w:bookmarkStart w:id="184" w:name="_Toc437603742"/>
      <w:r w:rsidR="00A00D6C" w:rsidRPr="0050441B">
        <w:t>Table 1.1.</w:t>
      </w:r>
      <w:r w:rsidR="00A00D6C" w:rsidRPr="0050441B">
        <w:tab/>
        <w:t xml:space="preserve">Trammel-netting effort in the Colorado River Inflow Area of Lake Mead (CRI) during </w:t>
      </w:r>
      <w:bookmarkEnd w:id="175"/>
      <w:bookmarkEnd w:id="176"/>
      <w:bookmarkEnd w:id="177"/>
      <w:bookmarkEnd w:id="178"/>
      <w:r w:rsidR="00A00D6C" w:rsidRPr="0050441B">
        <w:t>2015 showing total net-hours by month.</w:t>
      </w:r>
      <w:bookmarkEnd w:id="179"/>
      <w:bookmarkEnd w:id="180"/>
      <w:bookmarkEnd w:id="181"/>
      <w:bookmarkEnd w:id="182"/>
      <w:bookmarkEnd w:id="183"/>
      <w:bookmarkEnd w:id="184"/>
    </w:p>
    <w:tbl>
      <w:tblPr>
        <w:tblW w:w="9360" w:type="dxa"/>
        <w:jc w:val="center"/>
        <w:tblLayout w:type="fixed"/>
        <w:tblLook w:val="04A0" w:firstRow="1" w:lastRow="0" w:firstColumn="1" w:lastColumn="0" w:noHBand="0" w:noVBand="1"/>
      </w:tblPr>
      <w:tblGrid>
        <w:gridCol w:w="4968"/>
        <w:gridCol w:w="4392"/>
      </w:tblGrid>
      <w:tr w:rsidR="00A00D6C" w:rsidRPr="0050441B" w14:paraId="52E769A0" w14:textId="77777777" w:rsidTr="00B65DDA">
        <w:trPr>
          <w:jc w:val="center"/>
        </w:trPr>
        <w:tc>
          <w:tcPr>
            <w:tcW w:w="4776" w:type="dxa"/>
            <w:tcBorders>
              <w:top w:val="single" w:sz="12" w:space="0" w:color="auto"/>
              <w:left w:val="nil"/>
              <w:bottom w:val="single" w:sz="12" w:space="0" w:color="auto"/>
              <w:right w:val="nil"/>
            </w:tcBorders>
            <w:shd w:val="clear" w:color="auto" w:fill="auto"/>
            <w:noWrap/>
            <w:tcMar>
              <w:top w:w="29" w:type="dxa"/>
              <w:left w:w="43" w:type="dxa"/>
              <w:bottom w:w="29" w:type="dxa"/>
              <w:right w:w="43" w:type="dxa"/>
            </w:tcMar>
            <w:vAlign w:val="center"/>
            <w:hideMark/>
          </w:tcPr>
          <w:p w14:paraId="04071E36" w14:textId="77777777" w:rsidR="00A00D6C" w:rsidRPr="0050441B" w:rsidRDefault="00A00D6C" w:rsidP="00A226B2">
            <w:pPr>
              <w:rPr>
                <w:rFonts w:ascii="Arial" w:hAnsi="Arial" w:cs="Arial"/>
                <w:b/>
                <w:color w:val="000000"/>
                <w:sz w:val="18"/>
                <w:szCs w:val="18"/>
              </w:rPr>
            </w:pPr>
            <w:r w:rsidRPr="0050441B">
              <w:rPr>
                <w:rFonts w:ascii="Arial" w:hAnsi="Arial" w:cs="Arial"/>
                <w:b/>
                <w:color w:val="000000"/>
                <w:sz w:val="18"/>
                <w:szCs w:val="18"/>
              </w:rPr>
              <w:t>MONTH</w:t>
            </w:r>
          </w:p>
        </w:tc>
        <w:tc>
          <w:tcPr>
            <w:tcW w:w="4222" w:type="dxa"/>
            <w:tcBorders>
              <w:top w:val="single" w:sz="12" w:space="0" w:color="auto"/>
              <w:left w:val="nil"/>
              <w:bottom w:val="single" w:sz="12" w:space="0" w:color="auto"/>
              <w:right w:val="nil"/>
            </w:tcBorders>
            <w:shd w:val="clear" w:color="auto" w:fill="auto"/>
            <w:noWrap/>
            <w:tcMar>
              <w:top w:w="29" w:type="dxa"/>
              <w:left w:w="43" w:type="dxa"/>
              <w:bottom w:w="29" w:type="dxa"/>
              <w:right w:w="43" w:type="dxa"/>
            </w:tcMar>
            <w:vAlign w:val="center"/>
            <w:hideMark/>
          </w:tcPr>
          <w:p w14:paraId="201EA688" w14:textId="77777777" w:rsidR="00A00D6C" w:rsidRPr="0050441B" w:rsidRDefault="00A00D6C" w:rsidP="00A226B2">
            <w:pPr>
              <w:jc w:val="center"/>
              <w:rPr>
                <w:rFonts w:ascii="Arial" w:hAnsi="Arial" w:cs="Arial"/>
                <w:b/>
                <w:color w:val="000000"/>
                <w:sz w:val="18"/>
                <w:szCs w:val="18"/>
              </w:rPr>
            </w:pPr>
            <w:r w:rsidRPr="0050441B">
              <w:rPr>
                <w:rFonts w:ascii="Arial" w:hAnsi="Arial" w:cs="Arial"/>
                <w:b/>
                <w:color w:val="000000"/>
                <w:sz w:val="18"/>
                <w:szCs w:val="18"/>
              </w:rPr>
              <w:t>TOTAL NET-HOURS</w:t>
            </w:r>
          </w:p>
        </w:tc>
      </w:tr>
      <w:tr w:rsidR="00A00D6C" w:rsidRPr="0050441B" w14:paraId="7B0CEC43" w14:textId="77777777" w:rsidTr="00B65DDA">
        <w:trPr>
          <w:jc w:val="center"/>
        </w:trPr>
        <w:tc>
          <w:tcPr>
            <w:tcW w:w="4776" w:type="dxa"/>
            <w:tcBorders>
              <w:top w:val="single" w:sz="12" w:space="0" w:color="auto"/>
              <w:left w:val="nil"/>
              <w:bottom w:val="nil"/>
              <w:right w:val="nil"/>
            </w:tcBorders>
            <w:shd w:val="clear" w:color="auto" w:fill="auto"/>
            <w:noWrap/>
            <w:tcMar>
              <w:top w:w="29" w:type="dxa"/>
              <w:left w:w="43" w:type="dxa"/>
              <w:bottom w:w="29" w:type="dxa"/>
              <w:right w:w="43" w:type="dxa"/>
            </w:tcMar>
            <w:vAlign w:val="center"/>
            <w:hideMark/>
          </w:tcPr>
          <w:p w14:paraId="12CBFE23" w14:textId="77777777" w:rsidR="00A00D6C" w:rsidRPr="0050441B" w:rsidRDefault="00A00D6C" w:rsidP="00A226B2">
            <w:pPr>
              <w:rPr>
                <w:rFonts w:ascii="Arial" w:hAnsi="Arial" w:cs="Arial"/>
                <w:color w:val="000000"/>
                <w:sz w:val="18"/>
                <w:szCs w:val="18"/>
              </w:rPr>
            </w:pPr>
            <w:r w:rsidRPr="0050441B">
              <w:rPr>
                <w:rFonts w:ascii="Arial" w:hAnsi="Arial" w:cs="Arial"/>
                <w:color w:val="000000"/>
                <w:sz w:val="18"/>
                <w:szCs w:val="18"/>
              </w:rPr>
              <w:t>February</w:t>
            </w:r>
          </w:p>
        </w:tc>
        <w:tc>
          <w:tcPr>
            <w:tcW w:w="4222" w:type="dxa"/>
            <w:tcBorders>
              <w:top w:val="single" w:sz="12" w:space="0" w:color="auto"/>
              <w:left w:val="nil"/>
              <w:bottom w:val="nil"/>
              <w:right w:val="nil"/>
            </w:tcBorders>
            <w:shd w:val="clear" w:color="auto" w:fill="auto"/>
            <w:noWrap/>
            <w:tcMar>
              <w:top w:w="29" w:type="dxa"/>
              <w:left w:w="43" w:type="dxa"/>
              <w:bottom w:w="29" w:type="dxa"/>
              <w:right w:w="43" w:type="dxa"/>
            </w:tcMar>
            <w:vAlign w:val="center"/>
            <w:hideMark/>
          </w:tcPr>
          <w:p w14:paraId="36E1447B" w14:textId="77777777" w:rsidR="00A00D6C" w:rsidRPr="0050441B" w:rsidRDefault="00A00D6C" w:rsidP="00A226B2">
            <w:pPr>
              <w:jc w:val="center"/>
              <w:rPr>
                <w:rFonts w:ascii="Arial" w:hAnsi="Arial" w:cs="Arial"/>
                <w:color w:val="000000"/>
                <w:sz w:val="18"/>
                <w:szCs w:val="18"/>
              </w:rPr>
            </w:pPr>
            <w:r w:rsidRPr="0050441B">
              <w:rPr>
                <w:rFonts w:ascii="Arial" w:hAnsi="Arial" w:cs="Arial"/>
                <w:color w:val="000000"/>
                <w:sz w:val="18"/>
                <w:szCs w:val="18"/>
              </w:rPr>
              <w:t>516.02</w:t>
            </w:r>
          </w:p>
        </w:tc>
      </w:tr>
      <w:tr w:rsidR="00A00D6C" w:rsidRPr="0050441B" w14:paraId="017BBE18" w14:textId="77777777" w:rsidTr="00B65DDA">
        <w:trPr>
          <w:jc w:val="center"/>
        </w:trPr>
        <w:tc>
          <w:tcPr>
            <w:tcW w:w="4776" w:type="dxa"/>
            <w:tcBorders>
              <w:top w:val="nil"/>
              <w:left w:val="nil"/>
              <w:bottom w:val="nil"/>
              <w:right w:val="nil"/>
            </w:tcBorders>
            <w:shd w:val="clear" w:color="auto" w:fill="auto"/>
            <w:noWrap/>
            <w:tcMar>
              <w:top w:w="29" w:type="dxa"/>
              <w:left w:w="43" w:type="dxa"/>
              <w:bottom w:w="29" w:type="dxa"/>
              <w:right w:w="43" w:type="dxa"/>
            </w:tcMar>
            <w:vAlign w:val="center"/>
            <w:hideMark/>
          </w:tcPr>
          <w:p w14:paraId="39D0AE6A" w14:textId="77777777" w:rsidR="00A00D6C" w:rsidRPr="0050441B" w:rsidRDefault="00A00D6C" w:rsidP="00A226B2">
            <w:pPr>
              <w:rPr>
                <w:rFonts w:ascii="Arial" w:hAnsi="Arial" w:cs="Arial"/>
                <w:color w:val="000000"/>
                <w:sz w:val="18"/>
                <w:szCs w:val="18"/>
              </w:rPr>
            </w:pPr>
            <w:r w:rsidRPr="0050441B">
              <w:rPr>
                <w:rFonts w:ascii="Arial" w:hAnsi="Arial" w:cs="Arial"/>
                <w:color w:val="000000"/>
                <w:sz w:val="18"/>
                <w:szCs w:val="18"/>
              </w:rPr>
              <w:t>March</w:t>
            </w:r>
          </w:p>
        </w:tc>
        <w:tc>
          <w:tcPr>
            <w:tcW w:w="4222" w:type="dxa"/>
            <w:tcBorders>
              <w:top w:val="nil"/>
              <w:left w:val="nil"/>
              <w:bottom w:val="nil"/>
              <w:right w:val="nil"/>
            </w:tcBorders>
            <w:shd w:val="clear" w:color="auto" w:fill="auto"/>
            <w:noWrap/>
            <w:tcMar>
              <w:top w:w="29" w:type="dxa"/>
              <w:left w:w="43" w:type="dxa"/>
              <w:bottom w:w="29" w:type="dxa"/>
              <w:right w:w="43" w:type="dxa"/>
            </w:tcMar>
            <w:vAlign w:val="center"/>
            <w:hideMark/>
          </w:tcPr>
          <w:p w14:paraId="15BFFDE4" w14:textId="77777777" w:rsidR="00A00D6C" w:rsidRPr="0050441B" w:rsidRDefault="00A00D6C" w:rsidP="00A226B2">
            <w:pPr>
              <w:jc w:val="center"/>
              <w:rPr>
                <w:rFonts w:ascii="Arial" w:hAnsi="Arial" w:cs="Arial"/>
                <w:color w:val="000000"/>
                <w:sz w:val="18"/>
                <w:szCs w:val="18"/>
              </w:rPr>
            </w:pPr>
            <w:r w:rsidRPr="0050441B">
              <w:rPr>
                <w:rFonts w:ascii="Arial" w:hAnsi="Arial" w:cs="Arial"/>
                <w:color w:val="000000"/>
                <w:sz w:val="18"/>
                <w:szCs w:val="18"/>
              </w:rPr>
              <w:t>590.28</w:t>
            </w:r>
          </w:p>
        </w:tc>
      </w:tr>
      <w:tr w:rsidR="00A00D6C" w:rsidRPr="0050441B" w14:paraId="68EC92AE" w14:textId="77777777" w:rsidTr="00B65DDA">
        <w:trPr>
          <w:jc w:val="center"/>
        </w:trPr>
        <w:tc>
          <w:tcPr>
            <w:tcW w:w="4776" w:type="dxa"/>
            <w:tcBorders>
              <w:top w:val="nil"/>
              <w:left w:val="nil"/>
              <w:bottom w:val="nil"/>
              <w:right w:val="nil"/>
            </w:tcBorders>
            <w:shd w:val="clear" w:color="auto" w:fill="auto"/>
            <w:noWrap/>
            <w:tcMar>
              <w:top w:w="29" w:type="dxa"/>
              <w:left w:w="43" w:type="dxa"/>
              <w:bottom w:w="29" w:type="dxa"/>
              <w:right w:w="43" w:type="dxa"/>
            </w:tcMar>
            <w:vAlign w:val="center"/>
            <w:hideMark/>
          </w:tcPr>
          <w:p w14:paraId="03383CEB" w14:textId="77777777" w:rsidR="00A00D6C" w:rsidRPr="0050441B" w:rsidRDefault="00A00D6C" w:rsidP="00A226B2">
            <w:pPr>
              <w:rPr>
                <w:rFonts w:ascii="Arial" w:hAnsi="Arial" w:cs="Arial"/>
                <w:color w:val="000000"/>
                <w:sz w:val="18"/>
                <w:szCs w:val="18"/>
              </w:rPr>
            </w:pPr>
            <w:r w:rsidRPr="0050441B">
              <w:rPr>
                <w:rFonts w:ascii="Arial" w:hAnsi="Arial" w:cs="Arial"/>
                <w:color w:val="000000"/>
                <w:sz w:val="18"/>
                <w:szCs w:val="18"/>
              </w:rPr>
              <w:t>April</w:t>
            </w:r>
          </w:p>
        </w:tc>
        <w:tc>
          <w:tcPr>
            <w:tcW w:w="4222" w:type="dxa"/>
            <w:tcBorders>
              <w:top w:val="nil"/>
              <w:left w:val="nil"/>
              <w:bottom w:val="nil"/>
              <w:right w:val="nil"/>
            </w:tcBorders>
            <w:shd w:val="clear" w:color="auto" w:fill="auto"/>
            <w:noWrap/>
            <w:tcMar>
              <w:top w:w="29" w:type="dxa"/>
              <w:left w:w="43" w:type="dxa"/>
              <w:bottom w:w="29" w:type="dxa"/>
              <w:right w:w="43" w:type="dxa"/>
            </w:tcMar>
            <w:vAlign w:val="center"/>
            <w:hideMark/>
          </w:tcPr>
          <w:p w14:paraId="1F85BE91" w14:textId="77777777" w:rsidR="00A00D6C" w:rsidRPr="0050441B" w:rsidRDefault="00A00D6C" w:rsidP="00A226B2">
            <w:pPr>
              <w:jc w:val="center"/>
              <w:rPr>
                <w:rFonts w:ascii="Arial" w:hAnsi="Arial" w:cs="Arial"/>
                <w:color w:val="000000"/>
                <w:sz w:val="18"/>
                <w:szCs w:val="18"/>
              </w:rPr>
            </w:pPr>
            <w:r w:rsidRPr="0050441B">
              <w:rPr>
                <w:rFonts w:ascii="Arial" w:hAnsi="Arial" w:cs="Arial"/>
                <w:color w:val="000000"/>
                <w:sz w:val="18"/>
                <w:szCs w:val="18"/>
              </w:rPr>
              <w:t>315.20</w:t>
            </w:r>
          </w:p>
        </w:tc>
      </w:tr>
      <w:tr w:rsidR="00A00D6C" w:rsidRPr="0050441B" w14:paraId="6F39167D" w14:textId="77777777" w:rsidTr="00B65DDA">
        <w:trPr>
          <w:jc w:val="center"/>
        </w:trPr>
        <w:tc>
          <w:tcPr>
            <w:tcW w:w="4776" w:type="dxa"/>
            <w:tcBorders>
              <w:top w:val="nil"/>
              <w:left w:val="nil"/>
              <w:bottom w:val="single" w:sz="4" w:space="0" w:color="auto"/>
              <w:right w:val="nil"/>
            </w:tcBorders>
            <w:shd w:val="clear" w:color="auto" w:fill="auto"/>
            <w:noWrap/>
            <w:tcMar>
              <w:top w:w="29" w:type="dxa"/>
              <w:left w:w="43" w:type="dxa"/>
              <w:bottom w:w="29" w:type="dxa"/>
              <w:right w:w="43" w:type="dxa"/>
            </w:tcMar>
            <w:vAlign w:val="center"/>
            <w:hideMark/>
          </w:tcPr>
          <w:p w14:paraId="56C41223" w14:textId="77777777" w:rsidR="00A00D6C" w:rsidRPr="0050441B" w:rsidRDefault="00A00D6C" w:rsidP="00A226B2">
            <w:pPr>
              <w:rPr>
                <w:rFonts w:ascii="Arial" w:hAnsi="Arial" w:cs="Arial"/>
                <w:color w:val="000000"/>
                <w:sz w:val="18"/>
                <w:szCs w:val="18"/>
              </w:rPr>
            </w:pPr>
            <w:r w:rsidRPr="0050441B">
              <w:rPr>
                <w:rFonts w:ascii="Arial" w:hAnsi="Arial" w:cs="Arial"/>
                <w:color w:val="000000"/>
                <w:sz w:val="18"/>
                <w:szCs w:val="18"/>
              </w:rPr>
              <w:t>May</w:t>
            </w:r>
          </w:p>
        </w:tc>
        <w:tc>
          <w:tcPr>
            <w:tcW w:w="4222" w:type="dxa"/>
            <w:tcBorders>
              <w:top w:val="nil"/>
              <w:left w:val="nil"/>
              <w:bottom w:val="single" w:sz="4" w:space="0" w:color="auto"/>
              <w:right w:val="nil"/>
            </w:tcBorders>
            <w:shd w:val="clear" w:color="auto" w:fill="auto"/>
            <w:noWrap/>
            <w:tcMar>
              <w:top w:w="29" w:type="dxa"/>
              <w:left w:w="43" w:type="dxa"/>
              <w:bottom w:w="29" w:type="dxa"/>
              <w:right w:w="43" w:type="dxa"/>
            </w:tcMar>
            <w:vAlign w:val="center"/>
            <w:hideMark/>
          </w:tcPr>
          <w:p w14:paraId="3AF8A0AE" w14:textId="77777777" w:rsidR="00A00D6C" w:rsidRPr="0050441B" w:rsidRDefault="00A00D6C" w:rsidP="00A226B2">
            <w:pPr>
              <w:jc w:val="center"/>
              <w:rPr>
                <w:rFonts w:ascii="Arial" w:hAnsi="Arial" w:cs="Arial"/>
                <w:color w:val="000000"/>
                <w:sz w:val="18"/>
                <w:szCs w:val="18"/>
              </w:rPr>
            </w:pPr>
            <w:r w:rsidRPr="0050441B">
              <w:rPr>
                <w:rFonts w:ascii="Arial" w:hAnsi="Arial" w:cs="Arial"/>
                <w:color w:val="000000"/>
                <w:sz w:val="18"/>
                <w:szCs w:val="18"/>
              </w:rPr>
              <w:t>146.53</w:t>
            </w:r>
          </w:p>
        </w:tc>
      </w:tr>
      <w:tr w:rsidR="00A00D6C" w:rsidRPr="0050441B" w14:paraId="11C31E7B" w14:textId="77777777" w:rsidTr="00B65DDA">
        <w:trPr>
          <w:jc w:val="center"/>
        </w:trPr>
        <w:tc>
          <w:tcPr>
            <w:tcW w:w="4776" w:type="dxa"/>
            <w:tcBorders>
              <w:top w:val="single" w:sz="4" w:space="0" w:color="auto"/>
              <w:left w:val="nil"/>
              <w:bottom w:val="single" w:sz="12" w:space="0" w:color="auto"/>
              <w:right w:val="nil"/>
            </w:tcBorders>
            <w:shd w:val="clear" w:color="auto" w:fill="auto"/>
            <w:noWrap/>
            <w:tcMar>
              <w:top w:w="29" w:type="dxa"/>
              <w:left w:w="43" w:type="dxa"/>
              <w:bottom w:w="29" w:type="dxa"/>
              <w:right w:w="43" w:type="dxa"/>
            </w:tcMar>
            <w:vAlign w:val="center"/>
            <w:hideMark/>
          </w:tcPr>
          <w:p w14:paraId="7C20AD19" w14:textId="77777777" w:rsidR="00A00D6C" w:rsidRPr="0050441B" w:rsidRDefault="00A00D6C" w:rsidP="00A226B2">
            <w:pPr>
              <w:rPr>
                <w:rFonts w:ascii="Arial" w:hAnsi="Arial" w:cs="Arial"/>
                <w:b/>
                <w:color w:val="000000"/>
                <w:sz w:val="18"/>
                <w:szCs w:val="18"/>
              </w:rPr>
            </w:pPr>
            <w:r w:rsidRPr="0050441B">
              <w:rPr>
                <w:rFonts w:ascii="Arial" w:hAnsi="Arial" w:cs="Arial"/>
                <w:b/>
                <w:color w:val="000000"/>
                <w:sz w:val="18"/>
                <w:szCs w:val="18"/>
              </w:rPr>
              <w:t>TOTAL</w:t>
            </w:r>
          </w:p>
        </w:tc>
        <w:tc>
          <w:tcPr>
            <w:tcW w:w="4222" w:type="dxa"/>
            <w:tcBorders>
              <w:top w:val="single" w:sz="4" w:space="0" w:color="auto"/>
              <w:left w:val="nil"/>
              <w:bottom w:val="single" w:sz="12" w:space="0" w:color="auto"/>
              <w:right w:val="nil"/>
            </w:tcBorders>
            <w:shd w:val="clear" w:color="auto" w:fill="auto"/>
            <w:noWrap/>
            <w:tcMar>
              <w:top w:w="29" w:type="dxa"/>
              <w:left w:w="43" w:type="dxa"/>
              <w:bottom w:w="29" w:type="dxa"/>
              <w:right w:w="43" w:type="dxa"/>
            </w:tcMar>
            <w:vAlign w:val="center"/>
            <w:hideMark/>
          </w:tcPr>
          <w:p w14:paraId="0C9D834F" w14:textId="77777777" w:rsidR="00A00D6C" w:rsidRPr="0050441B" w:rsidRDefault="00A00D6C" w:rsidP="00A226B2">
            <w:pPr>
              <w:jc w:val="center"/>
              <w:rPr>
                <w:rFonts w:ascii="Arial" w:hAnsi="Arial" w:cs="Arial"/>
                <w:b/>
                <w:color w:val="000000"/>
                <w:sz w:val="18"/>
                <w:szCs w:val="18"/>
              </w:rPr>
            </w:pPr>
            <w:r w:rsidRPr="0050441B">
              <w:rPr>
                <w:rFonts w:ascii="Arial" w:hAnsi="Arial" w:cs="Arial"/>
                <w:b/>
                <w:color w:val="000000"/>
                <w:sz w:val="18"/>
                <w:szCs w:val="18"/>
              </w:rPr>
              <w:t>1,568.03</w:t>
            </w:r>
          </w:p>
        </w:tc>
      </w:tr>
    </w:tbl>
    <w:p w14:paraId="057511AE" w14:textId="77777777" w:rsidR="00CC648F" w:rsidRPr="0050441B" w:rsidRDefault="00CC648F" w:rsidP="00C46ACD">
      <w:bookmarkStart w:id="185" w:name="_Toc430282869"/>
      <w:bookmarkStart w:id="186" w:name="_Toc430283474"/>
      <w:bookmarkStart w:id="187" w:name="_Toc437527421"/>
      <w:bookmarkStart w:id="188" w:name="_Toc399331788"/>
      <w:bookmarkStart w:id="189" w:name="_Toc407101767"/>
      <w:r w:rsidRPr="0050441B">
        <w:rPr>
          <w:noProof/>
        </w:rPr>
        <w:lastRenderedPageBreak/>
        <w:drawing>
          <wp:inline distT="0" distB="0" distL="0" distR="0" wp14:anchorId="70E8FF3A" wp14:editId="68BADCE6">
            <wp:extent cx="5967385" cy="790272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RI_Netting_2015.jpg"/>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976742" cy="7915119"/>
                    </a:xfrm>
                    <a:prstGeom prst="rect">
                      <a:avLst/>
                    </a:prstGeom>
                    <a:ln>
                      <a:noFill/>
                    </a:ln>
                    <a:extLst>
                      <a:ext uri="{53640926-AAD7-44D8-BBD7-CCE9431645EC}">
                        <a14:shadowObscured xmlns:a14="http://schemas.microsoft.com/office/drawing/2010/main"/>
                      </a:ext>
                    </a:extLst>
                  </pic:spPr>
                </pic:pic>
              </a:graphicData>
            </a:graphic>
          </wp:inline>
        </w:drawing>
      </w:r>
      <w:bookmarkEnd w:id="185"/>
      <w:bookmarkEnd w:id="186"/>
      <w:bookmarkEnd w:id="187"/>
    </w:p>
    <w:p w14:paraId="7733EE24" w14:textId="7C297BB2" w:rsidR="00664DF5" w:rsidRPr="0050441B" w:rsidRDefault="00C46ACD" w:rsidP="00C46ACD">
      <w:pPr>
        <w:pStyle w:val="B-Wfiguretitle"/>
      </w:pPr>
      <w:bookmarkStart w:id="190" w:name="_Toc430283475"/>
      <w:bookmarkStart w:id="191" w:name="_Toc437527422"/>
      <w:r w:rsidRPr="0050441B">
        <w:t xml:space="preserve"> </w:t>
      </w:r>
      <w:bookmarkStart w:id="192" w:name="_Toc437604278"/>
      <w:r w:rsidR="00664DF5" w:rsidRPr="0050441B">
        <w:t xml:space="preserve">Figure 1.3. </w:t>
      </w:r>
      <w:r w:rsidR="00664DF5" w:rsidRPr="0050441B">
        <w:tab/>
        <w:t xml:space="preserve">Trammel-netting locations and numbers of fishes captured in </w:t>
      </w:r>
      <w:r w:rsidR="00CF7785" w:rsidRPr="0050441B">
        <w:t xml:space="preserve">the Colorado River Inflow Area </w:t>
      </w:r>
      <w:r w:rsidR="00664DF5" w:rsidRPr="0050441B">
        <w:t>of Lake Mead</w:t>
      </w:r>
      <w:r w:rsidR="00CF7785" w:rsidRPr="0050441B">
        <w:t xml:space="preserve"> (CRI)</w:t>
      </w:r>
      <w:r w:rsidR="00664DF5" w:rsidRPr="0050441B">
        <w:t>, February–May 201</w:t>
      </w:r>
      <w:r w:rsidR="00A00D6C" w:rsidRPr="0050441B">
        <w:t>5</w:t>
      </w:r>
      <w:r w:rsidR="00664DF5" w:rsidRPr="0050441B">
        <w:t>.</w:t>
      </w:r>
      <w:bookmarkEnd w:id="188"/>
      <w:bookmarkEnd w:id="189"/>
      <w:bookmarkEnd w:id="190"/>
      <w:bookmarkEnd w:id="191"/>
      <w:bookmarkEnd w:id="192"/>
    </w:p>
    <w:p w14:paraId="1E43C22F" w14:textId="77777777" w:rsidR="002D6A39" w:rsidRPr="0050441B" w:rsidRDefault="00664DF5" w:rsidP="002D6A39">
      <w:bookmarkStart w:id="193" w:name="_Toc272481823"/>
      <w:r w:rsidRPr="0050441B">
        <w:lastRenderedPageBreak/>
        <w:t>In 201</w:t>
      </w:r>
      <w:r w:rsidR="007D01DB" w:rsidRPr="0050441B">
        <w:t>5</w:t>
      </w:r>
      <w:r w:rsidRPr="0050441B">
        <w:t>, netting effort</w:t>
      </w:r>
      <w:r w:rsidR="00A00D6C" w:rsidRPr="0050441B">
        <w:t xml:space="preserve"> was</w:t>
      </w:r>
      <w:r w:rsidRPr="0050441B">
        <w:t xml:space="preserve"> comparable to </w:t>
      </w:r>
      <w:r w:rsidR="00A00D6C" w:rsidRPr="0050441B">
        <w:t>effort</w:t>
      </w:r>
      <w:r w:rsidRPr="0050441B">
        <w:t xml:space="preserve"> expended in 201</w:t>
      </w:r>
      <w:r w:rsidR="007D01DB" w:rsidRPr="0050441B">
        <w:t>4</w:t>
      </w:r>
      <w:r w:rsidR="00A00D6C" w:rsidRPr="0050441B">
        <w:t xml:space="preserve"> and </w:t>
      </w:r>
      <w:r w:rsidRPr="0050441B">
        <w:t xml:space="preserve">resulted in the capture of </w:t>
      </w:r>
      <w:r w:rsidR="007D01DB" w:rsidRPr="0050441B">
        <w:t xml:space="preserve">17 </w:t>
      </w:r>
      <w:r w:rsidR="00A00D6C" w:rsidRPr="0050441B">
        <w:t>Razorback Suckers (Table 1.2).</w:t>
      </w:r>
      <w:r w:rsidR="00942344" w:rsidRPr="0050441B">
        <w:t xml:space="preserve"> </w:t>
      </w:r>
      <w:r w:rsidR="00A00D6C" w:rsidRPr="0050441B">
        <w:t>Ten of those fish captured</w:t>
      </w:r>
      <w:r w:rsidR="00942344" w:rsidRPr="0050441B">
        <w:t xml:space="preserve"> were unique individual fish, consisting of five recaptured fish and five new</w:t>
      </w:r>
      <w:r w:rsidR="00770C47" w:rsidRPr="0050441B">
        <w:t>,</w:t>
      </w:r>
      <w:r w:rsidR="00942344" w:rsidRPr="0050441B">
        <w:t xml:space="preserve"> unmarked individuals </w:t>
      </w:r>
      <w:r w:rsidR="00770C47" w:rsidRPr="0050441B">
        <w:t xml:space="preserve">that were </w:t>
      </w:r>
      <w:r w:rsidR="00704F6A" w:rsidRPr="0050441B">
        <w:t xml:space="preserve">PIT </w:t>
      </w:r>
      <w:r w:rsidR="00942344" w:rsidRPr="0050441B">
        <w:t>tagged in 2015.</w:t>
      </w:r>
      <w:r w:rsidR="00F13A56" w:rsidRPr="0050441B">
        <w:t xml:space="preserve"> </w:t>
      </w:r>
      <w:r w:rsidR="00770C47" w:rsidRPr="0050441B">
        <w:t>Of the 10 unique fish</w:t>
      </w:r>
      <w:r w:rsidR="00F13A56" w:rsidRPr="0050441B">
        <w:t xml:space="preserve">, four were female and </w:t>
      </w:r>
      <w:r w:rsidR="00704F6A" w:rsidRPr="0050441B">
        <w:t>six</w:t>
      </w:r>
      <w:r w:rsidR="00F13A56" w:rsidRPr="0050441B">
        <w:t xml:space="preserve"> were male</w:t>
      </w:r>
      <w:r w:rsidR="00942344" w:rsidRPr="0050441B">
        <w:t xml:space="preserve"> </w:t>
      </w:r>
      <w:r w:rsidRPr="0050441B">
        <w:t xml:space="preserve">(Table 1.2). </w:t>
      </w:r>
      <w:r w:rsidR="002D6A39" w:rsidRPr="0050441B">
        <w:t>The first Razorback Suckers captured from the CRI in 2015 were two males</w:t>
      </w:r>
      <w:r w:rsidR="00770C47" w:rsidRPr="0050441B">
        <w:t>, both captured</w:t>
      </w:r>
      <w:r w:rsidR="002D6A39" w:rsidRPr="0050441B">
        <w:t xml:space="preserve"> on February 24, 2015. One was a new unmarked fish with a TL of 581 mm </w:t>
      </w:r>
      <w:r w:rsidR="00AF77BB" w:rsidRPr="0050441B">
        <w:t>and one was</w:t>
      </w:r>
      <w:r w:rsidR="002D6A39" w:rsidRPr="0050441B">
        <w:t xml:space="preserve"> a recaptured s</w:t>
      </w:r>
      <w:r w:rsidR="00A00D6C" w:rsidRPr="0050441B">
        <w:t>tocked fish with a TL of 578 mm;</w:t>
      </w:r>
      <w:r w:rsidR="002D6A39" w:rsidRPr="0050441B">
        <w:t xml:space="preserve"> both </w:t>
      </w:r>
      <w:r w:rsidR="00AF77BB" w:rsidRPr="0050441B">
        <w:t xml:space="preserve">were </w:t>
      </w:r>
      <w:r w:rsidR="002D6A39" w:rsidRPr="0050441B">
        <w:t>ripe</w:t>
      </w:r>
      <w:r w:rsidR="00704F6A" w:rsidRPr="0050441B">
        <w:t xml:space="preserve"> at the time of capture</w:t>
      </w:r>
      <w:r w:rsidR="002D6A39" w:rsidRPr="0050441B">
        <w:t xml:space="preserve">. The first </w:t>
      </w:r>
      <w:r w:rsidR="00704F6A" w:rsidRPr="0050441B">
        <w:t>female Razorback Sucker</w:t>
      </w:r>
      <w:r w:rsidR="002D6A39" w:rsidRPr="0050441B">
        <w:t xml:space="preserve"> </w:t>
      </w:r>
      <w:r w:rsidR="000C7C0C" w:rsidRPr="0050441B">
        <w:t>was captured</w:t>
      </w:r>
      <w:r w:rsidR="002D6A39" w:rsidRPr="0050441B">
        <w:t xml:space="preserve"> on February 26 (Table 1.2)</w:t>
      </w:r>
      <w:r w:rsidR="00A00D6C" w:rsidRPr="0050441B">
        <w:t xml:space="preserve">, </w:t>
      </w:r>
      <w:r w:rsidR="002D6A39" w:rsidRPr="0050441B">
        <w:t>was new unmarked fish with a TL of 634 mm</w:t>
      </w:r>
      <w:r w:rsidR="00A00D6C" w:rsidRPr="0050441B">
        <w:t>,</w:t>
      </w:r>
      <w:r w:rsidR="002D6A39" w:rsidRPr="0050441B">
        <w:t xml:space="preserve"> and was expressing eggs</w:t>
      </w:r>
      <w:r w:rsidR="00580031" w:rsidRPr="0050441B">
        <w:t xml:space="preserve"> at time of capture</w:t>
      </w:r>
      <w:r w:rsidR="002D6A39" w:rsidRPr="0050441B">
        <w:t xml:space="preserve">. </w:t>
      </w:r>
      <w:r w:rsidR="00B341BE" w:rsidRPr="0050441B">
        <w:t>Adult Razorback Sucker</w:t>
      </w:r>
      <w:r w:rsidR="00AF77BB" w:rsidRPr="0050441B">
        <w:t>s</w:t>
      </w:r>
      <w:r w:rsidR="00B341BE" w:rsidRPr="0050441B">
        <w:t xml:space="preserve"> were captured throughout February and March</w:t>
      </w:r>
      <w:r w:rsidR="00AF77BB" w:rsidRPr="0050441B">
        <w:t>,</w:t>
      </w:r>
      <w:r w:rsidR="00B341BE" w:rsidRPr="0050441B">
        <w:t xml:space="preserve"> </w:t>
      </w:r>
      <w:r w:rsidR="00AF77BB" w:rsidRPr="0050441B">
        <w:t xml:space="preserve">but </w:t>
      </w:r>
      <w:r w:rsidR="00B341BE" w:rsidRPr="0050441B">
        <w:t xml:space="preserve">none </w:t>
      </w:r>
      <w:r w:rsidR="00AF77BB" w:rsidRPr="0050441B">
        <w:t xml:space="preserve">were </w:t>
      </w:r>
      <w:r w:rsidR="00B341BE" w:rsidRPr="0050441B">
        <w:t xml:space="preserve">captured in April or May. </w:t>
      </w:r>
      <w:r w:rsidR="002D6A39" w:rsidRPr="0050441B">
        <w:t>Lastly, two recaptured</w:t>
      </w:r>
      <w:r w:rsidR="00AF77BB" w:rsidRPr="0050441B">
        <w:t xml:space="preserve"> wild</w:t>
      </w:r>
      <w:r w:rsidR="002D6A39" w:rsidRPr="0050441B">
        <w:t xml:space="preserve"> males were implanted with sonic tags during the 2015 field season (Table 1.2).</w:t>
      </w:r>
    </w:p>
    <w:p w14:paraId="287D3627" w14:textId="77777777" w:rsidR="00664DF5" w:rsidRPr="0050441B" w:rsidRDefault="00664DF5" w:rsidP="00664DF5"/>
    <w:p w14:paraId="66934F08" w14:textId="77777777" w:rsidR="00664DF5" w:rsidRPr="0050441B" w:rsidRDefault="00664DF5" w:rsidP="006C3572">
      <w:pPr>
        <w:pStyle w:val="B-Wtabletitle"/>
      </w:pPr>
      <w:bookmarkStart w:id="194" w:name="_Toc399334905"/>
      <w:bookmarkStart w:id="195" w:name="_Toc407097966"/>
      <w:bookmarkStart w:id="196" w:name="_Toc407100659"/>
      <w:bookmarkStart w:id="197" w:name="_Toc430283834"/>
      <w:bookmarkStart w:id="198" w:name="_Toc437603743"/>
      <w:r w:rsidRPr="0050441B">
        <w:t>Table 1.2.</w:t>
      </w:r>
      <w:r w:rsidRPr="0050441B">
        <w:tab/>
        <w:t xml:space="preserve">Date, passive integrated transponder (PIT) tag, size, and status information for Razorback Suckers and Razorback Sucker x Flannelmouth Sucker hybrids stocked or captured in the Colorado River Inflow Area of Lake Mead </w:t>
      </w:r>
      <w:r w:rsidR="00CF7785" w:rsidRPr="0050441B">
        <w:t xml:space="preserve">(CRI) </w:t>
      </w:r>
      <w:r w:rsidRPr="0050441B">
        <w:t xml:space="preserve">during </w:t>
      </w:r>
      <w:r w:rsidR="009A7978" w:rsidRPr="0050441B">
        <w:t>2015</w:t>
      </w:r>
      <w:r w:rsidRPr="0050441B">
        <w:t>.</w:t>
      </w:r>
      <w:bookmarkEnd w:id="194"/>
      <w:bookmarkEnd w:id="195"/>
      <w:bookmarkEnd w:id="196"/>
      <w:bookmarkEnd w:id="197"/>
      <w:bookmarkEnd w:id="198"/>
    </w:p>
    <w:tbl>
      <w:tblPr>
        <w:tblW w:w="9360" w:type="dxa"/>
        <w:tblInd w:w="29" w:type="dxa"/>
        <w:tblLayout w:type="fixed"/>
        <w:tblLook w:val="04A0" w:firstRow="1" w:lastRow="0" w:firstColumn="1" w:lastColumn="0" w:noHBand="0" w:noVBand="1"/>
      </w:tblPr>
      <w:tblGrid>
        <w:gridCol w:w="900"/>
        <w:gridCol w:w="990"/>
        <w:gridCol w:w="1620"/>
        <w:gridCol w:w="630"/>
        <w:gridCol w:w="990"/>
        <w:gridCol w:w="1350"/>
        <w:gridCol w:w="540"/>
        <w:gridCol w:w="540"/>
        <w:gridCol w:w="540"/>
        <w:gridCol w:w="630"/>
        <w:gridCol w:w="630"/>
      </w:tblGrid>
      <w:tr w:rsidR="00664DF5" w:rsidRPr="0050441B" w14:paraId="68F456C2" w14:textId="77777777" w:rsidTr="00820BBC">
        <w:trPr>
          <w:trHeight w:val="490"/>
        </w:trPr>
        <w:tc>
          <w:tcPr>
            <w:tcW w:w="90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3C4BD015" w14:textId="77777777" w:rsidR="00664DF5" w:rsidRPr="0050441B" w:rsidRDefault="00664DF5" w:rsidP="00740BA7">
            <w:pPr>
              <w:rPr>
                <w:rFonts w:ascii="Arial" w:hAnsi="Arial" w:cs="Arial"/>
                <w:b/>
                <w:bCs/>
                <w:color w:val="000000"/>
                <w:sz w:val="18"/>
                <w:szCs w:val="18"/>
              </w:rPr>
            </w:pPr>
            <w:r w:rsidRPr="0050441B">
              <w:rPr>
                <w:rFonts w:ascii="Arial" w:hAnsi="Arial" w:cs="Arial"/>
                <w:b/>
                <w:bCs/>
                <w:color w:val="000000"/>
                <w:sz w:val="18"/>
                <w:szCs w:val="18"/>
              </w:rPr>
              <w:t>DATE</w:t>
            </w:r>
          </w:p>
        </w:tc>
        <w:tc>
          <w:tcPr>
            <w:tcW w:w="99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437A77DE" w14:textId="77777777" w:rsidR="00664DF5" w:rsidRPr="0050441B" w:rsidRDefault="00664DF5" w:rsidP="00B33553">
            <w:pPr>
              <w:jc w:val="center"/>
              <w:rPr>
                <w:rFonts w:ascii="Arial" w:hAnsi="Arial" w:cs="Arial"/>
                <w:b/>
                <w:bCs/>
                <w:color w:val="000000"/>
                <w:sz w:val="18"/>
                <w:szCs w:val="18"/>
              </w:rPr>
            </w:pPr>
            <w:r w:rsidRPr="0050441B">
              <w:rPr>
                <w:rFonts w:ascii="Arial" w:hAnsi="Arial" w:cs="Arial"/>
                <w:b/>
                <w:bCs/>
                <w:color w:val="000000"/>
                <w:sz w:val="18"/>
                <w:szCs w:val="18"/>
              </w:rPr>
              <w:t>SPECIES</w:t>
            </w:r>
            <w:r w:rsidRPr="0050441B">
              <w:rPr>
                <w:rFonts w:ascii="Arial" w:hAnsi="Arial" w:cs="Arial"/>
                <w:b/>
                <w:bCs/>
                <w:color w:val="000000"/>
                <w:sz w:val="18"/>
                <w:szCs w:val="18"/>
                <w:vertAlign w:val="superscript"/>
              </w:rPr>
              <w:t>a</w:t>
            </w:r>
          </w:p>
        </w:tc>
        <w:tc>
          <w:tcPr>
            <w:tcW w:w="162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4C554901"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PIT TAG</w:t>
            </w:r>
          </w:p>
          <w:p w14:paraId="7EDE7E88"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NUMBER</w:t>
            </w:r>
          </w:p>
        </w:tc>
        <w:tc>
          <w:tcPr>
            <w:tcW w:w="63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38A91913"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SONIC</w:t>
            </w:r>
          </w:p>
          <w:p w14:paraId="4A33B682"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CODE</w:t>
            </w:r>
          </w:p>
        </w:tc>
        <w:tc>
          <w:tcPr>
            <w:tcW w:w="99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3CED7371" w14:textId="77777777" w:rsidR="00664DF5" w:rsidRPr="0050441B" w:rsidRDefault="00664DF5" w:rsidP="00B33553">
            <w:pPr>
              <w:jc w:val="center"/>
              <w:rPr>
                <w:rFonts w:ascii="Arial" w:hAnsi="Arial" w:cs="Arial"/>
                <w:b/>
                <w:bCs/>
                <w:color w:val="000000"/>
                <w:sz w:val="18"/>
                <w:szCs w:val="18"/>
              </w:rPr>
            </w:pPr>
            <w:r w:rsidRPr="0050441B">
              <w:rPr>
                <w:rFonts w:ascii="Arial" w:hAnsi="Arial" w:cs="Arial"/>
                <w:b/>
                <w:bCs/>
                <w:color w:val="000000"/>
                <w:sz w:val="18"/>
                <w:szCs w:val="18"/>
              </w:rPr>
              <w:t>DATE</w:t>
            </w:r>
            <w:r w:rsidRPr="0050441B">
              <w:rPr>
                <w:rFonts w:ascii="Arial" w:hAnsi="Arial" w:cs="Arial"/>
                <w:b/>
                <w:bCs/>
                <w:color w:val="000000"/>
                <w:sz w:val="18"/>
                <w:szCs w:val="18"/>
                <w:vertAlign w:val="superscript"/>
              </w:rPr>
              <w:t>b</w:t>
            </w:r>
          </w:p>
        </w:tc>
        <w:tc>
          <w:tcPr>
            <w:tcW w:w="135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7C728433"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RECAPTURE</w:t>
            </w:r>
          </w:p>
          <w:p w14:paraId="504683AD"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(STATUS)</w:t>
            </w:r>
          </w:p>
        </w:tc>
        <w:tc>
          <w:tcPr>
            <w:tcW w:w="54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3C365419"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TL</w:t>
            </w:r>
            <w:r w:rsidRPr="0050441B">
              <w:rPr>
                <w:rFonts w:ascii="Arial" w:hAnsi="Arial" w:cs="Arial"/>
                <w:b/>
                <w:bCs/>
                <w:color w:val="000000"/>
                <w:sz w:val="18"/>
                <w:szCs w:val="18"/>
                <w:vertAlign w:val="superscript"/>
              </w:rPr>
              <w:t>c</w:t>
            </w:r>
          </w:p>
          <w:p w14:paraId="0B450B2B"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(mm)</w:t>
            </w:r>
          </w:p>
        </w:tc>
        <w:tc>
          <w:tcPr>
            <w:tcW w:w="54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72CA1A0E"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FL</w:t>
            </w:r>
            <w:r w:rsidRPr="0050441B">
              <w:rPr>
                <w:rFonts w:ascii="Arial" w:hAnsi="Arial" w:cs="Arial"/>
                <w:b/>
                <w:bCs/>
                <w:color w:val="000000"/>
                <w:sz w:val="18"/>
                <w:szCs w:val="18"/>
                <w:vertAlign w:val="superscript"/>
              </w:rPr>
              <w:t>d</w:t>
            </w:r>
          </w:p>
          <w:p w14:paraId="4E567615"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(mm)</w:t>
            </w:r>
          </w:p>
        </w:tc>
        <w:tc>
          <w:tcPr>
            <w:tcW w:w="54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65FCEC27"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SL</w:t>
            </w:r>
            <w:r w:rsidRPr="0050441B">
              <w:rPr>
                <w:rFonts w:ascii="Arial" w:hAnsi="Arial" w:cs="Arial"/>
                <w:b/>
                <w:bCs/>
                <w:color w:val="000000"/>
                <w:sz w:val="18"/>
                <w:szCs w:val="18"/>
                <w:vertAlign w:val="superscript"/>
              </w:rPr>
              <w:t>e</w:t>
            </w:r>
          </w:p>
          <w:p w14:paraId="32FC7CEB"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(mm)</w:t>
            </w:r>
          </w:p>
        </w:tc>
        <w:tc>
          <w:tcPr>
            <w:tcW w:w="63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1B511AAA"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WT</w:t>
            </w:r>
            <w:r w:rsidRPr="0050441B">
              <w:rPr>
                <w:rFonts w:ascii="Arial" w:hAnsi="Arial" w:cs="Arial"/>
                <w:b/>
                <w:bCs/>
                <w:color w:val="000000"/>
                <w:sz w:val="18"/>
                <w:szCs w:val="18"/>
                <w:vertAlign w:val="superscript"/>
              </w:rPr>
              <w:t>f</w:t>
            </w:r>
          </w:p>
          <w:p w14:paraId="1178B6B0"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(g)</w:t>
            </w:r>
          </w:p>
        </w:tc>
        <w:tc>
          <w:tcPr>
            <w:tcW w:w="63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5F0549FD" w14:textId="77777777" w:rsidR="00664DF5" w:rsidRPr="0050441B" w:rsidRDefault="00664DF5" w:rsidP="00740BA7">
            <w:pPr>
              <w:jc w:val="center"/>
              <w:rPr>
                <w:rFonts w:ascii="Arial" w:hAnsi="Arial" w:cs="Arial"/>
                <w:b/>
                <w:bCs/>
                <w:color w:val="000000"/>
                <w:sz w:val="18"/>
                <w:szCs w:val="18"/>
              </w:rPr>
            </w:pPr>
            <w:r w:rsidRPr="0050441B">
              <w:rPr>
                <w:rFonts w:ascii="Arial" w:hAnsi="Arial" w:cs="Arial"/>
                <w:b/>
                <w:bCs/>
                <w:color w:val="000000"/>
                <w:sz w:val="18"/>
                <w:szCs w:val="18"/>
              </w:rPr>
              <w:t>SEX</w:t>
            </w:r>
            <w:r w:rsidRPr="0050441B">
              <w:rPr>
                <w:rFonts w:ascii="Arial" w:hAnsi="Arial" w:cs="Arial"/>
                <w:b/>
                <w:bCs/>
                <w:color w:val="000000"/>
                <w:sz w:val="18"/>
                <w:szCs w:val="18"/>
                <w:vertAlign w:val="superscript"/>
              </w:rPr>
              <w:t xml:space="preserve"> g</w:t>
            </w:r>
          </w:p>
        </w:tc>
      </w:tr>
      <w:tr w:rsidR="00664DF5" w:rsidRPr="0050441B" w14:paraId="3E3A2A91" w14:textId="77777777" w:rsidTr="00820BBC">
        <w:tc>
          <w:tcPr>
            <w:tcW w:w="90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00B1473E" w14:textId="77777777" w:rsidR="00664DF5" w:rsidRPr="0050441B" w:rsidRDefault="00B016A1" w:rsidP="00740BA7">
            <w:pPr>
              <w:rPr>
                <w:rFonts w:ascii="Arial" w:hAnsi="Arial" w:cs="Arial"/>
                <w:color w:val="000000"/>
                <w:sz w:val="18"/>
                <w:szCs w:val="18"/>
              </w:rPr>
            </w:pPr>
            <w:r w:rsidRPr="0050441B">
              <w:rPr>
                <w:rFonts w:ascii="Arial" w:hAnsi="Arial" w:cs="Arial"/>
                <w:color w:val="000000"/>
                <w:sz w:val="18"/>
                <w:szCs w:val="18"/>
              </w:rPr>
              <w:t>2/24/</w:t>
            </w:r>
            <w:r w:rsidR="00B9659F" w:rsidRPr="0050441B">
              <w:rPr>
                <w:rFonts w:ascii="Arial" w:hAnsi="Arial" w:cs="Arial"/>
                <w:color w:val="000000"/>
                <w:sz w:val="18"/>
                <w:szCs w:val="18"/>
              </w:rPr>
              <w:t>20</w:t>
            </w:r>
            <w:r w:rsidRPr="0050441B">
              <w:rPr>
                <w:rFonts w:ascii="Arial" w:hAnsi="Arial" w:cs="Arial"/>
                <w:color w:val="000000"/>
                <w:sz w:val="18"/>
                <w:szCs w:val="18"/>
              </w:rPr>
              <w:t>15</w:t>
            </w:r>
          </w:p>
        </w:tc>
        <w:tc>
          <w:tcPr>
            <w:tcW w:w="99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2C06C52E"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1AC73D45"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384.1B796EE629</w:t>
            </w:r>
          </w:p>
        </w:tc>
        <w:tc>
          <w:tcPr>
            <w:tcW w:w="63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688650F3"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6678</w:t>
            </w:r>
          </w:p>
        </w:tc>
        <w:tc>
          <w:tcPr>
            <w:tcW w:w="990" w:type="dxa"/>
            <w:tcBorders>
              <w:top w:val="single" w:sz="12" w:space="0" w:color="000000"/>
              <w:left w:val="nil"/>
              <w:bottom w:val="nil"/>
              <w:right w:val="nil"/>
            </w:tcBorders>
            <w:shd w:val="clear" w:color="auto" w:fill="auto"/>
            <w:noWrap/>
            <w:tcMar>
              <w:top w:w="29" w:type="dxa"/>
              <w:left w:w="29" w:type="dxa"/>
              <w:bottom w:w="29" w:type="dxa"/>
              <w:right w:w="29" w:type="dxa"/>
            </w:tcMar>
            <w:vAlign w:val="bottom"/>
            <w:hideMark/>
          </w:tcPr>
          <w:p w14:paraId="03DC6A69"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1/5/2011</w:t>
            </w:r>
          </w:p>
        </w:tc>
        <w:tc>
          <w:tcPr>
            <w:tcW w:w="135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39EAFE22"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YES (STOCKED)</w:t>
            </w:r>
          </w:p>
        </w:tc>
        <w:tc>
          <w:tcPr>
            <w:tcW w:w="54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07243CD7" w14:textId="77777777" w:rsidR="00664DF5" w:rsidRPr="0050441B" w:rsidRDefault="00664DF5" w:rsidP="00B9659F">
            <w:pPr>
              <w:jc w:val="center"/>
              <w:rPr>
                <w:rFonts w:ascii="Arial" w:hAnsi="Arial" w:cs="Arial"/>
                <w:color w:val="000000"/>
                <w:sz w:val="18"/>
                <w:szCs w:val="18"/>
              </w:rPr>
            </w:pPr>
            <w:r w:rsidRPr="0050441B">
              <w:rPr>
                <w:rFonts w:ascii="Arial" w:hAnsi="Arial" w:cs="Arial"/>
                <w:color w:val="000000"/>
                <w:sz w:val="18"/>
                <w:szCs w:val="18"/>
              </w:rPr>
              <w:t>5</w:t>
            </w:r>
            <w:r w:rsidR="00B9659F" w:rsidRPr="0050441B">
              <w:rPr>
                <w:rFonts w:ascii="Arial" w:hAnsi="Arial" w:cs="Arial"/>
                <w:color w:val="000000"/>
                <w:sz w:val="18"/>
                <w:szCs w:val="18"/>
              </w:rPr>
              <w:t>78</w:t>
            </w:r>
          </w:p>
        </w:tc>
        <w:tc>
          <w:tcPr>
            <w:tcW w:w="54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143EB975"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532</w:t>
            </w:r>
          </w:p>
        </w:tc>
        <w:tc>
          <w:tcPr>
            <w:tcW w:w="54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455D7D91"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495</w:t>
            </w:r>
          </w:p>
        </w:tc>
        <w:tc>
          <w:tcPr>
            <w:tcW w:w="63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2EA70921"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2,650</w:t>
            </w:r>
          </w:p>
        </w:tc>
        <w:tc>
          <w:tcPr>
            <w:tcW w:w="630" w:type="dxa"/>
            <w:tcBorders>
              <w:top w:val="single" w:sz="12" w:space="0" w:color="000000"/>
              <w:left w:val="nil"/>
              <w:bottom w:val="nil"/>
              <w:right w:val="nil"/>
            </w:tcBorders>
            <w:shd w:val="clear" w:color="auto" w:fill="auto"/>
            <w:noWrap/>
            <w:tcMar>
              <w:top w:w="29" w:type="dxa"/>
              <w:left w:w="29" w:type="dxa"/>
              <w:bottom w:w="29" w:type="dxa"/>
              <w:right w:w="29" w:type="dxa"/>
            </w:tcMar>
            <w:vAlign w:val="center"/>
            <w:hideMark/>
          </w:tcPr>
          <w:p w14:paraId="59160E94"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36B9AEC5"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hideMark/>
          </w:tcPr>
          <w:p w14:paraId="587FDE9B" w14:textId="77777777" w:rsidR="00664DF5" w:rsidRPr="0050441B" w:rsidRDefault="00B9659F" w:rsidP="00B9659F">
            <w:pPr>
              <w:rPr>
                <w:rFonts w:ascii="Arial" w:hAnsi="Arial" w:cs="Arial"/>
                <w:color w:val="000000"/>
                <w:sz w:val="18"/>
                <w:szCs w:val="18"/>
              </w:rPr>
            </w:pPr>
            <w:r w:rsidRPr="0050441B">
              <w:rPr>
                <w:rFonts w:ascii="Arial" w:hAnsi="Arial" w:cs="Arial"/>
                <w:color w:val="000000"/>
                <w:sz w:val="18"/>
                <w:szCs w:val="18"/>
              </w:rPr>
              <w:t>2/24</w:t>
            </w:r>
            <w:r w:rsidR="00664DF5" w:rsidRPr="0050441B">
              <w:rPr>
                <w:rFonts w:ascii="Arial" w:hAnsi="Arial" w:cs="Arial"/>
                <w:color w:val="000000"/>
                <w:sz w:val="18"/>
                <w:szCs w:val="18"/>
              </w:rPr>
              <w:t>/201</w:t>
            </w:r>
            <w:r w:rsidRPr="0050441B">
              <w:rPr>
                <w:rFonts w:ascii="Arial" w:hAnsi="Arial" w:cs="Arial"/>
                <w:color w:val="000000"/>
                <w:sz w:val="18"/>
                <w:szCs w:val="18"/>
              </w:rPr>
              <w:t>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3C8BC9A9"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59C41AB4"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3DD.003BA208F2</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53416214" w14:textId="77777777" w:rsidR="00664DF5" w:rsidRPr="0050441B" w:rsidRDefault="00664DF5" w:rsidP="00740BA7">
            <w:pPr>
              <w:jc w:val="center"/>
              <w:rPr>
                <w:rFonts w:ascii="Arial" w:hAnsi="Arial" w:cs="Arial"/>
                <w:color w:val="000000"/>
                <w:sz w:val="18"/>
                <w:szCs w:val="18"/>
              </w:rPr>
            </w:pP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0E5C6851"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2/24/2015</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0A1AB71B"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NO</w:t>
            </w:r>
            <w:r w:rsidR="00664DF5" w:rsidRPr="0050441B">
              <w:rPr>
                <w:rFonts w:ascii="Arial" w:hAnsi="Arial" w:cs="Arial"/>
                <w:color w:val="000000"/>
                <w:sz w:val="18"/>
                <w:szCs w:val="18"/>
              </w:rPr>
              <w:t xml:space="preserve"> (WILD)</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3DEF4BD1" w14:textId="77777777" w:rsidR="00664DF5" w:rsidRPr="0050441B" w:rsidRDefault="00664DF5" w:rsidP="00B9659F">
            <w:pPr>
              <w:jc w:val="center"/>
              <w:rPr>
                <w:rFonts w:ascii="Arial" w:hAnsi="Arial" w:cs="Arial"/>
                <w:color w:val="000000"/>
                <w:sz w:val="18"/>
                <w:szCs w:val="18"/>
              </w:rPr>
            </w:pPr>
            <w:r w:rsidRPr="0050441B">
              <w:rPr>
                <w:rFonts w:ascii="Arial" w:hAnsi="Arial" w:cs="Arial"/>
                <w:color w:val="000000"/>
                <w:sz w:val="18"/>
                <w:szCs w:val="18"/>
              </w:rPr>
              <w:t>5</w:t>
            </w:r>
            <w:r w:rsidR="00B9659F" w:rsidRPr="0050441B">
              <w:rPr>
                <w:rFonts w:ascii="Arial" w:hAnsi="Arial" w:cs="Arial"/>
                <w:color w:val="000000"/>
                <w:sz w:val="18"/>
                <w:szCs w:val="18"/>
              </w:rPr>
              <w:t>81</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203C75EE" w14:textId="77777777" w:rsidR="00664DF5" w:rsidRPr="0050441B" w:rsidRDefault="00664DF5" w:rsidP="00B9659F">
            <w:pPr>
              <w:jc w:val="center"/>
              <w:rPr>
                <w:rFonts w:ascii="Arial" w:hAnsi="Arial" w:cs="Arial"/>
                <w:color w:val="000000"/>
                <w:sz w:val="18"/>
                <w:szCs w:val="18"/>
              </w:rPr>
            </w:pPr>
            <w:r w:rsidRPr="0050441B">
              <w:rPr>
                <w:rFonts w:ascii="Arial" w:hAnsi="Arial" w:cs="Arial"/>
                <w:color w:val="000000"/>
                <w:sz w:val="18"/>
                <w:szCs w:val="18"/>
              </w:rPr>
              <w:t>53</w:t>
            </w:r>
            <w:r w:rsidR="00B9659F" w:rsidRPr="0050441B">
              <w:rPr>
                <w:rFonts w:ascii="Arial" w:hAnsi="Arial" w:cs="Arial"/>
                <w:color w:val="000000"/>
                <w:sz w:val="18"/>
                <w:szCs w:val="18"/>
              </w:rPr>
              <w:t>5</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4A84FF9B"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497</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6B4EB679" w14:textId="77777777" w:rsidR="00664DF5" w:rsidRPr="0050441B" w:rsidRDefault="00664DF5" w:rsidP="00B9659F">
            <w:pPr>
              <w:jc w:val="center"/>
              <w:rPr>
                <w:rFonts w:ascii="Arial" w:hAnsi="Arial" w:cs="Arial"/>
                <w:color w:val="000000"/>
                <w:sz w:val="18"/>
                <w:szCs w:val="18"/>
              </w:rPr>
            </w:pPr>
            <w:r w:rsidRPr="0050441B">
              <w:rPr>
                <w:rFonts w:ascii="Arial" w:hAnsi="Arial" w:cs="Arial"/>
                <w:color w:val="000000"/>
                <w:sz w:val="18"/>
                <w:szCs w:val="18"/>
              </w:rPr>
              <w:t>2</w:t>
            </w:r>
            <w:r w:rsidR="00B9659F" w:rsidRPr="0050441B">
              <w:rPr>
                <w:rFonts w:ascii="Arial" w:hAnsi="Arial" w:cs="Arial"/>
                <w:color w:val="000000"/>
                <w:sz w:val="18"/>
                <w:szCs w:val="18"/>
              </w:rPr>
              <w:t>,285</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45BB1FA4"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257EE696"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hideMark/>
          </w:tcPr>
          <w:p w14:paraId="0C728D64" w14:textId="77777777" w:rsidR="00664DF5" w:rsidRPr="0050441B" w:rsidRDefault="00664DF5" w:rsidP="00B9659F">
            <w:pPr>
              <w:rPr>
                <w:rFonts w:ascii="Arial" w:hAnsi="Arial" w:cs="Arial"/>
                <w:color w:val="000000"/>
                <w:sz w:val="18"/>
                <w:szCs w:val="18"/>
              </w:rPr>
            </w:pPr>
            <w:r w:rsidRPr="0050441B">
              <w:rPr>
                <w:rFonts w:ascii="Arial" w:hAnsi="Arial" w:cs="Arial"/>
                <w:color w:val="000000"/>
                <w:sz w:val="18"/>
                <w:szCs w:val="18"/>
              </w:rPr>
              <w:t>2/25/201</w:t>
            </w:r>
            <w:r w:rsidR="00B9659F" w:rsidRPr="0050441B">
              <w:rPr>
                <w:rFonts w:ascii="Arial" w:hAnsi="Arial" w:cs="Arial"/>
                <w:color w:val="000000"/>
                <w:sz w:val="18"/>
                <w:szCs w:val="18"/>
              </w:rPr>
              <w:t>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21A6F64B"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1D43613B"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384.1B796EE9AA</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3CF5E0F0" w14:textId="77777777" w:rsidR="00664DF5" w:rsidRPr="0050441B" w:rsidRDefault="00664DF5" w:rsidP="00740BA7">
            <w:pPr>
              <w:jc w:val="center"/>
              <w:rPr>
                <w:rFonts w:ascii="Arial" w:hAnsi="Arial" w:cs="Arial"/>
                <w:color w:val="000000"/>
                <w:sz w:val="18"/>
                <w:szCs w:val="18"/>
              </w:rPr>
            </w:pP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3FC31C1F" w14:textId="77777777" w:rsidR="00664DF5" w:rsidRPr="0050441B" w:rsidRDefault="00664DF5" w:rsidP="00B9659F">
            <w:pPr>
              <w:jc w:val="center"/>
              <w:rPr>
                <w:rFonts w:ascii="Arial" w:hAnsi="Arial" w:cs="Arial"/>
                <w:color w:val="000000"/>
                <w:sz w:val="18"/>
                <w:szCs w:val="18"/>
              </w:rPr>
            </w:pPr>
            <w:r w:rsidRPr="0050441B">
              <w:rPr>
                <w:rFonts w:ascii="Arial" w:hAnsi="Arial" w:cs="Arial"/>
                <w:color w:val="000000"/>
                <w:sz w:val="18"/>
                <w:szCs w:val="18"/>
              </w:rPr>
              <w:t>3/2</w:t>
            </w:r>
            <w:r w:rsidR="00B9659F" w:rsidRPr="0050441B">
              <w:rPr>
                <w:rFonts w:ascii="Arial" w:hAnsi="Arial" w:cs="Arial"/>
                <w:color w:val="000000"/>
                <w:sz w:val="18"/>
                <w:szCs w:val="18"/>
              </w:rPr>
              <w:t>0</w:t>
            </w:r>
            <w:r w:rsidRPr="0050441B">
              <w:rPr>
                <w:rFonts w:ascii="Arial" w:hAnsi="Arial" w:cs="Arial"/>
                <w:color w:val="000000"/>
                <w:sz w:val="18"/>
                <w:szCs w:val="18"/>
              </w:rPr>
              <w:t>/2012</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3B1AAF4C"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YES (WILD)</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09C3CEE1" w14:textId="77777777" w:rsidR="00664DF5" w:rsidRPr="0050441B" w:rsidRDefault="00B9659F" w:rsidP="00B9659F">
            <w:pPr>
              <w:jc w:val="center"/>
              <w:rPr>
                <w:rFonts w:ascii="Arial" w:hAnsi="Arial" w:cs="Arial"/>
                <w:color w:val="000000"/>
                <w:sz w:val="18"/>
                <w:szCs w:val="18"/>
              </w:rPr>
            </w:pPr>
            <w:r w:rsidRPr="0050441B">
              <w:rPr>
                <w:rFonts w:ascii="Arial" w:hAnsi="Arial" w:cs="Arial"/>
                <w:color w:val="000000"/>
                <w:sz w:val="18"/>
                <w:szCs w:val="18"/>
              </w:rPr>
              <w:t>643</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37E4402A"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608</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4A7E6E76"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553</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6F609196" w14:textId="77777777" w:rsidR="00664DF5" w:rsidRPr="0050441B" w:rsidRDefault="00664DF5" w:rsidP="00B9659F">
            <w:pPr>
              <w:jc w:val="center"/>
              <w:rPr>
                <w:rFonts w:ascii="Arial" w:hAnsi="Arial" w:cs="Arial"/>
                <w:color w:val="000000"/>
                <w:sz w:val="18"/>
                <w:szCs w:val="18"/>
              </w:rPr>
            </w:pPr>
            <w:r w:rsidRPr="0050441B">
              <w:rPr>
                <w:rFonts w:ascii="Arial" w:hAnsi="Arial" w:cs="Arial"/>
                <w:color w:val="000000"/>
                <w:sz w:val="18"/>
                <w:szCs w:val="18"/>
              </w:rPr>
              <w:t>2</w:t>
            </w:r>
            <w:r w:rsidR="00B9659F" w:rsidRPr="0050441B">
              <w:rPr>
                <w:rFonts w:ascii="Arial" w:hAnsi="Arial" w:cs="Arial"/>
                <w:color w:val="000000"/>
                <w:sz w:val="18"/>
                <w:szCs w:val="18"/>
              </w:rPr>
              <w:t>,930</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66BE16D5"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5D3075E7"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tcPr>
          <w:p w14:paraId="1060CFFA" w14:textId="77777777" w:rsidR="00664DF5" w:rsidRPr="0050441B" w:rsidRDefault="00B9659F" w:rsidP="00740BA7">
            <w:pPr>
              <w:rPr>
                <w:rFonts w:ascii="Arial" w:hAnsi="Arial" w:cs="Arial"/>
                <w:color w:val="000000"/>
                <w:sz w:val="18"/>
                <w:szCs w:val="18"/>
              </w:rPr>
            </w:pPr>
            <w:r w:rsidRPr="0050441B">
              <w:rPr>
                <w:rFonts w:ascii="Arial" w:hAnsi="Arial" w:cs="Arial"/>
                <w:color w:val="000000"/>
                <w:sz w:val="18"/>
                <w:szCs w:val="18"/>
              </w:rPr>
              <w:t>2/25/2015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6D17683C"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tcPr>
          <w:p w14:paraId="3606AB67"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384.1B796EFA81</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38EA4D95"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5578</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tcPr>
          <w:p w14:paraId="0FAF2BB1"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1/5/2011</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4E2BE19E"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YES (STOCKED</w:t>
            </w:r>
            <w:r w:rsidR="00664DF5" w:rsidRPr="0050441B">
              <w:rPr>
                <w:rFonts w:ascii="Arial" w:hAnsi="Arial" w:cs="Arial"/>
                <w:color w:val="000000"/>
                <w:sz w:val="18"/>
                <w:szCs w:val="18"/>
              </w:rPr>
              <w:t>)</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047B4CB5"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570</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093A7B39"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524</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2395E76A"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481</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48DB9FB4"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1,895</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2C8AA032"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1DC9B62A"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tcPr>
          <w:p w14:paraId="272813A8" w14:textId="77777777" w:rsidR="00664DF5" w:rsidRPr="0050441B" w:rsidRDefault="00B9659F" w:rsidP="00740BA7">
            <w:pPr>
              <w:rPr>
                <w:rFonts w:ascii="Arial" w:hAnsi="Arial" w:cs="Arial"/>
                <w:color w:val="000000"/>
                <w:sz w:val="18"/>
                <w:szCs w:val="18"/>
              </w:rPr>
            </w:pPr>
            <w:r w:rsidRPr="0050441B">
              <w:rPr>
                <w:rFonts w:ascii="Arial" w:hAnsi="Arial" w:cs="Arial"/>
                <w:color w:val="000000"/>
                <w:sz w:val="18"/>
                <w:szCs w:val="18"/>
              </w:rPr>
              <w:t>2/26/2015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4786EDB8"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tcPr>
          <w:p w14:paraId="1E5A95F2"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3DD.003BA2091F</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1437202F" w14:textId="77777777" w:rsidR="00664DF5" w:rsidRPr="0050441B" w:rsidRDefault="00664DF5" w:rsidP="00740BA7">
            <w:pPr>
              <w:jc w:val="center"/>
              <w:rPr>
                <w:rFonts w:ascii="Arial" w:hAnsi="Arial" w:cs="Arial"/>
                <w:color w:val="000000"/>
                <w:sz w:val="18"/>
                <w:szCs w:val="18"/>
              </w:rPr>
            </w:pPr>
          </w:p>
        </w:tc>
        <w:tc>
          <w:tcPr>
            <w:tcW w:w="990" w:type="dxa"/>
            <w:tcBorders>
              <w:top w:val="nil"/>
              <w:left w:val="nil"/>
              <w:bottom w:val="nil"/>
              <w:right w:val="nil"/>
            </w:tcBorders>
            <w:shd w:val="clear" w:color="auto" w:fill="auto"/>
            <w:noWrap/>
            <w:tcMar>
              <w:top w:w="29" w:type="dxa"/>
              <w:left w:w="29" w:type="dxa"/>
              <w:bottom w:w="29" w:type="dxa"/>
              <w:right w:w="29" w:type="dxa"/>
            </w:tcMar>
            <w:vAlign w:val="center"/>
          </w:tcPr>
          <w:p w14:paraId="21DA788D"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2/26/2015</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554F8C04"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NO</w:t>
            </w:r>
            <w:r w:rsidR="00664DF5" w:rsidRPr="0050441B">
              <w:rPr>
                <w:rFonts w:ascii="Arial" w:hAnsi="Arial" w:cs="Arial"/>
                <w:color w:val="000000"/>
                <w:sz w:val="18"/>
                <w:szCs w:val="18"/>
              </w:rPr>
              <w:t xml:space="preserve"> (WILD)</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67BB6AA4"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634</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1BF6F2B7"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593</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6BCA27DA"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557</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4567BA13"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2,605</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375A49B0"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F</w:t>
            </w:r>
          </w:p>
        </w:tc>
      </w:tr>
      <w:tr w:rsidR="00664DF5" w:rsidRPr="0050441B" w14:paraId="432769D7"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tcPr>
          <w:p w14:paraId="5E5E18D6" w14:textId="77777777" w:rsidR="00664DF5" w:rsidRPr="0050441B" w:rsidRDefault="00B9659F" w:rsidP="00740BA7">
            <w:pPr>
              <w:rPr>
                <w:rFonts w:ascii="Arial" w:hAnsi="Arial" w:cs="Arial"/>
                <w:color w:val="000000"/>
                <w:sz w:val="18"/>
                <w:szCs w:val="18"/>
              </w:rPr>
            </w:pPr>
            <w:r w:rsidRPr="0050441B">
              <w:rPr>
                <w:rFonts w:ascii="Arial" w:hAnsi="Arial" w:cs="Arial"/>
                <w:color w:val="000000"/>
                <w:sz w:val="18"/>
                <w:szCs w:val="18"/>
              </w:rPr>
              <w:t>3/3/2015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5AEBB0B1"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tcPr>
          <w:p w14:paraId="1EE6662C"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3DD.003BA208F5</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07EA60BB" w14:textId="77777777" w:rsidR="00664DF5" w:rsidRPr="0050441B" w:rsidRDefault="00664DF5" w:rsidP="00740BA7">
            <w:pPr>
              <w:jc w:val="center"/>
              <w:rPr>
                <w:rFonts w:ascii="Arial" w:hAnsi="Arial" w:cs="Arial"/>
                <w:color w:val="000000"/>
                <w:sz w:val="18"/>
                <w:szCs w:val="18"/>
              </w:rPr>
            </w:pPr>
          </w:p>
        </w:tc>
        <w:tc>
          <w:tcPr>
            <w:tcW w:w="990" w:type="dxa"/>
            <w:tcBorders>
              <w:top w:val="nil"/>
              <w:left w:val="nil"/>
              <w:bottom w:val="nil"/>
              <w:right w:val="nil"/>
            </w:tcBorders>
            <w:shd w:val="clear" w:color="auto" w:fill="auto"/>
            <w:noWrap/>
            <w:tcMar>
              <w:top w:w="29" w:type="dxa"/>
              <w:left w:w="29" w:type="dxa"/>
              <w:bottom w:w="29" w:type="dxa"/>
              <w:right w:w="29" w:type="dxa"/>
            </w:tcMar>
            <w:vAlign w:val="center"/>
          </w:tcPr>
          <w:p w14:paraId="458DA8FF"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3/3/2015</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669907EA"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NO (WILD)</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17D18E93"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624</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5D576CD3"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599</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7DF6C92B"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448</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7F9073BF"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1,600</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63B573C6"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F</w:t>
            </w:r>
          </w:p>
        </w:tc>
      </w:tr>
      <w:tr w:rsidR="00664DF5" w:rsidRPr="0050441B" w14:paraId="5A273C28"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tcPr>
          <w:p w14:paraId="5A14410F" w14:textId="77777777" w:rsidR="00664DF5" w:rsidRPr="0050441B" w:rsidRDefault="00B9659F" w:rsidP="00740BA7">
            <w:pPr>
              <w:rPr>
                <w:rFonts w:ascii="Arial" w:hAnsi="Arial" w:cs="Arial"/>
                <w:color w:val="000000"/>
                <w:sz w:val="18"/>
                <w:szCs w:val="18"/>
              </w:rPr>
            </w:pPr>
            <w:r w:rsidRPr="0050441B">
              <w:rPr>
                <w:rFonts w:ascii="Arial" w:hAnsi="Arial" w:cs="Arial"/>
                <w:color w:val="000000"/>
                <w:sz w:val="18"/>
                <w:szCs w:val="18"/>
              </w:rPr>
              <w:t>3/17/2015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5610C220"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tcPr>
          <w:p w14:paraId="5BF4321F"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384.1B796EE629</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4233A9B3"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6678</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tcPr>
          <w:p w14:paraId="53021B15"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1/5/2011</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12D5D36B"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YES (STOCKED)</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301C5ABB"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4AD18DE0" w14:textId="77777777" w:rsidR="00664DF5" w:rsidRPr="0050441B" w:rsidRDefault="009A7978" w:rsidP="009A7978">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643CB153"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076BAD06"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48D979EC"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4044D3BA"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tcPr>
          <w:p w14:paraId="2E3BBA2D" w14:textId="77777777" w:rsidR="00664DF5" w:rsidRPr="0050441B" w:rsidRDefault="00B9659F" w:rsidP="00740BA7">
            <w:pPr>
              <w:rPr>
                <w:rFonts w:ascii="Arial" w:hAnsi="Arial" w:cs="Arial"/>
                <w:color w:val="000000"/>
                <w:sz w:val="18"/>
                <w:szCs w:val="18"/>
              </w:rPr>
            </w:pPr>
            <w:r w:rsidRPr="0050441B">
              <w:rPr>
                <w:rFonts w:ascii="Arial" w:hAnsi="Arial" w:cs="Arial"/>
                <w:color w:val="000000"/>
                <w:sz w:val="18"/>
                <w:szCs w:val="18"/>
              </w:rPr>
              <w:t>3/17/2015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44621C8D"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tcPr>
          <w:p w14:paraId="02EE1CA7"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3D9.1C2D260A5A</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03CDD477"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5587</w:t>
            </w:r>
            <w:r w:rsidR="004B430A" w:rsidRPr="0050441B">
              <w:rPr>
                <w:rFonts w:ascii="Arial" w:hAnsi="Arial" w:cs="Arial"/>
                <w:color w:val="000000"/>
                <w:sz w:val="18"/>
                <w:szCs w:val="18"/>
                <w:vertAlign w:val="superscript"/>
              </w:rPr>
              <w:t>i</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tcPr>
          <w:p w14:paraId="0A5C89A4"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4/20/2010</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1B1909B9" w14:textId="77777777" w:rsidR="00664DF5" w:rsidRPr="0050441B" w:rsidRDefault="004A4257" w:rsidP="004A4257">
            <w:pPr>
              <w:jc w:val="center"/>
              <w:rPr>
                <w:rFonts w:ascii="Arial" w:hAnsi="Arial" w:cs="Arial"/>
                <w:color w:val="000000"/>
                <w:sz w:val="18"/>
                <w:szCs w:val="18"/>
              </w:rPr>
            </w:pPr>
            <w:r w:rsidRPr="0050441B">
              <w:rPr>
                <w:rFonts w:ascii="Arial" w:hAnsi="Arial" w:cs="Arial"/>
                <w:color w:val="000000"/>
                <w:sz w:val="18"/>
                <w:szCs w:val="18"/>
              </w:rPr>
              <w:t>YES (WILD)</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2A96CEC9" w14:textId="77777777" w:rsidR="00664DF5" w:rsidRPr="0050441B" w:rsidRDefault="009A7978" w:rsidP="009A7978">
            <w:pPr>
              <w:jc w:val="center"/>
              <w:rPr>
                <w:rFonts w:ascii="Arial" w:hAnsi="Arial" w:cs="Arial"/>
                <w:color w:val="000000"/>
                <w:sz w:val="18"/>
                <w:szCs w:val="18"/>
              </w:rPr>
            </w:pPr>
            <w:r w:rsidRPr="0050441B">
              <w:rPr>
                <w:rFonts w:ascii="Arial" w:hAnsi="Arial" w:cs="Arial"/>
                <w:color w:val="000000"/>
                <w:sz w:val="18"/>
                <w:szCs w:val="18"/>
              </w:rPr>
              <w:t>609</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7687BA07"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565</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4FF8838C"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531</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0BDB6602"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2,285</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7AE50D86"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1E68808D"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tcPr>
          <w:p w14:paraId="2B7B5EC3" w14:textId="77777777" w:rsidR="00664DF5" w:rsidRPr="0050441B" w:rsidRDefault="00B9659F" w:rsidP="00740BA7">
            <w:pPr>
              <w:rPr>
                <w:rFonts w:ascii="Arial" w:hAnsi="Arial" w:cs="Arial"/>
                <w:color w:val="000000"/>
                <w:sz w:val="18"/>
                <w:szCs w:val="18"/>
              </w:rPr>
            </w:pPr>
            <w:r w:rsidRPr="0050441B">
              <w:rPr>
                <w:rFonts w:ascii="Arial" w:hAnsi="Arial" w:cs="Arial"/>
                <w:color w:val="000000"/>
                <w:sz w:val="18"/>
                <w:szCs w:val="18"/>
              </w:rPr>
              <w:t>3/17/2015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36EF30AA"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tcPr>
          <w:p w14:paraId="112AAAB9"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3DD.003BA2FAA5</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2CE44131" w14:textId="77777777" w:rsidR="00664DF5" w:rsidRPr="0050441B" w:rsidRDefault="00664DF5" w:rsidP="00740BA7">
            <w:pPr>
              <w:jc w:val="center"/>
              <w:rPr>
                <w:rFonts w:ascii="Arial" w:hAnsi="Arial" w:cs="Arial"/>
                <w:color w:val="000000"/>
                <w:sz w:val="18"/>
                <w:szCs w:val="18"/>
              </w:rPr>
            </w:pPr>
          </w:p>
        </w:tc>
        <w:tc>
          <w:tcPr>
            <w:tcW w:w="990" w:type="dxa"/>
            <w:tcBorders>
              <w:top w:val="nil"/>
              <w:left w:val="nil"/>
              <w:bottom w:val="nil"/>
              <w:right w:val="nil"/>
            </w:tcBorders>
            <w:shd w:val="clear" w:color="auto" w:fill="auto"/>
            <w:noWrap/>
            <w:tcMar>
              <w:top w:w="29" w:type="dxa"/>
              <w:left w:w="29" w:type="dxa"/>
              <w:bottom w:w="29" w:type="dxa"/>
              <w:right w:w="29" w:type="dxa"/>
            </w:tcMar>
            <w:vAlign w:val="center"/>
          </w:tcPr>
          <w:p w14:paraId="4BA5C14D"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3/17/2015</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30F59245"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 xml:space="preserve">NO </w:t>
            </w:r>
            <w:r w:rsidR="00664DF5" w:rsidRPr="0050441B">
              <w:rPr>
                <w:rFonts w:ascii="Arial" w:hAnsi="Arial" w:cs="Arial"/>
                <w:color w:val="000000"/>
                <w:sz w:val="18"/>
                <w:szCs w:val="18"/>
              </w:rPr>
              <w:t>(WILD)</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57F93F1A"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572</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0FF6A0B7"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536</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03803EE9"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497</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69FA2D7C"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1,890</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3DAFDAC5"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F</w:t>
            </w:r>
          </w:p>
        </w:tc>
      </w:tr>
      <w:tr w:rsidR="00664DF5" w:rsidRPr="0050441B" w14:paraId="153BC91B"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tcPr>
          <w:p w14:paraId="2A18518E" w14:textId="77777777" w:rsidR="00664DF5" w:rsidRPr="0050441B" w:rsidRDefault="00B9659F" w:rsidP="00740BA7">
            <w:pPr>
              <w:rPr>
                <w:rFonts w:ascii="Arial" w:hAnsi="Arial" w:cs="Arial"/>
                <w:color w:val="000000"/>
                <w:sz w:val="18"/>
                <w:szCs w:val="18"/>
              </w:rPr>
            </w:pPr>
            <w:r w:rsidRPr="0050441B">
              <w:rPr>
                <w:rFonts w:ascii="Arial" w:hAnsi="Arial" w:cs="Arial"/>
                <w:color w:val="000000"/>
                <w:sz w:val="18"/>
                <w:szCs w:val="18"/>
              </w:rPr>
              <w:t>3/17/2015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01FD6E23"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tcPr>
          <w:p w14:paraId="7276D502"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384.1B796EE629</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53D69295"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6678</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tcPr>
          <w:p w14:paraId="69C23B6A"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1/5/2011</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5B6E30D1"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YES (STOCKED)</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2D539D91"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7BD07CC5"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084F7B25"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6C33EB5E" w14:textId="77777777" w:rsidR="00664DF5" w:rsidRPr="0050441B" w:rsidRDefault="009A7978" w:rsidP="009A7978">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1ED96671"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549BEE75" w14:textId="77777777" w:rsidTr="00820BBC">
        <w:tc>
          <w:tcPr>
            <w:tcW w:w="900" w:type="dxa"/>
            <w:tcBorders>
              <w:top w:val="nil"/>
              <w:left w:val="nil"/>
              <w:bottom w:val="nil"/>
              <w:right w:val="nil"/>
            </w:tcBorders>
            <w:shd w:val="clear" w:color="auto" w:fill="auto"/>
            <w:noWrap/>
            <w:tcMar>
              <w:top w:w="29" w:type="dxa"/>
              <w:left w:w="29" w:type="dxa"/>
              <w:bottom w:w="29" w:type="dxa"/>
              <w:right w:w="29" w:type="dxa"/>
            </w:tcMar>
            <w:vAlign w:val="center"/>
          </w:tcPr>
          <w:p w14:paraId="319ED24C" w14:textId="77777777" w:rsidR="00664DF5" w:rsidRPr="0050441B" w:rsidRDefault="00B9659F" w:rsidP="00740BA7">
            <w:pPr>
              <w:rPr>
                <w:rFonts w:ascii="Arial" w:hAnsi="Arial" w:cs="Arial"/>
                <w:color w:val="000000"/>
                <w:sz w:val="18"/>
                <w:szCs w:val="18"/>
              </w:rPr>
            </w:pPr>
            <w:r w:rsidRPr="0050441B">
              <w:rPr>
                <w:rFonts w:ascii="Arial" w:hAnsi="Arial" w:cs="Arial"/>
                <w:color w:val="000000"/>
                <w:sz w:val="18"/>
                <w:szCs w:val="18"/>
              </w:rPr>
              <w:t>3/18/2015</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hideMark/>
          </w:tcPr>
          <w:p w14:paraId="34F67E02"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tcPr>
          <w:p w14:paraId="6F4CE8BE"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384.1B796EE9AA</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7489AEF1"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3548</w:t>
            </w:r>
            <w:r w:rsidR="00F13A56" w:rsidRPr="0050441B">
              <w:rPr>
                <w:rFonts w:ascii="Arial" w:hAnsi="Arial" w:cs="Arial"/>
                <w:color w:val="000000"/>
                <w:sz w:val="18"/>
                <w:szCs w:val="18"/>
                <w:vertAlign w:val="superscript"/>
              </w:rPr>
              <w:t>i</w:t>
            </w:r>
          </w:p>
        </w:tc>
        <w:tc>
          <w:tcPr>
            <w:tcW w:w="990" w:type="dxa"/>
            <w:tcBorders>
              <w:top w:val="nil"/>
              <w:left w:val="nil"/>
              <w:bottom w:val="nil"/>
              <w:right w:val="nil"/>
            </w:tcBorders>
            <w:shd w:val="clear" w:color="auto" w:fill="auto"/>
            <w:noWrap/>
            <w:tcMar>
              <w:top w:w="29" w:type="dxa"/>
              <w:left w:w="29" w:type="dxa"/>
              <w:bottom w:w="29" w:type="dxa"/>
              <w:right w:w="29" w:type="dxa"/>
            </w:tcMar>
            <w:vAlign w:val="center"/>
          </w:tcPr>
          <w:p w14:paraId="61093F5F"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3/20/2012</w:t>
            </w:r>
          </w:p>
        </w:tc>
        <w:tc>
          <w:tcPr>
            <w:tcW w:w="1350" w:type="dxa"/>
            <w:tcBorders>
              <w:top w:val="nil"/>
              <w:left w:val="nil"/>
              <w:bottom w:val="nil"/>
              <w:right w:val="nil"/>
            </w:tcBorders>
            <w:shd w:val="clear" w:color="auto" w:fill="auto"/>
            <w:noWrap/>
            <w:tcMar>
              <w:top w:w="29" w:type="dxa"/>
              <w:left w:w="29" w:type="dxa"/>
              <w:bottom w:w="29" w:type="dxa"/>
              <w:right w:w="29" w:type="dxa"/>
            </w:tcMar>
            <w:vAlign w:val="center"/>
            <w:hideMark/>
          </w:tcPr>
          <w:p w14:paraId="3AD1080A"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YES</w:t>
            </w:r>
            <w:r w:rsidR="00664DF5" w:rsidRPr="0050441B">
              <w:rPr>
                <w:rFonts w:ascii="Arial" w:hAnsi="Arial" w:cs="Arial"/>
                <w:color w:val="000000"/>
                <w:sz w:val="18"/>
                <w:szCs w:val="18"/>
              </w:rPr>
              <w:t xml:space="preserve"> (WILD)</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hideMark/>
          </w:tcPr>
          <w:p w14:paraId="002E2A06" w14:textId="77777777" w:rsidR="00664DF5" w:rsidRPr="0050441B" w:rsidRDefault="009A7978" w:rsidP="009A7978">
            <w:pPr>
              <w:jc w:val="center"/>
              <w:rPr>
                <w:rFonts w:ascii="Arial" w:hAnsi="Arial" w:cs="Arial"/>
                <w:color w:val="000000"/>
                <w:sz w:val="18"/>
                <w:szCs w:val="18"/>
              </w:rPr>
            </w:pPr>
            <w:r w:rsidRPr="0050441B">
              <w:rPr>
                <w:rFonts w:ascii="Arial" w:hAnsi="Arial" w:cs="Arial"/>
                <w:color w:val="000000"/>
                <w:sz w:val="18"/>
                <w:szCs w:val="18"/>
              </w:rPr>
              <w:t>643</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060ED91D"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bottom w:val="nil"/>
              <w:right w:val="nil"/>
            </w:tcBorders>
            <w:shd w:val="clear" w:color="auto" w:fill="auto"/>
            <w:noWrap/>
            <w:tcMar>
              <w:top w:w="29" w:type="dxa"/>
              <w:left w:w="29" w:type="dxa"/>
              <w:bottom w:w="29" w:type="dxa"/>
              <w:right w:w="29" w:type="dxa"/>
            </w:tcMar>
            <w:vAlign w:val="center"/>
          </w:tcPr>
          <w:p w14:paraId="02ABD21B"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tcPr>
          <w:p w14:paraId="14A809DF"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2,930</w:t>
            </w:r>
          </w:p>
        </w:tc>
        <w:tc>
          <w:tcPr>
            <w:tcW w:w="630" w:type="dxa"/>
            <w:tcBorders>
              <w:top w:val="nil"/>
              <w:left w:val="nil"/>
              <w:bottom w:val="nil"/>
              <w:right w:val="nil"/>
            </w:tcBorders>
            <w:shd w:val="clear" w:color="auto" w:fill="auto"/>
            <w:noWrap/>
            <w:tcMar>
              <w:top w:w="29" w:type="dxa"/>
              <w:left w:w="29" w:type="dxa"/>
              <w:bottom w:w="29" w:type="dxa"/>
              <w:right w:w="29" w:type="dxa"/>
            </w:tcMar>
            <w:vAlign w:val="center"/>
            <w:hideMark/>
          </w:tcPr>
          <w:p w14:paraId="0D8F7C30"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3E4C23AC" w14:textId="77777777" w:rsidTr="00820BBC">
        <w:tc>
          <w:tcPr>
            <w:tcW w:w="900" w:type="dxa"/>
            <w:tcBorders>
              <w:top w:val="nil"/>
              <w:left w:val="nil"/>
              <w:right w:val="nil"/>
            </w:tcBorders>
            <w:shd w:val="clear" w:color="auto" w:fill="auto"/>
            <w:noWrap/>
            <w:tcMar>
              <w:top w:w="29" w:type="dxa"/>
              <w:left w:w="29" w:type="dxa"/>
              <w:bottom w:w="29" w:type="dxa"/>
              <w:right w:w="29" w:type="dxa"/>
            </w:tcMar>
            <w:vAlign w:val="center"/>
          </w:tcPr>
          <w:p w14:paraId="7D17EEE9" w14:textId="77777777" w:rsidR="00664DF5" w:rsidRPr="0050441B" w:rsidRDefault="00B9659F" w:rsidP="00740BA7">
            <w:pPr>
              <w:rPr>
                <w:rFonts w:ascii="Arial" w:hAnsi="Arial" w:cs="Arial"/>
                <w:color w:val="000000"/>
                <w:sz w:val="18"/>
                <w:szCs w:val="18"/>
              </w:rPr>
            </w:pPr>
            <w:r w:rsidRPr="0050441B">
              <w:rPr>
                <w:rFonts w:ascii="Arial" w:hAnsi="Arial" w:cs="Arial"/>
                <w:color w:val="000000"/>
                <w:sz w:val="18"/>
                <w:szCs w:val="18"/>
              </w:rPr>
              <w:t>3/18/2015</w:t>
            </w:r>
          </w:p>
        </w:tc>
        <w:tc>
          <w:tcPr>
            <w:tcW w:w="990" w:type="dxa"/>
            <w:tcBorders>
              <w:top w:val="nil"/>
              <w:left w:val="nil"/>
              <w:right w:val="nil"/>
            </w:tcBorders>
            <w:shd w:val="clear" w:color="auto" w:fill="auto"/>
            <w:noWrap/>
            <w:tcMar>
              <w:top w:w="29" w:type="dxa"/>
              <w:left w:w="29" w:type="dxa"/>
              <w:bottom w:w="29" w:type="dxa"/>
              <w:right w:w="29" w:type="dxa"/>
            </w:tcMar>
            <w:vAlign w:val="center"/>
            <w:hideMark/>
          </w:tcPr>
          <w:p w14:paraId="1A356AAA"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right w:val="nil"/>
            </w:tcBorders>
            <w:shd w:val="clear" w:color="auto" w:fill="auto"/>
            <w:noWrap/>
            <w:tcMar>
              <w:top w:w="29" w:type="dxa"/>
              <w:left w:w="29" w:type="dxa"/>
              <w:bottom w:w="29" w:type="dxa"/>
              <w:right w:w="29" w:type="dxa"/>
            </w:tcMar>
            <w:vAlign w:val="center"/>
          </w:tcPr>
          <w:p w14:paraId="0E49C5B7" w14:textId="77777777" w:rsidR="00664DF5"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3DD.003BA208DB</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3F32BBAC" w14:textId="77777777" w:rsidR="00664DF5" w:rsidRPr="0050441B" w:rsidRDefault="00664DF5" w:rsidP="00740BA7">
            <w:pPr>
              <w:jc w:val="center"/>
              <w:rPr>
                <w:rFonts w:ascii="Arial" w:hAnsi="Arial" w:cs="Arial"/>
                <w:color w:val="000000"/>
                <w:sz w:val="18"/>
                <w:szCs w:val="18"/>
              </w:rPr>
            </w:pP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1856862F" w14:textId="77777777" w:rsidR="00664DF5"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3/18/2015</w:t>
            </w:r>
          </w:p>
        </w:tc>
        <w:tc>
          <w:tcPr>
            <w:tcW w:w="1350" w:type="dxa"/>
            <w:tcBorders>
              <w:top w:val="nil"/>
              <w:left w:val="nil"/>
              <w:right w:val="nil"/>
            </w:tcBorders>
            <w:shd w:val="clear" w:color="auto" w:fill="auto"/>
            <w:noWrap/>
            <w:tcMar>
              <w:top w:w="29" w:type="dxa"/>
              <w:left w:w="29" w:type="dxa"/>
              <w:bottom w:w="29" w:type="dxa"/>
              <w:right w:w="29" w:type="dxa"/>
            </w:tcMar>
            <w:vAlign w:val="center"/>
            <w:hideMark/>
          </w:tcPr>
          <w:p w14:paraId="4A66849A"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NO (WILD)</w:t>
            </w:r>
          </w:p>
        </w:tc>
        <w:tc>
          <w:tcPr>
            <w:tcW w:w="540" w:type="dxa"/>
            <w:tcBorders>
              <w:top w:val="nil"/>
              <w:left w:val="nil"/>
              <w:right w:val="nil"/>
            </w:tcBorders>
            <w:shd w:val="clear" w:color="auto" w:fill="auto"/>
            <w:noWrap/>
            <w:tcMar>
              <w:top w:w="29" w:type="dxa"/>
              <w:left w:w="29" w:type="dxa"/>
              <w:bottom w:w="29" w:type="dxa"/>
              <w:right w:w="29" w:type="dxa"/>
            </w:tcMar>
            <w:vAlign w:val="center"/>
            <w:hideMark/>
          </w:tcPr>
          <w:p w14:paraId="59F9E561"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595</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62E1A77B"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550</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05E31372"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505</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736DB642"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1,900</w:t>
            </w:r>
          </w:p>
        </w:tc>
        <w:tc>
          <w:tcPr>
            <w:tcW w:w="630" w:type="dxa"/>
            <w:tcBorders>
              <w:top w:val="nil"/>
              <w:left w:val="nil"/>
              <w:right w:val="nil"/>
            </w:tcBorders>
            <w:shd w:val="clear" w:color="auto" w:fill="auto"/>
            <w:noWrap/>
            <w:tcMar>
              <w:top w:w="29" w:type="dxa"/>
              <w:left w:w="29" w:type="dxa"/>
              <w:bottom w:w="29" w:type="dxa"/>
              <w:right w:w="29" w:type="dxa"/>
            </w:tcMar>
            <w:vAlign w:val="center"/>
            <w:hideMark/>
          </w:tcPr>
          <w:p w14:paraId="52F5E482"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F</w:t>
            </w:r>
          </w:p>
        </w:tc>
      </w:tr>
      <w:tr w:rsidR="00B016A1" w:rsidRPr="0050441B" w14:paraId="3272D713" w14:textId="77777777" w:rsidTr="00820BBC">
        <w:tc>
          <w:tcPr>
            <w:tcW w:w="900" w:type="dxa"/>
            <w:tcBorders>
              <w:top w:val="nil"/>
              <w:left w:val="nil"/>
              <w:right w:val="nil"/>
            </w:tcBorders>
            <w:shd w:val="clear" w:color="auto" w:fill="auto"/>
            <w:noWrap/>
            <w:tcMar>
              <w:top w:w="29" w:type="dxa"/>
              <w:left w:w="29" w:type="dxa"/>
              <w:bottom w:w="29" w:type="dxa"/>
              <w:right w:w="29" w:type="dxa"/>
            </w:tcMar>
            <w:vAlign w:val="center"/>
          </w:tcPr>
          <w:p w14:paraId="0A014C2A" w14:textId="77777777" w:rsidR="00B016A1" w:rsidRPr="0050441B" w:rsidRDefault="00B9659F" w:rsidP="00740BA7">
            <w:pPr>
              <w:rPr>
                <w:rFonts w:ascii="Arial" w:hAnsi="Arial" w:cs="Arial"/>
                <w:color w:val="000000"/>
                <w:sz w:val="18"/>
                <w:szCs w:val="18"/>
              </w:rPr>
            </w:pPr>
            <w:r w:rsidRPr="0050441B">
              <w:rPr>
                <w:rFonts w:ascii="Arial" w:hAnsi="Arial" w:cs="Arial"/>
                <w:color w:val="000000"/>
                <w:sz w:val="18"/>
                <w:szCs w:val="18"/>
              </w:rPr>
              <w:t>3/18/2015</w:t>
            </w: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6ED39017"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right w:val="nil"/>
            </w:tcBorders>
            <w:shd w:val="clear" w:color="auto" w:fill="auto"/>
            <w:noWrap/>
            <w:tcMar>
              <w:top w:w="29" w:type="dxa"/>
              <w:left w:w="29" w:type="dxa"/>
              <w:bottom w:w="29" w:type="dxa"/>
              <w:right w:w="29" w:type="dxa"/>
            </w:tcMar>
            <w:vAlign w:val="center"/>
          </w:tcPr>
          <w:p w14:paraId="454BC255" w14:textId="77777777" w:rsidR="00B016A1"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3DD.003BA2F9D9</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066B1A03" w14:textId="77777777" w:rsidR="00B016A1" w:rsidRPr="0050441B" w:rsidRDefault="00B016A1" w:rsidP="00740BA7">
            <w:pPr>
              <w:jc w:val="center"/>
              <w:rPr>
                <w:rFonts w:ascii="Arial" w:hAnsi="Arial" w:cs="Arial"/>
                <w:color w:val="000000"/>
                <w:sz w:val="18"/>
                <w:szCs w:val="18"/>
              </w:rPr>
            </w:pP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55D1A47A"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2/18/2014</w:t>
            </w:r>
          </w:p>
        </w:tc>
        <w:tc>
          <w:tcPr>
            <w:tcW w:w="1350" w:type="dxa"/>
            <w:tcBorders>
              <w:top w:val="nil"/>
              <w:left w:val="nil"/>
              <w:right w:val="nil"/>
            </w:tcBorders>
            <w:shd w:val="clear" w:color="auto" w:fill="auto"/>
            <w:noWrap/>
            <w:tcMar>
              <w:top w:w="29" w:type="dxa"/>
              <w:left w:w="29" w:type="dxa"/>
              <w:bottom w:w="29" w:type="dxa"/>
              <w:right w:w="29" w:type="dxa"/>
            </w:tcMar>
            <w:vAlign w:val="center"/>
          </w:tcPr>
          <w:p w14:paraId="669FCFC8" w14:textId="77777777" w:rsidR="00B016A1"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YES (STOCKED)</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1BF32857"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530</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5A5F4EAC"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475</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1559F7C0"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447</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37823D5E"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1,580</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1A7916F8"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M</w:t>
            </w:r>
          </w:p>
        </w:tc>
      </w:tr>
      <w:tr w:rsidR="00B016A1" w:rsidRPr="0050441B" w14:paraId="437B5271" w14:textId="77777777" w:rsidTr="00820BBC">
        <w:tc>
          <w:tcPr>
            <w:tcW w:w="900" w:type="dxa"/>
            <w:tcBorders>
              <w:top w:val="nil"/>
              <w:left w:val="nil"/>
              <w:right w:val="nil"/>
            </w:tcBorders>
            <w:shd w:val="clear" w:color="auto" w:fill="auto"/>
            <w:noWrap/>
            <w:tcMar>
              <w:top w:w="29" w:type="dxa"/>
              <w:left w:w="29" w:type="dxa"/>
              <w:bottom w:w="29" w:type="dxa"/>
              <w:right w:w="29" w:type="dxa"/>
            </w:tcMar>
            <w:vAlign w:val="center"/>
          </w:tcPr>
          <w:p w14:paraId="7AB1C978" w14:textId="77777777" w:rsidR="00B016A1" w:rsidRPr="0050441B" w:rsidRDefault="00B9659F" w:rsidP="00740BA7">
            <w:pPr>
              <w:rPr>
                <w:rFonts w:ascii="Arial" w:hAnsi="Arial" w:cs="Arial"/>
                <w:color w:val="000000"/>
                <w:sz w:val="18"/>
                <w:szCs w:val="18"/>
              </w:rPr>
            </w:pPr>
            <w:r w:rsidRPr="0050441B">
              <w:rPr>
                <w:rFonts w:ascii="Arial" w:hAnsi="Arial" w:cs="Arial"/>
                <w:color w:val="000000"/>
                <w:sz w:val="18"/>
                <w:szCs w:val="18"/>
              </w:rPr>
              <w:t>3/18/2015</w:t>
            </w: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118AEB12"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right w:val="nil"/>
            </w:tcBorders>
            <w:shd w:val="clear" w:color="auto" w:fill="auto"/>
            <w:noWrap/>
            <w:tcMar>
              <w:top w:w="29" w:type="dxa"/>
              <w:left w:w="29" w:type="dxa"/>
              <w:bottom w:w="29" w:type="dxa"/>
              <w:right w:w="29" w:type="dxa"/>
            </w:tcMar>
            <w:vAlign w:val="center"/>
          </w:tcPr>
          <w:p w14:paraId="1968C95D"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3DD.003BA208F2</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6401B49F" w14:textId="77777777" w:rsidR="00B016A1" w:rsidRPr="0050441B" w:rsidRDefault="00B9659F" w:rsidP="00F13A56">
            <w:pPr>
              <w:jc w:val="center"/>
              <w:rPr>
                <w:rFonts w:ascii="Arial" w:hAnsi="Arial" w:cs="Arial"/>
                <w:color w:val="000000"/>
                <w:sz w:val="18"/>
                <w:szCs w:val="18"/>
              </w:rPr>
            </w:pPr>
            <w:r w:rsidRPr="0050441B">
              <w:rPr>
                <w:rFonts w:ascii="Arial" w:hAnsi="Arial" w:cs="Arial"/>
                <w:color w:val="000000"/>
                <w:sz w:val="18"/>
                <w:szCs w:val="18"/>
              </w:rPr>
              <w:t>3465</w:t>
            </w:r>
            <w:r w:rsidR="00F13A56" w:rsidRPr="0050441B">
              <w:rPr>
                <w:rFonts w:ascii="Arial" w:hAnsi="Arial" w:cs="Arial"/>
                <w:color w:val="000000"/>
                <w:sz w:val="18"/>
                <w:szCs w:val="18"/>
                <w:vertAlign w:val="superscript"/>
              </w:rPr>
              <w:t>i</w:t>
            </w: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307B2EAD"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2/24/2015</w:t>
            </w:r>
          </w:p>
        </w:tc>
        <w:tc>
          <w:tcPr>
            <w:tcW w:w="1350" w:type="dxa"/>
            <w:tcBorders>
              <w:top w:val="nil"/>
              <w:left w:val="nil"/>
              <w:right w:val="nil"/>
            </w:tcBorders>
            <w:shd w:val="clear" w:color="auto" w:fill="auto"/>
            <w:noWrap/>
            <w:tcMar>
              <w:top w:w="29" w:type="dxa"/>
              <w:left w:w="29" w:type="dxa"/>
              <w:bottom w:w="29" w:type="dxa"/>
              <w:right w:w="29" w:type="dxa"/>
            </w:tcMar>
            <w:vAlign w:val="center"/>
          </w:tcPr>
          <w:p w14:paraId="00BA6071" w14:textId="77777777" w:rsidR="00B016A1"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YES (WILD)</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09128E5E"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27EC7249"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34E91A19"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6D9AFC6C"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6DD29A6E"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M</w:t>
            </w:r>
          </w:p>
        </w:tc>
      </w:tr>
      <w:tr w:rsidR="00B016A1" w:rsidRPr="0050441B" w14:paraId="4F0DAA4C" w14:textId="77777777" w:rsidTr="00820BBC">
        <w:tc>
          <w:tcPr>
            <w:tcW w:w="900" w:type="dxa"/>
            <w:tcBorders>
              <w:top w:val="nil"/>
              <w:left w:val="nil"/>
              <w:right w:val="nil"/>
            </w:tcBorders>
            <w:shd w:val="clear" w:color="auto" w:fill="auto"/>
            <w:noWrap/>
            <w:tcMar>
              <w:top w:w="29" w:type="dxa"/>
              <w:left w:w="29" w:type="dxa"/>
              <w:bottom w:w="29" w:type="dxa"/>
              <w:right w:w="29" w:type="dxa"/>
            </w:tcMar>
            <w:vAlign w:val="center"/>
          </w:tcPr>
          <w:p w14:paraId="6D1682DA" w14:textId="77777777" w:rsidR="00B016A1" w:rsidRPr="0050441B" w:rsidRDefault="00B9659F" w:rsidP="00740BA7">
            <w:pPr>
              <w:rPr>
                <w:rFonts w:ascii="Arial" w:hAnsi="Arial" w:cs="Arial"/>
                <w:color w:val="000000"/>
                <w:sz w:val="18"/>
                <w:szCs w:val="18"/>
              </w:rPr>
            </w:pPr>
            <w:r w:rsidRPr="0050441B">
              <w:rPr>
                <w:rFonts w:ascii="Arial" w:hAnsi="Arial" w:cs="Arial"/>
                <w:color w:val="000000"/>
                <w:sz w:val="18"/>
                <w:szCs w:val="18"/>
              </w:rPr>
              <w:t>3/18/2015</w:t>
            </w: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13A6E22E"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right w:val="nil"/>
            </w:tcBorders>
            <w:shd w:val="clear" w:color="auto" w:fill="auto"/>
            <w:noWrap/>
            <w:tcMar>
              <w:top w:w="29" w:type="dxa"/>
              <w:left w:w="29" w:type="dxa"/>
              <w:bottom w:w="29" w:type="dxa"/>
              <w:right w:w="29" w:type="dxa"/>
            </w:tcMar>
            <w:vAlign w:val="center"/>
          </w:tcPr>
          <w:p w14:paraId="043FB14B"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384.1B796EFA81</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1A812EAA"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5578</w:t>
            </w: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68E7EDDF"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1/5/2011</w:t>
            </w:r>
          </w:p>
        </w:tc>
        <w:tc>
          <w:tcPr>
            <w:tcW w:w="1350" w:type="dxa"/>
            <w:tcBorders>
              <w:top w:val="nil"/>
              <w:left w:val="nil"/>
              <w:right w:val="nil"/>
            </w:tcBorders>
            <w:shd w:val="clear" w:color="auto" w:fill="auto"/>
            <w:noWrap/>
            <w:tcMar>
              <w:top w:w="29" w:type="dxa"/>
              <w:left w:w="29" w:type="dxa"/>
              <w:bottom w:w="29" w:type="dxa"/>
              <w:right w:w="29" w:type="dxa"/>
            </w:tcMar>
            <w:vAlign w:val="center"/>
          </w:tcPr>
          <w:p w14:paraId="249D741B" w14:textId="77777777" w:rsidR="00B016A1" w:rsidRPr="0050441B" w:rsidRDefault="004A4257" w:rsidP="00740BA7">
            <w:pPr>
              <w:jc w:val="center"/>
              <w:rPr>
                <w:rFonts w:ascii="Arial" w:hAnsi="Arial" w:cs="Arial"/>
                <w:color w:val="000000"/>
                <w:sz w:val="18"/>
                <w:szCs w:val="18"/>
              </w:rPr>
            </w:pPr>
            <w:r w:rsidRPr="0050441B">
              <w:rPr>
                <w:rFonts w:ascii="Arial" w:hAnsi="Arial" w:cs="Arial"/>
                <w:color w:val="000000"/>
                <w:sz w:val="18"/>
                <w:szCs w:val="18"/>
              </w:rPr>
              <w:t>YES (STOCKED)</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477BFF75"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7B040890"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64C96D14"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1E6A8058"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76CA6EE8"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M</w:t>
            </w:r>
          </w:p>
        </w:tc>
      </w:tr>
      <w:tr w:rsidR="00B016A1" w:rsidRPr="0050441B" w14:paraId="63134E13" w14:textId="77777777" w:rsidTr="00820BBC">
        <w:tc>
          <w:tcPr>
            <w:tcW w:w="900" w:type="dxa"/>
            <w:tcBorders>
              <w:top w:val="nil"/>
              <w:left w:val="nil"/>
              <w:right w:val="nil"/>
            </w:tcBorders>
            <w:shd w:val="clear" w:color="auto" w:fill="auto"/>
            <w:noWrap/>
            <w:tcMar>
              <w:top w:w="29" w:type="dxa"/>
              <w:left w:w="29" w:type="dxa"/>
              <w:bottom w:w="29" w:type="dxa"/>
              <w:right w:w="29" w:type="dxa"/>
            </w:tcMar>
            <w:vAlign w:val="center"/>
          </w:tcPr>
          <w:p w14:paraId="5A4B14BA" w14:textId="77777777" w:rsidR="00B016A1" w:rsidRPr="0050441B" w:rsidRDefault="00B9659F" w:rsidP="00740BA7">
            <w:pPr>
              <w:rPr>
                <w:rFonts w:ascii="Arial" w:hAnsi="Arial" w:cs="Arial"/>
                <w:color w:val="000000"/>
                <w:sz w:val="18"/>
                <w:szCs w:val="18"/>
              </w:rPr>
            </w:pPr>
            <w:r w:rsidRPr="0050441B">
              <w:rPr>
                <w:rFonts w:ascii="Arial" w:hAnsi="Arial" w:cs="Arial"/>
                <w:color w:val="000000"/>
                <w:sz w:val="18"/>
                <w:szCs w:val="18"/>
              </w:rPr>
              <w:t>3/19/2015</w:t>
            </w: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0D670BB9"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right w:val="nil"/>
            </w:tcBorders>
            <w:shd w:val="clear" w:color="auto" w:fill="auto"/>
            <w:noWrap/>
            <w:tcMar>
              <w:top w:w="29" w:type="dxa"/>
              <w:left w:w="29" w:type="dxa"/>
              <w:bottom w:w="29" w:type="dxa"/>
              <w:right w:w="29" w:type="dxa"/>
            </w:tcMar>
            <w:vAlign w:val="center"/>
          </w:tcPr>
          <w:p w14:paraId="45397E1D"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3DD.003BA2FAA5</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49A80A6E" w14:textId="77777777" w:rsidR="00B016A1" w:rsidRPr="0050441B" w:rsidRDefault="00B016A1" w:rsidP="00740BA7">
            <w:pPr>
              <w:jc w:val="center"/>
              <w:rPr>
                <w:rFonts w:ascii="Arial" w:hAnsi="Arial" w:cs="Arial"/>
                <w:color w:val="000000"/>
                <w:sz w:val="18"/>
                <w:szCs w:val="18"/>
              </w:rPr>
            </w:pP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4EA50D61"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3/17/2015</w:t>
            </w:r>
          </w:p>
        </w:tc>
        <w:tc>
          <w:tcPr>
            <w:tcW w:w="1350" w:type="dxa"/>
            <w:tcBorders>
              <w:top w:val="nil"/>
              <w:left w:val="nil"/>
              <w:right w:val="nil"/>
            </w:tcBorders>
            <w:shd w:val="clear" w:color="auto" w:fill="auto"/>
            <w:noWrap/>
            <w:tcMar>
              <w:top w:w="29" w:type="dxa"/>
              <w:left w:w="29" w:type="dxa"/>
              <w:bottom w:w="29" w:type="dxa"/>
              <w:right w:w="29" w:type="dxa"/>
            </w:tcMar>
            <w:vAlign w:val="center"/>
          </w:tcPr>
          <w:p w14:paraId="2CFF1FE6"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YES (WILD)</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52779657"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50CF7500"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41C86255"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3F712ED8"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741EF7BF"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M</w:t>
            </w:r>
          </w:p>
        </w:tc>
      </w:tr>
      <w:tr w:rsidR="00B016A1" w:rsidRPr="0050441B" w14:paraId="6977F536" w14:textId="77777777" w:rsidTr="00820BBC">
        <w:tc>
          <w:tcPr>
            <w:tcW w:w="900" w:type="dxa"/>
            <w:tcBorders>
              <w:top w:val="nil"/>
              <w:left w:val="nil"/>
              <w:right w:val="nil"/>
            </w:tcBorders>
            <w:shd w:val="clear" w:color="auto" w:fill="auto"/>
            <w:noWrap/>
            <w:tcMar>
              <w:top w:w="29" w:type="dxa"/>
              <w:left w:w="29" w:type="dxa"/>
              <w:bottom w:w="29" w:type="dxa"/>
              <w:right w:w="29" w:type="dxa"/>
            </w:tcMar>
            <w:vAlign w:val="center"/>
          </w:tcPr>
          <w:p w14:paraId="76A71A1F" w14:textId="77777777" w:rsidR="00B016A1" w:rsidRPr="0050441B" w:rsidRDefault="00B9659F" w:rsidP="00740BA7">
            <w:pPr>
              <w:rPr>
                <w:rFonts w:ascii="Arial" w:hAnsi="Arial" w:cs="Arial"/>
                <w:color w:val="000000"/>
                <w:sz w:val="18"/>
                <w:szCs w:val="18"/>
              </w:rPr>
            </w:pPr>
            <w:r w:rsidRPr="0050441B">
              <w:rPr>
                <w:rFonts w:ascii="Arial" w:hAnsi="Arial" w:cs="Arial"/>
                <w:color w:val="000000"/>
                <w:sz w:val="18"/>
                <w:szCs w:val="18"/>
              </w:rPr>
              <w:t>3/19/2015</w:t>
            </w: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03A214B2"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R</w:t>
            </w:r>
            <w:r w:rsidR="00580031" w:rsidRPr="0050441B">
              <w:rPr>
                <w:rFonts w:ascii="Arial" w:hAnsi="Arial" w:cs="Arial"/>
                <w:color w:val="000000"/>
                <w:sz w:val="18"/>
                <w:szCs w:val="18"/>
              </w:rPr>
              <w:t>B</w:t>
            </w:r>
            <w:r w:rsidRPr="0050441B">
              <w:rPr>
                <w:rFonts w:ascii="Arial" w:hAnsi="Arial" w:cs="Arial"/>
                <w:color w:val="000000"/>
                <w:sz w:val="18"/>
                <w:szCs w:val="18"/>
              </w:rPr>
              <w:t>S</w:t>
            </w:r>
          </w:p>
        </w:tc>
        <w:tc>
          <w:tcPr>
            <w:tcW w:w="1620" w:type="dxa"/>
            <w:tcBorders>
              <w:top w:val="nil"/>
              <w:left w:val="nil"/>
              <w:right w:val="nil"/>
            </w:tcBorders>
            <w:shd w:val="clear" w:color="auto" w:fill="auto"/>
            <w:noWrap/>
            <w:tcMar>
              <w:top w:w="29" w:type="dxa"/>
              <w:left w:w="29" w:type="dxa"/>
              <w:bottom w:w="29" w:type="dxa"/>
              <w:right w:w="29" w:type="dxa"/>
            </w:tcMar>
            <w:vAlign w:val="center"/>
          </w:tcPr>
          <w:p w14:paraId="7C00A6D5"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3DD.003BA2FAA5</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400D4618" w14:textId="77777777" w:rsidR="00B016A1" w:rsidRPr="0050441B" w:rsidRDefault="00B016A1" w:rsidP="00740BA7">
            <w:pPr>
              <w:jc w:val="center"/>
              <w:rPr>
                <w:rFonts w:ascii="Arial" w:hAnsi="Arial" w:cs="Arial"/>
                <w:color w:val="000000"/>
                <w:sz w:val="18"/>
                <w:szCs w:val="18"/>
              </w:rPr>
            </w:pP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5846E55A"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3/17/2015</w:t>
            </w:r>
          </w:p>
        </w:tc>
        <w:tc>
          <w:tcPr>
            <w:tcW w:w="1350" w:type="dxa"/>
            <w:tcBorders>
              <w:top w:val="nil"/>
              <w:left w:val="nil"/>
              <w:right w:val="nil"/>
            </w:tcBorders>
            <w:shd w:val="clear" w:color="auto" w:fill="auto"/>
            <w:noWrap/>
            <w:tcMar>
              <w:top w:w="29" w:type="dxa"/>
              <w:left w:w="29" w:type="dxa"/>
              <w:bottom w:w="29" w:type="dxa"/>
              <w:right w:w="29" w:type="dxa"/>
            </w:tcMar>
            <w:vAlign w:val="center"/>
          </w:tcPr>
          <w:p w14:paraId="32D99758"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YES (WILD)</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608FE927"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0BF06360"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20210410"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2DA59768"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w:t>
            </w:r>
            <w:r w:rsidRPr="0050441B">
              <w:rPr>
                <w:rFonts w:ascii="Arial" w:hAnsi="Arial" w:cs="Arial"/>
                <w:color w:val="000000"/>
                <w:sz w:val="18"/>
                <w:szCs w:val="18"/>
                <w:vertAlign w:val="superscript"/>
              </w:rPr>
              <w:t>h</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44AE3018"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F</w:t>
            </w:r>
          </w:p>
        </w:tc>
      </w:tr>
      <w:tr w:rsidR="00B016A1" w:rsidRPr="0050441B" w14:paraId="47D12A65" w14:textId="77777777" w:rsidTr="00820BBC">
        <w:tc>
          <w:tcPr>
            <w:tcW w:w="900" w:type="dxa"/>
            <w:tcBorders>
              <w:top w:val="nil"/>
              <w:left w:val="nil"/>
              <w:right w:val="nil"/>
            </w:tcBorders>
            <w:shd w:val="clear" w:color="auto" w:fill="auto"/>
            <w:noWrap/>
            <w:tcMar>
              <w:top w:w="29" w:type="dxa"/>
              <w:left w:w="29" w:type="dxa"/>
              <w:bottom w:w="29" w:type="dxa"/>
              <w:right w:w="29" w:type="dxa"/>
            </w:tcMar>
            <w:vAlign w:val="center"/>
          </w:tcPr>
          <w:p w14:paraId="3A07196B" w14:textId="77777777" w:rsidR="00B016A1" w:rsidRPr="0050441B" w:rsidRDefault="009A7978" w:rsidP="00740BA7">
            <w:pPr>
              <w:rPr>
                <w:rFonts w:ascii="Arial" w:hAnsi="Arial" w:cs="Arial"/>
                <w:color w:val="000000"/>
                <w:sz w:val="18"/>
                <w:szCs w:val="18"/>
              </w:rPr>
            </w:pPr>
            <w:r w:rsidRPr="0050441B">
              <w:rPr>
                <w:rFonts w:ascii="Arial" w:hAnsi="Arial" w:cs="Arial"/>
                <w:color w:val="000000"/>
                <w:sz w:val="18"/>
                <w:szCs w:val="18"/>
              </w:rPr>
              <w:t>2/17/2015</w:t>
            </w: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3D6700ED"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H</w:t>
            </w:r>
          </w:p>
        </w:tc>
        <w:tc>
          <w:tcPr>
            <w:tcW w:w="1620" w:type="dxa"/>
            <w:tcBorders>
              <w:top w:val="nil"/>
              <w:left w:val="nil"/>
              <w:right w:val="nil"/>
            </w:tcBorders>
            <w:shd w:val="clear" w:color="auto" w:fill="auto"/>
            <w:noWrap/>
            <w:tcMar>
              <w:top w:w="29" w:type="dxa"/>
              <w:left w:w="29" w:type="dxa"/>
              <w:bottom w:w="29" w:type="dxa"/>
              <w:right w:w="29" w:type="dxa"/>
            </w:tcMar>
            <w:vAlign w:val="center"/>
          </w:tcPr>
          <w:p w14:paraId="339B62E2"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3DD.003BA2091D</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6B2D4952" w14:textId="77777777" w:rsidR="00B016A1" w:rsidRPr="0050441B" w:rsidRDefault="00B016A1" w:rsidP="00740BA7">
            <w:pPr>
              <w:jc w:val="center"/>
              <w:rPr>
                <w:rFonts w:ascii="Arial" w:hAnsi="Arial" w:cs="Arial"/>
                <w:color w:val="000000"/>
                <w:sz w:val="18"/>
                <w:szCs w:val="18"/>
              </w:rPr>
            </w:pP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4362CB18"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2/17/2015</w:t>
            </w:r>
          </w:p>
        </w:tc>
        <w:tc>
          <w:tcPr>
            <w:tcW w:w="1350" w:type="dxa"/>
            <w:tcBorders>
              <w:top w:val="nil"/>
              <w:left w:val="nil"/>
              <w:right w:val="nil"/>
            </w:tcBorders>
            <w:shd w:val="clear" w:color="auto" w:fill="auto"/>
            <w:noWrap/>
            <w:tcMar>
              <w:top w:w="29" w:type="dxa"/>
              <w:left w:w="29" w:type="dxa"/>
              <w:bottom w:w="29" w:type="dxa"/>
              <w:right w:w="29" w:type="dxa"/>
            </w:tcMar>
            <w:vAlign w:val="center"/>
          </w:tcPr>
          <w:p w14:paraId="40163EBF"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NO (WILD)</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3071F5DC"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472</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1EF1D5E9"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440</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3EA80F15"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410</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50575E63"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930</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42CCD9ED"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F</w:t>
            </w:r>
          </w:p>
        </w:tc>
      </w:tr>
      <w:tr w:rsidR="00B016A1" w:rsidRPr="0050441B" w14:paraId="537F67F0" w14:textId="77777777" w:rsidTr="00820BBC">
        <w:tc>
          <w:tcPr>
            <w:tcW w:w="900" w:type="dxa"/>
            <w:tcBorders>
              <w:top w:val="nil"/>
              <w:left w:val="nil"/>
              <w:right w:val="nil"/>
            </w:tcBorders>
            <w:shd w:val="clear" w:color="auto" w:fill="auto"/>
            <w:noWrap/>
            <w:tcMar>
              <w:top w:w="29" w:type="dxa"/>
              <w:left w:w="29" w:type="dxa"/>
              <w:bottom w:w="29" w:type="dxa"/>
              <w:right w:w="29" w:type="dxa"/>
            </w:tcMar>
            <w:vAlign w:val="center"/>
          </w:tcPr>
          <w:p w14:paraId="3E54419A" w14:textId="77777777" w:rsidR="00B016A1" w:rsidRPr="0050441B" w:rsidRDefault="009A7978" w:rsidP="00740BA7">
            <w:pPr>
              <w:rPr>
                <w:rFonts w:ascii="Arial" w:hAnsi="Arial" w:cs="Arial"/>
                <w:color w:val="000000"/>
                <w:sz w:val="18"/>
                <w:szCs w:val="18"/>
              </w:rPr>
            </w:pPr>
            <w:r w:rsidRPr="0050441B">
              <w:rPr>
                <w:rFonts w:ascii="Arial" w:hAnsi="Arial" w:cs="Arial"/>
                <w:color w:val="000000"/>
                <w:sz w:val="18"/>
                <w:szCs w:val="18"/>
              </w:rPr>
              <w:t>2/17/2015</w:t>
            </w: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416593C7" w14:textId="77777777" w:rsidR="00B016A1" w:rsidRPr="0050441B" w:rsidRDefault="00B9659F" w:rsidP="00740BA7">
            <w:pPr>
              <w:jc w:val="center"/>
              <w:rPr>
                <w:rFonts w:ascii="Arial" w:hAnsi="Arial" w:cs="Arial"/>
                <w:color w:val="000000"/>
                <w:sz w:val="18"/>
                <w:szCs w:val="18"/>
              </w:rPr>
            </w:pPr>
            <w:r w:rsidRPr="0050441B">
              <w:rPr>
                <w:rFonts w:ascii="Arial" w:hAnsi="Arial" w:cs="Arial"/>
                <w:color w:val="000000"/>
                <w:sz w:val="18"/>
                <w:szCs w:val="18"/>
              </w:rPr>
              <w:t>H</w:t>
            </w:r>
          </w:p>
        </w:tc>
        <w:tc>
          <w:tcPr>
            <w:tcW w:w="1620" w:type="dxa"/>
            <w:tcBorders>
              <w:top w:val="nil"/>
              <w:left w:val="nil"/>
              <w:right w:val="nil"/>
            </w:tcBorders>
            <w:shd w:val="clear" w:color="auto" w:fill="auto"/>
            <w:noWrap/>
            <w:tcMar>
              <w:top w:w="29" w:type="dxa"/>
              <w:left w:w="29" w:type="dxa"/>
              <w:bottom w:w="29" w:type="dxa"/>
              <w:right w:w="29" w:type="dxa"/>
            </w:tcMar>
            <w:vAlign w:val="center"/>
          </w:tcPr>
          <w:p w14:paraId="70E3032B"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3DD.003BA2F9D0</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4FFD8C92" w14:textId="77777777" w:rsidR="00B016A1" w:rsidRPr="0050441B" w:rsidRDefault="00B016A1" w:rsidP="00740BA7">
            <w:pPr>
              <w:jc w:val="center"/>
              <w:rPr>
                <w:rFonts w:ascii="Arial" w:hAnsi="Arial" w:cs="Arial"/>
                <w:color w:val="000000"/>
                <w:sz w:val="18"/>
                <w:szCs w:val="18"/>
              </w:rPr>
            </w:pPr>
          </w:p>
        </w:tc>
        <w:tc>
          <w:tcPr>
            <w:tcW w:w="990" w:type="dxa"/>
            <w:tcBorders>
              <w:top w:val="nil"/>
              <w:left w:val="nil"/>
              <w:right w:val="nil"/>
            </w:tcBorders>
            <w:shd w:val="clear" w:color="auto" w:fill="auto"/>
            <w:noWrap/>
            <w:tcMar>
              <w:top w:w="29" w:type="dxa"/>
              <w:left w:w="29" w:type="dxa"/>
              <w:bottom w:w="29" w:type="dxa"/>
              <w:right w:w="29" w:type="dxa"/>
            </w:tcMar>
            <w:vAlign w:val="center"/>
          </w:tcPr>
          <w:p w14:paraId="4D0691EF"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3/13/2014</w:t>
            </w:r>
          </w:p>
        </w:tc>
        <w:tc>
          <w:tcPr>
            <w:tcW w:w="1350" w:type="dxa"/>
            <w:tcBorders>
              <w:top w:val="nil"/>
              <w:left w:val="nil"/>
              <w:right w:val="nil"/>
            </w:tcBorders>
            <w:shd w:val="clear" w:color="auto" w:fill="auto"/>
            <w:noWrap/>
            <w:tcMar>
              <w:top w:w="29" w:type="dxa"/>
              <w:left w:w="29" w:type="dxa"/>
              <w:bottom w:w="29" w:type="dxa"/>
              <w:right w:w="29" w:type="dxa"/>
            </w:tcMar>
            <w:vAlign w:val="center"/>
          </w:tcPr>
          <w:p w14:paraId="10194FF3"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YES (WILD)</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361CD3C0"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549</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0AF4489E"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524</w:t>
            </w:r>
          </w:p>
        </w:tc>
        <w:tc>
          <w:tcPr>
            <w:tcW w:w="540" w:type="dxa"/>
            <w:tcBorders>
              <w:top w:val="nil"/>
              <w:left w:val="nil"/>
              <w:right w:val="nil"/>
            </w:tcBorders>
            <w:shd w:val="clear" w:color="auto" w:fill="auto"/>
            <w:noWrap/>
            <w:tcMar>
              <w:top w:w="29" w:type="dxa"/>
              <w:left w:w="29" w:type="dxa"/>
              <w:bottom w:w="29" w:type="dxa"/>
              <w:right w:w="29" w:type="dxa"/>
            </w:tcMar>
            <w:vAlign w:val="center"/>
          </w:tcPr>
          <w:p w14:paraId="58927D09"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485</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06D39F7C"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1,845</w:t>
            </w:r>
          </w:p>
        </w:tc>
        <w:tc>
          <w:tcPr>
            <w:tcW w:w="630" w:type="dxa"/>
            <w:tcBorders>
              <w:top w:val="nil"/>
              <w:left w:val="nil"/>
              <w:right w:val="nil"/>
            </w:tcBorders>
            <w:shd w:val="clear" w:color="auto" w:fill="auto"/>
            <w:noWrap/>
            <w:tcMar>
              <w:top w:w="29" w:type="dxa"/>
              <w:left w:w="29" w:type="dxa"/>
              <w:bottom w:w="29" w:type="dxa"/>
              <w:right w:w="29" w:type="dxa"/>
            </w:tcMar>
            <w:vAlign w:val="center"/>
          </w:tcPr>
          <w:p w14:paraId="7F9A0A05" w14:textId="77777777" w:rsidR="00B016A1"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7EFA9A6C" w14:textId="77777777" w:rsidTr="00820BBC">
        <w:tc>
          <w:tcPr>
            <w:tcW w:w="900" w:type="dxa"/>
            <w:tcBorders>
              <w:top w:val="nil"/>
              <w:left w:val="nil"/>
              <w:bottom w:val="single" w:sz="12" w:space="0" w:color="auto"/>
              <w:right w:val="nil"/>
            </w:tcBorders>
            <w:shd w:val="clear" w:color="auto" w:fill="auto"/>
            <w:noWrap/>
            <w:tcMar>
              <w:top w:w="29" w:type="dxa"/>
              <w:left w:w="29" w:type="dxa"/>
              <w:bottom w:w="29" w:type="dxa"/>
              <w:right w:w="29" w:type="dxa"/>
            </w:tcMar>
            <w:vAlign w:val="center"/>
          </w:tcPr>
          <w:p w14:paraId="59C3416C" w14:textId="77777777" w:rsidR="00664DF5" w:rsidRPr="0050441B" w:rsidRDefault="009A7978" w:rsidP="00740BA7">
            <w:pPr>
              <w:rPr>
                <w:rFonts w:ascii="Arial" w:hAnsi="Arial" w:cs="Arial"/>
                <w:color w:val="000000"/>
                <w:sz w:val="18"/>
                <w:szCs w:val="18"/>
              </w:rPr>
            </w:pPr>
            <w:r w:rsidRPr="0050441B">
              <w:rPr>
                <w:rFonts w:ascii="Arial" w:hAnsi="Arial" w:cs="Arial"/>
                <w:color w:val="000000"/>
                <w:sz w:val="18"/>
                <w:szCs w:val="18"/>
              </w:rPr>
              <w:t>2/24/2015</w:t>
            </w:r>
          </w:p>
        </w:tc>
        <w:tc>
          <w:tcPr>
            <w:tcW w:w="99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32B1A0E8"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H</w:t>
            </w:r>
          </w:p>
        </w:tc>
        <w:tc>
          <w:tcPr>
            <w:tcW w:w="162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6376A17F"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3DD.003BA208F3</w:t>
            </w:r>
          </w:p>
        </w:tc>
        <w:tc>
          <w:tcPr>
            <w:tcW w:w="63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591E6E56" w14:textId="77777777" w:rsidR="00664DF5" w:rsidRPr="0050441B" w:rsidRDefault="00664DF5" w:rsidP="00740BA7">
            <w:pPr>
              <w:jc w:val="center"/>
              <w:rPr>
                <w:rFonts w:ascii="Arial" w:hAnsi="Arial" w:cs="Arial"/>
                <w:color w:val="000000"/>
                <w:sz w:val="18"/>
                <w:szCs w:val="18"/>
              </w:rPr>
            </w:pPr>
          </w:p>
        </w:tc>
        <w:tc>
          <w:tcPr>
            <w:tcW w:w="99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7F7BB3FA" w14:textId="77777777" w:rsidR="00664DF5" w:rsidRPr="0050441B" w:rsidRDefault="009A7978" w:rsidP="009A7978">
            <w:pPr>
              <w:jc w:val="center"/>
              <w:rPr>
                <w:rFonts w:ascii="Arial" w:hAnsi="Arial" w:cs="Arial"/>
                <w:color w:val="000000"/>
                <w:sz w:val="18"/>
                <w:szCs w:val="18"/>
              </w:rPr>
            </w:pPr>
            <w:r w:rsidRPr="0050441B">
              <w:rPr>
                <w:rFonts w:ascii="Arial" w:hAnsi="Arial" w:cs="Arial"/>
                <w:color w:val="000000"/>
                <w:sz w:val="18"/>
                <w:szCs w:val="18"/>
              </w:rPr>
              <w:t>2/24/2015</w:t>
            </w:r>
          </w:p>
        </w:tc>
        <w:tc>
          <w:tcPr>
            <w:tcW w:w="135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47B47CC0" w14:textId="77777777" w:rsidR="00664DF5" w:rsidRPr="0050441B" w:rsidRDefault="00664DF5" w:rsidP="00740BA7">
            <w:pPr>
              <w:jc w:val="center"/>
              <w:rPr>
                <w:rFonts w:ascii="Arial" w:hAnsi="Arial" w:cs="Arial"/>
                <w:color w:val="000000"/>
                <w:sz w:val="18"/>
                <w:szCs w:val="18"/>
              </w:rPr>
            </w:pPr>
            <w:r w:rsidRPr="0050441B">
              <w:rPr>
                <w:rFonts w:ascii="Arial" w:hAnsi="Arial" w:cs="Arial"/>
                <w:color w:val="000000"/>
                <w:sz w:val="18"/>
                <w:szCs w:val="18"/>
              </w:rPr>
              <w:t>NO (WILD)</w:t>
            </w:r>
          </w:p>
        </w:tc>
        <w:tc>
          <w:tcPr>
            <w:tcW w:w="54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7222A032"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500</w:t>
            </w:r>
          </w:p>
        </w:tc>
        <w:tc>
          <w:tcPr>
            <w:tcW w:w="54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3568A530"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477</w:t>
            </w:r>
          </w:p>
        </w:tc>
        <w:tc>
          <w:tcPr>
            <w:tcW w:w="54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0A95E234" w14:textId="77777777" w:rsidR="00664DF5" w:rsidRPr="0050441B" w:rsidRDefault="00664DF5" w:rsidP="009A7978">
            <w:pPr>
              <w:jc w:val="center"/>
              <w:rPr>
                <w:rFonts w:ascii="Arial" w:hAnsi="Arial" w:cs="Arial"/>
                <w:color w:val="000000"/>
                <w:sz w:val="18"/>
                <w:szCs w:val="18"/>
              </w:rPr>
            </w:pPr>
            <w:r w:rsidRPr="0050441B">
              <w:rPr>
                <w:rFonts w:ascii="Arial" w:hAnsi="Arial" w:cs="Arial"/>
                <w:color w:val="000000"/>
                <w:sz w:val="18"/>
                <w:szCs w:val="18"/>
              </w:rPr>
              <w:t>4</w:t>
            </w:r>
            <w:r w:rsidR="009A7978" w:rsidRPr="0050441B">
              <w:rPr>
                <w:rFonts w:ascii="Arial" w:hAnsi="Arial" w:cs="Arial"/>
                <w:color w:val="000000"/>
                <w:sz w:val="18"/>
                <w:szCs w:val="18"/>
              </w:rPr>
              <w:t>36</w:t>
            </w:r>
          </w:p>
        </w:tc>
        <w:tc>
          <w:tcPr>
            <w:tcW w:w="63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3313AE79"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1,415</w:t>
            </w:r>
          </w:p>
        </w:tc>
        <w:tc>
          <w:tcPr>
            <w:tcW w:w="63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151919AC" w14:textId="77777777" w:rsidR="00664DF5" w:rsidRPr="0050441B" w:rsidRDefault="009A7978" w:rsidP="00740BA7">
            <w:pPr>
              <w:jc w:val="center"/>
              <w:rPr>
                <w:rFonts w:ascii="Arial" w:hAnsi="Arial" w:cs="Arial"/>
                <w:color w:val="000000"/>
                <w:sz w:val="18"/>
                <w:szCs w:val="18"/>
              </w:rPr>
            </w:pPr>
            <w:r w:rsidRPr="0050441B">
              <w:rPr>
                <w:rFonts w:ascii="Arial" w:hAnsi="Arial" w:cs="Arial"/>
                <w:color w:val="000000"/>
                <w:sz w:val="18"/>
                <w:szCs w:val="18"/>
              </w:rPr>
              <w:t>M</w:t>
            </w:r>
          </w:p>
        </w:tc>
      </w:tr>
      <w:tr w:rsidR="00664DF5" w:rsidRPr="0050441B" w14:paraId="63B9B35E" w14:textId="77777777" w:rsidTr="00820BBC">
        <w:trPr>
          <w:trHeight w:val="600"/>
        </w:trPr>
        <w:tc>
          <w:tcPr>
            <w:tcW w:w="9360" w:type="dxa"/>
            <w:gridSpan w:val="11"/>
            <w:tcBorders>
              <w:top w:val="single" w:sz="12" w:space="0" w:color="auto"/>
              <w:left w:val="nil"/>
              <w:bottom w:val="nil"/>
              <w:right w:val="nil"/>
            </w:tcBorders>
            <w:shd w:val="clear" w:color="auto" w:fill="auto"/>
            <w:tcMar>
              <w:top w:w="0" w:type="dxa"/>
              <w:left w:w="0" w:type="dxa"/>
              <w:bottom w:w="0" w:type="dxa"/>
              <w:right w:w="0" w:type="dxa"/>
            </w:tcMar>
            <w:vAlign w:val="center"/>
            <w:hideMark/>
          </w:tcPr>
          <w:p w14:paraId="6F031140" w14:textId="77777777" w:rsidR="00664DF5" w:rsidRPr="0050441B" w:rsidRDefault="00664DF5" w:rsidP="00EF1D44">
            <w:pPr>
              <w:rPr>
                <w:rFonts w:ascii="Arial" w:hAnsi="Arial" w:cs="Arial"/>
                <w:color w:val="000000"/>
                <w:sz w:val="16"/>
                <w:szCs w:val="16"/>
              </w:rPr>
            </w:pPr>
            <w:proofErr w:type="gramStart"/>
            <w:r w:rsidRPr="0050441B">
              <w:rPr>
                <w:rFonts w:ascii="Arial" w:hAnsi="Arial" w:cs="Arial"/>
                <w:color w:val="000000"/>
                <w:sz w:val="16"/>
                <w:szCs w:val="16"/>
                <w:vertAlign w:val="superscript"/>
              </w:rPr>
              <w:t>a</w:t>
            </w:r>
            <w:proofErr w:type="gramEnd"/>
            <w:r w:rsidRPr="0050441B">
              <w:rPr>
                <w:rFonts w:ascii="Arial" w:hAnsi="Arial" w:cs="Arial"/>
                <w:color w:val="000000"/>
                <w:sz w:val="16"/>
                <w:szCs w:val="16"/>
                <w:vertAlign w:val="superscript"/>
              </w:rPr>
              <w:t xml:space="preserve"> </w:t>
            </w:r>
            <w:r w:rsidRPr="0050441B">
              <w:rPr>
                <w:rFonts w:ascii="Arial" w:hAnsi="Arial" w:cs="Arial"/>
                <w:color w:val="000000"/>
                <w:sz w:val="16"/>
                <w:szCs w:val="16"/>
              </w:rPr>
              <w:t>Species: R</w:t>
            </w:r>
            <w:r w:rsidR="00580031" w:rsidRPr="0050441B">
              <w:rPr>
                <w:rFonts w:ascii="Arial" w:hAnsi="Arial" w:cs="Arial"/>
                <w:color w:val="000000"/>
                <w:sz w:val="16"/>
                <w:szCs w:val="16"/>
              </w:rPr>
              <w:t>B</w:t>
            </w:r>
            <w:r w:rsidRPr="0050441B">
              <w:rPr>
                <w:rFonts w:ascii="Arial" w:hAnsi="Arial" w:cs="Arial"/>
                <w:color w:val="000000"/>
                <w:sz w:val="16"/>
                <w:szCs w:val="16"/>
              </w:rPr>
              <w:t>S=</w:t>
            </w:r>
            <w:r w:rsidR="000C7C0C" w:rsidRPr="0050441B">
              <w:rPr>
                <w:rFonts w:ascii="Arial" w:hAnsi="Arial" w:cs="Arial"/>
                <w:color w:val="000000"/>
                <w:sz w:val="16"/>
                <w:szCs w:val="16"/>
              </w:rPr>
              <w:t>R</w:t>
            </w:r>
            <w:r w:rsidRPr="0050441B">
              <w:rPr>
                <w:rFonts w:ascii="Arial" w:hAnsi="Arial" w:cs="Arial"/>
                <w:color w:val="000000"/>
                <w:sz w:val="16"/>
                <w:szCs w:val="16"/>
              </w:rPr>
              <w:t xml:space="preserve">azorback </w:t>
            </w:r>
            <w:r w:rsidR="000C7C0C" w:rsidRPr="0050441B">
              <w:rPr>
                <w:rFonts w:ascii="Arial" w:hAnsi="Arial" w:cs="Arial"/>
                <w:color w:val="000000"/>
                <w:sz w:val="16"/>
                <w:szCs w:val="16"/>
              </w:rPr>
              <w:t>S</w:t>
            </w:r>
            <w:r w:rsidRPr="0050441B">
              <w:rPr>
                <w:rFonts w:ascii="Arial" w:hAnsi="Arial" w:cs="Arial"/>
                <w:color w:val="000000"/>
                <w:sz w:val="16"/>
                <w:szCs w:val="16"/>
              </w:rPr>
              <w:t>ucker, H=hybrid</w:t>
            </w:r>
            <w:r w:rsidR="000C7C0C" w:rsidRPr="0050441B">
              <w:rPr>
                <w:rFonts w:ascii="Arial" w:hAnsi="Arial" w:cs="Arial"/>
                <w:color w:val="000000"/>
                <w:sz w:val="16"/>
                <w:szCs w:val="16"/>
              </w:rPr>
              <w:t xml:space="preserve"> sucker</w:t>
            </w:r>
            <w:r w:rsidRPr="0050441B">
              <w:rPr>
                <w:rFonts w:ascii="Arial" w:hAnsi="Arial" w:cs="Arial"/>
                <w:color w:val="000000"/>
                <w:sz w:val="16"/>
                <w:szCs w:val="16"/>
              </w:rPr>
              <w:t xml:space="preserve">. </w:t>
            </w:r>
            <w:proofErr w:type="gramStart"/>
            <w:r w:rsidRPr="0050441B">
              <w:rPr>
                <w:rFonts w:ascii="Arial" w:hAnsi="Arial" w:cs="Arial"/>
                <w:color w:val="000000"/>
                <w:sz w:val="16"/>
                <w:szCs w:val="16"/>
                <w:vertAlign w:val="superscript"/>
              </w:rPr>
              <w:t>b</w:t>
            </w:r>
            <w:proofErr w:type="gramEnd"/>
            <w:r w:rsidRPr="0050441B">
              <w:rPr>
                <w:rFonts w:ascii="Arial" w:hAnsi="Arial" w:cs="Arial"/>
                <w:color w:val="000000"/>
                <w:sz w:val="16"/>
                <w:szCs w:val="16"/>
                <w:vertAlign w:val="superscript"/>
              </w:rPr>
              <w:t xml:space="preserve"> </w:t>
            </w:r>
            <w:r w:rsidRPr="0050441B">
              <w:rPr>
                <w:rFonts w:ascii="Arial" w:hAnsi="Arial" w:cs="Arial"/>
                <w:color w:val="000000"/>
                <w:sz w:val="16"/>
                <w:szCs w:val="16"/>
              </w:rPr>
              <w:t xml:space="preserve">Date originally stocked or originally captured. </w:t>
            </w:r>
            <w:proofErr w:type="gramStart"/>
            <w:r w:rsidRPr="0050441B">
              <w:rPr>
                <w:rFonts w:ascii="Arial" w:hAnsi="Arial" w:cs="Arial"/>
                <w:color w:val="000000"/>
                <w:sz w:val="16"/>
                <w:szCs w:val="16"/>
                <w:vertAlign w:val="superscript"/>
              </w:rPr>
              <w:t>c</w:t>
            </w:r>
            <w:proofErr w:type="gramEnd"/>
            <w:r w:rsidRPr="0050441B">
              <w:rPr>
                <w:rFonts w:ascii="Arial" w:hAnsi="Arial" w:cs="Arial"/>
                <w:color w:val="000000"/>
                <w:sz w:val="16"/>
                <w:szCs w:val="16"/>
                <w:vertAlign w:val="superscript"/>
              </w:rPr>
              <w:t xml:space="preserve"> </w:t>
            </w:r>
            <w:r w:rsidRPr="0050441B">
              <w:rPr>
                <w:rFonts w:ascii="Arial" w:hAnsi="Arial" w:cs="Arial"/>
                <w:color w:val="000000"/>
                <w:sz w:val="16"/>
                <w:szCs w:val="16"/>
              </w:rPr>
              <w:t xml:space="preserve">TL=total length. </w:t>
            </w:r>
            <w:proofErr w:type="gramStart"/>
            <w:r w:rsidRPr="0050441B">
              <w:rPr>
                <w:rFonts w:ascii="Arial" w:hAnsi="Arial" w:cs="Arial"/>
                <w:color w:val="000000"/>
                <w:sz w:val="16"/>
                <w:szCs w:val="16"/>
                <w:vertAlign w:val="superscript"/>
              </w:rPr>
              <w:t>d</w:t>
            </w:r>
            <w:proofErr w:type="gramEnd"/>
            <w:r w:rsidRPr="0050441B">
              <w:rPr>
                <w:rFonts w:ascii="Arial" w:hAnsi="Arial" w:cs="Arial"/>
                <w:color w:val="000000"/>
                <w:sz w:val="16"/>
                <w:szCs w:val="16"/>
                <w:vertAlign w:val="superscript"/>
              </w:rPr>
              <w:t xml:space="preserve"> </w:t>
            </w:r>
            <w:r w:rsidRPr="0050441B">
              <w:rPr>
                <w:rFonts w:ascii="Arial" w:hAnsi="Arial" w:cs="Arial"/>
                <w:color w:val="000000"/>
                <w:sz w:val="16"/>
                <w:szCs w:val="16"/>
              </w:rPr>
              <w:t>FL=fork length.</w:t>
            </w:r>
            <w:r w:rsidR="0072389F" w:rsidRPr="0050441B">
              <w:rPr>
                <w:rFonts w:ascii="Arial" w:hAnsi="Arial" w:cs="Arial"/>
                <w:color w:val="000000"/>
                <w:sz w:val="16"/>
                <w:szCs w:val="16"/>
              </w:rPr>
              <w:t xml:space="preserve"> </w:t>
            </w:r>
            <w:proofErr w:type="gramStart"/>
            <w:r w:rsidRPr="0050441B">
              <w:rPr>
                <w:rFonts w:ascii="Arial" w:hAnsi="Arial" w:cs="Arial"/>
                <w:color w:val="000000"/>
                <w:sz w:val="16"/>
                <w:szCs w:val="16"/>
                <w:vertAlign w:val="superscript"/>
              </w:rPr>
              <w:t>e</w:t>
            </w:r>
            <w:proofErr w:type="gramEnd"/>
            <w:r w:rsidRPr="0050441B">
              <w:rPr>
                <w:rFonts w:ascii="Arial" w:hAnsi="Arial" w:cs="Arial"/>
                <w:color w:val="000000"/>
                <w:sz w:val="16"/>
                <w:szCs w:val="16"/>
                <w:vertAlign w:val="superscript"/>
              </w:rPr>
              <w:t xml:space="preserve"> </w:t>
            </w:r>
            <w:r w:rsidRPr="0050441B">
              <w:rPr>
                <w:rFonts w:ascii="Arial" w:hAnsi="Arial" w:cs="Arial"/>
                <w:color w:val="000000"/>
                <w:sz w:val="16"/>
                <w:szCs w:val="16"/>
              </w:rPr>
              <w:t xml:space="preserve">SL=standard length. </w:t>
            </w:r>
            <w:proofErr w:type="gramStart"/>
            <w:r w:rsidRPr="0050441B">
              <w:rPr>
                <w:rFonts w:ascii="Arial" w:hAnsi="Arial" w:cs="Arial"/>
                <w:color w:val="000000"/>
                <w:sz w:val="16"/>
                <w:szCs w:val="16"/>
                <w:vertAlign w:val="superscript"/>
              </w:rPr>
              <w:t>f</w:t>
            </w:r>
            <w:proofErr w:type="gramEnd"/>
            <w:r w:rsidRPr="0050441B">
              <w:rPr>
                <w:rFonts w:ascii="Arial" w:hAnsi="Arial" w:cs="Arial"/>
                <w:color w:val="000000"/>
                <w:sz w:val="16"/>
                <w:szCs w:val="16"/>
                <w:vertAlign w:val="superscript"/>
              </w:rPr>
              <w:t xml:space="preserve"> </w:t>
            </w:r>
            <w:r w:rsidRPr="0050441B">
              <w:rPr>
                <w:rFonts w:ascii="Arial" w:hAnsi="Arial" w:cs="Arial"/>
                <w:color w:val="000000"/>
                <w:sz w:val="16"/>
                <w:szCs w:val="16"/>
              </w:rPr>
              <w:t xml:space="preserve">WT=weight. </w:t>
            </w:r>
            <w:proofErr w:type="gramStart"/>
            <w:r w:rsidRPr="0050441B">
              <w:rPr>
                <w:rFonts w:ascii="Arial" w:hAnsi="Arial" w:cs="Arial"/>
                <w:color w:val="000000"/>
                <w:sz w:val="16"/>
                <w:szCs w:val="16"/>
                <w:vertAlign w:val="superscript"/>
              </w:rPr>
              <w:t>g</w:t>
            </w:r>
            <w:proofErr w:type="gramEnd"/>
            <w:r w:rsidRPr="0050441B">
              <w:rPr>
                <w:rFonts w:ascii="Arial" w:hAnsi="Arial" w:cs="Arial"/>
                <w:color w:val="000000"/>
                <w:sz w:val="16"/>
                <w:szCs w:val="16"/>
                <w:vertAlign w:val="superscript"/>
              </w:rPr>
              <w:t xml:space="preserve"> </w:t>
            </w:r>
            <w:r w:rsidRPr="0050441B">
              <w:rPr>
                <w:rFonts w:ascii="Arial" w:hAnsi="Arial" w:cs="Arial"/>
                <w:color w:val="000000"/>
                <w:sz w:val="16"/>
                <w:szCs w:val="16"/>
              </w:rPr>
              <w:t xml:space="preserve">Sex: F=female, M=male, I=immature. </w:t>
            </w:r>
            <w:proofErr w:type="gramStart"/>
            <w:r w:rsidRPr="0050441B">
              <w:rPr>
                <w:rFonts w:ascii="Arial" w:hAnsi="Arial" w:cs="Arial"/>
                <w:color w:val="000000"/>
                <w:sz w:val="16"/>
                <w:szCs w:val="16"/>
                <w:vertAlign w:val="superscript"/>
              </w:rPr>
              <w:t>h</w:t>
            </w:r>
            <w:proofErr w:type="gramEnd"/>
            <w:r w:rsidRPr="0050441B">
              <w:rPr>
                <w:rFonts w:ascii="Arial" w:hAnsi="Arial" w:cs="Arial"/>
                <w:color w:val="000000"/>
                <w:sz w:val="16"/>
                <w:szCs w:val="16"/>
                <w:vertAlign w:val="superscript"/>
              </w:rPr>
              <w:t xml:space="preserve"> </w:t>
            </w:r>
            <w:r w:rsidRPr="0050441B">
              <w:rPr>
                <w:rFonts w:ascii="Arial" w:hAnsi="Arial" w:cs="Arial"/>
                <w:color w:val="000000"/>
                <w:sz w:val="16"/>
                <w:szCs w:val="16"/>
              </w:rPr>
              <w:t>Not recorded, typically to avoid excessive handling stress.</w:t>
            </w:r>
            <w:r w:rsidR="00F13A56" w:rsidRPr="0050441B">
              <w:rPr>
                <w:rFonts w:ascii="Arial" w:hAnsi="Arial" w:cs="Arial"/>
                <w:color w:val="000000"/>
                <w:sz w:val="16"/>
                <w:szCs w:val="16"/>
              </w:rPr>
              <w:t xml:space="preserve"> </w:t>
            </w:r>
            <w:proofErr w:type="gramStart"/>
            <w:r w:rsidR="00EF1D44" w:rsidRPr="0050441B">
              <w:rPr>
                <w:rFonts w:ascii="Arial" w:hAnsi="Arial" w:cs="Arial"/>
                <w:color w:val="000000"/>
                <w:sz w:val="16"/>
                <w:szCs w:val="16"/>
                <w:vertAlign w:val="superscript"/>
              </w:rPr>
              <w:t>i</w:t>
            </w:r>
            <w:proofErr w:type="gramEnd"/>
            <w:r w:rsidR="00EF1D44" w:rsidRPr="0050441B">
              <w:rPr>
                <w:rFonts w:ascii="Arial" w:hAnsi="Arial" w:cs="Arial"/>
                <w:color w:val="000000"/>
                <w:sz w:val="16"/>
                <w:szCs w:val="16"/>
                <w:vertAlign w:val="superscript"/>
              </w:rPr>
              <w:t xml:space="preserve"> </w:t>
            </w:r>
            <w:r w:rsidR="00F13A56" w:rsidRPr="0050441B">
              <w:rPr>
                <w:rFonts w:ascii="Arial" w:hAnsi="Arial" w:cs="Arial"/>
                <w:color w:val="000000"/>
                <w:sz w:val="16"/>
                <w:szCs w:val="16"/>
              </w:rPr>
              <w:t>Wild fish sonic-tagged in 2015.</w:t>
            </w:r>
          </w:p>
        </w:tc>
      </w:tr>
    </w:tbl>
    <w:p w14:paraId="6623055F" w14:textId="77777777" w:rsidR="00820BBC" w:rsidRPr="0050441B" w:rsidRDefault="00820BBC" w:rsidP="00664DF5"/>
    <w:p w14:paraId="689200C0" w14:textId="77777777" w:rsidR="00820BBC" w:rsidRPr="0050441B" w:rsidRDefault="00820BBC">
      <w:pPr>
        <w:spacing w:after="200" w:line="276" w:lineRule="auto"/>
      </w:pPr>
      <w:r w:rsidRPr="0050441B">
        <w:br w:type="page"/>
      </w:r>
    </w:p>
    <w:p w14:paraId="4433AD87" w14:textId="4A935975" w:rsidR="00664DF5" w:rsidRPr="0050441B" w:rsidRDefault="0076745F" w:rsidP="00E20FAB">
      <w:pPr>
        <w:spacing w:line="233" w:lineRule="auto"/>
      </w:pPr>
      <w:r w:rsidRPr="0050441B">
        <w:lastRenderedPageBreak/>
        <w:t>The mean catch rate for Razorback Sucker at the CRI in 2015 was 0.010 (SE±0.003) fish per net-hour</w:t>
      </w:r>
      <w:r w:rsidR="00075134" w:rsidRPr="0050441B">
        <w:t xml:space="preserve"> (Figure 1.4)</w:t>
      </w:r>
      <w:r w:rsidRPr="0050441B">
        <w:t>.</w:t>
      </w:r>
      <w:r w:rsidR="00664DF5" w:rsidRPr="0050441B">
        <w:t xml:space="preserve"> </w:t>
      </w:r>
      <w:r w:rsidR="00075134" w:rsidRPr="0050441B">
        <w:t>For comparison, the hourly catch rate for Razorback Suckers captured at the CRI in 2013 and 2014 w</w:t>
      </w:r>
      <w:r w:rsidR="00AF77BB" w:rsidRPr="0050441B">
        <w:t>as</w:t>
      </w:r>
      <w:r w:rsidR="00075134" w:rsidRPr="0050441B">
        <w:t xml:space="preserve"> lower (0.004 SE ± 0.009 and 0.005 SE ± 0.003, respect</w:t>
      </w:r>
      <w:r w:rsidR="00AF77BB" w:rsidRPr="0050441B">
        <w:t>ively</w:t>
      </w:r>
      <w:r w:rsidR="00075134" w:rsidRPr="0050441B">
        <w:t xml:space="preserve">) (Figure 1.4) (Albrecht et al. 2013a, 2014a). </w:t>
      </w:r>
      <w:r w:rsidRPr="0050441B">
        <w:t>Mean</w:t>
      </w:r>
      <w:r w:rsidR="000C7C0C" w:rsidRPr="0050441B">
        <w:t xml:space="preserve"> c</w:t>
      </w:r>
      <w:r w:rsidR="00664DF5" w:rsidRPr="0050441B">
        <w:t>atch rates have varied over the past five study years</w:t>
      </w:r>
      <w:r w:rsidR="00075134" w:rsidRPr="0050441B">
        <w:t xml:space="preserve"> at the CRI;</w:t>
      </w:r>
      <w:r w:rsidR="00664DF5" w:rsidRPr="0050441B">
        <w:t xml:space="preserve"> however, </w:t>
      </w:r>
      <w:r w:rsidR="000C47A2" w:rsidRPr="0050441B">
        <w:t xml:space="preserve">no </w:t>
      </w:r>
      <w:r w:rsidR="000C7C0C" w:rsidRPr="0050441B">
        <w:t xml:space="preserve">significant difference was detected among years </w:t>
      </w:r>
      <w:r w:rsidR="00AF3EA6" w:rsidRPr="0050441B">
        <w:t>(</w:t>
      </w:r>
      <w:r w:rsidR="00075134" w:rsidRPr="0050441B">
        <w:t>X</w:t>
      </w:r>
      <w:r w:rsidR="00075134" w:rsidRPr="0050441B">
        <w:rPr>
          <w:vertAlign w:val="superscript"/>
        </w:rPr>
        <w:t>2</w:t>
      </w:r>
      <w:r w:rsidR="00AF3EA6" w:rsidRPr="0050441B">
        <w:t>=10.44</w:t>
      </w:r>
      <w:r w:rsidR="00664DF5" w:rsidRPr="0050441B">
        <w:t>,</w:t>
      </w:r>
      <w:r w:rsidR="00AF3EA6" w:rsidRPr="0050441B">
        <w:t xml:space="preserve"> </w:t>
      </w:r>
      <w:proofErr w:type="gramStart"/>
      <w:r w:rsidR="00075134" w:rsidRPr="0050441B">
        <w:t>df=</w:t>
      </w:r>
      <w:proofErr w:type="gramEnd"/>
      <w:r w:rsidR="00075134" w:rsidRPr="0050441B">
        <w:t>5,</w:t>
      </w:r>
      <w:r w:rsidR="00664DF5" w:rsidRPr="0050441B">
        <w:t xml:space="preserve"> </w:t>
      </w:r>
      <w:r w:rsidR="00522AB3" w:rsidRPr="0050441B">
        <w:t>P</w:t>
      </w:r>
      <w:r w:rsidR="00664DF5" w:rsidRPr="0050441B">
        <w:t>=</w:t>
      </w:r>
      <w:r w:rsidR="00A305D4" w:rsidRPr="0050441B">
        <w:t>0.</w:t>
      </w:r>
      <w:r w:rsidR="00AF3EA6" w:rsidRPr="0050441B">
        <w:t>0636</w:t>
      </w:r>
      <w:r w:rsidR="00664DF5" w:rsidRPr="0050441B">
        <w:t xml:space="preserve">). </w:t>
      </w:r>
      <w:r w:rsidR="00075134" w:rsidRPr="0050441B">
        <w:t xml:space="preserve">Compared to other netting locations throughout Lake Mead, mean catch rates at the CRI are within the range experienced throughout the LTM studies and comparable to current mean catch rates in </w:t>
      </w:r>
      <w:r w:rsidR="00AF77BB" w:rsidRPr="0050441B">
        <w:t xml:space="preserve">Echo Bay </w:t>
      </w:r>
      <w:r w:rsidR="00075134" w:rsidRPr="0050441B">
        <w:t xml:space="preserve">and </w:t>
      </w:r>
      <w:r w:rsidR="00AF77BB" w:rsidRPr="0050441B">
        <w:t xml:space="preserve">Las Vegas Bay </w:t>
      </w:r>
      <w:r w:rsidR="00075134" w:rsidRPr="0050441B">
        <w:t>for 2015 (Figure 1.4).</w:t>
      </w:r>
    </w:p>
    <w:p w14:paraId="11DBA956" w14:textId="77777777" w:rsidR="00594C34" w:rsidRPr="0050441B" w:rsidRDefault="00594C34" w:rsidP="00E20FAB">
      <w:pPr>
        <w:spacing w:line="233" w:lineRule="auto"/>
      </w:pPr>
    </w:p>
    <w:p w14:paraId="0D94DD7A" w14:textId="4E102B02" w:rsidR="00311852" w:rsidRPr="0050441B" w:rsidRDefault="00594C34" w:rsidP="00664DF5">
      <w:r w:rsidRPr="0050441B">
        <w:rPr>
          <w:noProof/>
        </w:rPr>
        <w:drawing>
          <wp:inline distT="0" distB="0" distL="0" distR="0" wp14:anchorId="53BB106D" wp14:editId="500FAAFF">
            <wp:extent cx="5943600" cy="3650159"/>
            <wp:effectExtent l="19050" t="19050" r="19050"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943600" cy="3650159"/>
                    </a:xfrm>
                    <a:prstGeom prst="rect">
                      <a:avLst/>
                    </a:prstGeom>
                    <a:noFill/>
                    <a:ln>
                      <a:solidFill>
                        <a:schemeClr val="tx1"/>
                      </a:solidFill>
                    </a:ln>
                  </pic:spPr>
                </pic:pic>
              </a:graphicData>
            </a:graphic>
          </wp:inline>
        </w:drawing>
      </w:r>
    </w:p>
    <w:p w14:paraId="080B08C2" w14:textId="77777777" w:rsidR="00690CC1" w:rsidRPr="0050441B" w:rsidRDefault="00664DF5" w:rsidP="00C46ACD">
      <w:pPr>
        <w:pStyle w:val="B-Wfiguretitle"/>
      </w:pPr>
      <w:bookmarkStart w:id="199" w:name="_Toc430283477"/>
      <w:bookmarkStart w:id="200" w:name="_Toc437527423"/>
      <w:bookmarkStart w:id="201" w:name="_Toc437604279"/>
      <w:bookmarkStart w:id="202" w:name="_Toc399331789"/>
      <w:bookmarkStart w:id="203" w:name="_Toc407101768"/>
      <w:r w:rsidRPr="0050441B">
        <w:t xml:space="preserve">Figure 1.4. </w:t>
      </w:r>
      <w:r w:rsidRPr="0050441B">
        <w:tab/>
        <w:t>Trammel-netting catch per unit effort (</w:t>
      </w:r>
      <w:r w:rsidR="00433301" w:rsidRPr="0050441B">
        <w:t xml:space="preserve">CPUE </w:t>
      </w:r>
      <w:r w:rsidR="00BA1859" w:rsidRPr="0050441B">
        <w:t xml:space="preserve">expressed in </w:t>
      </w:r>
      <w:r w:rsidR="0076745F" w:rsidRPr="0050441B">
        <w:t xml:space="preserve">mean </w:t>
      </w:r>
      <w:r w:rsidR="00FD1C06" w:rsidRPr="0050441B">
        <w:t xml:space="preserve">Razorback Sucker </w:t>
      </w:r>
      <w:r w:rsidR="00BA1859" w:rsidRPr="0050441B">
        <w:t>catch per hour [±SE])</w:t>
      </w:r>
      <w:r w:rsidR="00B6288E" w:rsidRPr="0050441B">
        <w:t xml:space="preserve"> </w:t>
      </w:r>
      <w:r w:rsidRPr="0050441B">
        <w:t xml:space="preserve">values from the Colorado River Inflow Area </w:t>
      </w:r>
    </w:p>
    <w:p w14:paraId="23014519" w14:textId="34C2FE78" w:rsidR="00664DF5" w:rsidRPr="0050441B" w:rsidRDefault="00690CC1" w:rsidP="00C46ACD">
      <w:pPr>
        <w:pStyle w:val="B-Wfiguretitle"/>
      </w:pPr>
      <w:r w:rsidRPr="0050441B">
        <w:tab/>
      </w:r>
      <w:r w:rsidRPr="0050441B">
        <w:tab/>
      </w:r>
      <w:proofErr w:type="gramStart"/>
      <w:r w:rsidR="00664DF5" w:rsidRPr="0050441B">
        <w:t>of</w:t>
      </w:r>
      <w:proofErr w:type="gramEnd"/>
      <w:r w:rsidR="00664DF5" w:rsidRPr="0050441B">
        <w:t xml:space="preserve"> Lake Mead</w:t>
      </w:r>
      <w:r w:rsidR="00CF7785" w:rsidRPr="0050441B">
        <w:t xml:space="preserve"> (CRI)</w:t>
      </w:r>
      <w:r w:rsidR="00664DF5" w:rsidRPr="0050441B">
        <w:t xml:space="preserve"> </w:t>
      </w:r>
      <w:r w:rsidR="0076745F" w:rsidRPr="0050441B">
        <w:t xml:space="preserve">and long-term monitoring </w:t>
      </w:r>
      <w:r w:rsidR="008503AE" w:rsidRPr="0050441B">
        <w:t xml:space="preserve">(LTM) </w:t>
      </w:r>
      <w:r w:rsidR="0076745F" w:rsidRPr="0050441B">
        <w:t>sites throughout Lake Mead</w:t>
      </w:r>
      <w:r w:rsidR="00EF7D90" w:rsidRPr="0050441B">
        <w:t>,</w:t>
      </w:r>
      <w:r w:rsidR="0076745F" w:rsidRPr="0050441B">
        <w:t xml:space="preserve"> </w:t>
      </w:r>
      <w:r w:rsidR="00664DF5" w:rsidRPr="0050441B">
        <w:t>2010–</w:t>
      </w:r>
      <w:r w:rsidR="002D6A39" w:rsidRPr="0050441B">
        <w:t>2015</w:t>
      </w:r>
      <w:r w:rsidR="00664DF5" w:rsidRPr="0050441B">
        <w:t>.</w:t>
      </w:r>
      <w:bookmarkEnd w:id="199"/>
      <w:bookmarkEnd w:id="200"/>
      <w:bookmarkEnd w:id="201"/>
      <w:r w:rsidR="00664DF5" w:rsidRPr="0050441B">
        <w:t xml:space="preserve"> </w:t>
      </w:r>
      <w:bookmarkEnd w:id="202"/>
      <w:bookmarkEnd w:id="203"/>
    </w:p>
    <w:p w14:paraId="02C49745" w14:textId="77777777" w:rsidR="000C47A2" w:rsidRPr="0050441B" w:rsidRDefault="000C47A2" w:rsidP="00E20FAB">
      <w:pPr>
        <w:spacing w:line="230" w:lineRule="auto"/>
      </w:pPr>
    </w:p>
    <w:p w14:paraId="4AEBD49C" w14:textId="4FE9A3D6" w:rsidR="000C47A2" w:rsidRPr="0050441B" w:rsidRDefault="000C47A2" w:rsidP="00E20FAB">
      <w:pPr>
        <w:spacing w:line="230" w:lineRule="auto"/>
      </w:pPr>
      <w:r w:rsidRPr="0050441B">
        <w:t>Additionally</w:t>
      </w:r>
      <w:r w:rsidR="00433301" w:rsidRPr="0050441B">
        <w:t>,</w:t>
      </w:r>
      <w:r w:rsidRPr="0050441B">
        <w:t xml:space="preserve"> in 2015, 1</w:t>
      </w:r>
      <w:r w:rsidR="00120120" w:rsidRPr="0050441B">
        <w:t>29</w:t>
      </w:r>
      <w:r w:rsidRPr="0050441B">
        <w:t xml:space="preserve"> Flan</w:t>
      </w:r>
      <w:r w:rsidR="00F71608" w:rsidRPr="0050441B">
        <w:t xml:space="preserve">nelmouth Suckers were captured, </w:t>
      </w:r>
      <w:r w:rsidRPr="0050441B">
        <w:t xml:space="preserve">43 </w:t>
      </w:r>
      <w:r w:rsidR="00037A75" w:rsidRPr="0050441B">
        <w:t xml:space="preserve">of which were </w:t>
      </w:r>
      <w:r w:rsidRPr="0050441B">
        <w:t xml:space="preserve">recaptured fish, resulting in </w:t>
      </w:r>
      <w:r w:rsidR="00F71608" w:rsidRPr="0050441B">
        <w:t xml:space="preserve">a </w:t>
      </w:r>
      <w:r w:rsidR="00075134" w:rsidRPr="0050441B">
        <w:t>mean CPUE of</w:t>
      </w:r>
      <w:r w:rsidRPr="0050441B">
        <w:t xml:space="preserve"> 0.097 (SE ± 0.023) (Table 1.3, Appendix A). Since 2010, 1,0</w:t>
      </w:r>
      <w:r w:rsidR="001F1E18" w:rsidRPr="0050441B">
        <w:t>06</w:t>
      </w:r>
      <w:r w:rsidRPr="0050441B">
        <w:t xml:space="preserve"> Flannelmouth Suckers have been captured at the CRI. Flannelmouth Sucker </w:t>
      </w:r>
      <w:r w:rsidR="001F1E18" w:rsidRPr="0050441B">
        <w:t xml:space="preserve">mean </w:t>
      </w:r>
      <w:r w:rsidRPr="0050441B">
        <w:t xml:space="preserve">catch rates have varied by year but remained higher than </w:t>
      </w:r>
      <w:r w:rsidR="001F1E18" w:rsidRPr="0050441B">
        <w:t xml:space="preserve">mean </w:t>
      </w:r>
      <w:r w:rsidRPr="0050441B">
        <w:t xml:space="preserve">catch rates of Razorback Sucker or hybrid suckers (Table 1.3, Figure 1.4). Many of these fish were either immature or sex was not readily identifiable at the time of capture; thus, sex ratios are not included (Appendix A). </w:t>
      </w:r>
    </w:p>
    <w:p w14:paraId="54483466" w14:textId="77777777" w:rsidR="00EE2BD5" w:rsidRPr="0050441B" w:rsidRDefault="00EE2BD5" w:rsidP="00E20FAB">
      <w:pPr>
        <w:spacing w:line="230" w:lineRule="auto"/>
      </w:pPr>
    </w:p>
    <w:p w14:paraId="710F01B9" w14:textId="77777777" w:rsidR="00820BBC" w:rsidRPr="0050441B" w:rsidRDefault="00EE2BD5" w:rsidP="00E20FAB">
      <w:pPr>
        <w:spacing w:line="230" w:lineRule="auto"/>
      </w:pPr>
      <w:r w:rsidRPr="0050441B">
        <w:t>Three wild hybrid suckers were captured at the CRI in 2015, resulting in a mean CPUE of 0.002 (SE ± 0.001) (Table 1.3). Since 2010, 25 hybrid suckers have been captured at the CRI with a sex ratio of 1:2 (male</w:t>
      </w:r>
      <w:proofErr w:type="gramStart"/>
      <w:r w:rsidRPr="0050441B">
        <w:t>:female</w:t>
      </w:r>
      <w:proofErr w:type="gramEnd"/>
      <w:r w:rsidRPr="0050441B">
        <w:t xml:space="preserve">), and adults of both sexes typically exhibited signs of sexual maturity at time of capture. No Bluehead Suckers </w:t>
      </w:r>
      <w:r w:rsidRPr="0050441B">
        <w:rPr>
          <w:rStyle w:val="st"/>
          <w:i/>
        </w:rPr>
        <w:t>Catostomus discobolus</w:t>
      </w:r>
      <w:r w:rsidRPr="0050441B">
        <w:t xml:space="preserve"> were captured during CRI trammel netting efforts in 2015, although this species was documented in small numbers during past collections (Kegerries and Albrecht 2013b).</w:t>
      </w:r>
      <w:r w:rsidR="00820BBC" w:rsidRPr="0050441B">
        <w:br w:type="page"/>
      </w:r>
    </w:p>
    <w:p w14:paraId="67C1F9C9" w14:textId="77777777" w:rsidR="001758FF" w:rsidRPr="0050441B" w:rsidRDefault="000C7C0C" w:rsidP="006C3572">
      <w:pPr>
        <w:pStyle w:val="B-Wtabletitle"/>
      </w:pPr>
      <w:bookmarkStart w:id="204" w:name="_Toc430283835"/>
      <w:bookmarkStart w:id="205" w:name="_Toc437603744"/>
      <w:r w:rsidRPr="0050441B">
        <w:lastRenderedPageBreak/>
        <w:t>Table 1.3</w:t>
      </w:r>
      <w:r w:rsidR="00D6219B" w:rsidRPr="0050441B">
        <w:t>.</w:t>
      </w:r>
      <w:r w:rsidRPr="0050441B">
        <w:t xml:space="preserve"> </w:t>
      </w:r>
      <w:r w:rsidR="00D6219B" w:rsidRPr="0050441B">
        <w:tab/>
      </w:r>
      <w:r w:rsidRPr="0050441B">
        <w:t>Flannelmouth Sucker</w:t>
      </w:r>
      <w:r w:rsidR="00413BAE" w:rsidRPr="0050441B">
        <w:t>s</w:t>
      </w:r>
      <w:r w:rsidRPr="0050441B">
        <w:t xml:space="preserve"> and hybrid </w:t>
      </w:r>
      <w:r w:rsidR="00BA1859" w:rsidRPr="0050441B">
        <w:t>sucker</w:t>
      </w:r>
      <w:r w:rsidR="00413BAE" w:rsidRPr="0050441B">
        <w:t>s captured</w:t>
      </w:r>
      <w:r w:rsidR="00BA1859" w:rsidRPr="0050441B">
        <w:t xml:space="preserve"> from</w:t>
      </w:r>
      <w:r w:rsidRPr="0050441B">
        <w:t xml:space="preserve"> 2010</w:t>
      </w:r>
      <w:r w:rsidR="00413BAE" w:rsidRPr="0050441B">
        <w:t xml:space="preserve"> to </w:t>
      </w:r>
      <w:r w:rsidRPr="0050441B">
        <w:t>2015.</w:t>
      </w:r>
      <w:bookmarkEnd w:id="204"/>
      <w:bookmarkEnd w:id="205"/>
      <w:r w:rsidRPr="0050441B" w:rsidDel="002D6A39">
        <w:t xml:space="preserve"> </w:t>
      </w:r>
    </w:p>
    <w:tbl>
      <w:tblPr>
        <w:tblStyle w:val="TableGrid"/>
        <w:tblW w:w="0" w:type="auto"/>
        <w:tblInd w:w="43" w:type="dxa"/>
        <w:tblLook w:val="04A0" w:firstRow="1" w:lastRow="0" w:firstColumn="1" w:lastColumn="0" w:noHBand="0" w:noVBand="1"/>
      </w:tblPr>
      <w:tblGrid>
        <w:gridCol w:w="784"/>
        <w:gridCol w:w="2334"/>
        <w:gridCol w:w="1725"/>
        <w:gridCol w:w="684"/>
        <w:gridCol w:w="1282"/>
        <w:gridCol w:w="1786"/>
        <w:gridCol w:w="765"/>
      </w:tblGrid>
      <w:tr w:rsidR="008503AE" w:rsidRPr="0050441B" w14:paraId="63F53AAF" w14:textId="77777777" w:rsidTr="00427695">
        <w:tc>
          <w:tcPr>
            <w:tcW w:w="784" w:type="dxa"/>
            <w:tcBorders>
              <w:top w:val="single" w:sz="12" w:space="0" w:color="auto"/>
              <w:left w:val="nil"/>
              <w:bottom w:val="single" w:sz="12" w:space="0" w:color="auto"/>
              <w:right w:val="nil"/>
            </w:tcBorders>
            <w:tcMar>
              <w:top w:w="43" w:type="dxa"/>
              <w:left w:w="43" w:type="dxa"/>
              <w:bottom w:w="43" w:type="dxa"/>
              <w:right w:w="43" w:type="dxa"/>
            </w:tcMar>
            <w:vAlign w:val="center"/>
          </w:tcPr>
          <w:p w14:paraId="17987D4C" w14:textId="77777777" w:rsidR="007D01DB" w:rsidRPr="0050441B" w:rsidRDefault="001F1E18" w:rsidP="008503AE">
            <w:pPr>
              <w:pStyle w:val="figure"/>
              <w:ind w:left="0" w:firstLine="0"/>
              <w:rPr>
                <w:sz w:val="18"/>
                <w:szCs w:val="18"/>
              </w:rPr>
            </w:pPr>
            <w:bookmarkStart w:id="206" w:name="_Toc430282873"/>
            <w:bookmarkStart w:id="207" w:name="_Toc430283478"/>
            <w:bookmarkStart w:id="208" w:name="_Toc437527424"/>
            <w:r w:rsidRPr="0050441B">
              <w:rPr>
                <w:sz w:val="18"/>
                <w:szCs w:val="18"/>
              </w:rPr>
              <w:t>YEAR</w:t>
            </w:r>
            <w:bookmarkEnd w:id="206"/>
            <w:bookmarkEnd w:id="207"/>
            <w:bookmarkEnd w:id="208"/>
          </w:p>
        </w:tc>
        <w:tc>
          <w:tcPr>
            <w:tcW w:w="2334" w:type="dxa"/>
            <w:tcBorders>
              <w:top w:val="single" w:sz="12" w:space="0" w:color="auto"/>
              <w:left w:val="nil"/>
              <w:bottom w:val="single" w:sz="12" w:space="0" w:color="auto"/>
              <w:right w:val="nil"/>
            </w:tcBorders>
            <w:tcMar>
              <w:top w:w="43" w:type="dxa"/>
              <w:left w:w="43" w:type="dxa"/>
              <w:bottom w:w="43" w:type="dxa"/>
              <w:right w:w="43" w:type="dxa"/>
            </w:tcMar>
            <w:vAlign w:val="center"/>
          </w:tcPr>
          <w:p w14:paraId="500B87F4" w14:textId="77777777" w:rsidR="007D01DB" w:rsidRPr="0050441B" w:rsidRDefault="008503AE" w:rsidP="00D6219B">
            <w:pPr>
              <w:pStyle w:val="figure"/>
              <w:ind w:left="0" w:firstLine="0"/>
              <w:jc w:val="center"/>
              <w:rPr>
                <w:sz w:val="18"/>
                <w:szCs w:val="18"/>
              </w:rPr>
            </w:pPr>
            <w:bookmarkStart w:id="209" w:name="_Toc430282874"/>
            <w:bookmarkStart w:id="210" w:name="_Toc430283479"/>
            <w:bookmarkStart w:id="211" w:name="_Toc437527425"/>
            <w:r w:rsidRPr="0050441B">
              <w:rPr>
                <w:sz w:val="18"/>
                <w:szCs w:val="18"/>
              </w:rPr>
              <w:t xml:space="preserve">NUMBER </w:t>
            </w:r>
            <w:r w:rsidR="001F1E18" w:rsidRPr="0050441B">
              <w:rPr>
                <w:sz w:val="18"/>
                <w:szCs w:val="18"/>
              </w:rPr>
              <w:t>FLANNELMOUTH SUCKER CAPTURED</w:t>
            </w:r>
            <w:bookmarkEnd w:id="209"/>
            <w:bookmarkEnd w:id="210"/>
            <w:bookmarkEnd w:id="211"/>
          </w:p>
        </w:tc>
        <w:tc>
          <w:tcPr>
            <w:tcW w:w="1725" w:type="dxa"/>
            <w:tcBorders>
              <w:top w:val="single" w:sz="12" w:space="0" w:color="auto"/>
              <w:left w:val="nil"/>
              <w:bottom w:val="single" w:sz="12" w:space="0" w:color="auto"/>
              <w:right w:val="nil"/>
            </w:tcBorders>
            <w:tcMar>
              <w:top w:w="43" w:type="dxa"/>
              <w:left w:w="43" w:type="dxa"/>
              <w:bottom w:w="43" w:type="dxa"/>
              <w:right w:w="43" w:type="dxa"/>
            </w:tcMar>
            <w:vAlign w:val="center"/>
          </w:tcPr>
          <w:p w14:paraId="656B7015" w14:textId="77777777" w:rsidR="007D01DB" w:rsidRPr="0050441B" w:rsidRDefault="001F1E18" w:rsidP="008503AE">
            <w:pPr>
              <w:pStyle w:val="figure"/>
              <w:ind w:left="0" w:firstLine="0"/>
              <w:jc w:val="center"/>
              <w:rPr>
                <w:sz w:val="18"/>
                <w:szCs w:val="18"/>
              </w:rPr>
            </w:pPr>
            <w:bookmarkStart w:id="212" w:name="_Toc430282875"/>
            <w:bookmarkStart w:id="213" w:name="_Toc430283480"/>
            <w:bookmarkStart w:id="214" w:name="_Toc437527426"/>
            <w:r w:rsidRPr="0050441B">
              <w:rPr>
                <w:sz w:val="18"/>
                <w:szCs w:val="18"/>
              </w:rPr>
              <w:t>FLANNELMOUTH SUCKER CPUE</w:t>
            </w:r>
            <w:r w:rsidR="00BD7A01" w:rsidRPr="0050441B">
              <w:rPr>
                <w:sz w:val="18"/>
                <w:szCs w:val="18"/>
                <w:vertAlign w:val="superscript"/>
              </w:rPr>
              <w:t>a</w:t>
            </w:r>
            <w:r w:rsidRPr="0050441B">
              <w:rPr>
                <w:sz w:val="18"/>
                <w:szCs w:val="18"/>
              </w:rPr>
              <w:t xml:space="preserve"> (MEAN </w:t>
            </w:r>
            <w:r w:rsidR="00413BAE" w:rsidRPr="0050441B">
              <w:rPr>
                <w:sz w:val="18"/>
                <w:szCs w:val="18"/>
              </w:rPr>
              <w:t>NUMBER</w:t>
            </w:r>
            <w:r w:rsidR="008503AE" w:rsidRPr="0050441B">
              <w:rPr>
                <w:sz w:val="18"/>
                <w:szCs w:val="18"/>
              </w:rPr>
              <w:t xml:space="preserve"> </w:t>
            </w:r>
            <w:r w:rsidRPr="0050441B">
              <w:rPr>
                <w:sz w:val="18"/>
                <w:szCs w:val="18"/>
              </w:rPr>
              <w:t>/</w:t>
            </w:r>
            <w:r w:rsidR="008503AE" w:rsidRPr="0050441B">
              <w:rPr>
                <w:sz w:val="18"/>
                <w:szCs w:val="18"/>
              </w:rPr>
              <w:t xml:space="preserve"> </w:t>
            </w:r>
            <w:r w:rsidRPr="0050441B">
              <w:rPr>
                <w:sz w:val="18"/>
                <w:szCs w:val="18"/>
              </w:rPr>
              <w:t>NET-HOUR)</w:t>
            </w:r>
            <w:bookmarkEnd w:id="212"/>
            <w:bookmarkEnd w:id="213"/>
            <w:bookmarkEnd w:id="214"/>
          </w:p>
        </w:tc>
        <w:tc>
          <w:tcPr>
            <w:tcW w:w="684" w:type="dxa"/>
            <w:tcBorders>
              <w:top w:val="single" w:sz="12" w:space="0" w:color="auto"/>
              <w:left w:val="nil"/>
              <w:bottom w:val="single" w:sz="12" w:space="0" w:color="auto"/>
              <w:right w:val="nil"/>
            </w:tcBorders>
            <w:tcMar>
              <w:top w:w="43" w:type="dxa"/>
              <w:left w:w="43" w:type="dxa"/>
              <w:bottom w:w="43" w:type="dxa"/>
              <w:right w:w="43" w:type="dxa"/>
            </w:tcMar>
            <w:vAlign w:val="center"/>
          </w:tcPr>
          <w:p w14:paraId="65B7CAAA" w14:textId="77777777" w:rsidR="007D01DB" w:rsidRPr="0050441B" w:rsidRDefault="007D01DB" w:rsidP="00D6219B">
            <w:pPr>
              <w:pStyle w:val="figure"/>
              <w:ind w:left="0" w:firstLine="0"/>
              <w:jc w:val="center"/>
              <w:rPr>
                <w:sz w:val="18"/>
                <w:szCs w:val="18"/>
              </w:rPr>
            </w:pPr>
            <w:bookmarkStart w:id="215" w:name="_Toc430282876"/>
            <w:bookmarkStart w:id="216" w:name="_Toc430283481"/>
            <w:bookmarkStart w:id="217" w:name="_Toc437527427"/>
            <w:r w:rsidRPr="0050441B">
              <w:rPr>
                <w:sz w:val="18"/>
                <w:szCs w:val="18"/>
              </w:rPr>
              <w:t>SE</w:t>
            </w:r>
            <w:bookmarkEnd w:id="215"/>
            <w:bookmarkEnd w:id="216"/>
            <w:bookmarkEnd w:id="217"/>
          </w:p>
        </w:tc>
        <w:tc>
          <w:tcPr>
            <w:tcW w:w="1282" w:type="dxa"/>
            <w:tcBorders>
              <w:top w:val="single" w:sz="12" w:space="0" w:color="auto"/>
              <w:left w:val="nil"/>
              <w:bottom w:val="single" w:sz="12" w:space="0" w:color="auto"/>
              <w:right w:val="nil"/>
            </w:tcBorders>
            <w:tcMar>
              <w:top w:w="43" w:type="dxa"/>
              <w:left w:w="43" w:type="dxa"/>
              <w:bottom w:w="43" w:type="dxa"/>
              <w:right w:w="43" w:type="dxa"/>
            </w:tcMar>
            <w:vAlign w:val="center"/>
          </w:tcPr>
          <w:p w14:paraId="56E6D152" w14:textId="77777777" w:rsidR="007D01DB" w:rsidRPr="0050441B" w:rsidRDefault="008503AE" w:rsidP="00D6219B">
            <w:pPr>
              <w:pStyle w:val="figure"/>
              <w:ind w:left="0" w:firstLine="0"/>
              <w:jc w:val="center"/>
              <w:rPr>
                <w:sz w:val="18"/>
                <w:szCs w:val="18"/>
              </w:rPr>
            </w:pPr>
            <w:bookmarkStart w:id="218" w:name="_Toc430282877"/>
            <w:bookmarkStart w:id="219" w:name="_Toc430283482"/>
            <w:bookmarkStart w:id="220" w:name="_Toc437527428"/>
            <w:r w:rsidRPr="0050441B">
              <w:rPr>
                <w:sz w:val="18"/>
                <w:szCs w:val="18"/>
              </w:rPr>
              <w:t xml:space="preserve">NUMBER </w:t>
            </w:r>
            <w:r w:rsidR="00D6219B" w:rsidRPr="0050441B">
              <w:rPr>
                <w:sz w:val="18"/>
                <w:szCs w:val="18"/>
              </w:rPr>
              <w:t>HYBRID SUCKER CAPTURED</w:t>
            </w:r>
            <w:bookmarkEnd w:id="218"/>
            <w:bookmarkEnd w:id="219"/>
            <w:bookmarkEnd w:id="220"/>
          </w:p>
        </w:tc>
        <w:tc>
          <w:tcPr>
            <w:tcW w:w="1786" w:type="dxa"/>
            <w:tcBorders>
              <w:top w:val="single" w:sz="12" w:space="0" w:color="auto"/>
              <w:left w:val="nil"/>
              <w:bottom w:val="single" w:sz="12" w:space="0" w:color="auto"/>
              <w:right w:val="nil"/>
            </w:tcBorders>
            <w:tcMar>
              <w:top w:w="43" w:type="dxa"/>
              <w:left w:w="43" w:type="dxa"/>
              <w:bottom w:w="43" w:type="dxa"/>
              <w:right w:w="43" w:type="dxa"/>
            </w:tcMar>
            <w:vAlign w:val="center"/>
          </w:tcPr>
          <w:p w14:paraId="6FF91067" w14:textId="77777777" w:rsidR="007D01DB" w:rsidRPr="0050441B" w:rsidRDefault="00D6219B" w:rsidP="008503AE">
            <w:pPr>
              <w:pStyle w:val="figure"/>
              <w:ind w:left="0" w:firstLine="0"/>
              <w:jc w:val="center"/>
              <w:rPr>
                <w:sz w:val="18"/>
                <w:szCs w:val="18"/>
              </w:rPr>
            </w:pPr>
            <w:bookmarkStart w:id="221" w:name="_Toc430282878"/>
            <w:bookmarkStart w:id="222" w:name="_Toc430283483"/>
            <w:bookmarkStart w:id="223" w:name="_Toc437527429"/>
            <w:r w:rsidRPr="0050441B">
              <w:rPr>
                <w:sz w:val="18"/>
                <w:szCs w:val="18"/>
              </w:rPr>
              <w:t xml:space="preserve">HYBRID SUCKER CPUE (MEAN </w:t>
            </w:r>
            <w:r w:rsidR="00413BAE" w:rsidRPr="0050441B">
              <w:rPr>
                <w:sz w:val="18"/>
                <w:szCs w:val="18"/>
              </w:rPr>
              <w:t>NUMBER</w:t>
            </w:r>
            <w:r w:rsidR="008503AE" w:rsidRPr="0050441B">
              <w:rPr>
                <w:sz w:val="18"/>
                <w:szCs w:val="18"/>
              </w:rPr>
              <w:t xml:space="preserve"> </w:t>
            </w:r>
            <w:r w:rsidR="00413BAE" w:rsidRPr="0050441B">
              <w:rPr>
                <w:sz w:val="18"/>
                <w:szCs w:val="18"/>
              </w:rPr>
              <w:t>/</w:t>
            </w:r>
            <w:r w:rsidR="008503AE" w:rsidRPr="0050441B">
              <w:rPr>
                <w:sz w:val="18"/>
                <w:szCs w:val="18"/>
              </w:rPr>
              <w:t xml:space="preserve"> </w:t>
            </w:r>
            <w:r w:rsidRPr="0050441B">
              <w:rPr>
                <w:sz w:val="18"/>
                <w:szCs w:val="18"/>
              </w:rPr>
              <w:t>NET-HOUR)</w:t>
            </w:r>
            <w:bookmarkEnd w:id="221"/>
            <w:bookmarkEnd w:id="222"/>
            <w:bookmarkEnd w:id="223"/>
          </w:p>
        </w:tc>
        <w:tc>
          <w:tcPr>
            <w:tcW w:w="765" w:type="dxa"/>
            <w:tcBorders>
              <w:top w:val="single" w:sz="12" w:space="0" w:color="auto"/>
              <w:left w:val="nil"/>
              <w:bottom w:val="single" w:sz="12" w:space="0" w:color="auto"/>
              <w:right w:val="nil"/>
            </w:tcBorders>
            <w:tcMar>
              <w:top w:w="43" w:type="dxa"/>
              <w:left w:w="43" w:type="dxa"/>
              <w:bottom w:w="43" w:type="dxa"/>
              <w:right w:w="43" w:type="dxa"/>
            </w:tcMar>
            <w:vAlign w:val="center"/>
          </w:tcPr>
          <w:p w14:paraId="40F7228C" w14:textId="77777777" w:rsidR="007D01DB" w:rsidRPr="0050441B" w:rsidRDefault="007D01DB" w:rsidP="00D6219B">
            <w:pPr>
              <w:pStyle w:val="figure"/>
              <w:ind w:left="0" w:firstLine="0"/>
              <w:jc w:val="center"/>
              <w:rPr>
                <w:sz w:val="18"/>
                <w:szCs w:val="18"/>
              </w:rPr>
            </w:pPr>
            <w:bookmarkStart w:id="224" w:name="_Toc430282879"/>
            <w:bookmarkStart w:id="225" w:name="_Toc430283484"/>
            <w:bookmarkStart w:id="226" w:name="_Toc437527430"/>
            <w:r w:rsidRPr="0050441B">
              <w:rPr>
                <w:sz w:val="18"/>
                <w:szCs w:val="18"/>
              </w:rPr>
              <w:t>SE</w:t>
            </w:r>
            <w:bookmarkEnd w:id="224"/>
            <w:bookmarkEnd w:id="225"/>
            <w:bookmarkEnd w:id="226"/>
          </w:p>
        </w:tc>
      </w:tr>
      <w:tr w:rsidR="008503AE" w:rsidRPr="0050441B" w14:paraId="2A7B9E95" w14:textId="77777777" w:rsidTr="00427695">
        <w:tc>
          <w:tcPr>
            <w:tcW w:w="784" w:type="dxa"/>
            <w:tcBorders>
              <w:top w:val="single" w:sz="12" w:space="0" w:color="auto"/>
              <w:left w:val="nil"/>
              <w:bottom w:val="nil"/>
              <w:right w:val="nil"/>
            </w:tcBorders>
            <w:tcMar>
              <w:top w:w="43" w:type="dxa"/>
              <w:left w:w="43" w:type="dxa"/>
              <w:bottom w:w="43" w:type="dxa"/>
              <w:right w:w="43" w:type="dxa"/>
            </w:tcMar>
            <w:vAlign w:val="center"/>
          </w:tcPr>
          <w:p w14:paraId="51D94602" w14:textId="77777777" w:rsidR="007D01DB" w:rsidRPr="0050441B" w:rsidRDefault="007D01DB" w:rsidP="008503AE">
            <w:pPr>
              <w:pStyle w:val="figure"/>
              <w:ind w:left="0" w:firstLine="0"/>
              <w:rPr>
                <w:b w:val="0"/>
                <w:sz w:val="18"/>
                <w:szCs w:val="18"/>
              </w:rPr>
            </w:pPr>
            <w:bookmarkStart w:id="227" w:name="_Toc430282880"/>
            <w:bookmarkStart w:id="228" w:name="_Toc430283485"/>
            <w:bookmarkStart w:id="229" w:name="_Toc437527431"/>
            <w:r w:rsidRPr="0050441B">
              <w:rPr>
                <w:b w:val="0"/>
                <w:sz w:val="18"/>
                <w:szCs w:val="18"/>
              </w:rPr>
              <w:t>2010</w:t>
            </w:r>
            <w:bookmarkEnd w:id="227"/>
            <w:bookmarkEnd w:id="228"/>
            <w:bookmarkEnd w:id="229"/>
          </w:p>
        </w:tc>
        <w:tc>
          <w:tcPr>
            <w:tcW w:w="2334" w:type="dxa"/>
            <w:tcBorders>
              <w:top w:val="single" w:sz="12" w:space="0" w:color="auto"/>
              <w:left w:val="nil"/>
              <w:bottom w:val="nil"/>
              <w:right w:val="nil"/>
            </w:tcBorders>
            <w:tcMar>
              <w:top w:w="43" w:type="dxa"/>
              <w:left w:w="43" w:type="dxa"/>
              <w:bottom w:w="43" w:type="dxa"/>
              <w:right w:w="43" w:type="dxa"/>
            </w:tcMar>
            <w:vAlign w:val="center"/>
          </w:tcPr>
          <w:p w14:paraId="175F8CED" w14:textId="77777777" w:rsidR="007D01DB" w:rsidRPr="0050441B" w:rsidRDefault="007D01DB" w:rsidP="00D6219B">
            <w:pPr>
              <w:pStyle w:val="figure"/>
              <w:ind w:left="0" w:firstLine="0"/>
              <w:jc w:val="center"/>
              <w:rPr>
                <w:b w:val="0"/>
                <w:sz w:val="18"/>
                <w:szCs w:val="18"/>
              </w:rPr>
            </w:pPr>
            <w:bookmarkStart w:id="230" w:name="_Toc430282881"/>
            <w:bookmarkStart w:id="231" w:name="_Toc430283486"/>
            <w:bookmarkStart w:id="232" w:name="_Toc437527432"/>
            <w:r w:rsidRPr="0050441B">
              <w:rPr>
                <w:b w:val="0"/>
                <w:sz w:val="18"/>
                <w:szCs w:val="18"/>
              </w:rPr>
              <w:t>51</w:t>
            </w:r>
            <w:bookmarkEnd w:id="230"/>
            <w:bookmarkEnd w:id="231"/>
            <w:bookmarkEnd w:id="232"/>
          </w:p>
        </w:tc>
        <w:tc>
          <w:tcPr>
            <w:tcW w:w="1725" w:type="dxa"/>
            <w:tcBorders>
              <w:top w:val="single" w:sz="12" w:space="0" w:color="auto"/>
              <w:left w:val="nil"/>
              <w:bottom w:val="nil"/>
              <w:right w:val="nil"/>
            </w:tcBorders>
            <w:tcMar>
              <w:top w:w="43" w:type="dxa"/>
              <w:left w:w="43" w:type="dxa"/>
              <w:bottom w:w="43" w:type="dxa"/>
              <w:right w:w="43" w:type="dxa"/>
            </w:tcMar>
            <w:vAlign w:val="center"/>
          </w:tcPr>
          <w:p w14:paraId="47AE1D8A" w14:textId="77777777" w:rsidR="007D01DB" w:rsidRPr="0050441B" w:rsidRDefault="007E5715" w:rsidP="00D6219B">
            <w:pPr>
              <w:pStyle w:val="figure"/>
              <w:ind w:left="0" w:firstLine="0"/>
              <w:jc w:val="center"/>
              <w:rPr>
                <w:b w:val="0"/>
                <w:sz w:val="18"/>
                <w:szCs w:val="18"/>
              </w:rPr>
            </w:pPr>
            <w:bookmarkStart w:id="233" w:name="_Toc430282882"/>
            <w:bookmarkStart w:id="234" w:name="_Toc430283487"/>
            <w:bookmarkStart w:id="235" w:name="_Toc437527433"/>
            <w:r w:rsidRPr="0050441B">
              <w:rPr>
                <w:b w:val="0"/>
                <w:sz w:val="18"/>
                <w:szCs w:val="18"/>
              </w:rPr>
              <w:t>0.129</w:t>
            </w:r>
            <w:bookmarkEnd w:id="233"/>
            <w:bookmarkEnd w:id="234"/>
            <w:bookmarkEnd w:id="235"/>
          </w:p>
        </w:tc>
        <w:tc>
          <w:tcPr>
            <w:tcW w:w="684" w:type="dxa"/>
            <w:tcBorders>
              <w:top w:val="single" w:sz="12" w:space="0" w:color="auto"/>
              <w:left w:val="nil"/>
              <w:bottom w:val="nil"/>
              <w:right w:val="nil"/>
            </w:tcBorders>
            <w:tcMar>
              <w:top w:w="43" w:type="dxa"/>
              <w:left w:w="43" w:type="dxa"/>
              <w:bottom w:w="43" w:type="dxa"/>
              <w:right w:w="43" w:type="dxa"/>
            </w:tcMar>
            <w:vAlign w:val="center"/>
          </w:tcPr>
          <w:p w14:paraId="7DB00EDF" w14:textId="77777777" w:rsidR="007D01DB" w:rsidRPr="0050441B" w:rsidRDefault="007E5715" w:rsidP="00D6219B">
            <w:pPr>
              <w:pStyle w:val="figure"/>
              <w:ind w:left="0" w:firstLine="0"/>
              <w:jc w:val="center"/>
              <w:rPr>
                <w:b w:val="0"/>
                <w:sz w:val="18"/>
                <w:szCs w:val="18"/>
              </w:rPr>
            </w:pPr>
            <w:bookmarkStart w:id="236" w:name="_Toc430282883"/>
            <w:bookmarkStart w:id="237" w:name="_Toc430283488"/>
            <w:bookmarkStart w:id="238" w:name="_Toc437527434"/>
            <w:r w:rsidRPr="0050441B">
              <w:rPr>
                <w:b w:val="0"/>
                <w:sz w:val="18"/>
                <w:szCs w:val="18"/>
              </w:rPr>
              <w:t>0.028</w:t>
            </w:r>
            <w:bookmarkEnd w:id="236"/>
            <w:bookmarkEnd w:id="237"/>
            <w:bookmarkEnd w:id="238"/>
          </w:p>
        </w:tc>
        <w:tc>
          <w:tcPr>
            <w:tcW w:w="1282" w:type="dxa"/>
            <w:tcBorders>
              <w:top w:val="single" w:sz="12" w:space="0" w:color="auto"/>
              <w:left w:val="nil"/>
              <w:bottom w:val="nil"/>
              <w:right w:val="nil"/>
            </w:tcBorders>
            <w:tcMar>
              <w:top w:w="43" w:type="dxa"/>
              <w:left w:w="43" w:type="dxa"/>
              <w:bottom w:w="43" w:type="dxa"/>
              <w:right w:w="43" w:type="dxa"/>
            </w:tcMar>
            <w:vAlign w:val="center"/>
          </w:tcPr>
          <w:p w14:paraId="663775BF" w14:textId="77777777" w:rsidR="007D01DB" w:rsidRPr="0050441B" w:rsidRDefault="007D01DB" w:rsidP="00D6219B">
            <w:pPr>
              <w:pStyle w:val="figure"/>
              <w:ind w:left="0" w:firstLine="0"/>
              <w:jc w:val="center"/>
              <w:rPr>
                <w:b w:val="0"/>
                <w:sz w:val="18"/>
                <w:szCs w:val="18"/>
              </w:rPr>
            </w:pPr>
            <w:bookmarkStart w:id="239" w:name="_Toc430282884"/>
            <w:bookmarkStart w:id="240" w:name="_Toc430283489"/>
            <w:bookmarkStart w:id="241" w:name="_Toc437527435"/>
            <w:r w:rsidRPr="0050441B">
              <w:rPr>
                <w:b w:val="0"/>
                <w:sz w:val="18"/>
                <w:szCs w:val="18"/>
              </w:rPr>
              <w:t>3</w:t>
            </w:r>
            <w:bookmarkEnd w:id="239"/>
            <w:bookmarkEnd w:id="240"/>
            <w:bookmarkEnd w:id="241"/>
          </w:p>
        </w:tc>
        <w:tc>
          <w:tcPr>
            <w:tcW w:w="1786" w:type="dxa"/>
            <w:tcBorders>
              <w:top w:val="single" w:sz="12" w:space="0" w:color="auto"/>
              <w:left w:val="nil"/>
              <w:bottom w:val="nil"/>
              <w:right w:val="nil"/>
            </w:tcBorders>
            <w:tcMar>
              <w:top w:w="43" w:type="dxa"/>
              <w:left w:w="43" w:type="dxa"/>
              <w:bottom w:w="43" w:type="dxa"/>
              <w:right w:w="43" w:type="dxa"/>
            </w:tcMar>
            <w:vAlign w:val="center"/>
          </w:tcPr>
          <w:p w14:paraId="78AD2096" w14:textId="77777777" w:rsidR="007D01DB" w:rsidRPr="0050441B" w:rsidRDefault="007D01DB" w:rsidP="00D6219B">
            <w:pPr>
              <w:pStyle w:val="figure"/>
              <w:ind w:left="0" w:firstLine="0"/>
              <w:jc w:val="center"/>
              <w:rPr>
                <w:b w:val="0"/>
                <w:sz w:val="18"/>
                <w:szCs w:val="18"/>
              </w:rPr>
            </w:pPr>
            <w:bookmarkStart w:id="242" w:name="_Toc430282885"/>
            <w:bookmarkStart w:id="243" w:name="_Toc430283490"/>
            <w:bookmarkStart w:id="244" w:name="_Toc437527436"/>
            <w:r w:rsidRPr="0050441B">
              <w:rPr>
                <w:b w:val="0"/>
                <w:sz w:val="18"/>
                <w:szCs w:val="18"/>
              </w:rPr>
              <w:t>0.007</w:t>
            </w:r>
            <w:bookmarkEnd w:id="242"/>
            <w:bookmarkEnd w:id="243"/>
            <w:bookmarkEnd w:id="244"/>
          </w:p>
        </w:tc>
        <w:tc>
          <w:tcPr>
            <w:tcW w:w="765" w:type="dxa"/>
            <w:tcBorders>
              <w:top w:val="single" w:sz="12" w:space="0" w:color="auto"/>
              <w:left w:val="nil"/>
              <w:bottom w:val="nil"/>
              <w:right w:val="nil"/>
            </w:tcBorders>
            <w:tcMar>
              <w:top w:w="43" w:type="dxa"/>
              <w:left w:w="43" w:type="dxa"/>
              <w:bottom w:w="43" w:type="dxa"/>
              <w:right w:w="43" w:type="dxa"/>
            </w:tcMar>
            <w:vAlign w:val="center"/>
          </w:tcPr>
          <w:p w14:paraId="24C81288" w14:textId="77777777" w:rsidR="007D01DB" w:rsidRPr="0050441B" w:rsidRDefault="007D01DB" w:rsidP="00D6219B">
            <w:pPr>
              <w:pStyle w:val="figure"/>
              <w:ind w:left="0" w:firstLine="0"/>
              <w:jc w:val="center"/>
              <w:rPr>
                <w:b w:val="0"/>
                <w:sz w:val="18"/>
                <w:szCs w:val="18"/>
              </w:rPr>
            </w:pPr>
            <w:bookmarkStart w:id="245" w:name="_Toc430282886"/>
            <w:bookmarkStart w:id="246" w:name="_Toc430283491"/>
            <w:bookmarkStart w:id="247" w:name="_Toc437527437"/>
            <w:r w:rsidRPr="0050441B">
              <w:rPr>
                <w:b w:val="0"/>
                <w:sz w:val="18"/>
                <w:szCs w:val="18"/>
              </w:rPr>
              <w:t>0.005</w:t>
            </w:r>
            <w:bookmarkEnd w:id="245"/>
            <w:bookmarkEnd w:id="246"/>
            <w:bookmarkEnd w:id="247"/>
          </w:p>
        </w:tc>
      </w:tr>
      <w:tr w:rsidR="008503AE" w:rsidRPr="0050441B" w14:paraId="09839D4D" w14:textId="77777777" w:rsidTr="00427695">
        <w:tc>
          <w:tcPr>
            <w:tcW w:w="784" w:type="dxa"/>
            <w:tcBorders>
              <w:top w:val="nil"/>
              <w:left w:val="nil"/>
              <w:bottom w:val="nil"/>
              <w:right w:val="nil"/>
            </w:tcBorders>
            <w:tcMar>
              <w:top w:w="43" w:type="dxa"/>
              <w:left w:w="43" w:type="dxa"/>
              <w:bottom w:w="43" w:type="dxa"/>
              <w:right w:w="43" w:type="dxa"/>
            </w:tcMar>
            <w:vAlign w:val="center"/>
          </w:tcPr>
          <w:p w14:paraId="637F964A" w14:textId="77777777" w:rsidR="007D01DB" w:rsidRPr="0050441B" w:rsidRDefault="007D01DB" w:rsidP="008503AE">
            <w:pPr>
              <w:pStyle w:val="figure"/>
              <w:ind w:left="0" w:firstLine="0"/>
              <w:rPr>
                <w:b w:val="0"/>
                <w:sz w:val="18"/>
                <w:szCs w:val="18"/>
              </w:rPr>
            </w:pPr>
            <w:bookmarkStart w:id="248" w:name="_Toc430282887"/>
            <w:bookmarkStart w:id="249" w:name="_Toc430283492"/>
            <w:bookmarkStart w:id="250" w:name="_Toc437527438"/>
            <w:r w:rsidRPr="0050441B">
              <w:rPr>
                <w:b w:val="0"/>
                <w:sz w:val="18"/>
                <w:szCs w:val="18"/>
              </w:rPr>
              <w:t>2011</w:t>
            </w:r>
            <w:bookmarkEnd w:id="248"/>
            <w:bookmarkEnd w:id="249"/>
            <w:bookmarkEnd w:id="250"/>
          </w:p>
        </w:tc>
        <w:tc>
          <w:tcPr>
            <w:tcW w:w="2334" w:type="dxa"/>
            <w:tcBorders>
              <w:top w:val="nil"/>
              <w:left w:val="nil"/>
              <w:bottom w:val="nil"/>
              <w:right w:val="nil"/>
            </w:tcBorders>
            <w:tcMar>
              <w:top w:w="43" w:type="dxa"/>
              <w:left w:w="43" w:type="dxa"/>
              <w:bottom w:w="43" w:type="dxa"/>
              <w:right w:w="43" w:type="dxa"/>
            </w:tcMar>
            <w:vAlign w:val="center"/>
          </w:tcPr>
          <w:p w14:paraId="30B57EC2" w14:textId="77777777" w:rsidR="007D01DB" w:rsidRPr="0050441B" w:rsidRDefault="007D01DB" w:rsidP="00D6219B">
            <w:pPr>
              <w:pStyle w:val="figure"/>
              <w:ind w:left="0" w:firstLine="0"/>
              <w:jc w:val="center"/>
              <w:rPr>
                <w:b w:val="0"/>
                <w:sz w:val="18"/>
                <w:szCs w:val="18"/>
              </w:rPr>
            </w:pPr>
            <w:bookmarkStart w:id="251" w:name="_Toc430282888"/>
            <w:bookmarkStart w:id="252" w:name="_Toc430283493"/>
            <w:bookmarkStart w:id="253" w:name="_Toc437527439"/>
            <w:r w:rsidRPr="0050441B">
              <w:rPr>
                <w:b w:val="0"/>
                <w:sz w:val="18"/>
                <w:szCs w:val="18"/>
              </w:rPr>
              <w:t>110</w:t>
            </w:r>
            <w:bookmarkEnd w:id="251"/>
            <w:bookmarkEnd w:id="252"/>
            <w:bookmarkEnd w:id="253"/>
          </w:p>
        </w:tc>
        <w:tc>
          <w:tcPr>
            <w:tcW w:w="1725" w:type="dxa"/>
            <w:tcBorders>
              <w:top w:val="nil"/>
              <w:left w:val="nil"/>
              <w:bottom w:val="nil"/>
              <w:right w:val="nil"/>
            </w:tcBorders>
            <w:tcMar>
              <w:top w:w="43" w:type="dxa"/>
              <w:left w:w="43" w:type="dxa"/>
              <w:bottom w:w="43" w:type="dxa"/>
              <w:right w:w="43" w:type="dxa"/>
            </w:tcMar>
            <w:vAlign w:val="center"/>
          </w:tcPr>
          <w:p w14:paraId="3DCCA534" w14:textId="77777777" w:rsidR="007D01DB" w:rsidRPr="0050441B" w:rsidRDefault="007E5715" w:rsidP="00D6219B">
            <w:pPr>
              <w:pStyle w:val="figure"/>
              <w:ind w:left="0" w:firstLine="0"/>
              <w:jc w:val="center"/>
              <w:rPr>
                <w:b w:val="0"/>
                <w:sz w:val="18"/>
                <w:szCs w:val="18"/>
              </w:rPr>
            </w:pPr>
            <w:bookmarkStart w:id="254" w:name="_Toc430282889"/>
            <w:bookmarkStart w:id="255" w:name="_Toc430283494"/>
            <w:bookmarkStart w:id="256" w:name="_Toc437527440"/>
            <w:r w:rsidRPr="0050441B">
              <w:rPr>
                <w:b w:val="0"/>
                <w:sz w:val="18"/>
                <w:szCs w:val="18"/>
              </w:rPr>
              <w:t>0.039</w:t>
            </w:r>
            <w:bookmarkEnd w:id="254"/>
            <w:bookmarkEnd w:id="255"/>
            <w:bookmarkEnd w:id="256"/>
          </w:p>
        </w:tc>
        <w:tc>
          <w:tcPr>
            <w:tcW w:w="684" w:type="dxa"/>
            <w:tcBorders>
              <w:top w:val="nil"/>
              <w:left w:val="nil"/>
              <w:bottom w:val="nil"/>
              <w:right w:val="nil"/>
            </w:tcBorders>
            <w:tcMar>
              <w:top w:w="43" w:type="dxa"/>
              <w:left w:w="43" w:type="dxa"/>
              <w:bottom w:w="43" w:type="dxa"/>
              <w:right w:w="43" w:type="dxa"/>
            </w:tcMar>
            <w:vAlign w:val="center"/>
          </w:tcPr>
          <w:p w14:paraId="6EEA95BA" w14:textId="77777777" w:rsidR="007D01DB" w:rsidRPr="0050441B" w:rsidRDefault="007E5715" w:rsidP="00D6219B">
            <w:pPr>
              <w:pStyle w:val="figure"/>
              <w:ind w:left="0" w:firstLine="0"/>
              <w:jc w:val="center"/>
              <w:rPr>
                <w:b w:val="0"/>
                <w:sz w:val="18"/>
                <w:szCs w:val="18"/>
              </w:rPr>
            </w:pPr>
            <w:bookmarkStart w:id="257" w:name="_Toc430282890"/>
            <w:bookmarkStart w:id="258" w:name="_Toc430283495"/>
            <w:bookmarkStart w:id="259" w:name="_Toc437527441"/>
            <w:r w:rsidRPr="0050441B">
              <w:rPr>
                <w:b w:val="0"/>
                <w:sz w:val="18"/>
                <w:szCs w:val="18"/>
              </w:rPr>
              <w:t>0.005</w:t>
            </w:r>
            <w:bookmarkEnd w:id="257"/>
            <w:bookmarkEnd w:id="258"/>
            <w:bookmarkEnd w:id="259"/>
          </w:p>
        </w:tc>
        <w:tc>
          <w:tcPr>
            <w:tcW w:w="1282" w:type="dxa"/>
            <w:tcBorders>
              <w:top w:val="nil"/>
              <w:left w:val="nil"/>
              <w:bottom w:val="nil"/>
              <w:right w:val="nil"/>
            </w:tcBorders>
            <w:tcMar>
              <w:top w:w="43" w:type="dxa"/>
              <w:left w:w="43" w:type="dxa"/>
              <w:bottom w:w="43" w:type="dxa"/>
              <w:right w:w="43" w:type="dxa"/>
            </w:tcMar>
            <w:vAlign w:val="center"/>
          </w:tcPr>
          <w:p w14:paraId="387EF89B" w14:textId="77777777" w:rsidR="007D01DB" w:rsidRPr="0050441B" w:rsidRDefault="007D01DB" w:rsidP="00D6219B">
            <w:pPr>
              <w:pStyle w:val="figure"/>
              <w:ind w:left="0" w:firstLine="0"/>
              <w:jc w:val="center"/>
              <w:rPr>
                <w:b w:val="0"/>
                <w:sz w:val="18"/>
                <w:szCs w:val="18"/>
              </w:rPr>
            </w:pPr>
            <w:bookmarkStart w:id="260" w:name="_Toc430282891"/>
            <w:bookmarkStart w:id="261" w:name="_Toc430283496"/>
            <w:bookmarkStart w:id="262" w:name="_Toc437527442"/>
            <w:r w:rsidRPr="0050441B">
              <w:rPr>
                <w:b w:val="0"/>
                <w:sz w:val="18"/>
                <w:szCs w:val="18"/>
              </w:rPr>
              <w:t>9</w:t>
            </w:r>
            <w:bookmarkEnd w:id="260"/>
            <w:bookmarkEnd w:id="261"/>
            <w:bookmarkEnd w:id="262"/>
          </w:p>
        </w:tc>
        <w:tc>
          <w:tcPr>
            <w:tcW w:w="1786" w:type="dxa"/>
            <w:tcBorders>
              <w:top w:val="nil"/>
              <w:left w:val="nil"/>
              <w:bottom w:val="nil"/>
              <w:right w:val="nil"/>
            </w:tcBorders>
            <w:tcMar>
              <w:top w:w="43" w:type="dxa"/>
              <w:left w:w="43" w:type="dxa"/>
              <w:bottom w:w="43" w:type="dxa"/>
              <w:right w:w="43" w:type="dxa"/>
            </w:tcMar>
            <w:vAlign w:val="center"/>
          </w:tcPr>
          <w:p w14:paraId="7A142BD8" w14:textId="77777777" w:rsidR="007D01DB" w:rsidRPr="0050441B" w:rsidRDefault="007D01DB" w:rsidP="00D6219B">
            <w:pPr>
              <w:pStyle w:val="figure"/>
              <w:ind w:left="0" w:firstLine="0"/>
              <w:jc w:val="center"/>
              <w:rPr>
                <w:b w:val="0"/>
                <w:sz w:val="18"/>
                <w:szCs w:val="18"/>
              </w:rPr>
            </w:pPr>
            <w:bookmarkStart w:id="263" w:name="_Toc430282892"/>
            <w:bookmarkStart w:id="264" w:name="_Toc430283497"/>
            <w:bookmarkStart w:id="265" w:name="_Toc437527443"/>
            <w:r w:rsidRPr="0050441B">
              <w:rPr>
                <w:b w:val="0"/>
                <w:sz w:val="18"/>
                <w:szCs w:val="18"/>
              </w:rPr>
              <w:t>0.003</w:t>
            </w:r>
            <w:bookmarkEnd w:id="263"/>
            <w:bookmarkEnd w:id="264"/>
            <w:bookmarkEnd w:id="265"/>
          </w:p>
        </w:tc>
        <w:tc>
          <w:tcPr>
            <w:tcW w:w="765" w:type="dxa"/>
            <w:tcBorders>
              <w:top w:val="nil"/>
              <w:left w:val="nil"/>
              <w:bottom w:val="nil"/>
              <w:right w:val="nil"/>
            </w:tcBorders>
            <w:tcMar>
              <w:top w:w="43" w:type="dxa"/>
              <w:left w:w="43" w:type="dxa"/>
              <w:bottom w:w="43" w:type="dxa"/>
              <w:right w:w="43" w:type="dxa"/>
            </w:tcMar>
            <w:vAlign w:val="center"/>
          </w:tcPr>
          <w:p w14:paraId="72E2FFFE" w14:textId="77777777" w:rsidR="007D01DB" w:rsidRPr="0050441B" w:rsidRDefault="007D01DB" w:rsidP="00D6219B">
            <w:pPr>
              <w:pStyle w:val="figure"/>
              <w:ind w:left="0" w:firstLine="0"/>
              <w:jc w:val="center"/>
              <w:rPr>
                <w:b w:val="0"/>
                <w:sz w:val="18"/>
                <w:szCs w:val="18"/>
              </w:rPr>
            </w:pPr>
            <w:bookmarkStart w:id="266" w:name="_Toc430282893"/>
            <w:bookmarkStart w:id="267" w:name="_Toc430283498"/>
            <w:bookmarkStart w:id="268" w:name="_Toc437527444"/>
            <w:r w:rsidRPr="0050441B">
              <w:rPr>
                <w:b w:val="0"/>
                <w:sz w:val="18"/>
                <w:szCs w:val="18"/>
              </w:rPr>
              <w:t>0.001</w:t>
            </w:r>
            <w:bookmarkEnd w:id="266"/>
            <w:bookmarkEnd w:id="267"/>
            <w:bookmarkEnd w:id="268"/>
          </w:p>
        </w:tc>
      </w:tr>
      <w:tr w:rsidR="008503AE" w:rsidRPr="0050441B" w14:paraId="545D8CEA" w14:textId="77777777" w:rsidTr="00427695">
        <w:tc>
          <w:tcPr>
            <w:tcW w:w="784" w:type="dxa"/>
            <w:tcBorders>
              <w:top w:val="nil"/>
              <w:left w:val="nil"/>
              <w:bottom w:val="nil"/>
              <w:right w:val="nil"/>
            </w:tcBorders>
            <w:tcMar>
              <w:top w:w="43" w:type="dxa"/>
              <w:left w:w="43" w:type="dxa"/>
              <w:bottom w:w="43" w:type="dxa"/>
              <w:right w:w="43" w:type="dxa"/>
            </w:tcMar>
            <w:vAlign w:val="center"/>
          </w:tcPr>
          <w:p w14:paraId="1936475A" w14:textId="77777777" w:rsidR="007D01DB" w:rsidRPr="0050441B" w:rsidRDefault="007D01DB" w:rsidP="008503AE">
            <w:pPr>
              <w:pStyle w:val="figure"/>
              <w:ind w:left="0" w:firstLine="0"/>
              <w:rPr>
                <w:b w:val="0"/>
                <w:sz w:val="18"/>
                <w:szCs w:val="18"/>
              </w:rPr>
            </w:pPr>
            <w:bookmarkStart w:id="269" w:name="_Toc430282894"/>
            <w:bookmarkStart w:id="270" w:name="_Toc430283499"/>
            <w:bookmarkStart w:id="271" w:name="_Toc437527445"/>
            <w:r w:rsidRPr="0050441B">
              <w:rPr>
                <w:b w:val="0"/>
                <w:sz w:val="18"/>
                <w:szCs w:val="18"/>
              </w:rPr>
              <w:t>2012</w:t>
            </w:r>
            <w:bookmarkEnd w:id="269"/>
            <w:bookmarkEnd w:id="270"/>
            <w:bookmarkEnd w:id="271"/>
          </w:p>
        </w:tc>
        <w:tc>
          <w:tcPr>
            <w:tcW w:w="2334" w:type="dxa"/>
            <w:tcBorders>
              <w:top w:val="nil"/>
              <w:left w:val="nil"/>
              <w:bottom w:val="nil"/>
              <w:right w:val="nil"/>
            </w:tcBorders>
            <w:tcMar>
              <w:top w:w="43" w:type="dxa"/>
              <w:left w:w="43" w:type="dxa"/>
              <w:bottom w:w="43" w:type="dxa"/>
              <w:right w:w="43" w:type="dxa"/>
            </w:tcMar>
            <w:vAlign w:val="center"/>
          </w:tcPr>
          <w:p w14:paraId="525BF9E5" w14:textId="77777777" w:rsidR="007D01DB" w:rsidRPr="0050441B" w:rsidRDefault="007D01DB" w:rsidP="00D6219B">
            <w:pPr>
              <w:pStyle w:val="figure"/>
              <w:ind w:left="0" w:firstLine="0"/>
              <w:jc w:val="center"/>
              <w:rPr>
                <w:b w:val="0"/>
                <w:sz w:val="18"/>
                <w:szCs w:val="18"/>
              </w:rPr>
            </w:pPr>
            <w:bookmarkStart w:id="272" w:name="_Toc430282895"/>
            <w:bookmarkStart w:id="273" w:name="_Toc430283500"/>
            <w:bookmarkStart w:id="274" w:name="_Toc437527446"/>
            <w:r w:rsidRPr="0050441B">
              <w:rPr>
                <w:b w:val="0"/>
                <w:sz w:val="18"/>
                <w:szCs w:val="18"/>
              </w:rPr>
              <w:t>191</w:t>
            </w:r>
            <w:bookmarkEnd w:id="272"/>
            <w:bookmarkEnd w:id="273"/>
            <w:bookmarkEnd w:id="274"/>
          </w:p>
        </w:tc>
        <w:tc>
          <w:tcPr>
            <w:tcW w:w="1725" w:type="dxa"/>
            <w:tcBorders>
              <w:top w:val="nil"/>
              <w:left w:val="nil"/>
              <w:bottom w:val="nil"/>
              <w:right w:val="nil"/>
            </w:tcBorders>
            <w:tcMar>
              <w:top w:w="43" w:type="dxa"/>
              <w:left w:w="43" w:type="dxa"/>
              <w:bottom w:w="43" w:type="dxa"/>
              <w:right w:w="43" w:type="dxa"/>
            </w:tcMar>
            <w:vAlign w:val="center"/>
          </w:tcPr>
          <w:p w14:paraId="2D8EBADB" w14:textId="77777777" w:rsidR="007D01DB" w:rsidRPr="0050441B" w:rsidRDefault="007E5715" w:rsidP="00D6219B">
            <w:pPr>
              <w:pStyle w:val="figure"/>
              <w:ind w:left="0" w:firstLine="0"/>
              <w:jc w:val="center"/>
              <w:rPr>
                <w:b w:val="0"/>
                <w:sz w:val="18"/>
                <w:szCs w:val="18"/>
              </w:rPr>
            </w:pPr>
            <w:bookmarkStart w:id="275" w:name="_Toc430282896"/>
            <w:bookmarkStart w:id="276" w:name="_Toc430283501"/>
            <w:bookmarkStart w:id="277" w:name="_Toc437527447"/>
            <w:r w:rsidRPr="0050441B">
              <w:rPr>
                <w:b w:val="0"/>
                <w:sz w:val="18"/>
                <w:szCs w:val="18"/>
              </w:rPr>
              <w:t>0.067</w:t>
            </w:r>
            <w:bookmarkEnd w:id="275"/>
            <w:bookmarkEnd w:id="276"/>
            <w:bookmarkEnd w:id="277"/>
          </w:p>
        </w:tc>
        <w:tc>
          <w:tcPr>
            <w:tcW w:w="684" w:type="dxa"/>
            <w:tcBorders>
              <w:top w:val="nil"/>
              <w:left w:val="nil"/>
              <w:bottom w:val="nil"/>
              <w:right w:val="nil"/>
            </w:tcBorders>
            <w:tcMar>
              <w:top w:w="43" w:type="dxa"/>
              <w:left w:w="43" w:type="dxa"/>
              <w:bottom w:w="43" w:type="dxa"/>
              <w:right w:w="43" w:type="dxa"/>
            </w:tcMar>
            <w:vAlign w:val="center"/>
          </w:tcPr>
          <w:p w14:paraId="57A33647" w14:textId="77777777" w:rsidR="007D01DB" w:rsidRPr="0050441B" w:rsidRDefault="007E5715" w:rsidP="00D6219B">
            <w:pPr>
              <w:pStyle w:val="figure"/>
              <w:ind w:left="0" w:firstLine="0"/>
              <w:jc w:val="center"/>
              <w:rPr>
                <w:b w:val="0"/>
                <w:sz w:val="18"/>
                <w:szCs w:val="18"/>
              </w:rPr>
            </w:pPr>
            <w:bookmarkStart w:id="278" w:name="_Toc430282897"/>
            <w:bookmarkStart w:id="279" w:name="_Toc430283502"/>
            <w:bookmarkStart w:id="280" w:name="_Toc437527448"/>
            <w:r w:rsidRPr="0050441B">
              <w:rPr>
                <w:b w:val="0"/>
                <w:sz w:val="18"/>
                <w:szCs w:val="18"/>
              </w:rPr>
              <w:t>0.008</w:t>
            </w:r>
            <w:bookmarkEnd w:id="278"/>
            <w:bookmarkEnd w:id="279"/>
            <w:bookmarkEnd w:id="280"/>
          </w:p>
        </w:tc>
        <w:tc>
          <w:tcPr>
            <w:tcW w:w="1282" w:type="dxa"/>
            <w:tcBorders>
              <w:top w:val="nil"/>
              <w:left w:val="nil"/>
              <w:bottom w:val="nil"/>
              <w:right w:val="nil"/>
            </w:tcBorders>
            <w:tcMar>
              <w:top w:w="43" w:type="dxa"/>
              <w:left w:w="43" w:type="dxa"/>
              <w:bottom w:w="43" w:type="dxa"/>
              <w:right w:w="43" w:type="dxa"/>
            </w:tcMar>
            <w:vAlign w:val="center"/>
          </w:tcPr>
          <w:p w14:paraId="2B663004" w14:textId="77777777" w:rsidR="007D01DB" w:rsidRPr="0050441B" w:rsidRDefault="007D01DB" w:rsidP="00D6219B">
            <w:pPr>
              <w:pStyle w:val="figure"/>
              <w:ind w:left="0" w:firstLine="0"/>
              <w:jc w:val="center"/>
              <w:rPr>
                <w:b w:val="0"/>
                <w:sz w:val="18"/>
                <w:szCs w:val="18"/>
              </w:rPr>
            </w:pPr>
            <w:bookmarkStart w:id="281" w:name="_Toc430282898"/>
            <w:bookmarkStart w:id="282" w:name="_Toc430283503"/>
            <w:bookmarkStart w:id="283" w:name="_Toc437527449"/>
            <w:r w:rsidRPr="0050441B">
              <w:rPr>
                <w:b w:val="0"/>
                <w:sz w:val="18"/>
                <w:szCs w:val="18"/>
              </w:rPr>
              <w:t>1</w:t>
            </w:r>
            <w:bookmarkEnd w:id="281"/>
            <w:bookmarkEnd w:id="282"/>
            <w:bookmarkEnd w:id="283"/>
          </w:p>
        </w:tc>
        <w:tc>
          <w:tcPr>
            <w:tcW w:w="1786" w:type="dxa"/>
            <w:tcBorders>
              <w:top w:val="nil"/>
              <w:left w:val="nil"/>
              <w:bottom w:val="nil"/>
              <w:right w:val="nil"/>
            </w:tcBorders>
            <w:tcMar>
              <w:top w:w="43" w:type="dxa"/>
              <w:left w:w="43" w:type="dxa"/>
              <w:bottom w:w="43" w:type="dxa"/>
              <w:right w:w="43" w:type="dxa"/>
            </w:tcMar>
            <w:vAlign w:val="center"/>
          </w:tcPr>
          <w:p w14:paraId="0A4CC45A" w14:textId="77777777" w:rsidR="007D01DB" w:rsidRPr="0050441B" w:rsidRDefault="007D01DB" w:rsidP="00D6219B">
            <w:pPr>
              <w:pStyle w:val="figure"/>
              <w:ind w:left="0" w:firstLine="0"/>
              <w:jc w:val="center"/>
              <w:rPr>
                <w:b w:val="0"/>
                <w:sz w:val="18"/>
                <w:szCs w:val="18"/>
              </w:rPr>
            </w:pPr>
            <w:bookmarkStart w:id="284" w:name="_Toc430282899"/>
            <w:bookmarkStart w:id="285" w:name="_Toc430283504"/>
            <w:bookmarkStart w:id="286" w:name="_Toc437527450"/>
            <w:r w:rsidRPr="0050441B">
              <w:rPr>
                <w:b w:val="0"/>
                <w:sz w:val="18"/>
                <w:szCs w:val="18"/>
              </w:rPr>
              <w:t>0.000</w:t>
            </w:r>
            <w:bookmarkEnd w:id="284"/>
            <w:bookmarkEnd w:id="285"/>
            <w:bookmarkEnd w:id="286"/>
          </w:p>
        </w:tc>
        <w:tc>
          <w:tcPr>
            <w:tcW w:w="765" w:type="dxa"/>
            <w:tcBorders>
              <w:top w:val="nil"/>
              <w:left w:val="nil"/>
              <w:bottom w:val="nil"/>
              <w:right w:val="nil"/>
            </w:tcBorders>
            <w:tcMar>
              <w:top w:w="43" w:type="dxa"/>
              <w:left w:w="43" w:type="dxa"/>
              <w:bottom w:w="43" w:type="dxa"/>
              <w:right w:w="43" w:type="dxa"/>
            </w:tcMar>
            <w:vAlign w:val="center"/>
          </w:tcPr>
          <w:p w14:paraId="3E155B54" w14:textId="77777777" w:rsidR="007D01DB" w:rsidRPr="0050441B" w:rsidRDefault="007D01DB" w:rsidP="00D6219B">
            <w:pPr>
              <w:pStyle w:val="figure"/>
              <w:ind w:left="0" w:firstLine="0"/>
              <w:jc w:val="center"/>
              <w:rPr>
                <w:b w:val="0"/>
                <w:sz w:val="18"/>
                <w:szCs w:val="18"/>
              </w:rPr>
            </w:pPr>
            <w:bookmarkStart w:id="287" w:name="_Toc430282900"/>
            <w:bookmarkStart w:id="288" w:name="_Toc430283505"/>
            <w:bookmarkStart w:id="289" w:name="_Toc437527451"/>
            <w:r w:rsidRPr="0050441B">
              <w:rPr>
                <w:b w:val="0"/>
                <w:sz w:val="18"/>
                <w:szCs w:val="18"/>
              </w:rPr>
              <w:t>&lt;0.001</w:t>
            </w:r>
            <w:bookmarkEnd w:id="287"/>
            <w:bookmarkEnd w:id="288"/>
            <w:bookmarkEnd w:id="289"/>
          </w:p>
        </w:tc>
      </w:tr>
      <w:tr w:rsidR="008503AE" w:rsidRPr="0050441B" w14:paraId="53E767D2" w14:textId="77777777" w:rsidTr="00427695">
        <w:tc>
          <w:tcPr>
            <w:tcW w:w="784" w:type="dxa"/>
            <w:tcBorders>
              <w:top w:val="nil"/>
              <w:left w:val="nil"/>
              <w:bottom w:val="nil"/>
              <w:right w:val="nil"/>
            </w:tcBorders>
            <w:tcMar>
              <w:top w:w="43" w:type="dxa"/>
              <w:left w:w="43" w:type="dxa"/>
              <w:bottom w:w="43" w:type="dxa"/>
              <w:right w:w="43" w:type="dxa"/>
            </w:tcMar>
            <w:vAlign w:val="center"/>
          </w:tcPr>
          <w:p w14:paraId="23F3E053" w14:textId="77777777" w:rsidR="007D01DB" w:rsidRPr="0050441B" w:rsidRDefault="007D01DB" w:rsidP="008503AE">
            <w:pPr>
              <w:pStyle w:val="figure"/>
              <w:ind w:left="0" w:firstLine="0"/>
              <w:rPr>
                <w:b w:val="0"/>
                <w:sz w:val="18"/>
                <w:szCs w:val="18"/>
              </w:rPr>
            </w:pPr>
            <w:bookmarkStart w:id="290" w:name="_Toc430282901"/>
            <w:bookmarkStart w:id="291" w:name="_Toc430283506"/>
            <w:bookmarkStart w:id="292" w:name="_Toc437527452"/>
            <w:r w:rsidRPr="0050441B">
              <w:rPr>
                <w:b w:val="0"/>
                <w:sz w:val="18"/>
                <w:szCs w:val="18"/>
              </w:rPr>
              <w:t>2013</w:t>
            </w:r>
            <w:bookmarkEnd w:id="290"/>
            <w:bookmarkEnd w:id="291"/>
            <w:bookmarkEnd w:id="292"/>
          </w:p>
        </w:tc>
        <w:tc>
          <w:tcPr>
            <w:tcW w:w="2334" w:type="dxa"/>
            <w:tcBorders>
              <w:top w:val="nil"/>
              <w:left w:val="nil"/>
              <w:bottom w:val="nil"/>
              <w:right w:val="nil"/>
            </w:tcBorders>
            <w:tcMar>
              <w:top w:w="43" w:type="dxa"/>
              <w:left w:w="43" w:type="dxa"/>
              <w:bottom w:w="43" w:type="dxa"/>
              <w:right w:w="43" w:type="dxa"/>
            </w:tcMar>
            <w:vAlign w:val="center"/>
          </w:tcPr>
          <w:p w14:paraId="5DF19888" w14:textId="77777777" w:rsidR="007D01DB" w:rsidRPr="0050441B" w:rsidRDefault="007D01DB" w:rsidP="00D6219B">
            <w:pPr>
              <w:pStyle w:val="figure"/>
              <w:ind w:left="0" w:firstLine="0"/>
              <w:jc w:val="center"/>
              <w:rPr>
                <w:b w:val="0"/>
                <w:sz w:val="18"/>
                <w:szCs w:val="18"/>
              </w:rPr>
            </w:pPr>
            <w:bookmarkStart w:id="293" w:name="_Toc430282902"/>
            <w:bookmarkStart w:id="294" w:name="_Toc430283507"/>
            <w:bookmarkStart w:id="295" w:name="_Toc437527453"/>
            <w:r w:rsidRPr="0050441B">
              <w:rPr>
                <w:b w:val="0"/>
                <w:sz w:val="18"/>
                <w:szCs w:val="18"/>
              </w:rPr>
              <w:t>271</w:t>
            </w:r>
            <w:bookmarkEnd w:id="293"/>
            <w:bookmarkEnd w:id="294"/>
            <w:bookmarkEnd w:id="295"/>
          </w:p>
        </w:tc>
        <w:tc>
          <w:tcPr>
            <w:tcW w:w="1725" w:type="dxa"/>
            <w:tcBorders>
              <w:top w:val="nil"/>
              <w:left w:val="nil"/>
              <w:bottom w:val="nil"/>
              <w:right w:val="nil"/>
            </w:tcBorders>
            <w:tcMar>
              <w:top w:w="43" w:type="dxa"/>
              <w:left w:w="43" w:type="dxa"/>
              <w:bottom w:w="43" w:type="dxa"/>
              <w:right w:w="43" w:type="dxa"/>
            </w:tcMar>
            <w:vAlign w:val="center"/>
          </w:tcPr>
          <w:p w14:paraId="18758515" w14:textId="77777777" w:rsidR="007D01DB" w:rsidRPr="0050441B" w:rsidRDefault="007E5715" w:rsidP="00D6219B">
            <w:pPr>
              <w:pStyle w:val="figure"/>
              <w:ind w:left="0" w:firstLine="0"/>
              <w:jc w:val="center"/>
              <w:rPr>
                <w:b w:val="0"/>
                <w:sz w:val="18"/>
                <w:szCs w:val="18"/>
              </w:rPr>
            </w:pPr>
            <w:bookmarkStart w:id="296" w:name="_Toc430282903"/>
            <w:bookmarkStart w:id="297" w:name="_Toc430283508"/>
            <w:bookmarkStart w:id="298" w:name="_Toc437527454"/>
            <w:r w:rsidRPr="0050441B">
              <w:rPr>
                <w:b w:val="0"/>
                <w:sz w:val="18"/>
                <w:szCs w:val="18"/>
              </w:rPr>
              <w:t>0.282</w:t>
            </w:r>
            <w:bookmarkEnd w:id="296"/>
            <w:bookmarkEnd w:id="297"/>
            <w:bookmarkEnd w:id="298"/>
          </w:p>
        </w:tc>
        <w:tc>
          <w:tcPr>
            <w:tcW w:w="684" w:type="dxa"/>
            <w:tcBorders>
              <w:top w:val="nil"/>
              <w:left w:val="nil"/>
              <w:bottom w:val="nil"/>
              <w:right w:val="nil"/>
            </w:tcBorders>
            <w:tcMar>
              <w:top w:w="43" w:type="dxa"/>
              <w:left w:w="43" w:type="dxa"/>
              <w:bottom w:w="43" w:type="dxa"/>
              <w:right w:w="43" w:type="dxa"/>
            </w:tcMar>
            <w:vAlign w:val="center"/>
          </w:tcPr>
          <w:p w14:paraId="6F7F2AC7" w14:textId="77777777" w:rsidR="007D01DB" w:rsidRPr="0050441B" w:rsidRDefault="007E5715" w:rsidP="00D6219B">
            <w:pPr>
              <w:pStyle w:val="figure"/>
              <w:ind w:left="0" w:firstLine="0"/>
              <w:jc w:val="center"/>
              <w:rPr>
                <w:b w:val="0"/>
                <w:sz w:val="18"/>
                <w:szCs w:val="18"/>
              </w:rPr>
            </w:pPr>
            <w:bookmarkStart w:id="299" w:name="_Toc430282904"/>
            <w:bookmarkStart w:id="300" w:name="_Toc430283509"/>
            <w:bookmarkStart w:id="301" w:name="_Toc437527455"/>
            <w:r w:rsidRPr="0050441B">
              <w:rPr>
                <w:b w:val="0"/>
                <w:sz w:val="18"/>
                <w:szCs w:val="18"/>
              </w:rPr>
              <w:t>0.051</w:t>
            </w:r>
            <w:bookmarkEnd w:id="299"/>
            <w:bookmarkEnd w:id="300"/>
            <w:bookmarkEnd w:id="301"/>
          </w:p>
        </w:tc>
        <w:tc>
          <w:tcPr>
            <w:tcW w:w="1282" w:type="dxa"/>
            <w:tcBorders>
              <w:top w:val="nil"/>
              <w:left w:val="nil"/>
              <w:bottom w:val="nil"/>
              <w:right w:val="nil"/>
            </w:tcBorders>
            <w:tcMar>
              <w:top w:w="43" w:type="dxa"/>
              <w:left w:w="43" w:type="dxa"/>
              <w:bottom w:w="43" w:type="dxa"/>
              <w:right w:w="43" w:type="dxa"/>
            </w:tcMar>
            <w:vAlign w:val="center"/>
          </w:tcPr>
          <w:p w14:paraId="7C98FE50" w14:textId="77777777" w:rsidR="007D01DB" w:rsidRPr="0050441B" w:rsidRDefault="007D01DB" w:rsidP="00D6219B">
            <w:pPr>
              <w:pStyle w:val="figure"/>
              <w:ind w:left="0" w:firstLine="0"/>
              <w:jc w:val="center"/>
              <w:rPr>
                <w:b w:val="0"/>
                <w:sz w:val="18"/>
                <w:szCs w:val="18"/>
              </w:rPr>
            </w:pPr>
            <w:bookmarkStart w:id="302" w:name="_Toc430282905"/>
            <w:bookmarkStart w:id="303" w:name="_Toc430283510"/>
            <w:bookmarkStart w:id="304" w:name="_Toc437527456"/>
            <w:r w:rsidRPr="0050441B">
              <w:rPr>
                <w:b w:val="0"/>
                <w:sz w:val="18"/>
                <w:szCs w:val="18"/>
              </w:rPr>
              <w:t>2</w:t>
            </w:r>
            <w:bookmarkEnd w:id="302"/>
            <w:bookmarkEnd w:id="303"/>
            <w:bookmarkEnd w:id="304"/>
          </w:p>
        </w:tc>
        <w:tc>
          <w:tcPr>
            <w:tcW w:w="1786" w:type="dxa"/>
            <w:tcBorders>
              <w:top w:val="nil"/>
              <w:left w:val="nil"/>
              <w:bottom w:val="nil"/>
              <w:right w:val="nil"/>
            </w:tcBorders>
            <w:tcMar>
              <w:top w:w="43" w:type="dxa"/>
              <w:left w:w="43" w:type="dxa"/>
              <w:bottom w:w="43" w:type="dxa"/>
              <w:right w:w="43" w:type="dxa"/>
            </w:tcMar>
            <w:vAlign w:val="center"/>
          </w:tcPr>
          <w:p w14:paraId="1461442B" w14:textId="77777777" w:rsidR="007D01DB" w:rsidRPr="0050441B" w:rsidRDefault="007D01DB" w:rsidP="00D6219B">
            <w:pPr>
              <w:pStyle w:val="figure"/>
              <w:ind w:left="0" w:firstLine="0"/>
              <w:jc w:val="center"/>
              <w:rPr>
                <w:b w:val="0"/>
                <w:sz w:val="18"/>
                <w:szCs w:val="18"/>
              </w:rPr>
            </w:pPr>
            <w:bookmarkStart w:id="305" w:name="_Toc430282906"/>
            <w:bookmarkStart w:id="306" w:name="_Toc430283511"/>
            <w:bookmarkStart w:id="307" w:name="_Toc437527457"/>
            <w:r w:rsidRPr="0050441B">
              <w:rPr>
                <w:b w:val="0"/>
                <w:sz w:val="18"/>
                <w:szCs w:val="18"/>
              </w:rPr>
              <w:t>0.002</w:t>
            </w:r>
            <w:bookmarkEnd w:id="305"/>
            <w:bookmarkEnd w:id="306"/>
            <w:bookmarkEnd w:id="307"/>
          </w:p>
        </w:tc>
        <w:tc>
          <w:tcPr>
            <w:tcW w:w="765" w:type="dxa"/>
            <w:tcBorders>
              <w:top w:val="nil"/>
              <w:left w:val="nil"/>
              <w:bottom w:val="nil"/>
              <w:right w:val="nil"/>
            </w:tcBorders>
            <w:tcMar>
              <w:top w:w="43" w:type="dxa"/>
              <w:left w:w="43" w:type="dxa"/>
              <w:bottom w:w="43" w:type="dxa"/>
              <w:right w:w="43" w:type="dxa"/>
            </w:tcMar>
            <w:vAlign w:val="center"/>
          </w:tcPr>
          <w:p w14:paraId="7280D7E5" w14:textId="77777777" w:rsidR="007D01DB" w:rsidRPr="0050441B" w:rsidRDefault="007D01DB" w:rsidP="00D6219B">
            <w:pPr>
              <w:pStyle w:val="figure"/>
              <w:ind w:left="0" w:firstLine="0"/>
              <w:jc w:val="center"/>
              <w:rPr>
                <w:b w:val="0"/>
                <w:sz w:val="18"/>
                <w:szCs w:val="18"/>
              </w:rPr>
            </w:pPr>
            <w:bookmarkStart w:id="308" w:name="_Toc430282907"/>
            <w:bookmarkStart w:id="309" w:name="_Toc430283512"/>
            <w:bookmarkStart w:id="310" w:name="_Toc437527458"/>
            <w:r w:rsidRPr="0050441B">
              <w:rPr>
                <w:b w:val="0"/>
                <w:sz w:val="18"/>
                <w:szCs w:val="18"/>
              </w:rPr>
              <w:t>0.001</w:t>
            </w:r>
            <w:bookmarkEnd w:id="308"/>
            <w:bookmarkEnd w:id="309"/>
            <w:bookmarkEnd w:id="310"/>
          </w:p>
        </w:tc>
      </w:tr>
      <w:tr w:rsidR="008503AE" w:rsidRPr="0050441B" w14:paraId="3F8FA628" w14:textId="77777777" w:rsidTr="00427695">
        <w:tc>
          <w:tcPr>
            <w:tcW w:w="784" w:type="dxa"/>
            <w:tcBorders>
              <w:top w:val="nil"/>
              <w:left w:val="nil"/>
              <w:bottom w:val="nil"/>
              <w:right w:val="nil"/>
            </w:tcBorders>
            <w:tcMar>
              <w:top w:w="43" w:type="dxa"/>
              <w:left w:w="43" w:type="dxa"/>
              <w:bottom w:w="43" w:type="dxa"/>
              <w:right w:w="43" w:type="dxa"/>
            </w:tcMar>
            <w:vAlign w:val="center"/>
          </w:tcPr>
          <w:p w14:paraId="6F86D866" w14:textId="77777777" w:rsidR="007D01DB" w:rsidRPr="0050441B" w:rsidRDefault="007D01DB" w:rsidP="008503AE">
            <w:pPr>
              <w:pStyle w:val="figure"/>
              <w:ind w:left="0" w:firstLine="0"/>
              <w:rPr>
                <w:b w:val="0"/>
                <w:sz w:val="18"/>
                <w:szCs w:val="18"/>
              </w:rPr>
            </w:pPr>
            <w:bookmarkStart w:id="311" w:name="_Toc430282908"/>
            <w:bookmarkStart w:id="312" w:name="_Toc430283513"/>
            <w:bookmarkStart w:id="313" w:name="_Toc437527459"/>
            <w:r w:rsidRPr="0050441B">
              <w:rPr>
                <w:b w:val="0"/>
                <w:sz w:val="18"/>
                <w:szCs w:val="18"/>
              </w:rPr>
              <w:t>2014</w:t>
            </w:r>
            <w:bookmarkEnd w:id="311"/>
            <w:bookmarkEnd w:id="312"/>
            <w:bookmarkEnd w:id="313"/>
          </w:p>
        </w:tc>
        <w:tc>
          <w:tcPr>
            <w:tcW w:w="2334" w:type="dxa"/>
            <w:tcBorders>
              <w:top w:val="nil"/>
              <w:left w:val="nil"/>
              <w:bottom w:val="nil"/>
              <w:right w:val="nil"/>
            </w:tcBorders>
            <w:tcMar>
              <w:top w:w="43" w:type="dxa"/>
              <w:left w:w="43" w:type="dxa"/>
              <w:bottom w:w="43" w:type="dxa"/>
              <w:right w:w="43" w:type="dxa"/>
            </w:tcMar>
            <w:vAlign w:val="center"/>
          </w:tcPr>
          <w:p w14:paraId="2328BD96" w14:textId="77777777" w:rsidR="007D01DB" w:rsidRPr="0050441B" w:rsidRDefault="007D01DB" w:rsidP="00D6219B">
            <w:pPr>
              <w:pStyle w:val="figure"/>
              <w:ind w:left="0" w:firstLine="0"/>
              <w:jc w:val="center"/>
              <w:rPr>
                <w:b w:val="0"/>
                <w:sz w:val="18"/>
                <w:szCs w:val="18"/>
              </w:rPr>
            </w:pPr>
            <w:bookmarkStart w:id="314" w:name="_Toc430282909"/>
            <w:bookmarkStart w:id="315" w:name="_Toc430283514"/>
            <w:bookmarkStart w:id="316" w:name="_Toc437527460"/>
            <w:r w:rsidRPr="0050441B">
              <w:rPr>
                <w:b w:val="0"/>
                <w:sz w:val="18"/>
                <w:szCs w:val="18"/>
              </w:rPr>
              <w:t>254</w:t>
            </w:r>
            <w:bookmarkEnd w:id="314"/>
            <w:bookmarkEnd w:id="315"/>
            <w:bookmarkEnd w:id="316"/>
          </w:p>
        </w:tc>
        <w:tc>
          <w:tcPr>
            <w:tcW w:w="1725" w:type="dxa"/>
            <w:tcBorders>
              <w:top w:val="nil"/>
              <w:left w:val="nil"/>
              <w:bottom w:val="nil"/>
              <w:right w:val="nil"/>
            </w:tcBorders>
            <w:tcMar>
              <w:top w:w="43" w:type="dxa"/>
              <w:left w:w="43" w:type="dxa"/>
              <w:bottom w:w="43" w:type="dxa"/>
              <w:right w:w="43" w:type="dxa"/>
            </w:tcMar>
            <w:vAlign w:val="center"/>
          </w:tcPr>
          <w:p w14:paraId="6CFDF922" w14:textId="77777777" w:rsidR="007D01DB" w:rsidRPr="0050441B" w:rsidRDefault="00136D2B" w:rsidP="00D6219B">
            <w:pPr>
              <w:pStyle w:val="figure"/>
              <w:ind w:left="0" w:firstLine="0"/>
              <w:jc w:val="center"/>
              <w:rPr>
                <w:b w:val="0"/>
                <w:sz w:val="18"/>
                <w:szCs w:val="18"/>
              </w:rPr>
            </w:pPr>
            <w:bookmarkStart w:id="317" w:name="_Toc430282910"/>
            <w:bookmarkStart w:id="318" w:name="_Toc430283515"/>
            <w:bookmarkStart w:id="319" w:name="_Toc437527461"/>
            <w:r w:rsidRPr="0050441B">
              <w:rPr>
                <w:b w:val="0"/>
                <w:sz w:val="18"/>
                <w:szCs w:val="18"/>
              </w:rPr>
              <w:t>0.</w:t>
            </w:r>
            <w:r w:rsidR="007E5715" w:rsidRPr="0050441B">
              <w:rPr>
                <w:b w:val="0"/>
                <w:sz w:val="18"/>
                <w:szCs w:val="18"/>
              </w:rPr>
              <w:t>192</w:t>
            </w:r>
            <w:bookmarkEnd w:id="317"/>
            <w:bookmarkEnd w:id="318"/>
            <w:bookmarkEnd w:id="319"/>
          </w:p>
        </w:tc>
        <w:tc>
          <w:tcPr>
            <w:tcW w:w="684" w:type="dxa"/>
            <w:tcBorders>
              <w:top w:val="nil"/>
              <w:left w:val="nil"/>
              <w:bottom w:val="nil"/>
              <w:right w:val="nil"/>
            </w:tcBorders>
            <w:tcMar>
              <w:top w:w="43" w:type="dxa"/>
              <w:left w:w="43" w:type="dxa"/>
              <w:bottom w:w="43" w:type="dxa"/>
              <w:right w:w="43" w:type="dxa"/>
            </w:tcMar>
            <w:vAlign w:val="center"/>
          </w:tcPr>
          <w:p w14:paraId="664B7ECA" w14:textId="77777777" w:rsidR="007D01DB" w:rsidRPr="0050441B" w:rsidRDefault="007D01DB" w:rsidP="00D6219B">
            <w:pPr>
              <w:pStyle w:val="figure"/>
              <w:ind w:left="0" w:firstLine="0"/>
              <w:jc w:val="center"/>
              <w:rPr>
                <w:b w:val="0"/>
                <w:sz w:val="18"/>
                <w:szCs w:val="18"/>
              </w:rPr>
            </w:pPr>
            <w:bookmarkStart w:id="320" w:name="_Toc430282911"/>
            <w:bookmarkStart w:id="321" w:name="_Toc430283516"/>
            <w:bookmarkStart w:id="322" w:name="_Toc437527462"/>
            <w:r w:rsidRPr="0050441B">
              <w:rPr>
                <w:b w:val="0"/>
                <w:sz w:val="18"/>
                <w:szCs w:val="18"/>
              </w:rPr>
              <w:t>0.0</w:t>
            </w:r>
            <w:r w:rsidR="007E5715" w:rsidRPr="0050441B">
              <w:rPr>
                <w:b w:val="0"/>
                <w:sz w:val="18"/>
                <w:szCs w:val="18"/>
              </w:rPr>
              <w:t>30</w:t>
            </w:r>
            <w:bookmarkEnd w:id="320"/>
            <w:bookmarkEnd w:id="321"/>
            <w:bookmarkEnd w:id="322"/>
          </w:p>
        </w:tc>
        <w:tc>
          <w:tcPr>
            <w:tcW w:w="1282" w:type="dxa"/>
            <w:tcBorders>
              <w:top w:val="nil"/>
              <w:left w:val="nil"/>
              <w:bottom w:val="nil"/>
              <w:right w:val="nil"/>
            </w:tcBorders>
            <w:tcMar>
              <w:top w:w="43" w:type="dxa"/>
              <w:left w:w="43" w:type="dxa"/>
              <w:bottom w:w="43" w:type="dxa"/>
              <w:right w:w="43" w:type="dxa"/>
            </w:tcMar>
            <w:vAlign w:val="center"/>
          </w:tcPr>
          <w:p w14:paraId="794C0BE2" w14:textId="77777777" w:rsidR="007D01DB" w:rsidRPr="0050441B" w:rsidRDefault="007D01DB" w:rsidP="00D6219B">
            <w:pPr>
              <w:pStyle w:val="figure"/>
              <w:ind w:left="0" w:firstLine="0"/>
              <w:jc w:val="center"/>
              <w:rPr>
                <w:b w:val="0"/>
                <w:sz w:val="18"/>
                <w:szCs w:val="18"/>
              </w:rPr>
            </w:pPr>
            <w:bookmarkStart w:id="323" w:name="_Toc430282912"/>
            <w:bookmarkStart w:id="324" w:name="_Toc430283517"/>
            <w:bookmarkStart w:id="325" w:name="_Toc437527463"/>
            <w:r w:rsidRPr="0050441B">
              <w:rPr>
                <w:b w:val="0"/>
                <w:sz w:val="18"/>
                <w:szCs w:val="18"/>
              </w:rPr>
              <w:t>7</w:t>
            </w:r>
            <w:bookmarkEnd w:id="323"/>
            <w:bookmarkEnd w:id="324"/>
            <w:bookmarkEnd w:id="325"/>
          </w:p>
        </w:tc>
        <w:tc>
          <w:tcPr>
            <w:tcW w:w="1786" w:type="dxa"/>
            <w:tcBorders>
              <w:top w:val="nil"/>
              <w:left w:val="nil"/>
              <w:bottom w:val="nil"/>
              <w:right w:val="nil"/>
            </w:tcBorders>
            <w:tcMar>
              <w:top w:w="43" w:type="dxa"/>
              <w:left w:w="43" w:type="dxa"/>
              <w:bottom w:w="43" w:type="dxa"/>
              <w:right w:w="43" w:type="dxa"/>
            </w:tcMar>
            <w:vAlign w:val="center"/>
          </w:tcPr>
          <w:p w14:paraId="7570CAA5" w14:textId="77777777" w:rsidR="007D01DB" w:rsidRPr="0050441B" w:rsidRDefault="007E5715" w:rsidP="00D6219B">
            <w:pPr>
              <w:pStyle w:val="figure"/>
              <w:ind w:left="0" w:firstLine="0"/>
              <w:jc w:val="center"/>
              <w:rPr>
                <w:b w:val="0"/>
                <w:sz w:val="18"/>
                <w:szCs w:val="18"/>
              </w:rPr>
            </w:pPr>
            <w:bookmarkStart w:id="326" w:name="_Toc430282913"/>
            <w:bookmarkStart w:id="327" w:name="_Toc430283518"/>
            <w:bookmarkStart w:id="328" w:name="_Toc437527464"/>
            <w:r w:rsidRPr="0050441B">
              <w:rPr>
                <w:b w:val="0"/>
                <w:sz w:val="18"/>
                <w:szCs w:val="18"/>
              </w:rPr>
              <w:t>0.010</w:t>
            </w:r>
            <w:bookmarkEnd w:id="326"/>
            <w:bookmarkEnd w:id="327"/>
            <w:bookmarkEnd w:id="328"/>
          </w:p>
        </w:tc>
        <w:tc>
          <w:tcPr>
            <w:tcW w:w="765" w:type="dxa"/>
            <w:tcBorders>
              <w:top w:val="nil"/>
              <w:left w:val="nil"/>
              <w:bottom w:val="nil"/>
              <w:right w:val="nil"/>
            </w:tcBorders>
            <w:tcMar>
              <w:top w:w="43" w:type="dxa"/>
              <w:left w:w="43" w:type="dxa"/>
              <w:bottom w:w="43" w:type="dxa"/>
              <w:right w:w="43" w:type="dxa"/>
            </w:tcMar>
            <w:vAlign w:val="center"/>
          </w:tcPr>
          <w:p w14:paraId="031B0B5D" w14:textId="77777777" w:rsidR="007D01DB" w:rsidRPr="0050441B" w:rsidRDefault="007D01DB" w:rsidP="00D6219B">
            <w:pPr>
              <w:pStyle w:val="figure"/>
              <w:ind w:left="0" w:firstLine="0"/>
              <w:jc w:val="center"/>
              <w:rPr>
                <w:b w:val="0"/>
                <w:sz w:val="18"/>
                <w:szCs w:val="18"/>
              </w:rPr>
            </w:pPr>
            <w:bookmarkStart w:id="329" w:name="_Toc430282914"/>
            <w:bookmarkStart w:id="330" w:name="_Toc430283519"/>
            <w:bookmarkStart w:id="331" w:name="_Toc437527465"/>
            <w:r w:rsidRPr="0050441B">
              <w:rPr>
                <w:b w:val="0"/>
                <w:sz w:val="18"/>
                <w:szCs w:val="18"/>
              </w:rPr>
              <w:t>0.00</w:t>
            </w:r>
            <w:r w:rsidR="007E5715" w:rsidRPr="0050441B">
              <w:rPr>
                <w:b w:val="0"/>
                <w:sz w:val="18"/>
                <w:szCs w:val="18"/>
              </w:rPr>
              <w:t>6</w:t>
            </w:r>
            <w:bookmarkEnd w:id="329"/>
            <w:bookmarkEnd w:id="330"/>
            <w:bookmarkEnd w:id="331"/>
          </w:p>
        </w:tc>
      </w:tr>
      <w:tr w:rsidR="008503AE" w:rsidRPr="0050441B" w14:paraId="2B547578" w14:textId="77777777" w:rsidTr="00427695">
        <w:tc>
          <w:tcPr>
            <w:tcW w:w="784" w:type="dxa"/>
            <w:tcBorders>
              <w:top w:val="nil"/>
              <w:left w:val="nil"/>
              <w:bottom w:val="single" w:sz="12" w:space="0" w:color="auto"/>
              <w:right w:val="nil"/>
            </w:tcBorders>
            <w:tcMar>
              <w:top w:w="43" w:type="dxa"/>
              <w:left w:w="43" w:type="dxa"/>
              <w:bottom w:w="43" w:type="dxa"/>
              <w:right w:w="43" w:type="dxa"/>
            </w:tcMar>
            <w:vAlign w:val="center"/>
          </w:tcPr>
          <w:p w14:paraId="04E62F4B" w14:textId="77777777" w:rsidR="007D01DB" w:rsidRPr="0050441B" w:rsidRDefault="007D01DB" w:rsidP="008503AE">
            <w:pPr>
              <w:pStyle w:val="figure"/>
              <w:ind w:left="0" w:firstLine="0"/>
              <w:rPr>
                <w:b w:val="0"/>
                <w:sz w:val="18"/>
                <w:szCs w:val="18"/>
              </w:rPr>
            </w:pPr>
            <w:bookmarkStart w:id="332" w:name="_Toc430282915"/>
            <w:bookmarkStart w:id="333" w:name="_Toc430283520"/>
            <w:bookmarkStart w:id="334" w:name="_Toc437527466"/>
            <w:r w:rsidRPr="0050441B">
              <w:rPr>
                <w:b w:val="0"/>
                <w:sz w:val="18"/>
                <w:szCs w:val="18"/>
              </w:rPr>
              <w:t>2015</w:t>
            </w:r>
            <w:bookmarkEnd w:id="332"/>
            <w:bookmarkEnd w:id="333"/>
            <w:bookmarkEnd w:id="334"/>
          </w:p>
        </w:tc>
        <w:tc>
          <w:tcPr>
            <w:tcW w:w="2334" w:type="dxa"/>
            <w:tcBorders>
              <w:top w:val="nil"/>
              <w:left w:val="nil"/>
              <w:bottom w:val="single" w:sz="12" w:space="0" w:color="auto"/>
              <w:right w:val="nil"/>
            </w:tcBorders>
            <w:tcMar>
              <w:top w:w="43" w:type="dxa"/>
              <w:left w:w="43" w:type="dxa"/>
              <w:bottom w:w="43" w:type="dxa"/>
              <w:right w:w="43" w:type="dxa"/>
            </w:tcMar>
            <w:vAlign w:val="center"/>
          </w:tcPr>
          <w:p w14:paraId="0DB103CD" w14:textId="77777777" w:rsidR="007D01DB" w:rsidRPr="0050441B" w:rsidRDefault="007D01DB" w:rsidP="00D6219B">
            <w:pPr>
              <w:pStyle w:val="figure"/>
              <w:ind w:left="0" w:firstLine="0"/>
              <w:jc w:val="center"/>
              <w:rPr>
                <w:b w:val="0"/>
                <w:sz w:val="18"/>
                <w:szCs w:val="18"/>
              </w:rPr>
            </w:pPr>
            <w:bookmarkStart w:id="335" w:name="_Toc430282916"/>
            <w:bookmarkStart w:id="336" w:name="_Toc430283521"/>
            <w:bookmarkStart w:id="337" w:name="_Toc437527467"/>
            <w:r w:rsidRPr="0050441B">
              <w:rPr>
                <w:b w:val="0"/>
                <w:sz w:val="18"/>
                <w:szCs w:val="18"/>
              </w:rPr>
              <w:t>1</w:t>
            </w:r>
            <w:r w:rsidR="00120120" w:rsidRPr="0050441B">
              <w:rPr>
                <w:b w:val="0"/>
                <w:sz w:val="18"/>
                <w:szCs w:val="18"/>
              </w:rPr>
              <w:t>29</w:t>
            </w:r>
            <w:bookmarkEnd w:id="335"/>
            <w:bookmarkEnd w:id="336"/>
            <w:bookmarkEnd w:id="337"/>
          </w:p>
        </w:tc>
        <w:tc>
          <w:tcPr>
            <w:tcW w:w="1725" w:type="dxa"/>
            <w:tcBorders>
              <w:top w:val="nil"/>
              <w:left w:val="nil"/>
              <w:bottom w:val="single" w:sz="12" w:space="0" w:color="auto"/>
              <w:right w:val="nil"/>
            </w:tcBorders>
            <w:tcMar>
              <w:top w:w="43" w:type="dxa"/>
              <w:left w:w="43" w:type="dxa"/>
              <w:bottom w:w="43" w:type="dxa"/>
              <w:right w:w="43" w:type="dxa"/>
            </w:tcMar>
            <w:vAlign w:val="center"/>
          </w:tcPr>
          <w:p w14:paraId="5AEB81C0" w14:textId="77777777" w:rsidR="007D01DB" w:rsidRPr="0050441B" w:rsidRDefault="007E5715" w:rsidP="00D6219B">
            <w:pPr>
              <w:pStyle w:val="figure"/>
              <w:ind w:left="0" w:firstLine="0"/>
              <w:jc w:val="center"/>
              <w:rPr>
                <w:b w:val="0"/>
                <w:sz w:val="18"/>
                <w:szCs w:val="18"/>
              </w:rPr>
            </w:pPr>
            <w:bookmarkStart w:id="338" w:name="_Toc430282917"/>
            <w:bookmarkStart w:id="339" w:name="_Toc430283522"/>
            <w:bookmarkStart w:id="340" w:name="_Toc437527468"/>
            <w:r w:rsidRPr="0050441B">
              <w:rPr>
                <w:b w:val="0"/>
                <w:sz w:val="18"/>
                <w:szCs w:val="18"/>
              </w:rPr>
              <w:t>0.097</w:t>
            </w:r>
            <w:bookmarkEnd w:id="338"/>
            <w:bookmarkEnd w:id="339"/>
            <w:bookmarkEnd w:id="340"/>
          </w:p>
        </w:tc>
        <w:tc>
          <w:tcPr>
            <w:tcW w:w="684" w:type="dxa"/>
            <w:tcBorders>
              <w:top w:val="nil"/>
              <w:left w:val="nil"/>
              <w:bottom w:val="single" w:sz="12" w:space="0" w:color="auto"/>
              <w:right w:val="nil"/>
            </w:tcBorders>
            <w:tcMar>
              <w:top w:w="43" w:type="dxa"/>
              <w:left w:w="43" w:type="dxa"/>
              <w:bottom w:w="43" w:type="dxa"/>
              <w:right w:w="43" w:type="dxa"/>
            </w:tcMar>
            <w:vAlign w:val="center"/>
          </w:tcPr>
          <w:p w14:paraId="17DD7805" w14:textId="77777777" w:rsidR="007D01DB" w:rsidRPr="0050441B" w:rsidRDefault="007E5715" w:rsidP="00D6219B">
            <w:pPr>
              <w:pStyle w:val="figure"/>
              <w:ind w:left="0" w:firstLine="0"/>
              <w:jc w:val="center"/>
              <w:rPr>
                <w:b w:val="0"/>
                <w:sz w:val="18"/>
                <w:szCs w:val="18"/>
              </w:rPr>
            </w:pPr>
            <w:bookmarkStart w:id="341" w:name="_Toc430282918"/>
            <w:bookmarkStart w:id="342" w:name="_Toc430283523"/>
            <w:bookmarkStart w:id="343" w:name="_Toc437527469"/>
            <w:r w:rsidRPr="0050441B">
              <w:rPr>
                <w:b w:val="0"/>
                <w:sz w:val="18"/>
                <w:szCs w:val="18"/>
              </w:rPr>
              <w:t>0.02</w:t>
            </w:r>
            <w:r w:rsidR="007D01DB" w:rsidRPr="0050441B">
              <w:rPr>
                <w:b w:val="0"/>
                <w:sz w:val="18"/>
                <w:szCs w:val="18"/>
              </w:rPr>
              <w:t>3</w:t>
            </w:r>
            <w:bookmarkEnd w:id="341"/>
            <w:bookmarkEnd w:id="342"/>
            <w:bookmarkEnd w:id="343"/>
          </w:p>
        </w:tc>
        <w:tc>
          <w:tcPr>
            <w:tcW w:w="1282" w:type="dxa"/>
            <w:tcBorders>
              <w:top w:val="nil"/>
              <w:left w:val="nil"/>
              <w:bottom w:val="single" w:sz="12" w:space="0" w:color="auto"/>
              <w:right w:val="nil"/>
            </w:tcBorders>
            <w:tcMar>
              <w:top w:w="43" w:type="dxa"/>
              <w:left w:w="43" w:type="dxa"/>
              <w:bottom w:w="43" w:type="dxa"/>
              <w:right w:w="43" w:type="dxa"/>
            </w:tcMar>
            <w:vAlign w:val="center"/>
          </w:tcPr>
          <w:p w14:paraId="2652266B" w14:textId="77777777" w:rsidR="007D01DB" w:rsidRPr="0050441B" w:rsidRDefault="007D01DB" w:rsidP="00D6219B">
            <w:pPr>
              <w:pStyle w:val="figure"/>
              <w:ind w:left="0" w:firstLine="0"/>
              <w:jc w:val="center"/>
              <w:rPr>
                <w:b w:val="0"/>
                <w:sz w:val="18"/>
                <w:szCs w:val="18"/>
              </w:rPr>
            </w:pPr>
            <w:bookmarkStart w:id="344" w:name="_Toc430282919"/>
            <w:bookmarkStart w:id="345" w:name="_Toc430283524"/>
            <w:bookmarkStart w:id="346" w:name="_Toc437527470"/>
            <w:r w:rsidRPr="0050441B">
              <w:rPr>
                <w:b w:val="0"/>
                <w:sz w:val="18"/>
                <w:szCs w:val="18"/>
              </w:rPr>
              <w:t>3</w:t>
            </w:r>
            <w:bookmarkEnd w:id="344"/>
            <w:bookmarkEnd w:id="345"/>
            <w:bookmarkEnd w:id="346"/>
          </w:p>
        </w:tc>
        <w:tc>
          <w:tcPr>
            <w:tcW w:w="1786" w:type="dxa"/>
            <w:tcBorders>
              <w:top w:val="nil"/>
              <w:left w:val="nil"/>
              <w:bottom w:val="single" w:sz="12" w:space="0" w:color="auto"/>
              <w:right w:val="nil"/>
            </w:tcBorders>
            <w:tcMar>
              <w:top w:w="43" w:type="dxa"/>
              <w:left w:w="43" w:type="dxa"/>
              <w:bottom w:w="43" w:type="dxa"/>
              <w:right w:w="43" w:type="dxa"/>
            </w:tcMar>
            <w:vAlign w:val="center"/>
          </w:tcPr>
          <w:p w14:paraId="38989F1A" w14:textId="77777777" w:rsidR="007D01DB" w:rsidRPr="0050441B" w:rsidRDefault="007D01DB" w:rsidP="00D6219B">
            <w:pPr>
              <w:pStyle w:val="figure"/>
              <w:ind w:left="0" w:firstLine="0"/>
              <w:jc w:val="center"/>
              <w:rPr>
                <w:b w:val="0"/>
                <w:sz w:val="18"/>
                <w:szCs w:val="18"/>
              </w:rPr>
            </w:pPr>
            <w:bookmarkStart w:id="347" w:name="_Toc430282920"/>
            <w:bookmarkStart w:id="348" w:name="_Toc430283525"/>
            <w:bookmarkStart w:id="349" w:name="_Toc437527471"/>
            <w:r w:rsidRPr="0050441B">
              <w:rPr>
                <w:b w:val="0"/>
                <w:sz w:val="18"/>
                <w:szCs w:val="18"/>
              </w:rPr>
              <w:t>0.00</w:t>
            </w:r>
            <w:r w:rsidR="007E5715" w:rsidRPr="0050441B">
              <w:rPr>
                <w:b w:val="0"/>
                <w:sz w:val="18"/>
                <w:szCs w:val="18"/>
              </w:rPr>
              <w:t>2</w:t>
            </w:r>
            <w:bookmarkEnd w:id="347"/>
            <w:bookmarkEnd w:id="348"/>
            <w:bookmarkEnd w:id="349"/>
          </w:p>
        </w:tc>
        <w:tc>
          <w:tcPr>
            <w:tcW w:w="765" w:type="dxa"/>
            <w:tcBorders>
              <w:top w:val="nil"/>
              <w:left w:val="nil"/>
              <w:bottom w:val="single" w:sz="12" w:space="0" w:color="auto"/>
              <w:right w:val="nil"/>
            </w:tcBorders>
            <w:tcMar>
              <w:top w:w="43" w:type="dxa"/>
              <w:left w:w="43" w:type="dxa"/>
              <w:bottom w:w="43" w:type="dxa"/>
              <w:right w:w="43" w:type="dxa"/>
            </w:tcMar>
            <w:vAlign w:val="center"/>
          </w:tcPr>
          <w:p w14:paraId="521C862E" w14:textId="77777777" w:rsidR="007D01DB" w:rsidRPr="0050441B" w:rsidRDefault="007D01DB" w:rsidP="00D6219B">
            <w:pPr>
              <w:pStyle w:val="figure"/>
              <w:ind w:left="0" w:firstLine="0"/>
              <w:jc w:val="center"/>
              <w:rPr>
                <w:b w:val="0"/>
                <w:sz w:val="18"/>
                <w:szCs w:val="18"/>
              </w:rPr>
            </w:pPr>
            <w:bookmarkStart w:id="350" w:name="_Toc430282921"/>
            <w:bookmarkStart w:id="351" w:name="_Toc430283526"/>
            <w:bookmarkStart w:id="352" w:name="_Toc437527472"/>
            <w:r w:rsidRPr="0050441B">
              <w:rPr>
                <w:b w:val="0"/>
                <w:sz w:val="18"/>
                <w:szCs w:val="18"/>
              </w:rPr>
              <w:t>0.001</w:t>
            </w:r>
            <w:bookmarkEnd w:id="350"/>
            <w:bookmarkEnd w:id="351"/>
            <w:bookmarkEnd w:id="352"/>
          </w:p>
        </w:tc>
      </w:tr>
    </w:tbl>
    <w:p w14:paraId="622B3F81" w14:textId="77777777" w:rsidR="00A25395" w:rsidRPr="0050441B" w:rsidRDefault="00BD7A01" w:rsidP="008503AE">
      <w:pPr>
        <w:rPr>
          <w:sz w:val="16"/>
          <w:szCs w:val="16"/>
        </w:rPr>
      </w:pPr>
      <w:proofErr w:type="gramStart"/>
      <w:r w:rsidRPr="0050441B">
        <w:rPr>
          <w:rFonts w:ascii="Arial" w:hAnsi="Arial" w:cs="Arial"/>
          <w:sz w:val="16"/>
          <w:szCs w:val="16"/>
          <w:vertAlign w:val="superscript"/>
        </w:rPr>
        <w:t>a</w:t>
      </w:r>
      <w:proofErr w:type="gramEnd"/>
      <w:r w:rsidRPr="0050441B">
        <w:rPr>
          <w:rFonts w:ascii="Arial" w:hAnsi="Arial" w:cs="Arial"/>
          <w:sz w:val="16"/>
          <w:szCs w:val="16"/>
        </w:rPr>
        <w:t xml:space="preserve"> Catch per unit effort</w:t>
      </w:r>
      <w:r w:rsidR="00741C73" w:rsidRPr="0050441B">
        <w:rPr>
          <w:rFonts w:ascii="Arial" w:hAnsi="Arial" w:cs="Arial"/>
          <w:sz w:val="16"/>
          <w:szCs w:val="16"/>
        </w:rPr>
        <w:t>.</w:t>
      </w:r>
    </w:p>
    <w:p w14:paraId="30301992" w14:textId="3D10158C" w:rsidR="00664DF5" w:rsidRPr="0050441B" w:rsidRDefault="00664DF5" w:rsidP="00EE2BD5"/>
    <w:p w14:paraId="4051CA7C" w14:textId="3DCB8D4C" w:rsidR="00664DF5" w:rsidRPr="0050441B" w:rsidRDefault="00664DF5" w:rsidP="00740BA7">
      <w:pPr>
        <w:pStyle w:val="Heading3"/>
      </w:pPr>
      <w:bookmarkStart w:id="353" w:name="_Toc272759148"/>
      <w:bookmarkStart w:id="354" w:name="_Toc302464691"/>
      <w:bookmarkStart w:id="355" w:name="_Toc302465357"/>
      <w:bookmarkStart w:id="356" w:name="_Toc348088945"/>
      <w:bookmarkStart w:id="357" w:name="_Toc356992375"/>
      <w:bookmarkStart w:id="358" w:name="_Toc399330134"/>
      <w:bookmarkStart w:id="359" w:name="_Toc407097967"/>
      <w:bookmarkStart w:id="360" w:name="_Toc437527346"/>
      <w:bookmarkStart w:id="361" w:name="_Toc272759149"/>
      <w:bookmarkStart w:id="362" w:name="_Toc302392541"/>
      <w:bookmarkStart w:id="363" w:name="_Toc302464692"/>
      <w:bookmarkStart w:id="364" w:name="_Toc302465358"/>
      <w:bookmarkEnd w:id="193"/>
      <w:r w:rsidRPr="0050441B">
        <w:t xml:space="preserve">Length and </w:t>
      </w:r>
      <w:r w:rsidR="007154C3" w:rsidRPr="0050441B">
        <w:fldChar w:fldCharType="begin"/>
      </w:r>
      <w:r w:rsidRPr="0050441B">
        <w:instrText xml:space="preserve"> SEQ CHAPTER \h \r 1</w:instrText>
      </w:r>
      <w:r w:rsidR="007154C3" w:rsidRPr="0050441B">
        <w:fldChar w:fldCharType="end"/>
      </w:r>
      <w:r w:rsidR="007154C3" w:rsidRPr="0050441B">
        <w:fldChar w:fldCharType="begin"/>
      </w:r>
      <w:r w:rsidRPr="0050441B">
        <w:instrText xml:space="preserve"> SEQ CHAPTER \h \r 1</w:instrText>
      </w:r>
      <w:r w:rsidR="007154C3" w:rsidRPr="0050441B">
        <w:fldChar w:fldCharType="end"/>
      </w:r>
      <w:r w:rsidRPr="0050441B">
        <w:t>Growth Information</w:t>
      </w:r>
      <w:bookmarkEnd w:id="353"/>
      <w:bookmarkEnd w:id="354"/>
      <w:bookmarkEnd w:id="355"/>
      <w:bookmarkEnd w:id="356"/>
      <w:bookmarkEnd w:id="357"/>
      <w:bookmarkEnd w:id="358"/>
      <w:bookmarkEnd w:id="359"/>
      <w:bookmarkEnd w:id="360"/>
    </w:p>
    <w:p w14:paraId="1CD1C5B9" w14:textId="77777777" w:rsidR="00664DF5" w:rsidRPr="0050441B" w:rsidRDefault="00664DF5" w:rsidP="00664DF5"/>
    <w:p w14:paraId="369B1968" w14:textId="77777777" w:rsidR="00664DF5" w:rsidRPr="0050441B" w:rsidRDefault="00664DF5" w:rsidP="00664DF5">
      <w:pPr>
        <w:tabs>
          <w:tab w:val="left" w:pos="8100"/>
        </w:tabs>
      </w:pPr>
      <w:r w:rsidRPr="0050441B">
        <w:t xml:space="preserve">Although </w:t>
      </w:r>
      <w:r w:rsidR="002918E6" w:rsidRPr="0050441B">
        <w:t xml:space="preserve">17 </w:t>
      </w:r>
      <w:r w:rsidRPr="0050441B">
        <w:t xml:space="preserve">Razorback Suckers were captured at the CRI in </w:t>
      </w:r>
      <w:r w:rsidR="002918E6" w:rsidRPr="0050441B">
        <w:t>2015</w:t>
      </w:r>
      <w:r w:rsidRPr="0050441B">
        <w:t xml:space="preserve">, annual growth rate analyses were performed using data from </w:t>
      </w:r>
      <w:r w:rsidR="002918E6" w:rsidRPr="0050441B">
        <w:t xml:space="preserve">four </w:t>
      </w:r>
      <w:r w:rsidRPr="0050441B">
        <w:t>of these recaptured individuals (Tables 1.2 and 1.</w:t>
      </w:r>
      <w:r w:rsidR="002E6B8A" w:rsidRPr="0050441B">
        <w:t>4</w:t>
      </w:r>
      <w:r w:rsidRPr="0050441B">
        <w:t xml:space="preserve">). </w:t>
      </w:r>
      <w:r w:rsidR="00BE1E0D" w:rsidRPr="0050441B">
        <w:t xml:space="preserve">As such, these data should not be used to assume typical average growth; rather they should be used in conjunction with growth reported in past field efforts on Lake Mead for a more complete understanding of this aspect of Lake Mead Razorback Sucker. </w:t>
      </w:r>
      <w:r w:rsidRPr="0050441B">
        <w:t xml:space="preserve">Estimated mean annual growth, as determined </w:t>
      </w:r>
      <w:r w:rsidR="002E6B8A" w:rsidRPr="0050441B">
        <w:t xml:space="preserve">from </w:t>
      </w:r>
      <w:r w:rsidR="00BA1859" w:rsidRPr="0050441B">
        <w:t xml:space="preserve">the four </w:t>
      </w:r>
      <w:r w:rsidR="002E6B8A" w:rsidRPr="0050441B">
        <w:t xml:space="preserve">combined </w:t>
      </w:r>
      <w:r w:rsidRPr="0050441B">
        <w:t xml:space="preserve">recaptured Razorback Suckers from the CRI in </w:t>
      </w:r>
      <w:r w:rsidR="002E6B8A" w:rsidRPr="0050441B">
        <w:t>2015</w:t>
      </w:r>
      <w:r w:rsidRPr="0050441B">
        <w:t xml:space="preserve">, was </w:t>
      </w:r>
      <w:r w:rsidR="002E6B8A" w:rsidRPr="0050441B">
        <w:t>9.2</w:t>
      </w:r>
      <w:r w:rsidRPr="0050441B">
        <w:t xml:space="preserve"> mm TL (</w:t>
      </w:r>
      <w:r w:rsidR="00246F10" w:rsidRPr="0050441B">
        <w:t xml:space="preserve">SE </w:t>
      </w:r>
      <w:r w:rsidRPr="0050441B">
        <w:t>±</w:t>
      </w:r>
      <w:r w:rsidR="00E04D82" w:rsidRPr="0050441B">
        <w:t xml:space="preserve"> </w:t>
      </w:r>
      <w:r w:rsidR="002E6B8A" w:rsidRPr="0050441B">
        <w:t>3.8</w:t>
      </w:r>
      <w:r w:rsidRPr="0050441B">
        <w:t xml:space="preserve"> mm)</w:t>
      </w:r>
      <w:r w:rsidR="002E6B8A" w:rsidRPr="0050441B">
        <w:t xml:space="preserve">, and </w:t>
      </w:r>
      <w:r w:rsidR="00BA1859" w:rsidRPr="0050441B">
        <w:t xml:space="preserve">the </w:t>
      </w:r>
      <w:r w:rsidR="002E6B8A" w:rsidRPr="0050441B">
        <w:t xml:space="preserve">wild recaptured fish had a mean growth rate of 6.9 </w:t>
      </w:r>
      <w:r w:rsidR="00BA1859" w:rsidRPr="0050441B">
        <w:t xml:space="preserve">mm TL </w:t>
      </w:r>
      <w:r w:rsidR="002E6B8A" w:rsidRPr="0050441B">
        <w:t>(SE</w:t>
      </w:r>
      <w:r w:rsidR="00E04D82" w:rsidRPr="0050441B">
        <w:t xml:space="preserve"> ±</w:t>
      </w:r>
      <w:r w:rsidR="002E6B8A" w:rsidRPr="0050441B">
        <w:t xml:space="preserve"> 2.5) per year (Table 1.4). </w:t>
      </w:r>
      <w:r w:rsidRPr="0050441B">
        <w:t xml:space="preserve">For comparison, mean annual growth of all Razorback Suckers captured from </w:t>
      </w:r>
      <w:r w:rsidR="000211E7" w:rsidRPr="0050441B">
        <w:t>LTM</w:t>
      </w:r>
      <w:r w:rsidRPr="0050441B">
        <w:t xml:space="preserve"> locations in Lake Mead during </w:t>
      </w:r>
      <w:r w:rsidR="002E6B8A" w:rsidRPr="0050441B">
        <w:t xml:space="preserve">2015 </w:t>
      </w:r>
      <w:r w:rsidRPr="0050441B">
        <w:t xml:space="preserve">was </w:t>
      </w:r>
      <w:r w:rsidR="00BE1E0D" w:rsidRPr="0050441B">
        <w:t>13.9 (SE</w:t>
      </w:r>
      <w:r w:rsidR="00E04D82" w:rsidRPr="0050441B">
        <w:t xml:space="preserve"> ±</w:t>
      </w:r>
      <w:r w:rsidR="00BE1E0D" w:rsidRPr="0050441B">
        <w:t xml:space="preserve"> 1.6)</w:t>
      </w:r>
      <w:r w:rsidRPr="0050441B">
        <w:t xml:space="preserve"> mm TL (</w:t>
      </w:r>
      <w:r w:rsidR="00BE1E0D" w:rsidRPr="0050441B">
        <w:t>Mohn et al. 2015</w:t>
      </w:r>
      <w:r w:rsidRPr="0050441B">
        <w:t>).</w:t>
      </w:r>
      <w:r w:rsidR="00BE1E0D" w:rsidRPr="0050441B">
        <w:t xml:space="preserve"> </w:t>
      </w:r>
    </w:p>
    <w:p w14:paraId="772A8464" w14:textId="77777777" w:rsidR="00820BBC" w:rsidRPr="0050441B" w:rsidRDefault="00820BBC" w:rsidP="00820BBC"/>
    <w:p w14:paraId="3525F9D3" w14:textId="08F681B2" w:rsidR="00CC6DBF" w:rsidRPr="0050441B" w:rsidRDefault="007154C3" w:rsidP="00C46ACD">
      <w:pPr>
        <w:pStyle w:val="B-Wtabletitle"/>
      </w:pPr>
      <w:r w:rsidRPr="0050441B">
        <w:fldChar w:fldCharType="begin"/>
      </w:r>
      <w:r w:rsidR="00CC6DBF" w:rsidRPr="0050441B">
        <w:instrText xml:space="preserve"> SEQ CHAPTER \h \r 1</w:instrText>
      </w:r>
      <w:r w:rsidRPr="0050441B">
        <w:fldChar w:fldCharType="end"/>
      </w:r>
      <w:bookmarkStart w:id="365" w:name="_Toc430283836"/>
      <w:bookmarkStart w:id="366" w:name="_Toc437603745"/>
      <w:r w:rsidR="00CC6DBF" w:rsidRPr="0050441B">
        <w:t xml:space="preserve">Table 1.4. </w:t>
      </w:r>
      <w:r w:rsidR="00CC6DBF" w:rsidRPr="0050441B">
        <w:tab/>
        <w:t xml:space="preserve">Growth histories of </w:t>
      </w:r>
      <w:r w:rsidR="0081077E" w:rsidRPr="0050441B">
        <w:t xml:space="preserve">applicable </w:t>
      </w:r>
      <w:r w:rsidR="00CC6DBF" w:rsidRPr="0050441B">
        <w:t>Razorback Sucker recaptured</w:t>
      </w:r>
      <w:bookmarkEnd w:id="365"/>
      <w:r w:rsidR="00CC6DBF" w:rsidRPr="0050441B">
        <w:t xml:space="preserve"> </w:t>
      </w:r>
      <w:bookmarkStart w:id="367" w:name="_Toc430283837"/>
      <w:r w:rsidR="00CC6DBF" w:rsidRPr="0050441B">
        <w:t>at the</w:t>
      </w:r>
      <w:r w:rsidR="00FD1C06" w:rsidRPr="0050441B">
        <w:t xml:space="preserve"> </w:t>
      </w:r>
      <w:r w:rsidR="00CC6DBF" w:rsidRPr="0050441B">
        <w:t xml:space="preserve">Colorado River Inflow Area of Lake Mead (CRI) </w:t>
      </w:r>
      <w:r w:rsidR="0081077E" w:rsidRPr="0050441B">
        <w:t>in 2015.</w:t>
      </w:r>
      <w:bookmarkEnd w:id="366"/>
      <w:bookmarkEnd w:id="367"/>
    </w:p>
    <w:tbl>
      <w:tblPr>
        <w:tblW w:w="9346" w:type="dxa"/>
        <w:tblInd w:w="43" w:type="dxa"/>
        <w:tblLayout w:type="fixed"/>
        <w:tblLook w:val="04A0" w:firstRow="1" w:lastRow="0" w:firstColumn="1" w:lastColumn="0" w:noHBand="0" w:noVBand="1"/>
      </w:tblPr>
      <w:tblGrid>
        <w:gridCol w:w="1591"/>
        <w:gridCol w:w="1153"/>
        <w:gridCol w:w="600"/>
        <w:gridCol w:w="1426"/>
        <w:gridCol w:w="540"/>
        <w:gridCol w:w="990"/>
        <w:gridCol w:w="1620"/>
        <w:gridCol w:w="1426"/>
      </w:tblGrid>
      <w:tr w:rsidR="00A12D1F" w:rsidRPr="0050441B" w14:paraId="533BA840" w14:textId="77777777" w:rsidTr="00820BBC">
        <w:tc>
          <w:tcPr>
            <w:tcW w:w="1591" w:type="dxa"/>
            <w:tcBorders>
              <w:top w:val="single" w:sz="12"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0CEDD31F" w14:textId="77777777" w:rsidR="00CC6DBF" w:rsidRPr="0050441B" w:rsidRDefault="00CC6DBF" w:rsidP="00A12D1F">
            <w:pPr>
              <w:rPr>
                <w:rFonts w:ascii="Arial" w:hAnsi="Arial" w:cs="Arial"/>
                <w:b/>
                <w:bCs/>
                <w:color w:val="000000"/>
                <w:sz w:val="18"/>
                <w:szCs w:val="18"/>
              </w:rPr>
            </w:pPr>
            <w:r w:rsidRPr="0050441B">
              <w:rPr>
                <w:rFonts w:ascii="Arial" w:hAnsi="Arial" w:cs="Arial"/>
                <w:b/>
                <w:bCs/>
                <w:color w:val="000000"/>
                <w:sz w:val="18"/>
                <w:szCs w:val="18"/>
              </w:rPr>
              <w:t>PIT</w:t>
            </w:r>
            <w:r w:rsidR="00A12D1F" w:rsidRPr="0050441B">
              <w:rPr>
                <w:rFonts w:ascii="Arial" w:hAnsi="Arial" w:cs="Arial"/>
                <w:b/>
                <w:bCs/>
                <w:color w:val="000000"/>
                <w:sz w:val="18"/>
                <w:szCs w:val="18"/>
                <w:vertAlign w:val="superscript"/>
              </w:rPr>
              <w:t>a</w:t>
            </w:r>
            <w:r w:rsidR="00A12D1F" w:rsidRPr="0050441B">
              <w:rPr>
                <w:rFonts w:ascii="Arial" w:hAnsi="Arial" w:cs="Arial"/>
                <w:b/>
                <w:bCs/>
                <w:color w:val="000000"/>
                <w:sz w:val="18"/>
                <w:szCs w:val="18"/>
              </w:rPr>
              <w:t xml:space="preserve"> </w:t>
            </w:r>
            <w:r w:rsidRPr="0050441B">
              <w:rPr>
                <w:rFonts w:ascii="Arial" w:hAnsi="Arial" w:cs="Arial"/>
                <w:b/>
                <w:bCs/>
                <w:color w:val="000000"/>
                <w:sz w:val="18"/>
                <w:szCs w:val="18"/>
              </w:rPr>
              <w:t>TAG NUMBER</w:t>
            </w:r>
          </w:p>
        </w:tc>
        <w:tc>
          <w:tcPr>
            <w:tcW w:w="1153" w:type="dxa"/>
            <w:tcBorders>
              <w:top w:val="single" w:sz="12"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1AC8F9F8"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DATE FIRST CAPTURED</w:t>
            </w:r>
            <w:r w:rsidRPr="0050441B">
              <w:rPr>
                <w:rFonts w:ascii="Arial" w:hAnsi="Arial" w:cs="Arial"/>
                <w:b/>
                <w:bCs/>
                <w:color w:val="000000"/>
                <w:sz w:val="18"/>
                <w:szCs w:val="18"/>
                <w:vertAlign w:val="superscript"/>
              </w:rPr>
              <w:t>a</w:t>
            </w:r>
          </w:p>
        </w:tc>
        <w:tc>
          <w:tcPr>
            <w:tcW w:w="600" w:type="dxa"/>
            <w:tcBorders>
              <w:top w:val="single" w:sz="12"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2B2A714B"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TL</w:t>
            </w:r>
          </w:p>
          <w:p w14:paraId="164907B1"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(mm)</w:t>
            </w:r>
            <w:r w:rsidRPr="0050441B">
              <w:rPr>
                <w:rFonts w:ascii="Arial" w:hAnsi="Arial" w:cs="Arial"/>
                <w:b/>
                <w:bCs/>
                <w:color w:val="000000"/>
                <w:sz w:val="18"/>
                <w:szCs w:val="18"/>
                <w:vertAlign w:val="superscript"/>
              </w:rPr>
              <w:t>b</w:t>
            </w:r>
          </w:p>
        </w:tc>
        <w:tc>
          <w:tcPr>
            <w:tcW w:w="1426" w:type="dxa"/>
            <w:tcBorders>
              <w:top w:val="single" w:sz="12"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0AB8C2AF"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LAST DATE RECAPTURED</w:t>
            </w:r>
          </w:p>
        </w:tc>
        <w:tc>
          <w:tcPr>
            <w:tcW w:w="540" w:type="dxa"/>
            <w:tcBorders>
              <w:top w:val="single" w:sz="12"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6D115B95" w14:textId="77777777" w:rsidR="00A12D1F" w:rsidRPr="0050441B" w:rsidRDefault="00CC6DBF" w:rsidP="00A12D1F">
            <w:pPr>
              <w:jc w:val="center"/>
              <w:rPr>
                <w:rFonts w:ascii="Arial" w:hAnsi="Arial" w:cs="Arial"/>
                <w:b/>
                <w:bCs/>
                <w:color w:val="000000"/>
                <w:sz w:val="18"/>
                <w:szCs w:val="18"/>
              </w:rPr>
            </w:pPr>
            <w:r w:rsidRPr="0050441B">
              <w:rPr>
                <w:rFonts w:ascii="Arial" w:hAnsi="Arial" w:cs="Arial"/>
                <w:b/>
                <w:bCs/>
                <w:color w:val="000000"/>
                <w:sz w:val="18"/>
                <w:szCs w:val="18"/>
              </w:rPr>
              <w:t>TL</w:t>
            </w:r>
          </w:p>
          <w:p w14:paraId="4DF3632E" w14:textId="77777777" w:rsidR="00CC6DBF" w:rsidRPr="0050441B" w:rsidRDefault="00CC6DBF" w:rsidP="00A12D1F">
            <w:pPr>
              <w:jc w:val="center"/>
              <w:rPr>
                <w:rFonts w:ascii="Arial" w:hAnsi="Arial" w:cs="Arial"/>
                <w:b/>
                <w:bCs/>
                <w:color w:val="000000"/>
                <w:sz w:val="18"/>
                <w:szCs w:val="18"/>
              </w:rPr>
            </w:pPr>
            <w:r w:rsidRPr="0050441B">
              <w:rPr>
                <w:rFonts w:ascii="Arial" w:hAnsi="Arial" w:cs="Arial"/>
                <w:b/>
                <w:bCs/>
                <w:color w:val="000000"/>
                <w:sz w:val="18"/>
                <w:szCs w:val="18"/>
              </w:rPr>
              <w:t>(mm)</w:t>
            </w:r>
          </w:p>
        </w:tc>
        <w:tc>
          <w:tcPr>
            <w:tcW w:w="990" w:type="dxa"/>
            <w:tcBorders>
              <w:top w:val="single" w:sz="12"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0D30C5E3"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TOTAL GROWTH (mm)</w:t>
            </w:r>
          </w:p>
        </w:tc>
        <w:tc>
          <w:tcPr>
            <w:tcW w:w="1620" w:type="dxa"/>
            <w:tcBorders>
              <w:top w:val="single" w:sz="12"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232457B4"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DAYS BETWEEN MEASUREMENTS</w:t>
            </w:r>
          </w:p>
        </w:tc>
        <w:tc>
          <w:tcPr>
            <w:tcW w:w="1426" w:type="dxa"/>
            <w:tcBorders>
              <w:top w:val="single" w:sz="12"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44455DBF"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GROWTH</w:t>
            </w:r>
            <w:r w:rsidR="00A12D1F" w:rsidRPr="0050441B">
              <w:rPr>
                <w:rFonts w:ascii="Arial" w:hAnsi="Arial" w:cs="Arial"/>
                <w:b/>
                <w:bCs/>
                <w:color w:val="000000"/>
                <w:sz w:val="18"/>
                <w:szCs w:val="18"/>
              </w:rPr>
              <w:t xml:space="preserve"> </w:t>
            </w:r>
            <w:r w:rsidRPr="0050441B">
              <w:rPr>
                <w:rFonts w:ascii="Arial" w:hAnsi="Arial" w:cs="Arial"/>
                <w:b/>
                <w:bCs/>
                <w:color w:val="000000"/>
                <w:sz w:val="18"/>
                <w:szCs w:val="18"/>
              </w:rPr>
              <w:t>/ YEAR</w:t>
            </w:r>
          </w:p>
          <w:p w14:paraId="342A3B8F"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(mm/365 days)</w:t>
            </w:r>
          </w:p>
        </w:tc>
      </w:tr>
      <w:tr w:rsidR="00CC6DBF" w:rsidRPr="0050441B" w14:paraId="0703F4B1" w14:textId="77777777" w:rsidTr="00820BBC">
        <w:tc>
          <w:tcPr>
            <w:tcW w:w="9346" w:type="dxa"/>
            <w:gridSpan w:val="8"/>
            <w:tcBorders>
              <w:top w:val="single" w:sz="12" w:space="0" w:color="000000"/>
              <w:left w:val="nil"/>
              <w:bottom w:val="single" w:sz="8" w:space="0" w:color="000000"/>
              <w:right w:val="nil"/>
            </w:tcBorders>
            <w:shd w:val="clear" w:color="auto" w:fill="FFFFFF" w:themeFill="background1"/>
            <w:tcMar>
              <w:top w:w="14" w:type="dxa"/>
              <w:left w:w="43" w:type="dxa"/>
              <w:bottom w:w="14" w:type="dxa"/>
              <w:right w:w="43" w:type="dxa"/>
            </w:tcMar>
            <w:vAlign w:val="center"/>
            <w:hideMark/>
          </w:tcPr>
          <w:p w14:paraId="32B28E25" w14:textId="645130B0" w:rsidR="00CC6DBF" w:rsidRPr="0050441B" w:rsidRDefault="008D2DF7" w:rsidP="00B403A8">
            <w:pPr>
              <w:jc w:val="center"/>
              <w:rPr>
                <w:rFonts w:ascii="Arial" w:hAnsi="Arial" w:cs="Arial"/>
                <w:b/>
                <w:bCs/>
                <w:color w:val="000000"/>
                <w:sz w:val="18"/>
                <w:szCs w:val="18"/>
              </w:rPr>
            </w:pPr>
            <w:r w:rsidRPr="0050441B">
              <w:rPr>
                <w:rFonts w:ascii="Arial" w:hAnsi="Arial" w:cs="Arial"/>
                <w:b/>
                <w:bCs/>
                <w:color w:val="000000"/>
                <w:sz w:val="18"/>
                <w:szCs w:val="18"/>
              </w:rPr>
              <w:t>CRI</w:t>
            </w:r>
            <w:r w:rsidR="00CC6DBF" w:rsidRPr="0050441B">
              <w:rPr>
                <w:rFonts w:ascii="Arial" w:hAnsi="Arial" w:cs="Arial"/>
                <w:b/>
                <w:bCs/>
                <w:color w:val="000000"/>
                <w:sz w:val="18"/>
                <w:szCs w:val="18"/>
              </w:rPr>
              <w:t>-Wild Fish</w:t>
            </w:r>
          </w:p>
        </w:tc>
      </w:tr>
      <w:tr w:rsidR="00A12D1F" w:rsidRPr="0050441B" w14:paraId="67000E9B" w14:textId="77777777" w:rsidTr="00820BBC">
        <w:tc>
          <w:tcPr>
            <w:tcW w:w="1591" w:type="dxa"/>
            <w:tcBorders>
              <w:top w:val="single" w:sz="8" w:space="0" w:color="000000"/>
              <w:left w:val="nil"/>
              <w:bottom w:val="nil"/>
              <w:right w:val="nil"/>
            </w:tcBorders>
            <w:shd w:val="clear" w:color="auto" w:fill="auto"/>
            <w:noWrap/>
            <w:tcMar>
              <w:top w:w="14" w:type="dxa"/>
              <w:left w:w="43" w:type="dxa"/>
              <w:bottom w:w="14" w:type="dxa"/>
              <w:right w:w="43" w:type="dxa"/>
            </w:tcMar>
            <w:vAlign w:val="center"/>
          </w:tcPr>
          <w:p w14:paraId="3DCED636" w14:textId="77777777" w:rsidR="00CC6DBF" w:rsidRPr="0050441B" w:rsidRDefault="00CC6DBF" w:rsidP="00B9165D">
            <w:pPr>
              <w:rPr>
                <w:rFonts w:ascii="Arial" w:hAnsi="Arial" w:cs="Arial"/>
                <w:color w:val="000000"/>
                <w:sz w:val="18"/>
                <w:szCs w:val="18"/>
              </w:rPr>
            </w:pPr>
            <w:r w:rsidRPr="0050441B">
              <w:rPr>
                <w:rFonts w:ascii="Arial" w:hAnsi="Arial" w:cs="Arial"/>
                <w:color w:val="000000"/>
                <w:sz w:val="18"/>
                <w:szCs w:val="18"/>
              </w:rPr>
              <w:t>3D9.1C2D260A5A</w:t>
            </w:r>
          </w:p>
        </w:tc>
        <w:tc>
          <w:tcPr>
            <w:tcW w:w="1153"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42FC9A07"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4/20/2010</w:t>
            </w:r>
          </w:p>
        </w:tc>
        <w:tc>
          <w:tcPr>
            <w:tcW w:w="60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6FADD229"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563</w:t>
            </w:r>
          </w:p>
        </w:tc>
        <w:tc>
          <w:tcPr>
            <w:tcW w:w="1426"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7A646401"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3/17/2015</w:t>
            </w:r>
          </w:p>
        </w:tc>
        <w:tc>
          <w:tcPr>
            <w:tcW w:w="54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785D76F7"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609</w:t>
            </w:r>
          </w:p>
        </w:tc>
        <w:tc>
          <w:tcPr>
            <w:tcW w:w="99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34A9E4A2"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46</w:t>
            </w:r>
          </w:p>
        </w:tc>
        <w:tc>
          <w:tcPr>
            <w:tcW w:w="162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74B4DAEA"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1,792</w:t>
            </w:r>
          </w:p>
        </w:tc>
        <w:tc>
          <w:tcPr>
            <w:tcW w:w="1426" w:type="dxa"/>
            <w:tcBorders>
              <w:top w:val="single" w:sz="8" w:space="0" w:color="000000"/>
              <w:left w:val="nil"/>
              <w:bottom w:val="nil"/>
              <w:right w:val="nil"/>
            </w:tcBorders>
            <w:shd w:val="clear" w:color="auto" w:fill="auto"/>
            <w:noWrap/>
            <w:tcMar>
              <w:top w:w="14" w:type="dxa"/>
              <w:left w:w="43" w:type="dxa"/>
              <w:bottom w:w="14" w:type="dxa"/>
              <w:right w:w="43" w:type="dxa"/>
            </w:tcMar>
            <w:vAlign w:val="center"/>
          </w:tcPr>
          <w:p w14:paraId="593F2876"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9.4</w:t>
            </w:r>
          </w:p>
        </w:tc>
      </w:tr>
      <w:tr w:rsidR="00A12D1F" w:rsidRPr="0050441B" w14:paraId="2A27383A" w14:textId="77777777" w:rsidTr="00820BBC">
        <w:tc>
          <w:tcPr>
            <w:tcW w:w="1591" w:type="dxa"/>
            <w:tcBorders>
              <w:top w:val="nil"/>
              <w:left w:val="nil"/>
              <w:bottom w:val="single" w:sz="8" w:space="0" w:color="000000"/>
              <w:right w:val="nil"/>
            </w:tcBorders>
            <w:shd w:val="clear" w:color="auto" w:fill="auto"/>
            <w:noWrap/>
            <w:tcMar>
              <w:top w:w="14" w:type="dxa"/>
              <w:left w:w="43" w:type="dxa"/>
              <w:bottom w:w="14" w:type="dxa"/>
              <w:right w:w="43" w:type="dxa"/>
            </w:tcMar>
            <w:vAlign w:val="center"/>
          </w:tcPr>
          <w:p w14:paraId="083D450D" w14:textId="77777777" w:rsidR="00CC6DBF" w:rsidRPr="0050441B" w:rsidRDefault="00CC6DBF" w:rsidP="00B9165D">
            <w:pPr>
              <w:rPr>
                <w:rFonts w:ascii="Arial" w:hAnsi="Arial" w:cs="Arial"/>
                <w:color w:val="000000"/>
                <w:sz w:val="18"/>
                <w:szCs w:val="18"/>
              </w:rPr>
            </w:pPr>
            <w:r w:rsidRPr="0050441B">
              <w:rPr>
                <w:rFonts w:ascii="Arial" w:hAnsi="Arial" w:cs="Arial"/>
                <w:color w:val="000000"/>
                <w:sz w:val="18"/>
                <w:szCs w:val="18"/>
              </w:rPr>
              <w:t>384.1B796EE9AA</w:t>
            </w:r>
          </w:p>
        </w:tc>
        <w:tc>
          <w:tcPr>
            <w:tcW w:w="1153" w:type="dxa"/>
            <w:tcBorders>
              <w:top w:val="nil"/>
              <w:left w:val="nil"/>
              <w:bottom w:val="single" w:sz="8" w:space="0" w:color="000000"/>
              <w:right w:val="nil"/>
            </w:tcBorders>
            <w:shd w:val="clear" w:color="auto" w:fill="auto"/>
            <w:tcMar>
              <w:top w:w="14" w:type="dxa"/>
              <w:left w:w="43" w:type="dxa"/>
              <w:bottom w:w="14" w:type="dxa"/>
              <w:right w:w="43" w:type="dxa"/>
            </w:tcMar>
            <w:vAlign w:val="center"/>
          </w:tcPr>
          <w:p w14:paraId="318EB70D"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3/20/2012</w:t>
            </w:r>
          </w:p>
        </w:tc>
        <w:tc>
          <w:tcPr>
            <w:tcW w:w="600" w:type="dxa"/>
            <w:tcBorders>
              <w:top w:val="nil"/>
              <w:left w:val="nil"/>
              <w:bottom w:val="single" w:sz="8" w:space="0" w:color="000000"/>
              <w:right w:val="nil"/>
            </w:tcBorders>
            <w:shd w:val="clear" w:color="auto" w:fill="auto"/>
            <w:tcMar>
              <w:top w:w="14" w:type="dxa"/>
              <w:left w:w="43" w:type="dxa"/>
              <w:bottom w:w="14" w:type="dxa"/>
              <w:right w:w="43" w:type="dxa"/>
            </w:tcMar>
            <w:vAlign w:val="center"/>
          </w:tcPr>
          <w:p w14:paraId="4B113175"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630</w:t>
            </w:r>
          </w:p>
        </w:tc>
        <w:tc>
          <w:tcPr>
            <w:tcW w:w="1426" w:type="dxa"/>
            <w:tcBorders>
              <w:top w:val="nil"/>
              <w:left w:val="nil"/>
              <w:bottom w:val="single" w:sz="8" w:space="0" w:color="000000"/>
              <w:right w:val="nil"/>
            </w:tcBorders>
            <w:shd w:val="clear" w:color="auto" w:fill="auto"/>
            <w:tcMar>
              <w:top w:w="14" w:type="dxa"/>
              <w:left w:w="43" w:type="dxa"/>
              <w:bottom w:w="14" w:type="dxa"/>
              <w:right w:w="43" w:type="dxa"/>
            </w:tcMar>
            <w:vAlign w:val="center"/>
          </w:tcPr>
          <w:p w14:paraId="6DA33722"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3/18/2015</w:t>
            </w:r>
          </w:p>
        </w:tc>
        <w:tc>
          <w:tcPr>
            <w:tcW w:w="540" w:type="dxa"/>
            <w:tcBorders>
              <w:top w:val="nil"/>
              <w:left w:val="nil"/>
              <w:bottom w:val="single" w:sz="8" w:space="0" w:color="000000"/>
              <w:right w:val="nil"/>
            </w:tcBorders>
            <w:shd w:val="clear" w:color="auto" w:fill="auto"/>
            <w:tcMar>
              <w:top w:w="14" w:type="dxa"/>
              <w:left w:w="43" w:type="dxa"/>
              <w:bottom w:w="14" w:type="dxa"/>
              <w:right w:w="43" w:type="dxa"/>
            </w:tcMar>
            <w:vAlign w:val="center"/>
          </w:tcPr>
          <w:p w14:paraId="29870731"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643</w:t>
            </w:r>
          </w:p>
        </w:tc>
        <w:tc>
          <w:tcPr>
            <w:tcW w:w="990" w:type="dxa"/>
            <w:tcBorders>
              <w:top w:val="nil"/>
              <w:left w:val="nil"/>
              <w:bottom w:val="single" w:sz="8" w:space="0" w:color="000000"/>
              <w:right w:val="nil"/>
            </w:tcBorders>
            <w:shd w:val="clear" w:color="auto" w:fill="auto"/>
            <w:tcMar>
              <w:top w:w="14" w:type="dxa"/>
              <w:left w:w="43" w:type="dxa"/>
              <w:bottom w:w="14" w:type="dxa"/>
              <w:right w:w="43" w:type="dxa"/>
            </w:tcMar>
            <w:vAlign w:val="center"/>
          </w:tcPr>
          <w:p w14:paraId="3C2BB5BF"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13</w:t>
            </w:r>
          </w:p>
        </w:tc>
        <w:tc>
          <w:tcPr>
            <w:tcW w:w="1620" w:type="dxa"/>
            <w:tcBorders>
              <w:top w:val="nil"/>
              <w:left w:val="nil"/>
              <w:bottom w:val="single" w:sz="8" w:space="0" w:color="000000"/>
              <w:right w:val="nil"/>
            </w:tcBorders>
            <w:shd w:val="clear" w:color="auto" w:fill="auto"/>
            <w:tcMar>
              <w:top w:w="14" w:type="dxa"/>
              <w:left w:w="43" w:type="dxa"/>
              <w:bottom w:w="14" w:type="dxa"/>
              <w:right w:w="43" w:type="dxa"/>
            </w:tcMar>
            <w:vAlign w:val="center"/>
          </w:tcPr>
          <w:p w14:paraId="73E83D25"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1,093</w:t>
            </w:r>
          </w:p>
        </w:tc>
        <w:tc>
          <w:tcPr>
            <w:tcW w:w="1426" w:type="dxa"/>
            <w:tcBorders>
              <w:top w:val="nil"/>
              <w:left w:val="nil"/>
              <w:bottom w:val="single" w:sz="8" w:space="0" w:color="000000"/>
              <w:right w:val="nil"/>
            </w:tcBorders>
            <w:shd w:val="clear" w:color="auto" w:fill="auto"/>
            <w:noWrap/>
            <w:tcMar>
              <w:top w:w="14" w:type="dxa"/>
              <w:left w:w="43" w:type="dxa"/>
              <w:bottom w:w="14" w:type="dxa"/>
              <w:right w:w="43" w:type="dxa"/>
            </w:tcMar>
            <w:vAlign w:val="center"/>
          </w:tcPr>
          <w:p w14:paraId="2F7EAFB3"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4.3</w:t>
            </w:r>
          </w:p>
        </w:tc>
      </w:tr>
      <w:tr w:rsidR="00CC6DBF" w:rsidRPr="0050441B" w14:paraId="75606754" w14:textId="77777777" w:rsidTr="00820BBC">
        <w:tc>
          <w:tcPr>
            <w:tcW w:w="9346" w:type="dxa"/>
            <w:gridSpan w:val="8"/>
            <w:tcBorders>
              <w:top w:val="single" w:sz="8" w:space="0" w:color="000000"/>
              <w:left w:val="nil"/>
              <w:bottom w:val="single" w:sz="8" w:space="0" w:color="000000"/>
              <w:right w:val="nil"/>
            </w:tcBorders>
            <w:shd w:val="clear" w:color="auto" w:fill="FFFFFF" w:themeFill="background1"/>
            <w:tcMar>
              <w:top w:w="14" w:type="dxa"/>
              <w:left w:w="43" w:type="dxa"/>
              <w:bottom w:w="14" w:type="dxa"/>
              <w:right w:w="43" w:type="dxa"/>
            </w:tcMar>
            <w:vAlign w:val="center"/>
            <w:hideMark/>
          </w:tcPr>
          <w:p w14:paraId="3DA4C683" w14:textId="7A7C9C4D" w:rsidR="00CC6DBF" w:rsidRPr="0050441B" w:rsidRDefault="008D2DF7" w:rsidP="00B403A8">
            <w:pPr>
              <w:jc w:val="center"/>
              <w:rPr>
                <w:rFonts w:ascii="Arial" w:hAnsi="Arial" w:cs="Arial"/>
                <w:b/>
                <w:bCs/>
                <w:color w:val="000000"/>
                <w:sz w:val="18"/>
                <w:szCs w:val="18"/>
              </w:rPr>
            </w:pPr>
            <w:r w:rsidRPr="0050441B">
              <w:rPr>
                <w:rFonts w:ascii="Arial" w:hAnsi="Arial" w:cs="Arial"/>
                <w:b/>
                <w:bCs/>
                <w:color w:val="000000"/>
                <w:sz w:val="18"/>
                <w:szCs w:val="18"/>
              </w:rPr>
              <w:t>CRI</w:t>
            </w:r>
            <w:r w:rsidR="00CC6DBF" w:rsidRPr="0050441B">
              <w:rPr>
                <w:rFonts w:ascii="Arial" w:hAnsi="Arial" w:cs="Arial"/>
                <w:b/>
                <w:bCs/>
                <w:color w:val="000000"/>
                <w:sz w:val="18"/>
                <w:szCs w:val="18"/>
              </w:rPr>
              <w:t>-Stocked Fish</w:t>
            </w:r>
          </w:p>
        </w:tc>
      </w:tr>
      <w:tr w:rsidR="00A12D1F" w:rsidRPr="0050441B" w14:paraId="0FE6A1D0" w14:textId="77777777" w:rsidTr="00820BBC">
        <w:tc>
          <w:tcPr>
            <w:tcW w:w="1591" w:type="dxa"/>
            <w:tcBorders>
              <w:top w:val="single" w:sz="8" w:space="0" w:color="000000"/>
              <w:left w:val="nil"/>
              <w:bottom w:val="nil"/>
              <w:right w:val="nil"/>
            </w:tcBorders>
            <w:shd w:val="clear" w:color="auto" w:fill="auto"/>
            <w:noWrap/>
            <w:tcMar>
              <w:top w:w="14" w:type="dxa"/>
              <w:left w:w="43" w:type="dxa"/>
              <w:bottom w:w="14" w:type="dxa"/>
              <w:right w:w="43" w:type="dxa"/>
            </w:tcMar>
            <w:vAlign w:val="center"/>
          </w:tcPr>
          <w:p w14:paraId="0E68F642" w14:textId="77777777" w:rsidR="00CC6DBF" w:rsidRPr="0050441B" w:rsidRDefault="00CC6DBF" w:rsidP="00B9165D">
            <w:pPr>
              <w:rPr>
                <w:rFonts w:ascii="Arial" w:hAnsi="Arial" w:cs="Arial"/>
                <w:color w:val="000000"/>
                <w:sz w:val="18"/>
                <w:szCs w:val="18"/>
              </w:rPr>
            </w:pPr>
            <w:r w:rsidRPr="0050441B">
              <w:rPr>
                <w:rFonts w:ascii="Arial" w:hAnsi="Arial" w:cs="Arial"/>
                <w:color w:val="000000"/>
                <w:sz w:val="18"/>
                <w:szCs w:val="18"/>
              </w:rPr>
              <w:t>384.1B796EE629</w:t>
            </w:r>
          </w:p>
        </w:tc>
        <w:tc>
          <w:tcPr>
            <w:tcW w:w="1153"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6BBBF573"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1/5/2011</w:t>
            </w:r>
          </w:p>
        </w:tc>
        <w:tc>
          <w:tcPr>
            <w:tcW w:w="60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24C434D1"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565</w:t>
            </w:r>
          </w:p>
        </w:tc>
        <w:tc>
          <w:tcPr>
            <w:tcW w:w="1426"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162AE91B"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2/24/2015</w:t>
            </w:r>
          </w:p>
        </w:tc>
        <w:tc>
          <w:tcPr>
            <w:tcW w:w="54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073D669C"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578</w:t>
            </w:r>
          </w:p>
        </w:tc>
        <w:tc>
          <w:tcPr>
            <w:tcW w:w="99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5996322E"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13</w:t>
            </w:r>
          </w:p>
        </w:tc>
        <w:tc>
          <w:tcPr>
            <w:tcW w:w="162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721001CC"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1,511</w:t>
            </w:r>
          </w:p>
        </w:tc>
        <w:tc>
          <w:tcPr>
            <w:tcW w:w="1426" w:type="dxa"/>
            <w:tcBorders>
              <w:top w:val="single" w:sz="8" w:space="0" w:color="000000"/>
              <w:left w:val="nil"/>
              <w:bottom w:val="nil"/>
              <w:right w:val="nil"/>
            </w:tcBorders>
            <w:shd w:val="clear" w:color="auto" w:fill="auto"/>
            <w:noWrap/>
            <w:tcMar>
              <w:top w:w="14" w:type="dxa"/>
              <w:left w:w="43" w:type="dxa"/>
              <w:bottom w:w="14" w:type="dxa"/>
              <w:right w:w="43" w:type="dxa"/>
            </w:tcMar>
            <w:vAlign w:val="center"/>
          </w:tcPr>
          <w:p w14:paraId="6B21EF4F"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3.1</w:t>
            </w:r>
          </w:p>
        </w:tc>
      </w:tr>
      <w:tr w:rsidR="00A12D1F" w:rsidRPr="0050441B" w14:paraId="0ABC6521" w14:textId="77777777" w:rsidTr="00820BBC">
        <w:tc>
          <w:tcPr>
            <w:tcW w:w="1591" w:type="dxa"/>
            <w:tcBorders>
              <w:top w:val="single" w:sz="8" w:space="0" w:color="000000"/>
              <w:left w:val="nil"/>
              <w:bottom w:val="nil"/>
              <w:right w:val="nil"/>
            </w:tcBorders>
            <w:shd w:val="clear" w:color="auto" w:fill="auto"/>
            <w:noWrap/>
            <w:tcMar>
              <w:top w:w="14" w:type="dxa"/>
              <w:left w:w="43" w:type="dxa"/>
              <w:bottom w:w="14" w:type="dxa"/>
              <w:right w:w="43" w:type="dxa"/>
            </w:tcMar>
            <w:vAlign w:val="center"/>
          </w:tcPr>
          <w:p w14:paraId="1DDA62A2" w14:textId="77777777" w:rsidR="00CC6DBF" w:rsidRPr="0050441B" w:rsidRDefault="00CC6DBF" w:rsidP="00B9165D">
            <w:pPr>
              <w:rPr>
                <w:rFonts w:ascii="Arial" w:hAnsi="Arial" w:cs="Arial"/>
                <w:color w:val="000000"/>
                <w:sz w:val="18"/>
                <w:szCs w:val="18"/>
              </w:rPr>
            </w:pPr>
            <w:r w:rsidRPr="0050441B">
              <w:rPr>
                <w:rFonts w:ascii="Arial" w:hAnsi="Arial" w:cs="Arial"/>
                <w:color w:val="000000"/>
                <w:sz w:val="18"/>
                <w:szCs w:val="18"/>
              </w:rPr>
              <w:t>384.1B796EFA81</w:t>
            </w:r>
          </w:p>
        </w:tc>
        <w:tc>
          <w:tcPr>
            <w:tcW w:w="1153"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5E06B1EC"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1/5/2011</w:t>
            </w:r>
          </w:p>
        </w:tc>
        <w:tc>
          <w:tcPr>
            <w:tcW w:w="60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41E4991B"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487</w:t>
            </w:r>
          </w:p>
        </w:tc>
        <w:tc>
          <w:tcPr>
            <w:tcW w:w="1426"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79D269A3"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2/25/2015</w:t>
            </w:r>
          </w:p>
        </w:tc>
        <w:tc>
          <w:tcPr>
            <w:tcW w:w="54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182B8156"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570</w:t>
            </w:r>
          </w:p>
        </w:tc>
        <w:tc>
          <w:tcPr>
            <w:tcW w:w="99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580D821A"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83</w:t>
            </w:r>
          </w:p>
        </w:tc>
        <w:tc>
          <w:tcPr>
            <w:tcW w:w="1620" w:type="dxa"/>
            <w:tcBorders>
              <w:top w:val="single" w:sz="8" w:space="0" w:color="000000"/>
              <w:left w:val="nil"/>
              <w:bottom w:val="nil"/>
              <w:right w:val="nil"/>
            </w:tcBorders>
            <w:shd w:val="clear" w:color="auto" w:fill="auto"/>
            <w:tcMar>
              <w:top w:w="14" w:type="dxa"/>
              <w:left w:w="43" w:type="dxa"/>
              <w:bottom w:w="14" w:type="dxa"/>
              <w:right w:w="43" w:type="dxa"/>
            </w:tcMar>
            <w:vAlign w:val="center"/>
          </w:tcPr>
          <w:p w14:paraId="194512B0"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1,512</w:t>
            </w:r>
          </w:p>
        </w:tc>
        <w:tc>
          <w:tcPr>
            <w:tcW w:w="1426" w:type="dxa"/>
            <w:tcBorders>
              <w:top w:val="single" w:sz="8" w:space="0" w:color="000000"/>
              <w:left w:val="nil"/>
              <w:bottom w:val="nil"/>
              <w:right w:val="nil"/>
            </w:tcBorders>
            <w:shd w:val="clear" w:color="auto" w:fill="auto"/>
            <w:noWrap/>
            <w:tcMar>
              <w:top w:w="14" w:type="dxa"/>
              <w:left w:w="43" w:type="dxa"/>
              <w:bottom w:w="14" w:type="dxa"/>
              <w:right w:w="43" w:type="dxa"/>
            </w:tcMar>
            <w:vAlign w:val="center"/>
          </w:tcPr>
          <w:p w14:paraId="09EAAB5B" w14:textId="77777777" w:rsidR="00CC6DBF" w:rsidRPr="0050441B" w:rsidRDefault="00CC6DBF" w:rsidP="00B9165D">
            <w:pPr>
              <w:jc w:val="center"/>
              <w:rPr>
                <w:rFonts w:ascii="Arial" w:hAnsi="Arial" w:cs="Arial"/>
                <w:color w:val="000000"/>
                <w:sz w:val="18"/>
                <w:szCs w:val="18"/>
              </w:rPr>
            </w:pPr>
            <w:r w:rsidRPr="0050441B">
              <w:rPr>
                <w:rFonts w:ascii="Arial" w:hAnsi="Arial" w:cs="Arial"/>
                <w:color w:val="000000"/>
                <w:sz w:val="18"/>
                <w:szCs w:val="18"/>
              </w:rPr>
              <w:t>20.0</w:t>
            </w:r>
          </w:p>
        </w:tc>
      </w:tr>
      <w:tr w:rsidR="00CC6DBF" w:rsidRPr="0050441B" w14:paraId="4150F305" w14:textId="77777777" w:rsidTr="00820BBC">
        <w:tc>
          <w:tcPr>
            <w:tcW w:w="7920" w:type="dxa"/>
            <w:gridSpan w:val="7"/>
            <w:tcBorders>
              <w:top w:val="single" w:sz="8" w:space="0" w:color="000000"/>
              <w:left w:val="nil"/>
              <w:bottom w:val="single" w:sz="8" w:space="0" w:color="000000"/>
              <w:right w:val="nil"/>
            </w:tcBorders>
            <w:shd w:val="clear" w:color="auto" w:fill="auto"/>
            <w:tcMar>
              <w:top w:w="14" w:type="dxa"/>
              <w:left w:w="43" w:type="dxa"/>
              <w:bottom w:w="14" w:type="dxa"/>
              <w:right w:w="43" w:type="dxa"/>
            </w:tcMar>
            <w:vAlign w:val="center"/>
            <w:hideMark/>
          </w:tcPr>
          <w:p w14:paraId="788056C3" w14:textId="77777777" w:rsidR="00CC6DBF" w:rsidRPr="0050441B" w:rsidRDefault="00CC6DBF" w:rsidP="00B9165D">
            <w:pPr>
              <w:rPr>
                <w:rFonts w:ascii="Arial" w:hAnsi="Arial" w:cs="Arial"/>
                <w:b/>
                <w:bCs/>
                <w:color w:val="000000"/>
                <w:sz w:val="18"/>
                <w:szCs w:val="18"/>
              </w:rPr>
            </w:pPr>
            <w:r w:rsidRPr="0050441B">
              <w:rPr>
                <w:rFonts w:ascii="Arial" w:hAnsi="Arial" w:cs="Arial"/>
                <w:b/>
                <w:bCs/>
                <w:color w:val="000000"/>
                <w:sz w:val="18"/>
                <w:szCs w:val="18"/>
              </w:rPr>
              <w:t>Mean Annual Growth-Wild Fish</w:t>
            </w:r>
          </w:p>
        </w:tc>
        <w:tc>
          <w:tcPr>
            <w:tcW w:w="1426" w:type="dxa"/>
            <w:tcBorders>
              <w:top w:val="single" w:sz="8" w:space="0" w:color="000000"/>
              <w:left w:val="nil"/>
              <w:bottom w:val="single" w:sz="8" w:space="0" w:color="000000"/>
              <w:right w:val="nil"/>
            </w:tcBorders>
            <w:shd w:val="clear" w:color="auto" w:fill="auto"/>
            <w:tcMar>
              <w:top w:w="14" w:type="dxa"/>
              <w:left w:w="43" w:type="dxa"/>
              <w:bottom w:w="14" w:type="dxa"/>
              <w:right w:w="43" w:type="dxa"/>
            </w:tcMar>
            <w:vAlign w:val="center"/>
            <w:hideMark/>
          </w:tcPr>
          <w:p w14:paraId="6E8D6462"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6.9 (SE ±2.5)</w:t>
            </w:r>
          </w:p>
        </w:tc>
      </w:tr>
      <w:tr w:rsidR="00CC6DBF" w:rsidRPr="0050441B" w14:paraId="3E057B18" w14:textId="77777777" w:rsidTr="00820BBC">
        <w:tc>
          <w:tcPr>
            <w:tcW w:w="7920" w:type="dxa"/>
            <w:gridSpan w:val="7"/>
            <w:tcBorders>
              <w:top w:val="single" w:sz="8"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5987E48D" w14:textId="77777777" w:rsidR="00CC6DBF" w:rsidRPr="0050441B" w:rsidRDefault="00CC6DBF" w:rsidP="00B9165D">
            <w:pPr>
              <w:rPr>
                <w:rFonts w:ascii="Arial" w:hAnsi="Arial" w:cs="Arial"/>
                <w:b/>
                <w:bCs/>
                <w:color w:val="000000"/>
                <w:sz w:val="18"/>
                <w:szCs w:val="18"/>
              </w:rPr>
            </w:pPr>
            <w:r w:rsidRPr="0050441B">
              <w:rPr>
                <w:rFonts w:ascii="Arial" w:hAnsi="Arial" w:cs="Arial"/>
                <w:b/>
                <w:bCs/>
                <w:color w:val="000000"/>
                <w:sz w:val="18"/>
                <w:szCs w:val="18"/>
              </w:rPr>
              <w:t>Mean Annual Growth-All Fish</w:t>
            </w:r>
          </w:p>
        </w:tc>
        <w:tc>
          <w:tcPr>
            <w:tcW w:w="1426" w:type="dxa"/>
            <w:tcBorders>
              <w:top w:val="single" w:sz="8" w:space="0" w:color="000000"/>
              <w:left w:val="nil"/>
              <w:bottom w:val="single" w:sz="12" w:space="0" w:color="000000"/>
              <w:right w:val="nil"/>
            </w:tcBorders>
            <w:shd w:val="clear" w:color="auto" w:fill="auto"/>
            <w:tcMar>
              <w:top w:w="14" w:type="dxa"/>
              <w:left w:w="43" w:type="dxa"/>
              <w:bottom w:w="14" w:type="dxa"/>
              <w:right w:w="43" w:type="dxa"/>
            </w:tcMar>
            <w:vAlign w:val="center"/>
            <w:hideMark/>
          </w:tcPr>
          <w:p w14:paraId="4D57D7FA" w14:textId="77777777" w:rsidR="00CC6DBF" w:rsidRPr="0050441B" w:rsidRDefault="00CC6DBF" w:rsidP="00B9165D">
            <w:pPr>
              <w:jc w:val="center"/>
              <w:rPr>
                <w:rFonts w:ascii="Arial" w:hAnsi="Arial" w:cs="Arial"/>
                <w:b/>
                <w:bCs/>
                <w:color w:val="000000"/>
                <w:sz w:val="18"/>
                <w:szCs w:val="18"/>
              </w:rPr>
            </w:pPr>
            <w:r w:rsidRPr="0050441B">
              <w:rPr>
                <w:rFonts w:ascii="Arial" w:hAnsi="Arial" w:cs="Arial"/>
                <w:b/>
                <w:bCs/>
                <w:color w:val="000000"/>
                <w:sz w:val="18"/>
                <w:szCs w:val="18"/>
              </w:rPr>
              <w:t>9.2 (SE ±3.8)</w:t>
            </w:r>
          </w:p>
        </w:tc>
      </w:tr>
      <w:tr w:rsidR="00CC6DBF" w:rsidRPr="0050441B" w14:paraId="6822608D" w14:textId="77777777" w:rsidTr="00820BBC">
        <w:tc>
          <w:tcPr>
            <w:tcW w:w="9346" w:type="dxa"/>
            <w:gridSpan w:val="8"/>
            <w:tcBorders>
              <w:top w:val="single" w:sz="12" w:space="0" w:color="000000"/>
              <w:left w:val="nil"/>
              <w:right w:val="nil"/>
            </w:tcBorders>
            <w:shd w:val="clear" w:color="auto" w:fill="auto"/>
            <w:tcMar>
              <w:top w:w="0" w:type="dxa"/>
              <w:left w:w="0" w:type="dxa"/>
              <w:bottom w:w="0" w:type="dxa"/>
              <w:right w:w="0" w:type="dxa"/>
            </w:tcMar>
            <w:vAlign w:val="center"/>
            <w:hideMark/>
          </w:tcPr>
          <w:p w14:paraId="7350296C" w14:textId="77777777" w:rsidR="00A12D1F" w:rsidRPr="0050441B" w:rsidRDefault="00A12D1F" w:rsidP="00B9165D">
            <w:pPr>
              <w:rPr>
                <w:rFonts w:ascii="Arial" w:hAnsi="Arial" w:cs="Arial"/>
                <w:color w:val="000000"/>
                <w:sz w:val="16"/>
                <w:szCs w:val="16"/>
              </w:rPr>
            </w:pPr>
            <w:proofErr w:type="gramStart"/>
            <w:r w:rsidRPr="0050441B">
              <w:rPr>
                <w:rFonts w:ascii="Arial" w:hAnsi="Arial" w:cs="Arial"/>
                <w:color w:val="000000"/>
                <w:sz w:val="16"/>
                <w:szCs w:val="16"/>
                <w:vertAlign w:val="superscript"/>
              </w:rPr>
              <w:t>a</w:t>
            </w:r>
            <w:proofErr w:type="gramEnd"/>
            <w:r w:rsidRPr="0050441B">
              <w:rPr>
                <w:rFonts w:ascii="Arial" w:hAnsi="Arial" w:cs="Arial"/>
                <w:color w:val="000000"/>
                <w:sz w:val="16"/>
                <w:szCs w:val="16"/>
              </w:rPr>
              <w:t xml:space="preserve"> Passive integrated transponder.</w:t>
            </w:r>
          </w:p>
          <w:p w14:paraId="65520F0A" w14:textId="77777777" w:rsidR="00CC6DBF" w:rsidRPr="0050441B" w:rsidRDefault="00A12D1F" w:rsidP="00B9165D">
            <w:pPr>
              <w:rPr>
                <w:rFonts w:ascii="Arial" w:hAnsi="Arial" w:cs="Arial"/>
                <w:color w:val="000000"/>
                <w:sz w:val="16"/>
                <w:szCs w:val="16"/>
              </w:rPr>
            </w:pPr>
            <w:proofErr w:type="gramStart"/>
            <w:r w:rsidRPr="0050441B">
              <w:rPr>
                <w:rFonts w:ascii="Arial" w:hAnsi="Arial" w:cs="Arial"/>
                <w:color w:val="000000"/>
                <w:sz w:val="16"/>
                <w:szCs w:val="16"/>
                <w:vertAlign w:val="superscript"/>
              </w:rPr>
              <w:t>b</w:t>
            </w:r>
            <w:proofErr w:type="gramEnd"/>
            <w:r w:rsidRPr="0050441B">
              <w:rPr>
                <w:rFonts w:ascii="Arial" w:hAnsi="Arial" w:cs="Arial"/>
                <w:color w:val="000000"/>
                <w:sz w:val="16"/>
                <w:szCs w:val="16"/>
                <w:vertAlign w:val="superscript"/>
              </w:rPr>
              <w:t xml:space="preserve"> </w:t>
            </w:r>
            <w:r w:rsidR="00CC6DBF" w:rsidRPr="0050441B">
              <w:rPr>
                <w:rFonts w:ascii="Arial" w:hAnsi="Arial" w:cs="Arial"/>
                <w:color w:val="000000"/>
                <w:sz w:val="16"/>
                <w:szCs w:val="16"/>
              </w:rPr>
              <w:t>The date a fish was stocked into Lake Mead, or the date a wild fish was originally captured.</w:t>
            </w:r>
          </w:p>
          <w:p w14:paraId="1817E7C0" w14:textId="77777777" w:rsidR="00CC6DBF" w:rsidRPr="0050441B" w:rsidRDefault="00A12D1F" w:rsidP="00B9165D">
            <w:pPr>
              <w:rPr>
                <w:rFonts w:ascii="Arial" w:hAnsi="Arial" w:cs="Arial"/>
                <w:color w:val="000000"/>
                <w:sz w:val="16"/>
                <w:szCs w:val="16"/>
              </w:rPr>
            </w:pPr>
            <w:proofErr w:type="gramStart"/>
            <w:r w:rsidRPr="0050441B">
              <w:rPr>
                <w:rFonts w:ascii="Arial" w:hAnsi="Arial" w:cs="Arial"/>
                <w:color w:val="000000"/>
                <w:sz w:val="16"/>
                <w:szCs w:val="16"/>
                <w:vertAlign w:val="superscript"/>
              </w:rPr>
              <w:t>c</w:t>
            </w:r>
            <w:proofErr w:type="gramEnd"/>
            <w:r w:rsidR="00CC6DBF" w:rsidRPr="0050441B">
              <w:rPr>
                <w:rFonts w:ascii="Arial" w:hAnsi="Arial" w:cs="Arial"/>
                <w:color w:val="000000"/>
                <w:sz w:val="16"/>
                <w:szCs w:val="16"/>
                <w:vertAlign w:val="superscript"/>
              </w:rPr>
              <w:t xml:space="preserve"> </w:t>
            </w:r>
            <w:r w:rsidR="00CC6DBF" w:rsidRPr="0050441B">
              <w:rPr>
                <w:rFonts w:ascii="Arial" w:hAnsi="Arial" w:cs="Arial"/>
                <w:color w:val="000000"/>
                <w:sz w:val="16"/>
                <w:szCs w:val="16"/>
              </w:rPr>
              <w:t>Total length in millimeters.</w:t>
            </w:r>
          </w:p>
        </w:tc>
      </w:tr>
    </w:tbl>
    <w:p w14:paraId="09DEFD15" w14:textId="77777777" w:rsidR="00EE2BD5" w:rsidRPr="0050441B" w:rsidRDefault="00EE2BD5" w:rsidP="00820BBC"/>
    <w:p w14:paraId="4A9FCBC5" w14:textId="77777777" w:rsidR="00820BBC" w:rsidRPr="0050441B" w:rsidRDefault="00820BBC" w:rsidP="00820BBC">
      <w:r w:rsidRPr="0050441B">
        <w:t xml:space="preserve">Razorback Suckers captured in 2015 ranged in size from 530 to 643 mm TL (Figure 1.5). The hybrid suckers captured at the CRI in 2015 ranged from 472 to 549 mm TL. Finally, the more numerous Flannelmouth Suckers captured in 2015 at the CRI ranged in size from 310 to 535 mm TL (Figure 1.5). </w:t>
      </w:r>
    </w:p>
    <w:p w14:paraId="6F5926CB" w14:textId="77777777" w:rsidR="00664DF5" w:rsidRPr="0050441B" w:rsidRDefault="00664DF5" w:rsidP="00664DF5"/>
    <w:p w14:paraId="4A323EF8" w14:textId="77777777" w:rsidR="00664DF5" w:rsidRPr="0050441B" w:rsidRDefault="0081077E" w:rsidP="00664DF5">
      <w:r w:rsidRPr="0050441B">
        <w:rPr>
          <w:noProof/>
        </w:rPr>
        <w:lastRenderedPageBreak/>
        <w:drawing>
          <wp:inline distT="0" distB="0" distL="0" distR="0" wp14:anchorId="1CCDEDE2" wp14:editId="5518F5FE">
            <wp:extent cx="5943600" cy="3525926"/>
            <wp:effectExtent l="0" t="0" r="0" b="1778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bookmarkEnd w:id="361"/>
    <w:bookmarkEnd w:id="362"/>
    <w:bookmarkEnd w:id="363"/>
    <w:bookmarkEnd w:id="364"/>
    <w:p w14:paraId="04A68870" w14:textId="5248110F" w:rsidR="00664DF5" w:rsidRPr="0050441B" w:rsidRDefault="007154C3" w:rsidP="00C46ACD">
      <w:pPr>
        <w:pStyle w:val="B-Wfiguretitle"/>
      </w:pPr>
      <w:r w:rsidRPr="0050441B">
        <w:fldChar w:fldCharType="begin"/>
      </w:r>
      <w:r w:rsidR="00664DF5" w:rsidRPr="0050441B">
        <w:instrText xml:space="preserve"> SEQ CHAPTER \h \r 1</w:instrText>
      </w:r>
      <w:r w:rsidRPr="0050441B">
        <w:fldChar w:fldCharType="end"/>
      </w:r>
      <w:bookmarkStart w:id="368" w:name="_Toc272481825"/>
      <w:bookmarkStart w:id="369" w:name="_Toc302394144"/>
      <w:bookmarkStart w:id="370" w:name="_Toc343770411"/>
      <w:bookmarkStart w:id="371" w:name="_Toc356993865"/>
      <w:bookmarkStart w:id="372" w:name="_Toc399331790"/>
      <w:bookmarkStart w:id="373" w:name="_Toc407101769"/>
      <w:bookmarkStart w:id="374" w:name="_Toc430283527"/>
      <w:bookmarkStart w:id="375" w:name="_Toc437527473"/>
      <w:bookmarkStart w:id="376" w:name="_Toc437604280"/>
      <w:r w:rsidR="00664DF5" w:rsidRPr="0050441B">
        <w:t xml:space="preserve">Figure 1.5. </w:t>
      </w:r>
      <w:r w:rsidR="00664DF5" w:rsidRPr="0050441B">
        <w:tab/>
        <w:t>Length-frequency distributions for native suckers captured at the Colorado River Inflow Area of Lake Mead</w:t>
      </w:r>
      <w:r w:rsidR="00CF7785" w:rsidRPr="0050441B">
        <w:t xml:space="preserve"> (CRI) </w:t>
      </w:r>
      <w:r w:rsidR="00664DF5" w:rsidRPr="0050441B">
        <w:t>in 201</w:t>
      </w:r>
      <w:r w:rsidR="0086351D" w:rsidRPr="0050441B">
        <w:t>5</w:t>
      </w:r>
      <w:r w:rsidR="00664DF5" w:rsidRPr="0050441B">
        <w:t>.</w:t>
      </w:r>
      <w:bookmarkEnd w:id="368"/>
      <w:bookmarkEnd w:id="369"/>
      <w:bookmarkEnd w:id="370"/>
      <w:bookmarkEnd w:id="371"/>
      <w:bookmarkEnd w:id="372"/>
      <w:bookmarkEnd w:id="373"/>
      <w:bookmarkEnd w:id="374"/>
      <w:bookmarkEnd w:id="375"/>
      <w:bookmarkEnd w:id="376"/>
    </w:p>
    <w:p w14:paraId="03CCEA16" w14:textId="77777777" w:rsidR="00A25395" w:rsidRPr="0050441B" w:rsidRDefault="00A25395" w:rsidP="00A12D1F"/>
    <w:p w14:paraId="673D06B6" w14:textId="77777777" w:rsidR="00664DF5" w:rsidRPr="0050441B" w:rsidRDefault="00664DF5" w:rsidP="00664DF5">
      <w:pPr>
        <w:pStyle w:val="Heading2"/>
      </w:pPr>
      <w:bookmarkStart w:id="377" w:name="_Toc348088946"/>
      <w:bookmarkStart w:id="378" w:name="_Toc356992376"/>
      <w:bookmarkStart w:id="379" w:name="_Toc399330135"/>
      <w:bookmarkStart w:id="380" w:name="_Toc407097969"/>
      <w:bookmarkStart w:id="381" w:name="_Toc437527347"/>
      <w:bookmarkStart w:id="382" w:name="_Toc302394146"/>
      <w:r w:rsidRPr="0050441B">
        <w:t>Larval Sampling</w:t>
      </w:r>
      <w:bookmarkEnd w:id="377"/>
      <w:bookmarkEnd w:id="378"/>
      <w:bookmarkEnd w:id="379"/>
      <w:bookmarkEnd w:id="380"/>
      <w:bookmarkEnd w:id="381"/>
    </w:p>
    <w:p w14:paraId="2B376137" w14:textId="77777777" w:rsidR="00664DF5" w:rsidRPr="0050441B" w:rsidRDefault="00664DF5" w:rsidP="00664DF5"/>
    <w:p w14:paraId="06994071" w14:textId="77777777" w:rsidR="00664DF5" w:rsidRPr="0050441B" w:rsidRDefault="00664DF5" w:rsidP="00664DF5">
      <w:r w:rsidRPr="0050441B">
        <w:t xml:space="preserve">Sampling for Razorback Sucker larvae was initiated at the CRI on February </w:t>
      </w:r>
      <w:r w:rsidR="00B26AF3" w:rsidRPr="0050441B">
        <w:t>10</w:t>
      </w:r>
      <w:r w:rsidRPr="0050441B">
        <w:t xml:space="preserve">, </w:t>
      </w:r>
      <w:r w:rsidR="00B26AF3" w:rsidRPr="0050441B">
        <w:t>2015</w:t>
      </w:r>
      <w:r w:rsidRPr="0050441B">
        <w:t xml:space="preserve">, and continued through May </w:t>
      </w:r>
      <w:r w:rsidR="00B26AF3" w:rsidRPr="0050441B">
        <w:t>12</w:t>
      </w:r>
      <w:r w:rsidRPr="0050441B">
        <w:t xml:space="preserve">, </w:t>
      </w:r>
      <w:r w:rsidR="00B26AF3" w:rsidRPr="0050441B">
        <w:t>2015</w:t>
      </w:r>
      <w:r w:rsidRPr="0050441B">
        <w:t>, using various methods as previously described. Larval sampling was conducted near areas where sonic-tagged fish were contacted, where adult Razorback Suckers were captured, and in association with</w:t>
      </w:r>
      <w:r w:rsidR="00FA4DB3" w:rsidRPr="0050441B">
        <w:t xml:space="preserve"> known</w:t>
      </w:r>
      <w:r w:rsidRPr="0050441B">
        <w:t xml:space="preserve"> previous spawning areas (Figure 1.6). Much of the effort was focused in and around the 2010 and 2011 spawning areas, as well as the river/lake interface as the delta expanded under declining lake levels (Figure 1.6). Later in April and May, as the river channel allowed for upstream navigation, sampling was also conducted upstream into Iceberg Canyon near the mouth of Devil’s Cove and within small backwaters formed by sandbars (Figure 1.6). </w:t>
      </w:r>
    </w:p>
    <w:p w14:paraId="4049F123" w14:textId="77777777" w:rsidR="00664DF5" w:rsidRPr="0050441B" w:rsidRDefault="00664DF5" w:rsidP="00664DF5"/>
    <w:p w14:paraId="6FB4AD7E" w14:textId="276DA33C" w:rsidR="008B0C97" w:rsidRPr="0050441B" w:rsidRDefault="00664DF5" w:rsidP="00664DF5">
      <w:r w:rsidRPr="0050441B">
        <w:t xml:space="preserve">Biologists spent </w:t>
      </w:r>
      <w:r w:rsidR="008B0C97" w:rsidRPr="0050441B">
        <w:t xml:space="preserve">2,130 minutes </w:t>
      </w:r>
      <w:r w:rsidR="003445FD" w:rsidRPr="0050441B">
        <w:t>actively</w:t>
      </w:r>
      <w:r w:rsidR="008B0C97" w:rsidRPr="0050441B">
        <w:t xml:space="preserve"> </w:t>
      </w:r>
      <w:r w:rsidR="000C47A2" w:rsidRPr="0050441B">
        <w:t>sampling for larvae</w:t>
      </w:r>
      <w:r w:rsidR="008B0C97" w:rsidRPr="0050441B">
        <w:t xml:space="preserve"> in 2015</w:t>
      </w:r>
      <w:r w:rsidR="00875C83" w:rsidRPr="0050441B">
        <w:t>. These efforts</w:t>
      </w:r>
      <w:r w:rsidR="008B0C97" w:rsidRPr="0050441B">
        <w:t xml:space="preserve"> resulted in the capture of 48 Razorback Sucker</w:t>
      </w:r>
      <w:r w:rsidR="00875C83" w:rsidRPr="0050441B">
        <w:t xml:space="preserve"> larvae</w:t>
      </w:r>
      <w:r w:rsidR="00DE21FB" w:rsidRPr="0050441B">
        <w:t>.</w:t>
      </w:r>
      <w:r w:rsidR="008B0C97" w:rsidRPr="0050441B" w:rsidDel="008B0C97">
        <w:t xml:space="preserve"> </w:t>
      </w:r>
      <w:r w:rsidRPr="0050441B">
        <w:t xml:space="preserve">The first larval Razorback Sucker was captured on </w:t>
      </w:r>
      <w:r w:rsidR="00B26AF3" w:rsidRPr="0050441B">
        <w:t xml:space="preserve">March </w:t>
      </w:r>
      <w:r w:rsidR="00F12360" w:rsidRPr="0050441B">
        <w:t>23</w:t>
      </w:r>
      <w:r w:rsidRPr="0050441B">
        <w:t xml:space="preserve"> </w:t>
      </w:r>
      <w:r w:rsidR="00A226B2" w:rsidRPr="0050441B">
        <w:t xml:space="preserve">(Figure 1.7) </w:t>
      </w:r>
      <w:r w:rsidR="00FA4DB3" w:rsidRPr="0050441B">
        <w:t xml:space="preserve">when </w:t>
      </w:r>
      <w:r w:rsidRPr="0050441B">
        <w:t>surface water temperatures averag</w:t>
      </w:r>
      <w:r w:rsidR="00FA4DB3" w:rsidRPr="0050441B">
        <w:t>ed</w:t>
      </w:r>
      <w:r w:rsidRPr="0050441B">
        <w:t xml:space="preserve"> </w:t>
      </w:r>
      <w:r w:rsidR="00B26AF3" w:rsidRPr="0050441B">
        <w:t>1</w:t>
      </w:r>
      <w:r w:rsidR="00F12360" w:rsidRPr="0050441B">
        <w:t>6</w:t>
      </w:r>
      <w:r w:rsidR="00B26AF3" w:rsidRPr="0050441B">
        <w:t>.0</w:t>
      </w:r>
      <w:r w:rsidR="00462DE5" w:rsidRPr="0050441B">
        <w:rPr>
          <w:rFonts w:eastAsiaTheme="minorEastAsia"/>
        </w:rPr>
        <w:t>°</w:t>
      </w:r>
      <w:r w:rsidRPr="0050441B">
        <w:t>C. All Razorback Sucker larvae were captured within a</w:t>
      </w:r>
      <w:r w:rsidR="000C47A2" w:rsidRPr="0050441B">
        <w:t>n</w:t>
      </w:r>
      <w:r w:rsidRPr="0050441B">
        <w:t xml:space="preserve"> </w:t>
      </w:r>
      <w:r w:rsidR="00B26AF3" w:rsidRPr="0050441B">
        <w:t>8</w:t>
      </w:r>
      <w:r w:rsidRPr="0050441B">
        <w:t>-week period</w:t>
      </w:r>
      <w:r w:rsidR="00A226B2" w:rsidRPr="0050441B">
        <w:t xml:space="preserve"> (Figure 1.7)</w:t>
      </w:r>
      <w:r w:rsidRPr="0050441B">
        <w:t xml:space="preserve">, when </w:t>
      </w:r>
      <w:r w:rsidR="00F12360" w:rsidRPr="0050441B">
        <w:t xml:space="preserve">water </w:t>
      </w:r>
      <w:r w:rsidRPr="0050441B">
        <w:t xml:space="preserve">surface temperatures ranged from </w:t>
      </w:r>
      <w:r w:rsidR="00B26AF3" w:rsidRPr="0050441B">
        <w:t>1</w:t>
      </w:r>
      <w:r w:rsidR="00F12360" w:rsidRPr="0050441B">
        <w:t>6</w:t>
      </w:r>
      <w:r w:rsidR="00B26AF3" w:rsidRPr="0050441B">
        <w:t>.0</w:t>
      </w:r>
      <w:r w:rsidRPr="0050441B">
        <w:t xml:space="preserve"> to </w:t>
      </w:r>
      <w:r w:rsidR="00F12360" w:rsidRPr="0050441B">
        <w:t>21.0</w:t>
      </w:r>
      <w:r w:rsidR="00463E94" w:rsidRPr="0050441B">
        <w:rPr>
          <w:rFonts w:eastAsiaTheme="minorEastAsia"/>
        </w:rPr>
        <w:t>°</w:t>
      </w:r>
      <w:r w:rsidRPr="0050441B">
        <w:t>C</w:t>
      </w:r>
      <w:r w:rsidR="00A226B2" w:rsidRPr="0050441B">
        <w:t xml:space="preserve"> a</w:t>
      </w:r>
      <w:r w:rsidRPr="0050441B">
        <w:t xml:space="preserve">t sampling locations. </w:t>
      </w:r>
    </w:p>
    <w:p w14:paraId="0170BC8E" w14:textId="77777777" w:rsidR="003445FD" w:rsidRPr="0050441B" w:rsidRDefault="003445FD" w:rsidP="00DE21FB"/>
    <w:p w14:paraId="5CFE37C6" w14:textId="3BD3DFB7" w:rsidR="001A4AED" w:rsidRPr="0050441B" w:rsidRDefault="00664DF5" w:rsidP="006C3572">
      <w:r w:rsidRPr="0050441B">
        <w:t>The</w:t>
      </w:r>
      <w:r w:rsidR="00AE7EDA" w:rsidRPr="0050441B">
        <w:t xml:space="preserve"> 2015</w:t>
      </w:r>
      <w:r w:rsidRPr="0050441B">
        <w:t xml:space="preserve"> </w:t>
      </w:r>
      <w:r w:rsidR="006E3A4C" w:rsidRPr="0050441B">
        <w:t xml:space="preserve">mean </w:t>
      </w:r>
      <w:r w:rsidRPr="0050441B">
        <w:t xml:space="preserve">larval fish </w:t>
      </w:r>
      <w:r w:rsidR="00AC5FE8" w:rsidRPr="0050441B">
        <w:t xml:space="preserve">CPUE </w:t>
      </w:r>
      <w:r w:rsidR="00DE21FB" w:rsidRPr="0050441B">
        <w:t>was</w:t>
      </w:r>
      <w:r w:rsidRPr="0050441B">
        <w:t xml:space="preserve"> 0.</w:t>
      </w:r>
      <w:r w:rsidR="00DE6CB6" w:rsidRPr="0050441B">
        <w:t xml:space="preserve">023 </w:t>
      </w:r>
      <w:r w:rsidR="006E3A4C" w:rsidRPr="0050441B">
        <w:t xml:space="preserve">(SE </w:t>
      </w:r>
      <w:r w:rsidR="00E04D82" w:rsidRPr="0050441B">
        <w:t>±</w:t>
      </w:r>
      <w:r w:rsidR="006E3A4C" w:rsidRPr="0050441B">
        <w:t>0.</w:t>
      </w:r>
      <w:r w:rsidR="00DE6CB6" w:rsidRPr="0050441B">
        <w:t>0</w:t>
      </w:r>
      <w:r w:rsidR="007754BE" w:rsidRPr="0050441B">
        <w:t>07</w:t>
      </w:r>
      <w:r w:rsidR="006E3A4C" w:rsidRPr="0050441B">
        <w:t>)</w:t>
      </w:r>
      <w:r w:rsidR="00E164EE" w:rsidRPr="0050441B">
        <w:t>, which is lower than the 2014 catch rate (0.050, SE ±0.012) but higher than all other years since 2010 (Figure 1.8)</w:t>
      </w:r>
      <w:r w:rsidR="00DE21FB" w:rsidRPr="0050441B">
        <w:t>.</w:t>
      </w:r>
      <w:r w:rsidRPr="0050441B">
        <w:t xml:space="preserve"> </w:t>
      </w:r>
      <w:r w:rsidR="00E164EE" w:rsidRPr="0050441B">
        <w:t xml:space="preserve">Larval Razorback Sucker catch rates have been similar to catch rates at the Virgin River/Muddy River inflow area and more recently at </w:t>
      </w:r>
      <w:r w:rsidR="00FA4DB3" w:rsidRPr="0050441B">
        <w:t xml:space="preserve">Echo Bay </w:t>
      </w:r>
      <w:r w:rsidR="00E164EE" w:rsidRPr="0050441B">
        <w:t>(Figure 1.8). In comparing catch rates from 2010</w:t>
      </w:r>
      <w:r w:rsidR="00FA4DB3" w:rsidRPr="0050441B">
        <w:t xml:space="preserve"> to </w:t>
      </w:r>
      <w:r w:rsidR="00E164EE" w:rsidRPr="0050441B">
        <w:t>2015 at</w:t>
      </w:r>
      <w:r w:rsidR="001A4AED" w:rsidRPr="0050441B">
        <w:br w:type="page"/>
      </w:r>
      <w:r w:rsidR="004F7CB6" w:rsidRPr="0050441B">
        <w:rPr>
          <w:noProof/>
        </w:rPr>
        <w:lastRenderedPageBreak/>
        <mc:AlternateContent>
          <mc:Choice Requires="wps">
            <w:drawing>
              <wp:anchor distT="0" distB="0" distL="114300" distR="114300" simplePos="0" relativeHeight="251664384" behindDoc="0" locked="0" layoutInCell="1" allowOverlap="1" wp14:anchorId="1546363A" wp14:editId="5EE91EC5">
                <wp:simplePos x="0" y="0"/>
                <wp:positionH relativeFrom="column">
                  <wp:posOffset>5429250</wp:posOffset>
                </wp:positionH>
                <wp:positionV relativeFrom="paragraph">
                  <wp:posOffset>0</wp:posOffset>
                </wp:positionV>
                <wp:extent cx="321310" cy="7962900"/>
                <wp:effectExtent l="0" t="0" r="15240" b="0"/>
                <wp:wrapSquare wrapText="bothSides"/>
                <wp:docPr id="8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310" cy="7962900"/>
                        </a:xfrm>
                        <a:prstGeom prst="rect">
                          <a:avLst/>
                        </a:prstGeom>
                        <a:noFill/>
                        <a:ln w="6350">
                          <a:noFill/>
                        </a:ln>
                        <a:effectLst/>
                      </wps:spPr>
                      <wps:txbx>
                        <w:txbxContent>
                          <w:p w14:paraId="2CB3C575" w14:textId="77777777" w:rsidR="007119C1" w:rsidRPr="00B81BAA" w:rsidRDefault="007119C1" w:rsidP="006C3572">
                            <w:pPr>
                              <w:pStyle w:val="B-Wfiguretitle"/>
                            </w:pPr>
                            <w:bookmarkStart w:id="383" w:name="_Toc430283528"/>
                            <w:bookmarkStart w:id="384" w:name="_Toc437527474"/>
                            <w:bookmarkStart w:id="385" w:name="_Toc437604281"/>
                            <w:r>
                              <w:t>Figure 1.6.</w:t>
                            </w:r>
                            <w:r>
                              <w:tab/>
                              <w:t>Larval Razorback Sucker sample and capture locations in the Colorado River Inflow Area of Lake Mead (CRI), 2015.</w:t>
                            </w:r>
                            <w:bookmarkEnd w:id="383"/>
                            <w:bookmarkEnd w:id="384"/>
                            <w:bookmarkEnd w:id="385"/>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w14:anchorId="1546363A" id="_x0000_t202" coordsize="21600,21600" o:spt="202" path="m,l,21600r21600,l21600,xe">
                <v:stroke joinstyle="miter"/>
                <v:path gradientshapeok="t" o:connecttype="rect"/>
              </v:shapetype>
              <v:shape id="Text Box 72" o:spid="_x0000_s1028" type="#_x0000_t202" style="position:absolute;margin-left:427.5pt;margin-top:0;width:25.3pt;height:6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TYsOQIAAHQEAAAOAAAAZHJzL2Uyb0RvYy54bWysVN1v2jAQf5+0/8Hy+8gHGrQRoWKtmCah&#10;thJMfTaOQ6LZPs82JOyv39khtOr2NO3luPi+f787Fne9kuQkrGtBlzSbpJQIzaFq9aGk33frTzeU&#10;OM90xSRoUdKzcPRu+fHDojOFyKEBWQlLMIl2RWdK2nhviiRxvBGKuQkYodFYg1XM46c9JJVlHWZX&#10;MsnTdJZ0YCtjgQvn8PVhMNJlzF/XgvununbCE1lS7M1HaaPcB5ksF6w4WGaall/aYP/QhWKtxqLX&#10;VA/MM3K07R+pVMstOKj9hINKoK5bLuIMOE2Wvptm2zAj4iwIjjNXmNz/S8sfT8+WtFVJbzJKNFPI&#10;0U70nnyBnszzgE9nXIFuW4OOvsd35DnO6swG+A+HLskbnyHAoXfAo6+tCr84KcFApOB8hT2U4fg4&#10;zbNphhaOpvntLL9NIy/Ja7Sxzn8VoEhQSmqR1tgBO22cD/VZMbqEYhrWrZSRWqlJV9LZ9HMaA64W&#10;jJA6+Iq4JJc0YYyh86D5ft9HaLIRhj1UZ0TBwrBHzvB1ix1tmPPPzOLi4BR4DP4JRS0BK8NFo6QB&#10;++tv78G/pEHmcwzvcBdL6n4emRWUyG8aycZnPyp2VPajoo/qHnC9kT9sKKoYYL0c1dqCesEzWYVC&#10;aGKaYzMl9aN674eLwDPjYrWKTriehvmN3ho+8h0g3vUvzJoLDx4ZfIRxS1nxjo7BN4DszOrokZTI&#10;VYB2APKyOLjakcLLGYbbefsdvV7/LJa/AQAA//8DAFBLAwQUAAYACAAAACEADAwm++IAAAAJAQAA&#10;DwAAAGRycy9kb3ducmV2LnhtbEyPwU7DMBBE70j8g7VIXFBrt9RVGuJUCIGg4kJbLr25sUki4nUU&#10;O03ar2c5wWWl0Yxm32Tr0TXsZLtQe1QwmwpgFgtvaiwVfO5fJgmwEDUa3Xi0Cs42wDq/vsp0avyA&#10;W3vaxZJRCYZUK6hibFPOQ1FZp8PUtxbJ+/Kd05FkV3LT6YHKXcPnQiy50zXSh0q39qmyxfeudwq2&#10;H6+r/u5eXA6z5Hk4v20Ol8W7VOr2Znx8ABbtGP/C8ItP6JAT09H3aAJrFCRS0paogC7ZKyGXwI6U&#10;m8uFAJ5n/P+C/AcAAP//AwBQSwECLQAUAAYACAAAACEAtoM4kv4AAADhAQAAEwAAAAAAAAAAAAAA&#10;AAAAAAAAW0NvbnRlbnRfVHlwZXNdLnhtbFBLAQItABQABgAIAAAAIQA4/SH/1gAAAJQBAAALAAAA&#10;AAAAAAAAAAAAAC8BAABfcmVscy8ucmVsc1BLAQItABQABgAIAAAAIQDeNTYsOQIAAHQEAAAOAAAA&#10;AAAAAAAAAAAAAC4CAABkcnMvZTJvRG9jLnhtbFBLAQItABQABgAIAAAAIQAMDCb74gAAAAkBAAAP&#10;AAAAAAAAAAAAAAAAAJMEAABkcnMvZG93bnJldi54bWxQSwUGAAAAAAQABADzAAAAogUAAAAA&#10;" filled="f" stroked="f" strokeweight=".5pt">
                <v:path arrowok="t"/>
                <v:textbox style="layout-flow:vertical;mso-layout-flow-alt:bottom-to-top;mso-fit-shape-to-text:t" inset="0,0,0,0">
                  <w:txbxContent>
                    <w:p w14:paraId="2CB3C575" w14:textId="77777777" w:rsidR="007119C1" w:rsidRPr="00B81BAA" w:rsidRDefault="007119C1" w:rsidP="006C3572">
                      <w:pPr>
                        <w:pStyle w:val="B-Wfiguretitle"/>
                      </w:pPr>
                      <w:bookmarkStart w:id="386" w:name="_Toc430283528"/>
                      <w:bookmarkStart w:id="387" w:name="_Toc437527474"/>
                      <w:bookmarkStart w:id="388" w:name="_Toc437604281"/>
                      <w:r>
                        <w:t>Figure 1.6.</w:t>
                      </w:r>
                      <w:r>
                        <w:tab/>
                        <w:t>Larval Razorback Sucker sample and capture locations in the Colorado River Inflow Area of Lake Mead (CRI), 2015.</w:t>
                      </w:r>
                      <w:bookmarkEnd w:id="386"/>
                      <w:bookmarkEnd w:id="387"/>
                      <w:bookmarkEnd w:id="388"/>
                    </w:p>
                  </w:txbxContent>
                </v:textbox>
                <w10:wrap type="square"/>
              </v:shape>
            </w:pict>
          </mc:Fallback>
        </mc:AlternateContent>
      </w:r>
      <w:r w:rsidR="00DC7308" w:rsidRPr="0050441B">
        <w:rPr>
          <w:noProof/>
        </w:rPr>
        <w:drawing>
          <wp:anchor distT="0" distB="0" distL="114300" distR="114300" simplePos="0" relativeHeight="251645952" behindDoc="0" locked="0" layoutInCell="1" allowOverlap="1" wp14:anchorId="60357F2A" wp14:editId="4A3A4499">
            <wp:simplePos x="0" y="0"/>
            <wp:positionH relativeFrom="column">
              <wp:posOffset>-1281430</wp:posOffset>
            </wp:positionH>
            <wp:positionV relativeFrom="paragraph">
              <wp:posOffset>1242901</wp:posOffset>
            </wp:positionV>
            <wp:extent cx="8001635" cy="5469890"/>
            <wp:effectExtent l="0" t="1257300" r="0" b="125476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RI_Larval_2015.jpg"/>
                    <pic:cNvPicPr/>
                  </pic:nvPicPr>
                  <pic:blipFill rotWithShape="1">
                    <a:blip r:embed="rId20" cstate="print">
                      <a:extLst>
                        <a:ext uri="{28A0092B-C50C-407E-A947-70E740481C1C}">
                          <a14:useLocalDpi xmlns:a14="http://schemas.microsoft.com/office/drawing/2010/main"/>
                        </a:ext>
                      </a:extLst>
                    </a:blip>
                    <a:srcRect/>
                    <a:stretch/>
                  </pic:blipFill>
                  <pic:spPr bwMode="auto">
                    <a:xfrm rot="16200000">
                      <a:off x="0" y="0"/>
                      <a:ext cx="8001635" cy="5469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4AED" w:rsidRPr="0050441B">
        <w:br w:type="page"/>
      </w:r>
    </w:p>
    <w:p w14:paraId="1FAE9CDF" w14:textId="77777777" w:rsidR="00DB68BE" w:rsidRPr="0050441B" w:rsidRDefault="00DB68BE" w:rsidP="004F7CB6">
      <w:pPr>
        <w:ind w:left="1440" w:hanging="1440"/>
        <w:jc w:val="center"/>
        <w:outlineLvl w:val="0"/>
      </w:pPr>
      <w:bookmarkStart w:id="389" w:name="_Toc399331791"/>
      <w:bookmarkStart w:id="390" w:name="_Toc407101770"/>
      <w:bookmarkStart w:id="391" w:name="_Toc399331792"/>
      <w:bookmarkStart w:id="392" w:name="_Toc407101771"/>
      <w:bookmarkStart w:id="393" w:name="_Toc430283529"/>
      <w:bookmarkEnd w:id="389"/>
      <w:bookmarkEnd w:id="390"/>
      <w:r w:rsidRPr="0050441B">
        <w:rPr>
          <w:noProof/>
        </w:rPr>
        <w:lastRenderedPageBreak/>
        <w:drawing>
          <wp:inline distT="0" distB="0" distL="0" distR="0" wp14:anchorId="1E75A469" wp14:editId="4FE66F55">
            <wp:extent cx="5715000" cy="3510206"/>
            <wp:effectExtent l="19050" t="19050" r="19050" b="146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715000" cy="3510206"/>
                    </a:xfrm>
                    <a:prstGeom prst="rect">
                      <a:avLst/>
                    </a:prstGeom>
                    <a:noFill/>
                    <a:ln>
                      <a:solidFill>
                        <a:schemeClr val="tx1"/>
                      </a:solidFill>
                    </a:ln>
                  </pic:spPr>
                </pic:pic>
              </a:graphicData>
            </a:graphic>
          </wp:inline>
        </w:drawing>
      </w:r>
    </w:p>
    <w:p w14:paraId="08C4D235" w14:textId="046DD0D9" w:rsidR="00664DF5" w:rsidRPr="0050441B" w:rsidRDefault="00664DF5" w:rsidP="004F7CB6">
      <w:pPr>
        <w:pStyle w:val="B-Wfiguretitle"/>
        <w:ind w:hanging="1260"/>
      </w:pPr>
      <w:bookmarkStart w:id="394" w:name="_Toc437604282"/>
      <w:r w:rsidRPr="0050441B">
        <w:t>Figure 1.7.</w:t>
      </w:r>
      <w:r w:rsidRPr="0050441B">
        <w:tab/>
        <w:t>Mean larval Razorback Sucker catch per unit effort (CPUE)</w:t>
      </w:r>
      <w:r w:rsidR="008E1BB2" w:rsidRPr="0050441B">
        <w:t xml:space="preserve"> </w:t>
      </w:r>
      <w:r w:rsidR="00AE7B21" w:rsidRPr="0050441B">
        <w:t>(number/</w:t>
      </w:r>
      <w:r w:rsidR="00935C04" w:rsidRPr="0050441B">
        <w:t>l</w:t>
      </w:r>
      <w:r w:rsidR="00A226B2" w:rsidRPr="0050441B">
        <w:t xml:space="preserve">ight minute </w:t>
      </w:r>
      <w:r w:rsidR="008E1BB2" w:rsidRPr="0050441B">
        <w:t>±SE)</w:t>
      </w:r>
      <w:r w:rsidRPr="0050441B">
        <w:t xml:space="preserve"> in 201</w:t>
      </w:r>
      <w:r w:rsidR="00B46C9E" w:rsidRPr="0050441B">
        <w:t>5</w:t>
      </w:r>
      <w:r w:rsidRPr="0050441B">
        <w:t>.</w:t>
      </w:r>
      <w:bookmarkEnd w:id="391"/>
      <w:bookmarkEnd w:id="392"/>
      <w:bookmarkEnd w:id="393"/>
      <w:bookmarkEnd w:id="394"/>
    </w:p>
    <w:p w14:paraId="03F1C371" w14:textId="77777777" w:rsidR="004F7CB6" w:rsidRPr="0050441B" w:rsidRDefault="004F7CB6" w:rsidP="004F7CB6"/>
    <w:p w14:paraId="2C07BAA7" w14:textId="77777777" w:rsidR="004F7CB6" w:rsidRPr="0050441B" w:rsidRDefault="00B1796F" w:rsidP="004F7CB6">
      <w:pPr>
        <w:jc w:val="center"/>
      </w:pPr>
      <w:r w:rsidRPr="0050441B">
        <w:rPr>
          <w:noProof/>
        </w:rPr>
        <w:drawing>
          <wp:inline distT="0" distB="0" distL="0" distR="0" wp14:anchorId="7172B83E" wp14:editId="591324C0">
            <wp:extent cx="5715000" cy="3657600"/>
            <wp:effectExtent l="19050" t="19050" r="19050" b="1905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15000" cy="3657600"/>
                    </a:xfrm>
                    <a:prstGeom prst="rect">
                      <a:avLst/>
                    </a:prstGeom>
                    <a:noFill/>
                    <a:ln>
                      <a:solidFill>
                        <a:schemeClr val="tx1"/>
                      </a:solidFill>
                    </a:ln>
                  </pic:spPr>
                </pic:pic>
              </a:graphicData>
            </a:graphic>
          </wp:inline>
        </w:drawing>
      </w:r>
    </w:p>
    <w:p w14:paraId="01C101C4" w14:textId="441AD911" w:rsidR="00C2695E" w:rsidRPr="0050441B" w:rsidRDefault="007154C3" w:rsidP="004F7CB6">
      <w:pPr>
        <w:pStyle w:val="B-Wfiguretitle"/>
        <w:ind w:hanging="1260"/>
      </w:pPr>
      <w:r w:rsidRPr="0050441B">
        <w:fldChar w:fldCharType="begin"/>
      </w:r>
      <w:r w:rsidR="009046BA" w:rsidRPr="0050441B">
        <w:instrText xml:space="preserve"> SEQ CHAPTER \h \r 1</w:instrText>
      </w:r>
      <w:r w:rsidRPr="0050441B">
        <w:fldChar w:fldCharType="end"/>
      </w:r>
      <w:bookmarkStart w:id="395" w:name="_Toc430283530"/>
      <w:bookmarkStart w:id="396" w:name="_Toc437604283"/>
      <w:r w:rsidR="00E26456" w:rsidRPr="0050441B">
        <w:t>Figure 1.8.</w:t>
      </w:r>
      <w:r w:rsidR="00E26456" w:rsidRPr="0050441B">
        <w:tab/>
      </w:r>
      <w:r w:rsidR="009046BA" w:rsidRPr="0050441B">
        <w:t xml:space="preserve">Larval Razorback Sucker mean catch per unit effort (CPUE) </w:t>
      </w:r>
      <w:r w:rsidR="00A226B2" w:rsidRPr="0050441B">
        <w:t>(</w:t>
      </w:r>
      <w:r w:rsidR="003D76C7" w:rsidRPr="0050441B">
        <w:t xml:space="preserve">mean </w:t>
      </w:r>
      <w:r w:rsidR="00AE7B21" w:rsidRPr="0050441B">
        <w:t>number/</w:t>
      </w:r>
      <w:r w:rsidR="00A226B2" w:rsidRPr="0050441B">
        <w:t xml:space="preserve">light minute sampled </w:t>
      </w:r>
      <w:r w:rsidR="009046BA" w:rsidRPr="0050441B">
        <w:t>±SE) comparisons</w:t>
      </w:r>
      <w:r w:rsidR="003D76C7" w:rsidRPr="0050441B">
        <w:t xml:space="preserve"> </w:t>
      </w:r>
      <w:r w:rsidR="009046BA" w:rsidRPr="0050441B">
        <w:t>by primary sampling location on Lake Mead for 2010–2015.</w:t>
      </w:r>
      <w:bookmarkEnd w:id="395"/>
      <w:bookmarkEnd w:id="396"/>
    </w:p>
    <w:p w14:paraId="646D6CC1" w14:textId="341BEDE5" w:rsidR="00C2695E" w:rsidRPr="0050441B" w:rsidRDefault="00C2695E" w:rsidP="004F7CB6">
      <w:proofErr w:type="gramStart"/>
      <w:r w:rsidRPr="0050441B">
        <w:lastRenderedPageBreak/>
        <w:t>the</w:t>
      </w:r>
      <w:proofErr w:type="gramEnd"/>
      <w:r w:rsidRPr="0050441B">
        <w:t xml:space="preserve"> CRI, statistical difference was detected (X</w:t>
      </w:r>
      <w:r w:rsidRPr="0050441B">
        <w:rPr>
          <w:vertAlign w:val="superscript"/>
        </w:rPr>
        <w:t>2</w:t>
      </w:r>
      <w:r w:rsidRPr="0050441B">
        <w:t>=74.65, df=5, P&lt;0.0001) (Figure 1.8). Post</w:t>
      </w:r>
      <w:r w:rsidR="00F038CB" w:rsidRPr="0050441B">
        <w:t xml:space="preserve"> </w:t>
      </w:r>
      <w:r w:rsidRPr="0050441B">
        <w:t>hoc pairwise comparisons (α=0.05) indicated differences among catch rates in 2014 when compared to 2010, 2011, and 2012, even though homogenous groups could not be assigned.</w:t>
      </w:r>
    </w:p>
    <w:p w14:paraId="54F21CEE" w14:textId="77777777" w:rsidR="00C2695E" w:rsidRPr="0050441B" w:rsidRDefault="00C2695E" w:rsidP="00C2695E"/>
    <w:p w14:paraId="674CA7C2" w14:textId="77777777" w:rsidR="00C2695E" w:rsidRPr="0050441B" w:rsidRDefault="00C2695E" w:rsidP="00C2695E">
      <w:r w:rsidRPr="0050441B">
        <w:t>Furthermore, to increase larval sampling efforts and cover more area for longer periods of time, 25 passive light traps were deployed for a total of 23,334 larval light trap minutes, which resulted in the capture of an additional six Razorback Sucker larvae.</w:t>
      </w:r>
    </w:p>
    <w:p w14:paraId="02CC9A64" w14:textId="77777777" w:rsidR="00C2695E" w:rsidRPr="0050441B" w:rsidRDefault="00C2695E" w:rsidP="00C2695E"/>
    <w:p w14:paraId="7E4BAACB" w14:textId="77777777" w:rsidR="00C2695E" w:rsidRPr="0050441B" w:rsidRDefault="00C2695E" w:rsidP="00C2695E">
      <w:r w:rsidRPr="0050441B">
        <w:t>No Flannelmouth Sucker or hybrid sucker larvae were collected and identified at the CRI in 2015. However, the CRI has been documented to harbor adult, juvenile, and larval Flannelmouth Sucker (Albrecht et al. 2010, 2014a; Kegerries and Albrecht 2011, 2013a, 2013b).</w:t>
      </w:r>
    </w:p>
    <w:p w14:paraId="37E41DFE" w14:textId="77777777" w:rsidR="00C2695E" w:rsidRPr="0050441B" w:rsidRDefault="00C2695E" w:rsidP="00C2695E"/>
    <w:p w14:paraId="455F6793" w14:textId="77777777" w:rsidR="00C2695E" w:rsidRPr="0050441B" w:rsidRDefault="00C2695E" w:rsidP="00C2695E">
      <w:pPr>
        <w:pStyle w:val="Heading2"/>
      </w:pPr>
      <w:bookmarkStart w:id="397" w:name="_Toc272759150"/>
      <w:bookmarkStart w:id="398" w:name="_Toc302392542"/>
      <w:bookmarkStart w:id="399" w:name="_Toc302464693"/>
      <w:bookmarkStart w:id="400" w:name="_Toc302465359"/>
      <w:bookmarkStart w:id="401" w:name="_Toc348088947"/>
      <w:bookmarkStart w:id="402" w:name="_Toc356992377"/>
      <w:bookmarkStart w:id="403" w:name="_Toc399330136"/>
      <w:bookmarkStart w:id="404" w:name="_Toc407097971"/>
      <w:bookmarkStart w:id="405" w:name="_Toc437527348"/>
      <w:r w:rsidRPr="0050441B">
        <w:t>Spawning-Site Identification and Observations</w:t>
      </w:r>
      <w:bookmarkEnd w:id="397"/>
      <w:bookmarkEnd w:id="398"/>
      <w:bookmarkEnd w:id="399"/>
      <w:bookmarkEnd w:id="400"/>
      <w:bookmarkEnd w:id="401"/>
      <w:bookmarkEnd w:id="402"/>
      <w:bookmarkEnd w:id="403"/>
      <w:bookmarkEnd w:id="404"/>
      <w:bookmarkEnd w:id="405"/>
    </w:p>
    <w:p w14:paraId="7815451F" w14:textId="77777777" w:rsidR="00C2695E" w:rsidRPr="0050441B" w:rsidRDefault="00C2695E" w:rsidP="00C2695E"/>
    <w:p w14:paraId="6309A47B" w14:textId="77777777" w:rsidR="00C2695E" w:rsidRPr="0050441B" w:rsidRDefault="00C2695E" w:rsidP="00C2695E">
      <w:r w:rsidRPr="0050441B">
        <w:t>Larval Razorback Suckers collected at the CRI in 2015 were in two primary locations along the western shoreline (Figure 1.6). Adult Razorback Sucker captures displayed the same general pattern as larval Razorback Suckers; both life stages were captured within similar areas of the CRI (Figure 1.4). The presence of ripe adults and subsequent capture of larvae at both locations within the CRI is persuasive evidence that spawning did occur within Lake Mead at the CRI in 2015. It is also possible that spawning occurred somewhere upstream in the Colorado River proper and larval fish drifted down into the CRI. More discussion related to larval drift can be found in Chapter 2.</w:t>
      </w:r>
    </w:p>
    <w:p w14:paraId="03F7E405" w14:textId="77777777" w:rsidR="00C2695E" w:rsidRPr="0050441B" w:rsidRDefault="00C2695E" w:rsidP="00C2695E"/>
    <w:p w14:paraId="57F3456B" w14:textId="77777777" w:rsidR="00C2695E" w:rsidRPr="0050441B" w:rsidRDefault="00C2695E" w:rsidP="00C2695E">
      <w:r w:rsidRPr="0050441B">
        <w:t xml:space="preserve">Over the last 11 years, fluctuating lake elevations (the majority in decline) have influenced habitat conditions in all areas of Lake Mead where Razorback Sucker sampling activities have occurred (Albrecht et al. 2010b). Typical habitat shifts at the previously known Razorback Sucker spawning areas are characterized by fish following shoreline configurations as needed, apparently to accommodate fluctuating lake elevations and changing conditions (Albrecht et al. 2010b). This has occurred at the CRI to a degree; however, spawning site fidelity and annual spawning appears to be less consistent than in other areas of Lake Mead. </w:t>
      </w:r>
    </w:p>
    <w:p w14:paraId="2ABAFD27" w14:textId="77777777" w:rsidR="00C2695E" w:rsidRPr="0050441B" w:rsidRDefault="00C2695E" w:rsidP="00C2695E"/>
    <w:p w14:paraId="628E8E7E" w14:textId="6A1BA53F" w:rsidR="00C2695E" w:rsidRPr="0050441B" w:rsidRDefault="00C2695E" w:rsidP="00C2695E">
      <w:pPr>
        <w:pStyle w:val="Heading2"/>
      </w:pPr>
      <w:r w:rsidRPr="0050441B">
        <w:fldChar w:fldCharType="begin"/>
      </w:r>
      <w:r w:rsidRPr="0050441B">
        <w:instrText xml:space="preserve"> SEQ CHAPTER \h \r 1</w:instrText>
      </w:r>
      <w:r w:rsidRPr="0050441B">
        <w:fldChar w:fldCharType="end"/>
      </w:r>
      <w:bookmarkStart w:id="406" w:name="_Toc272759151"/>
      <w:bookmarkStart w:id="407" w:name="_Toc302392543"/>
      <w:bookmarkStart w:id="408" w:name="_Toc302464694"/>
      <w:bookmarkStart w:id="409" w:name="_Toc302465360"/>
      <w:bookmarkStart w:id="410" w:name="_Toc348088948"/>
      <w:bookmarkStart w:id="411" w:name="_Toc356992378"/>
      <w:bookmarkStart w:id="412" w:name="_Toc399330137"/>
      <w:bookmarkStart w:id="413" w:name="_Toc407097972"/>
      <w:bookmarkStart w:id="414" w:name="_Toc437527349"/>
      <w:r w:rsidRPr="0050441B">
        <w:t>Razorback Sucker Aging</w:t>
      </w:r>
      <w:bookmarkEnd w:id="406"/>
      <w:bookmarkEnd w:id="407"/>
      <w:bookmarkEnd w:id="408"/>
      <w:bookmarkEnd w:id="409"/>
      <w:bookmarkEnd w:id="410"/>
      <w:bookmarkEnd w:id="411"/>
      <w:bookmarkEnd w:id="412"/>
      <w:bookmarkEnd w:id="413"/>
      <w:bookmarkEnd w:id="414"/>
    </w:p>
    <w:p w14:paraId="11FD6300" w14:textId="77777777" w:rsidR="00C2695E" w:rsidRPr="0050441B" w:rsidRDefault="00C2695E" w:rsidP="00C2695E"/>
    <w:p w14:paraId="40CBA7B4" w14:textId="77777777" w:rsidR="00C2695E" w:rsidRPr="0050441B" w:rsidRDefault="00C2695E" w:rsidP="00C2695E">
      <w:r w:rsidRPr="0050441B">
        <w:t>Fin ray sections were obtained from five Razorback Suckers and successfully aged during 2015. This brings the total number of aged Razorback Suckers from the CRI to 31. Razorback Suckers aged in 2015 resulted in documentation of four year classes. One individual was age-5 (year-class 2010), two individuals were age-6 (year-class 2009), one individual was age-7 (year-class 2008), and one was age-10 (year-class 2005) (Appendix B and Figure</w:t>
      </w:r>
      <w:r w:rsidRPr="0050441B">
        <w:rPr>
          <w:color w:val="FFC000"/>
        </w:rPr>
        <w:t xml:space="preserve"> </w:t>
      </w:r>
      <w:r w:rsidRPr="0050441B">
        <w:t xml:space="preserve">1.9). </w:t>
      </w:r>
    </w:p>
    <w:p w14:paraId="5FED80C7" w14:textId="77777777" w:rsidR="00C2695E" w:rsidRPr="0050441B" w:rsidRDefault="00C2695E" w:rsidP="00C2695E"/>
    <w:p w14:paraId="35722AB6" w14:textId="77777777" w:rsidR="00C2695E" w:rsidRPr="0050441B" w:rsidRDefault="00C2695E" w:rsidP="00C2695E">
      <w:r w:rsidRPr="0050441B">
        <w:t>In addition to presenting information on the Razorback Sucker captured and aged at the CRI in 2015, Figure</w:t>
      </w:r>
      <w:r w:rsidRPr="0050441B">
        <w:rPr>
          <w:color w:val="FFC000"/>
        </w:rPr>
        <w:t xml:space="preserve"> </w:t>
      </w:r>
      <w:r w:rsidRPr="0050441B">
        <w:t xml:space="preserve">1.9 presents cumulative Lake Mead Razorback Sucker recruitment data lakewide. The rationale for presenting the larger aging and recruitment dataset from Lake Mead with the CRI aging data is to continue putting Razorback Sucker recruitment events into a more holistic dataset. </w:t>
      </w:r>
    </w:p>
    <w:p w14:paraId="77DD487A" w14:textId="77777777" w:rsidR="00C2695E" w:rsidRPr="0050441B" w:rsidRDefault="00C2695E">
      <w:pPr>
        <w:spacing w:after="200" w:line="276" w:lineRule="auto"/>
      </w:pPr>
      <w:r w:rsidRPr="0050441B">
        <w:br w:type="page"/>
      </w:r>
    </w:p>
    <w:p w14:paraId="7F3271A5" w14:textId="77CF3EA2" w:rsidR="00664DF5" w:rsidRPr="0050441B" w:rsidRDefault="00573E04" w:rsidP="00C46ACD">
      <w:pPr>
        <w:pStyle w:val="B-Wfiguretitle"/>
      </w:pPr>
      <w:bookmarkStart w:id="415" w:name="_Toc437604284"/>
      <w:bookmarkEnd w:id="382"/>
      <w:r w:rsidRPr="0050441B">
        <w:rPr>
          <w:noProof/>
        </w:rPr>
        <w:lastRenderedPageBreak/>
        <w:drawing>
          <wp:anchor distT="0" distB="0" distL="114300" distR="114300" simplePos="0" relativeHeight="251658240" behindDoc="0" locked="0" layoutInCell="1" allowOverlap="1" wp14:anchorId="5CAF833D" wp14:editId="375ADD2D">
            <wp:simplePos x="0" y="0"/>
            <wp:positionH relativeFrom="column">
              <wp:posOffset>21431</wp:posOffset>
            </wp:positionH>
            <wp:positionV relativeFrom="paragraph">
              <wp:posOffset>21431</wp:posOffset>
            </wp:positionV>
            <wp:extent cx="5943600" cy="3929380"/>
            <wp:effectExtent l="19050" t="1905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943600" cy="3929380"/>
                    </a:xfrm>
                    <a:prstGeom prst="rect">
                      <a:avLst/>
                    </a:prstGeom>
                    <a:noFill/>
                    <a:ln>
                      <a:solidFill>
                        <a:schemeClr val="tx1"/>
                      </a:solidFill>
                    </a:ln>
                  </pic:spPr>
                </pic:pic>
              </a:graphicData>
            </a:graphic>
          </wp:anchor>
        </w:drawing>
      </w:r>
      <w:r w:rsidR="007154C3" w:rsidRPr="0050441B">
        <w:rPr>
          <w:bCs/>
        </w:rPr>
        <w:fldChar w:fldCharType="begin"/>
      </w:r>
      <w:r w:rsidR="00664DF5" w:rsidRPr="0050441B">
        <w:instrText xml:space="preserve"> SEQ CHAPTER \h \r 1</w:instrText>
      </w:r>
      <w:r w:rsidR="007154C3" w:rsidRPr="0050441B">
        <w:rPr>
          <w:bCs/>
        </w:rPr>
        <w:fldChar w:fldCharType="end"/>
      </w:r>
      <w:bookmarkStart w:id="416" w:name="_Toc399331794"/>
      <w:bookmarkStart w:id="417" w:name="_Toc407101773"/>
      <w:bookmarkStart w:id="418" w:name="_Toc430283531"/>
      <w:bookmarkStart w:id="419" w:name="_Toc302394147"/>
      <w:bookmarkStart w:id="420" w:name="_Toc343770414"/>
      <w:bookmarkStart w:id="421" w:name="_Toc356993870"/>
      <w:r w:rsidR="00664DF5" w:rsidRPr="0050441B">
        <w:t xml:space="preserve">Figure 1.9. </w:t>
      </w:r>
      <w:r w:rsidR="00664DF5" w:rsidRPr="0050441B">
        <w:tab/>
        <w:t>Lake Mead hydrograph from January 1935 to May 201</w:t>
      </w:r>
      <w:r w:rsidR="00D43C4F" w:rsidRPr="0050441B">
        <w:t>5</w:t>
      </w:r>
      <w:r w:rsidR="00664DF5" w:rsidRPr="0050441B">
        <w:t xml:space="preserve">, with the number of aged Razorback Suckers spawned each year. Red bars denote the Razorback Suckers </w:t>
      </w:r>
      <w:r w:rsidR="003017B9" w:rsidRPr="0050441B">
        <w:t>aged from</w:t>
      </w:r>
      <w:r w:rsidR="00664DF5" w:rsidRPr="0050441B">
        <w:t xml:space="preserve"> the Colorado River Inflow Area </w:t>
      </w:r>
      <w:r w:rsidR="00CF7785" w:rsidRPr="0050441B">
        <w:t xml:space="preserve">of Lake Mead </w:t>
      </w:r>
      <w:r w:rsidR="00664DF5" w:rsidRPr="0050441B">
        <w:t>(CRI) through 201</w:t>
      </w:r>
      <w:r w:rsidR="00D43C4F" w:rsidRPr="0050441B">
        <w:t>5</w:t>
      </w:r>
      <w:r w:rsidR="00664DF5" w:rsidRPr="0050441B">
        <w:t xml:space="preserve">, while blue bars denote </w:t>
      </w:r>
      <w:r w:rsidR="003017B9" w:rsidRPr="0050441B">
        <w:t xml:space="preserve">Razorback Suckers aged </w:t>
      </w:r>
      <w:r w:rsidR="00664DF5" w:rsidRPr="0050441B">
        <w:t xml:space="preserve">from the long-term monitoring </w:t>
      </w:r>
      <w:r w:rsidR="000211E7" w:rsidRPr="0050441B">
        <w:t xml:space="preserve">(LTM) </w:t>
      </w:r>
      <w:r w:rsidR="003017B9" w:rsidRPr="0050441B">
        <w:t>study through 2015</w:t>
      </w:r>
      <w:r w:rsidR="00664DF5" w:rsidRPr="0050441B">
        <w:t>.</w:t>
      </w:r>
      <w:bookmarkEnd w:id="416"/>
      <w:bookmarkEnd w:id="417"/>
      <w:bookmarkEnd w:id="418"/>
      <w:bookmarkEnd w:id="415"/>
      <w:r w:rsidR="00664DF5" w:rsidRPr="0050441B">
        <w:t xml:space="preserve"> </w:t>
      </w:r>
      <w:bookmarkEnd w:id="419"/>
      <w:bookmarkEnd w:id="420"/>
      <w:bookmarkEnd w:id="421"/>
    </w:p>
    <w:p w14:paraId="4D3EB490" w14:textId="77777777" w:rsidR="00664DF5" w:rsidRPr="0050441B" w:rsidRDefault="00664DF5" w:rsidP="00664DF5"/>
    <w:p w14:paraId="79A1C842" w14:textId="77777777" w:rsidR="00664DF5" w:rsidRPr="0050441B" w:rsidRDefault="00664DF5" w:rsidP="00664DF5">
      <w:r w:rsidRPr="0050441B">
        <w:t>To date all aged fish were</w:t>
      </w:r>
      <w:r w:rsidR="00D10D40" w:rsidRPr="0050441B">
        <w:t xml:space="preserve"> </w:t>
      </w:r>
      <w:r w:rsidRPr="0050441B">
        <w:t xml:space="preserve">spawned </w:t>
      </w:r>
      <w:r w:rsidR="00210119" w:rsidRPr="0050441B">
        <w:t xml:space="preserve">from </w:t>
      </w:r>
      <w:r w:rsidRPr="0050441B">
        <w:t>1972</w:t>
      </w:r>
      <w:r w:rsidR="00AE7B21" w:rsidRPr="0050441B">
        <w:t xml:space="preserve"> to </w:t>
      </w:r>
      <w:r w:rsidRPr="0050441B">
        <w:t>2011, with the exception of one fish that was spawned around 1966 (Appendix B). Until recent years, the majority of fish aged were spawned during high lake elevations between 1978</w:t>
      </w:r>
      <w:r w:rsidR="00AE7B21" w:rsidRPr="0050441B">
        <w:t xml:space="preserve"> and </w:t>
      </w:r>
      <w:r w:rsidRPr="0050441B">
        <w:t xml:space="preserve">1989 and </w:t>
      </w:r>
      <w:r w:rsidR="00AE7B21" w:rsidRPr="0050441B">
        <w:t xml:space="preserve">between </w:t>
      </w:r>
      <w:r w:rsidRPr="0050441B">
        <w:t>1997</w:t>
      </w:r>
      <w:r w:rsidR="00AE7B21" w:rsidRPr="0050441B">
        <w:t xml:space="preserve"> and </w:t>
      </w:r>
      <w:r w:rsidRPr="0050441B">
        <w:t>1999 (Figure</w:t>
      </w:r>
      <w:r w:rsidRPr="0050441B">
        <w:rPr>
          <w:color w:val="FFC000"/>
        </w:rPr>
        <w:t xml:space="preserve"> </w:t>
      </w:r>
      <w:r w:rsidRPr="0050441B">
        <w:t xml:space="preserve">1.9). However, current data, including CRI aging, show Lake Mead Razorback Sucker recruitment </w:t>
      </w:r>
      <w:r w:rsidR="009D5400" w:rsidRPr="0050441B">
        <w:t>occurring after</w:t>
      </w:r>
      <w:r w:rsidR="00210119" w:rsidRPr="0050441B">
        <w:t xml:space="preserve"> </w:t>
      </w:r>
      <w:r w:rsidRPr="0050441B">
        <w:t>1999, which coincides with the steady decline in lake levels through 2010. With the inclusion of this year’s data, 2001–2007 appears to be one of the better periods for Lake Mead Razorback Sucker recruitment, despite dropping lake levels (Figure</w:t>
      </w:r>
      <w:r w:rsidRPr="0050441B">
        <w:rPr>
          <w:color w:val="FFC000"/>
        </w:rPr>
        <w:t xml:space="preserve"> </w:t>
      </w:r>
      <w:r w:rsidRPr="0050441B">
        <w:t xml:space="preserve">1.9). When combined with the </w:t>
      </w:r>
      <w:r w:rsidR="000211E7" w:rsidRPr="0050441B">
        <w:t>LTM</w:t>
      </w:r>
      <w:r w:rsidRPr="0050441B">
        <w:t xml:space="preserve"> data, aged fish captured in the CRI coincide with </w:t>
      </w:r>
      <w:r w:rsidR="00AE7B21" w:rsidRPr="0050441B">
        <w:t xml:space="preserve">the </w:t>
      </w:r>
      <w:r w:rsidRPr="0050441B">
        <w:t xml:space="preserve">strong cohorts observed from other areas of the lake (Figure 1.9). </w:t>
      </w:r>
    </w:p>
    <w:p w14:paraId="4E8C84E9" w14:textId="77777777" w:rsidR="00664DF5" w:rsidRPr="0050441B" w:rsidRDefault="00664DF5" w:rsidP="00664DF5"/>
    <w:p w14:paraId="7FD3BF13" w14:textId="77777777" w:rsidR="00664DF5" w:rsidRPr="0050441B" w:rsidRDefault="00664DF5" w:rsidP="00664DF5">
      <w:r w:rsidRPr="0050441B">
        <w:t xml:space="preserve">Fin ray specimens from hybrid suckers were obtained using the methodologies described for Razorback Suckers. The </w:t>
      </w:r>
      <w:r w:rsidR="00061521" w:rsidRPr="0050441B">
        <w:t xml:space="preserve">two </w:t>
      </w:r>
      <w:r w:rsidRPr="0050441B">
        <w:t xml:space="preserve">new hybrid suckers captured in </w:t>
      </w:r>
      <w:r w:rsidR="00061521" w:rsidRPr="0050441B">
        <w:t xml:space="preserve">2015 </w:t>
      </w:r>
      <w:r w:rsidRPr="0050441B">
        <w:t xml:space="preserve">were aged, which resulted in </w:t>
      </w:r>
      <w:r w:rsidR="00210119" w:rsidRPr="0050441B">
        <w:t xml:space="preserve">two </w:t>
      </w:r>
      <w:r w:rsidRPr="0050441B">
        <w:t xml:space="preserve">year-classes. </w:t>
      </w:r>
      <w:r w:rsidR="00210119" w:rsidRPr="0050441B">
        <w:t>One fish was age-6 (year-class 2007) and one fish was age-7 (year-class 2008)</w:t>
      </w:r>
      <w:r w:rsidR="009D5400" w:rsidRPr="0050441B">
        <w:t>.</w:t>
      </w:r>
      <w:r w:rsidRPr="0050441B">
        <w:t xml:space="preserve"> Depending on project scope and overall interest, recruitment patterns of Flannelmouth Sucker and hybrid sucker could also be investigated as more data are collected on these native species during future efforts at the CRI.</w:t>
      </w:r>
    </w:p>
    <w:p w14:paraId="79563356" w14:textId="77777777" w:rsidR="00C2695E" w:rsidRPr="0050441B" w:rsidRDefault="00C2695E">
      <w:pPr>
        <w:spacing w:after="200" w:line="276" w:lineRule="auto"/>
      </w:pPr>
      <w:r w:rsidRPr="0050441B">
        <w:br w:type="page"/>
      </w:r>
    </w:p>
    <w:p w14:paraId="7AFC58C2" w14:textId="77777777" w:rsidR="00664DF5" w:rsidRPr="0050441B" w:rsidRDefault="00664DF5" w:rsidP="00664DF5">
      <w:pPr>
        <w:pStyle w:val="Heading1"/>
      </w:pPr>
      <w:bookmarkStart w:id="422" w:name="_Toc356992380"/>
      <w:bookmarkStart w:id="423" w:name="_Toc399330138"/>
      <w:bookmarkStart w:id="424" w:name="_Toc407097973"/>
      <w:bookmarkStart w:id="425" w:name="_Toc437527350"/>
      <w:r w:rsidRPr="0050441B">
        <w:lastRenderedPageBreak/>
        <w:t>DISCUSSION AND CONCLUSIONS</w:t>
      </w:r>
      <w:bookmarkEnd w:id="422"/>
      <w:bookmarkEnd w:id="423"/>
      <w:bookmarkEnd w:id="424"/>
      <w:bookmarkEnd w:id="425"/>
    </w:p>
    <w:p w14:paraId="3DE607AF" w14:textId="77777777" w:rsidR="00664DF5" w:rsidRPr="0050441B" w:rsidRDefault="00664DF5" w:rsidP="00664DF5"/>
    <w:p w14:paraId="3CC18C22" w14:textId="77777777" w:rsidR="00664DF5" w:rsidRPr="0050441B" w:rsidRDefault="00664DF5" w:rsidP="00664DF5">
      <w:pPr>
        <w:rPr>
          <w:bCs/>
        </w:rPr>
      </w:pPr>
      <w:r w:rsidRPr="0050441B">
        <w:t xml:space="preserve">Information collected at the CRI since 2010 has expanded the knowledge of spawning behavior, habitat use, growth, and age of </w:t>
      </w:r>
      <w:r w:rsidR="00CA2BAF" w:rsidRPr="0050441B">
        <w:t xml:space="preserve">the Lake Mead </w:t>
      </w:r>
      <w:r w:rsidRPr="0050441B">
        <w:t>Razorback Sucker population. Combined evidence from sonic-telemetry, trammel-netting, and larval-collection data confirms that Razorback Sucker occupied CRI habitats and successfully spawned there in 2010, 2011, 2012</w:t>
      </w:r>
      <w:r w:rsidR="00CA2BAF" w:rsidRPr="0050441B">
        <w:t>,</w:t>
      </w:r>
      <w:r w:rsidR="00FB7EFD" w:rsidRPr="0050441B">
        <w:t xml:space="preserve"> and 2015</w:t>
      </w:r>
      <w:r w:rsidRPr="0050441B">
        <w:t>. It is still unclear how consistently Razorback Sucker spawning occurs within the CRI</w:t>
      </w:r>
      <w:r w:rsidR="00023B8E" w:rsidRPr="0050441B">
        <w:t>,</w:t>
      </w:r>
      <w:r w:rsidRPr="0050441B">
        <w:t xml:space="preserve"> as spawning activity was not verified in 2013 and 2014</w:t>
      </w:r>
      <w:r w:rsidR="00CA2BAF" w:rsidRPr="0050441B">
        <w:t xml:space="preserve">. </w:t>
      </w:r>
      <w:r w:rsidRPr="0050441B">
        <w:t xml:space="preserve">It is also unclear to what degree Razorback Sucker recruitment occurs within this area; however, data presented in </w:t>
      </w:r>
      <w:r w:rsidR="00FB7EFD" w:rsidRPr="0050441B">
        <w:t xml:space="preserve">2014 </w:t>
      </w:r>
      <w:r w:rsidRPr="0050441B">
        <w:t xml:space="preserve">documented the presence of a juvenile Razorback Sucker occupying </w:t>
      </w:r>
      <w:r w:rsidR="00023B8E" w:rsidRPr="0050441B">
        <w:t xml:space="preserve">CRI </w:t>
      </w:r>
      <w:r w:rsidRPr="0050441B">
        <w:t>habitat</w:t>
      </w:r>
      <w:r w:rsidR="00FB7EFD" w:rsidRPr="0050441B">
        <w:t>,</w:t>
      </w:r>
      <w:r w:rsidRPr="0050441B">
        <w:t xml:space="preserve"> as well as the aforementioned, recently transformed age-0 juvenile Razorback Sucker captured within the flowing Colorado River proper in Iceberg Canyon</w:t>
      </w:r>
      <w:r w:rsidR="00FB7EFD" w:rsidRPr="0050441B">
        <w:t xml:space="preserve"> (Albrecht et al. 2014</w:t>
      </w:r>
      <w:r w:rsidR="0047478E" w:rsidRPr="0050441B">
        <w:t>a</w:t>
      </w:r>
      <w:r w:rsidR="00FB7EFD" w:rsidRPr="0050441B">
        <w:t>)</w:t>
      </w:r>
      <w:r w:rsidRPr="0050441B">
        <w:t xml:space="preserve">. Furthermore, a juvenile, age-2 Razorback Sucker was captured in the CRI in 2013 </w:t>
      </w:r>
      <w:r w:rsidR="00CA2BAF" w:rsidRPr="0050441B">
        <w:t xml:space="preserve">(Kegerries and Albrecht 2013b). </w:t>
      </w:r>
      <w:r w:rsidRPr="0050441B">
        <w:t xml:space="preserve">Recent findings, as contained in this report, continue to </w:t>
      </w:r>
      <w:r w:rsidR="00023B8E" w:rsidRPr="0050441B">
        <w:t>link</w:t>
      </w:r>
      <w:r w:rsidRPr="0050441B">
        <w:t xml:space="preserve"> Lake Mead and the LGC</w:t>
      </w:r>
      <w:r w:rsidR="00FB2B5E" w:rsidRPr="0050441B">
        <w:t xml:space="preserve"> and indicate</w:t>
      </w:r>
      <w:r w:rsidRPr="0050441B">
        <w:t xml:space="preserve"> </w:t>
      </w:r>
      <w:r w:rsidR="00FB2B5E" w:rsidRPr="0050441B">
        <w:t>that</w:t>
      </w:r>
      <w:r w:rsidRPr="0050441B">
        <w:t xml:space="preserve"> continued―and perhaps additional</w:t>
      </w:r>
      <w:r w:rsidR="00B75D92" w:rsidRPr="0050441B" w:rsidDel="00B75D92">
        <w:t xml:space="preserve"> </w:t>
      </w:r>
      <w:r w:rsidRPr="0050441B">
        <w:t xml:space="preserve">―studies </w:t>
      </w:r>
      <w:r w:rsidR="00FB2B5E" w:rsidRPr="0050441B">
        <w:t xml:space="preserve">are needed </w:t>
      </w:r>
      <w:r w:rsidRPr="0050441B">
        <w:t>to fully understand Razorback Sucker use of the LGC and the CRI.</w:t>
      </w:r>
    </w:p>
    <w:p w14:paraId="6829B9BC" w14:textId="77777777" w:rsidR="00664DF5" w:rsidRPr="0050441B" w:rsidRDefault="00664DF5" w:rsidP="00664DF5"/>
    <w:p w14:paraId="23C742C8" w14:textId="77777777" w:rsidR="0074153B" w:rsidRPr="0050441B" w:rsidRDefault="0074153B" w:rsidP="003E417E">
      <w:pPr>
        <w:pStyle w:val="Heading2"/>
      </w:pPr>
      <w:bookmarkStart w:id="426" w:name="_Toc356992382"/>
      <w:bookmarkStart w:id="427" w:name="_Toc399330139"/>
      <w:bookmarkStart w:id="428" w:name="_Toc407097974"/>
      <w:bookmarkStart w:id="429" w:name="_Toc437527351"/>
      <w:r w:rsidRPr="0050441B">
        <w:t>Adult Sampling- and Spawning-Related Observations</w:t>
      </w:r>
      <w:bookmarkEnd w:id="426"/>
      <w:bookmarkEnd w:id="427"/>
      <w:bookmarkEnd w:id="428"/>
      <w:bookmarkEnd w:id="429"/>
    </w:p>
    <w:p w14:paraId="2E59B232" w14:textId="77777777" w:rsidR="0074153B" w:rsidRPr="0050441B" w:rsidRDefault="0074153B" w:rsidP="0074153B"/>
    <w:p w14:paraId="42160334" w14:textId="77777777" w:rsidR="0074153B" w:rsidRPr="0050441B" w:rsidRDefault="0074153B" w:rsidP="0074153B">
      <w:r w:rsidRPr="0050441B">
        <w:t xml:space="preserve">While no significant difference was detected between adult CPUE per year, captures at the CRI </w:t>
      </w:r>
      <w:r w:rsidR="0038334F" w:rsidRPr="0050441B">
        <w:t>were</w:t>
      </w:r>
      <w:r w:rsidRPr="0050441B">
        <w:t xml:space="preserve"> numerically higher in 2015 (</w:t>
      </w:r>
      <w:r w:rsidRPr="0050441B">
        <w:rPr>
          <w:i/>
        </w:rPr>
        <w:t>n</w:t>
      </w:r>
      <w:r w:rsidRPr="0050441B">
        <w:t>=17) verse 2014 (</w:t>
      </w:r>
      <w:r w:rsidRPr="0050441B">
        <w:rPr>
          <w:i/>
        </w:rPr>
        <w:t>n</w:t>
      </w:r>
      <w:r w:rsidRPr="0050441B">
        <w:t>=6). Additionally, sonic</w:t>
      </w:r>
      <w:r w:rsidR="00535767" w:rsidRPr="0050441B">
        <w:t>-</w:t>
      </w:r>
      <w:r w:rsidRPr="0050441B">
        <w:t>tagged individuals were contacted more frequently in the CRI during 2015</w:t>
      </w:r>
      <w:r w:rsidR="0038334F" w:rsidRPr="0050441B">
        <w:t xml:space="preserve"> compared to 2014. Perhaps fluctuations in number of Razorback Suckers spawning, number of larval fish collected, and amount of sonic</w:t>
      </w:r>
      <w:r w:rsidR="009969A1" w:rsidRPr="0050441B">
        <w:t>-tagged</w:t>
      </w:r>
      <w:r w:rsidR="0038334F" w:rsidRPr="0050441B">
        <w:t xml:space="preserve"> fish activity is </w:t>
      </w:r>
      <w:r w:rsidR="009969A1" w:rsidRPr="0050441B">
        <w:t xml:space="preserve">tied </w:t>
      </w:r>
      <w:r w:rsidR="0038334F" w:rsidRPr="0050441B">
        <w:t>to the relationship th</w:t>
      </w:r>
      <w:r w:rsidR="009969A1" w:rsidRPr="0050441B">
        <w:t>at</w:t>
      </w:r>
      <w:r w:rsidR="0038334F" w:rsidRPr="0050441B">
        <w:t xml:space="preserve"> Razorback Sucker</w:t>
      </w:r>
      <w:r w:rsidR="009969A1" w:rsidRPr="0050441B">
        <w:t>s</w:t>
      </w:r>
      <w:r w:rsidR="0038334F" w:rsidRPr="0050441B">
        <w:t xml:space="preserve"> ha</w:t>
      </w:r>
      <w:r w:rsidR="009969A1" w:rsidRPr="0050441B">
        <w:t>ve</w:t>
      </w:r>
      <w:r w:rsidR="0038334F" w:rsidRPr="0050441B">
        <w:t xml:space="preserve"> with the LGC. In 2014 spawning was confirmed within the </w:t>
      </w:r>
      <w:r w:rsidR="009969A1" w:rsidRPr="0050441B">
        <w:t>LGC</w:t>
      </w:r>
      <w:r w:rsidR="0038334F" w:rsidRPr="0050441B">
        <w:t>, but limited evidence was found for spawning within the CRI. In 2015 it appears that spawning occurred in both locations. The relationship between the river proper and the CRI as it relates to Razorback Sucker and spawning still need</w:t>
      </w:r>
      <w:r w:rsidR="009969A1" w:rsidRPr="0050441B">
        <w:t>s</w:t>
      </w:r>
      <w:r w:rsidR="0038334F" w:rsidRPr="0050441B">
        <w:t xml:space="preserve"> to be evaluated through multiple spawning events. </w:t>
      </w:r>
    </w:p>
    <w:p w14:paraId="6185AFF7" w14:textId="77777777" w:rsidR="0074153B" w:rsidRPr="0050441B" w:rsidRDefault="0074153B" w:rsidP="0074153B"/>
    <w:p w14:paraId="60BC7AE8" w14:textId="77777777" w:rsidR="0074153B" w:rsidRPr="0050441B" w:rsidRDefault="0074153B" w:rsidP="0074153B">
      <w:r w:rsidRPr="0050441B">
        <w:t xml:space="preserve">No juvenile fish were captured at the CRI or in the river upstream of Iceberg Canyon </w:t>
      </w:r>
      <w:r w:rsidR="0038334F" w:rsidRPr="0050441B">
        <w:t xml:space="preserve">to the Pearce Ferry rapid </w:t>
      </w:r>
      <w:r w:rsidRPr="0050441B">
        <w:t>in 2015. This could be due to an apparent change in available habitat in this section of river. In 2015 the habitat in Iceberg Canyon was dominated by a channelized river and consisted of run and instream slackwater habitats</w:t>
      </w:r>
      <w:r w:rsidR="009969A1" w:rsidRPr="0050441B">
        <w:t>;</w:t>
      </w:r>
      <w:r w:rsidRPr="0050441B">
        <w:t xml:space="preserve"> no backwater habitats were available in this section of river. Contrast</w:t>
      </w:r>
      <w:r w:rsidR="009969A1" w:rsidRPr="0050441B">
        <w:t>ingly, in</w:t>
      </w:r>
      <w:r w:rsidRPr="0050441B">
        <w:t xml:space="preserve"> 2014 several backwater habitats </w:t>
      </w:r>
      <w:r w:rsidR="009969A1" w:rsidRPr="0050441B">
        <w:t>occurred</w:t>
      </w:r>
      <w:r w:rsidRPr="0050441B">
        <w:t xml:space="preserve"> in Iceberg Canyon, </w:t>
      </w:r>
      <w:r w:rsidR="009969A1" w:rsidRPr="0050441B">
        <w:t xml:space="preserve">which is </w:t>
      </w:r>
      <w:r w:rsidRPr="0050441B">
        <w:t>where several recently transformed age-0 juvenile Razorback Sucker</w:t>
      </w:r>
      <w:r w:rsidR="009969A1" w:rsidRPr="0050441B">
        <w:t>s</w:t>
      </w:r>
      <w:r w:rsidRPr="0050441B">
        <w:t xml:space="preserve"> were c</w:t>
      </w:r>
      <w:r w:rsidR="0038334F" w:rsidRPr="0050441B">
        <w:t>aptured (Albrecht et al. 2014</w:t>
      </w:r>
      <w:r w:rsidR="0047478E" w:rsidRPr="0050441B">
        <w:t>a</w:t>
      </w:r>
      <w:r w:rsidR="0038334F" w:rsidRPr="0050441B">
        <w:t>). It should also be noted that no juvenile Razorback Suckers were captured within the LGC in 2015</w:t>
      </w:r>
      <w:r w:rsidR="00BD20B8" w:rsidRPr="0050441B">
        <w:t xml:space="preserve"> (Chapter 2)</w:t>
      </w:r>
      <w:r w:rsidR="0038334F" w:rsidRPr="0050441B">
        <w:t xml:space="preserve">, </w:t>
      </w:r>
      <w:r w:rsidR="009969A1" w:rsidRPr="0050441B">
        <w:t xml:space="preserve">which </w:t>
      </w:r>
      <w:r w:rsidR="0038334F" w:rsidRPr="0050441B">
        <w:t>highlight</w:t>
      </w:r>
      <w:r w:rsidR="009969A1" w:rsidRPr="0050441B">
        <w:t xml:space="preserve">s </w:t>
      </w:r>
      <w:r w:rsidR="0038334F" w:rsidRPr="0050441B">
        <w:t xml:space="preserve">the </w:t>
      </w:r>
      <w:r w:rsidR="009969A1" w:rsidRPr="0050441B">
        <w:t xml:space="preserve">rarity of </w:t>
      </w:r>
      <w:r w:rsidR="0038334F" w:rsidRPr="0050441B">
        <w:t xml:space="preserve">juvenile Razorback Sucker </w:t>
      </w:r>
      <w:r w:rsidR="009969A1" w:rsidRPr="0050441B">
        <w:t xml:space="preserve">and the difficult-to- sample </w:t>
      </w:r>
      <w:r w:rsidR="0038334F" w:rsidRPr="0050441B">
        <w:t xml:space="preserve">habitats </w:t>
      </w:r>
      <w:r w:rsidR="009969A1" w:rsidRPr="0050441B">
        <w:t>they occupy</w:t>
      </w:r>
      <w:r w:rsidR="0038334F" w:rsidRPr="0050441B">
        <w:t>.</w:t>
      </w:r>
      <w:r w:rsidR="001A76FD" w:rsidRPr="0050441B">
        <w:t xml:space="preserve"> Mohn et al. (2015) report captur</w:t>
      </w:r>
      <w:r w:rsidR="009969A1" w:rsidRPr="0050441B">
        <w:t>ing</w:t>
      </w:r>
      <w:r w:rsidR="001A76FD" w:rsidRPr="0050441B">
        <w:t xml:space="preserve"> a single juvenile Razorback Sucker capture near the </w:t>
      </w:r>
      <w:r w:rsidR="00AD469F" w:rsidRPr="0050441B">
        <w:t xml:space="preserve">Virgin </w:t>
      </w:r>
      <w:r w:rsidR="001A76FD" w:rsidRPr="0050441B">
        <w:t>River/</w:t>
      </w:r>
      <w:r w:rsidR="00AD469F" w:rsidRPr="0050441B">
        <w:t xml:space="preserve">Muddy </w:t>
      </w:r>
      <w:r w:rsidR="001A76FD" w:rsidRPr="0050441B">
        <w:t>River inflow area of Lake Mead.</w:t>
      </w:r>
    </w:p>
    <w:p w14:paraId="39C410DD" w14:textId="77777777" w:rsidR="0074153B" w:rsidRPr="0050441B" w:rsidRDefault="0074153B" w:rsidP="0074153B"/>
    <w:p w14:paraId="31C7CE6B" w14:textId="2E822D67" w:rsidR="0074153B" w:rsidRPr="0050441B" w:rsidRDefault="00BD20B8" w:rsidP="0074153B">
      <w:r w:rsidRPr="0050441B">
        <w:t xml:space="preserve">The capture of </w:t>
      </w:r>
      <w:r w:rsidR="0074153B" w:rsidRPr="0050441B">
        <w:t>Flannelmouth Sucker</w:t>
      </w:r>
      <w:r w:rsidR="000672C1" w:rsidRPr="0050441B">
        <w:t>s</w:t>
      </w:r>
      <w:r w:rsidR="0074153B" w:rsidRPr="0050441B">
        <w:t xml:space="preserve"> and hybrid suckers has been a common occurrence at the CRI since 2010 (Albrecht et al. 2010a, 2014</w:t>
      </w:r>
      <w:r w:rsidR="00B75D92" w:rsidRPr="0050441B">
        <w:t>a</w:t>
      </w:r>
      <w:r w:rsidR="0074153B" w:rsidRPr="0050441B">
        <w:t xml:space="preserve">; Kegerries and Albrecht 2011, 2013a, 2013b). The numbers of Flannelmouth Suckers captured at the CRI show a general increased from 2010 through 2013, a trend similar to what researchers are finding within the Grand Canyon (David Rogowski, AZGFD, personal communication). However, in 2014 and 2015 Flannelmouth </w:t>
      </w:r>
      <w:r w:rsidR="0074153B" w:rsidRPr="0050441B">
        <w:lastRenderedPageBreak/>
        <w:t>Sucker captures at the CRI showed a decrease in CPUE</w:t>
      </w:r>
      <w:r w:rsidR="00CA2BAF" w:rsidRPr="0050441B">
        <w:t xml:space="preserve">. Apparent decreases in overall abundance of Flannelmouth </w:t>
      </w:r>
      <w:r w:rsidR="000672C1" w:rsidRPr="0050441B">
        <w:t xml:space="preserve">Sucker </w:t>
      </w:r>
      <w:r w:rsidR="00CA2BAF" w:rsidRPr="0050441B">
        <w:t>could be an artifact of suitable habitat within the CRI or the location of trammel</w:t>
      </w:r>
      <w:r w:rsidR="00F038CB" w:rsidRPr="0050441B">
        <w:t>-</w:t>
      </w:r>
      <w:r w:rsidR="00CA2BAF" w:rsidRPr="0050441B">
        <w:t xml:space="preserve">net sets </w:t>
      </w:r>
      <w:r w:rsidR="000672C1" w:rsidRPr="0050441B">
        <w:t>near</w:t>
      </w:r>
      <w:r w:rsidR="00CA2BAF" w:rsidRPr="0050441B">
        <w:t xml:space="preserve"> those habitats</w:t>
      </w:r>
      <w:r w:rsidR="0074153B" w:rsidRPr="0050441B">
        <w:t xml:space="preserve"> </w:t>
      </w:r>
      <w:r w:rsidR="00CA2BAF" w:rsidRPr="0050441B">
        <w:t>rather than fewer numbers present. Additional data from the LGC (Chapter 2) and additional sampling at the CRI should allow for</w:t>
      </w:r>
      <w:r w:rsidR="000672C1" w:rsidRPr="0050441B">
        <w:t xml:space="preserve"> a</w:t>
      </w:r>
      <w:r w:rsidR="00CA2BAF" w:rsidRPr="0050441B">
        <w:t xml:space="preserve"> better trend analysis </w:t>
      </w:r>
      <w:r w:rsidR="000672C1" w:rsidRPr="0050441B">
        <w:t xml:space="preserve">of </w:t>
      </w:r>
      <w:r w:rsidR="00CA2BAF" w:rsidRPr="0050441B">
        <w:t xml:space="preserve">the species. </w:t>
      </w:r>
      <w:r w:rsidR="0074153B" w:rsidRPr="0050441B">
        <w:t xml:space="preserve">Although hybridization between Flannelmouth Sucker and Razorback Sucker is extensively documented and </w:t>
      </w:r>
      <w:r w:rsidR="000672C1" w:rsidRPr="0050441B">
        <w:t xml:space="preserve">has been </w:t>
      </w:r>
      <w:r w:rsidR="0074153B" w:rsidRPr="0050441B">
        <w:t>summarized by Bestgen (1990), the reasons for hybridization between these species at the CRI</w:t>
      </w:r>
      <w:r w:rsidR="000672C1" w:rsidRPr="0050441B">
        <w:t xml:space="preserve"> and </w:t>
      </w:r>
      <w:r w:rsidR="0074153B" w:rsidRPr="0050441B">
        <w:t xml:space="preserve">LGC are not clearly understood. Hubbs and Miller (1953) hypothesized that chance mixing of eggs and sperm in flowing water may be the main cause when both species </w:t>
      </w:r>
      <w:r w:rsidR="000672C1" w:rsidRPr="0050441B">
        <w:t>occupy</w:t>
      </w:r>
      <w:r w:rsidR="0074153B" w:rsidRPr="0050441B">
        <w:t xml:space="preserve"> the same habitats. Habitat alterations could also potentially reduce reproductive isolation, thereby increasing the likelihood of hybridization (Muhlfeld et al. 2009), which may be more likely the case at the CRI. Hybridization between these two species has also been documented on the San Juan River, where Razorback Suckers are stocked </w:t>
      </w:r>
      <w:r w:rsidR="000672C1" w:rsidRPr="0050441B">
        <w:t>into</w:t>
      </w:r>
      <w:r w:rsidR="0074153B" w:rsidRPr="0050441B">
        <w:t xml:space="preserve"> </w:t>
      </w:r>
      <w:r w:rsidR="000672C1" w:rsidRPr="0050441B">
        <w:t xml:space="preserve">areas with </w:t>
      </w:r>
      <w:r w:rsidR="0074153B" w:rsidRPr="0050441B">
        <w:t>large Flannelmouth Sucker populations (Ryden 2006). It is unclear whether hybridization will negative</w:t>
      </w:r>
      <w:r w:rsidR="000672C1" w:rsidRPr="0050441B">
        <w:t>ly</w:t>
      </w:r>
      <w:r w:rsidR="0074153B" w:rsidRPr="0050441B">
        <w:t xml:space="preserve"> impact the wild Razorback Sucker population at the CRI. It appears the hybrids do produce viable gametes, which allows for backcrossing to either species (T. Dowling, Wayne State University, personal communication; </w:t>
      </w:r>
      <w:r w:rsidR="000672C1" w:rsidRPr="0050441B">
        <w:t xml:space="preserve">authors’ </w:t>
      </w:r>
      <w:r w:rsidR="0074153B" w:rsidRPr="0050441B">
        <w:t xml:space="preserve">field observations). Flannelmouth Sucker and Razorback Sucker are both Lower Colorado River Multi-Species Conservation Program (LCR MSCP) species of concern, which highlights the importance of the CRI to the sustainability and conservation of both species. With the presence of Flannelmouth Suckers, Razorback Suckers, hybrids, and Bluehead Suckers (Kegerries and Albrecht 2011, 2013b), the CRI appears to be currently providing key habitats for native catostomids within the </w:t>
      </w:r>
      <w:r w:rsidR="0088169C" w:rsidRPr="0050441B">
        <w:t xml:space="preserve">lower Colorado River </w:t>
      </w:r>
      <w:r w:rsidR="0074153B" w:rsidRPr="0050441B">
        <w:t>system.</w:t>
      </w:r>
    </w:p>
    <w:p w14:paraId="5946BA6F" w14:textId="77777777" w:rsidR="0074153B" w:rsidRPr="0050441B" w:rsidRDefault="0074153B" w:rsidP="0074153B"/>
    <w:p w14:paraId="096B0CD1" w14:textId="77777777" w:rsidR="0074153B" w:rsidRPr="0050441B" w:rsidRDefault="0074153B" w:rsidP="0074153B">
      <w:r w:rsidRPr="0050441B">
        <w:t xml:space="preserve">Compared to Echo Bay, Las Vegas Bay, and the Virgin </w:t>
      </w:r>
      <w:r w:rsidR="0004268D" w:rsidRPr="0050441B">
        <w:t xml:space="preserve">River/Muddy River inflow area, </w:t>
      </w:r>
      <w:r w:rsidRPr="0050441B">
        <w:t>little is known regarding habitat use of spawning Razorback Sucker in the CRI. Similar to the original documentation of the Virgin River/Muddy River inflow area as a spawning site for Razorback Sucker in 2006, sonic-tagged fish movement patterns within specific CRI habitats that appeared to be spawning areas lead to the collection of ripe, wild, adult Razorback Suckers. An important goal for investigation of the CRI was to ascertain whether recruitment was occurring. Some evidence for recruitment was provided by the capture of an age-2 juvenile in 2013 (Kegerries and Albrecht 2013b), age-3 immature Razorback Sucker</w:t>
      </w:r>
      <w:r w:rsidR="009A1BEC" w:rsidRPr="0050441B">
        <w:t>s</w:t>
      </w:r>
      <w:r w:rsidRPr="0050441B">
        <w:t xml:space="preserve"> in the CRI this season, and the recently transformed age-0 juvenile fish in Iceberg Canyon in 2014. Perhaps more importantly, these combined results highlight the </w:t>
      </w:r>
      <w:r w:rsidR="009A1BEC" w:rsidRPr="0050441B">
        <w:t xml:space="preserve">significance </w:t>
      </w:r>
      <w:r w:rsidRPr="0050441B">
        <w:t>of the flowing portions of the Colorado River</w:t>
      </w:r>
      <w:r w:rsidR="009A1BEC" w:rsidRPr="0050441B">
        <w:t>,</w:t>
      </w:r>
      <w:r w:rsidRPr="0050441B">
        <w:t xml:space="preserve"> as well as the role of the lentic conditions within the CRI. Questions</w:t>
      </w:r>
      <w:r w:rsidR="009A1BEC" w:rsidRPr="0050441B">
        <w:t>—</w:t>
      </w:r>
      <w:r w:rsidRPr="0050441B">
        <w:t>such as how recruitment is occurring and to what degree recruitment impacts Lake Mead Razorback Sucker population dynamics as a whole</w:t>
      </w:r>
      <w:r w:rsidR="009A1BEC" w:rsidRPr="0050441B">
        <w:t>—</w:t>
      </w:r>
      <w:r w:rsidRPr="0050441B">
        <w:t>still remain. Perhaps, like the Virgin River/Muddy River inflow area in 2005, our investigations at the CRI coincide with its early establishment as a spawning area. The data show a general increase in numbers of wild, adult Razorback Suckers, the expansion of the areas used to spawn, and presence of all life stages of Razorback Suckers</w:t>
      </w:r>
      <w:r w:rsidR="009A1BEC" w:rsidRPr="0050441B">
        <w:t>, which</w:t>
      </w:r>
      <w:r w:rsidRPr="0050441B" w:rsidDel="00402F9A">
        <w:t xml:space="preserve"> </w:t>
      </w:r>
      <w:r w:rsidRPr="0050441B">
        <w:t>seem to support the hypothesis that</w:t>
      </w:r>
      <w:r w:rsidR="009A1BEC" w:rsidRPr="0050441B">
        <w:t xml:space="preserve"> </w:t>
      </w:r>
      <w:r w:rsidRPr="0050441B">
        <w:t xml:space="preserve">the CRI </w:t>
      </w:r>
      <w:r w:rsidR="009F71CE" w:rsidRPr="0050441B">
        <w:t xml:space="preserve">may be </w:t>
      </w:r>
      <w:r w:rsidRPr="0050441B">
        <w:t>a fairly new spawning area that might be variably utilized by Razorback Sucker</w:t>
      </w:r>
      <w:r w:rsidR="009A1BEC" w:rsidRPr="0050441B">
        <w:t>,</w:t>
      </w:r>
      <w:r w:rsidRPr="0050441B">
        <w:t xml:space="preserve"> depending on a number of factors related to changing lake and riverine conditions. This idea appears to be further supported by a generally increasing population trend throughout Lake Mead (Albrecht et al. 2013a). The documentation of successful recruitment at the CRI will likely be reinforced by future studies as young individuals are captured in subsequent sampling efforts and through data obtained from aging fish captured in Lake Mead proper and the LGC. </w:t>
      </w:r>
    </w:p>
    <w:p w14:paraId="6AD77541" w14:textId="77777777" w:rsidR="0074153B" w:rsidRPr="0050441B" w:rsidRDefault="0074153B" w:rsidP="0074153B">
      <w:r w:rsidRPr="0050441B">
        <w:lastRenderedPageBreak/>
        <w:t xml:space="preserve">Lake Mead water levels are projected to fluctuate over the next several years. If this occurs, Razorback Suckers in the CRI are likely to change spawning site locations to adapt to the highly variable conditions imposed by these fluctuations and Colorado River dynamics, as they have done in preceding years. Given the relatively large inflow area and the delta formed by the Colorado River proper, as well as the magnitude of change that has occurred at the CRI, shifts in spawning site location―should Razorback Suckers choose to spawn at the CRI―will likely </w:t>
      </w:r>
      <w:r w:rsidR="00293203" w:rsidRPr="0050441B">
        <w:t xml:space="preserve">be observed </w:t>
      </w:r>
      <w:r w:rsidRPr="0050441B">
        <w:t>during future field seasons. These changes necessitate continued and careful monitoring of this relatively understudied Razorback Sucker spawning aggregation</w:t>
      </w:r>
      <w:r w:rsidR="00293203" w:rsidRPr="0050441B">
        <w:t>,</w:t>
      </w:r>
      <w:r w:rsidRPr="0050441B">
        <w:t xml:space="preserve"> both within the lake and the river. How the potentially dramatic habitat changes will affect Razorback Sucker spawning success, and ultimately recruitment at the CRI/LGC, </w:t>
      </w:r>
      <w:r w:rsidR="00293203" w:rsidRPr="0050441B">
        <w:t xml:space="preserve">is </w:t>
      </w:r>
      <w:r w:rsidRPr="0050441B">
        <w:t xml:space="preserve">unknown and must be tracked over time. </w:t>
      </w:r>
    </w:p>
    <w:p w14:paraId="66BA3BD1" w14:textId="77777777" w:rsidR="0074153B" w:rsidRPr="0050441B" w:rsidRDefault="0074153B" w:rsidP="0074153B"/>
    <w:p w14:paraId="1195AED9" w14:textId="77777777" w:rsidR="0074153B" w:rsidRPr="0050441B" w:rsidRDefault="0074153B" w:rsidP="0074153B">
      <w:r w:rsidRPr="0050441B">
        <w:t xml:space="preserve">In summary, the trammel netting conducted at the CRI in 2014 and 2015 yielded several interesting results: </w:t>
      </w:r>
    </w:p>
    <w:p w14:paraId="36618037" w14:textId="77777777" w:rsidR="0074153B" w:rsidRPr="0050441B" w:rsidRDefault="0074153B" w:rsidP="0074153B"/>
    <w:p w14:paraId="55809F76" w14:textId="17706660" w:rsidR="0074153B" w:rsidRPr="0050441B" w:rsidRDefault="0074153B" w:rsidP="0074153B">
      <w:pPr>
        <w:numPr>
          <w:ilvl w:val="0"/>
          <w:numId w:val="18"/>
        </w:numPr>
        <w:tabs>
          <w:tab w:val="left" w:pos="-1428"/>
          <w:tab w:val="left" w:pos="-72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hanging="540"/>
        <w:contextualSpacing/>
      </w:pPr>
      <w:r w:rsidRPr="0050441B">
        <w:t xml:space="preserve">Young juvenile Razorback Sucker occur in the CRI and can be periodically captured by </w:t>
      </w:r>
      <w:r w:rsidR="00293203" w:rsidRPr="0050441B">
        <w:t xml:space="preserve">the </w:t>
      </w:r>
      <w:r w:rsidRPr="0050441B">
        <w:t>standard methods used to capture adult Razorback Sucker. The capture of recently transformed (age-0) juvenile Razorback Sucker</w:t>
      </w:r>
      <w:r w:rsidR="00EA5386" w:rsidRPr="0050441B">
        <w:t xml:space="preserve">, age-2, and </w:t>
      </w:r>
      <w:r w:rsidRPr="0050441B">
        <w:t xml:space="preserve">age-3 immature fish near habitat frequented by other Razorback Sucker in 2010–2014 suggests that the CRI may provide important recruitment habitat and function like the historic oxbow and floodplain habitats this species </w:t>
      </w:r>
      <w:r w:rsidR="00293203" w:rsidRPr="0050441B">
        <w:t xml:space="preserve">used </w:t>
      </w:r>
      <w:r w:rsidRPr="0050441B">
        <w:t>to successfully complete its life history needs (Min</w:t>
      </w:r>
      <w:r w:rsidR="004F3E5C" w:rsidRPr="0050441B">
        <w:t>c</w:t>
      </w:r>
      <w:r w:rsidRPr="0050441B">
        <w:t>kley 1973; Min</w:t>
      </w:r>
      <w:r w:rsidR="00A04CBD" w:rsidRPr="0050441B">
        <w:t>c</w:t>
      </w:r>
      <w:r w:rsidRPr="0050441B">
        <w:t>kley et al. 1991; Min</w:t>
      </w:r>
      <w:r w:rsidR="00A04CBD" w:rsidRPr="0050441B">
        <w:t>c</w:t>
      </w:r>
      <w:r w:rsidRPr="0050441B">
        <w:t xml:space="preserve">kley and Marsh 2009, Albrecht et al. 2014a). Further studies should be conducted to verify this </w:t>
      </w:r>
      <w:r w:rsidR="00293203" w:rsidRPr="0050441B">
        <w:t xml:space="preserve">possibility </w:t>
      </w:r>
      <w:r w:rsidRPr="0050441B">
        <w:t xml:space="preserve">and identify habitats at the CRI and LGC </w:t>
      </w:r>
      <w:r w:rsidR="00293203" w:rsidRPr="0050441B">
        <w:t xml:space="preserve">that </w:t>
      </w:r>
      <w:r w:rsidRPr="0050441B">
        <w:t>are critical for Razorback Sucker recruitment.</w:t>
      </w:r>
    </w:p>
    <w:p w14:paraId="427257C5" w14:textId="77777777" w:rsidR="0074153B" w:rsidRPr="0050441B" w:rsidRDefault="0074153B" w:rsidP="0074153B">
      <w:pPr>
        <w:tabs>
          <w:tab w:val="left" w:pos="-1428"/>
          <w:tab w:val="left" w:pos="-720"/>
          <w:tab w:val="left" w:pos="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contextualSpacing/>
      </w:pPr>
    </w:p>
    <w:p w14:paraId="379DFB9B" w14:textId="77777777" w:rsidR="0074153B" w:rsidRPr="0050441B" w:rsidRDefault="0074153B" w:rsidP="0074153B">
      <w:pPr>
        <w:numPr>
          <w:ilvl w:val="0"/>
          <w:numId w:val="18"/>
        </w:numPr>
        <w:tabs>
          <w:tab w:val="left" w:pos="-1428"/>
          <w:tab w:val="left" w:pos="-72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hanging="540"/>
        <w:contextualSpacing/>
      </w:pPr>
      <w:r w:rsidRPr="0050441B">
        <w:t xml:space="preserve">Razorback Suckers are present in the CRI and can be found in spawning condition on and near appropriate habitat during the spawning period. The number of Razorback Suckers at this location is rather variable, and the timing or intensity of spawning appears to be more nebulous than at other known spawning areas in Lake Mead (Albrecht et al. 2010b, 2010c; Kegerries and Albrecht 2011; Shattuck et al. 2011). Factors for this disparity may include annual changes in river and lake conditions, inter- and intra-annual water-level fluctuations resulting in gains or losses of littoral habitat types at the CRI, temperature differences and variability between the lake and river proper, overall flow of the Colorado River within the Grand Canyon, and the interactions of these factors. A more holistic understanding of the importance of this location to Razorback Sucker may be attained through continued efforts at the CRI and within the Colorado River proper, which </w:t>
      </w:r>
      <w:r w:rsidR="00B7413C" w:rsidRPr="0050441B">
        <w:t xml:space="preserve">is </w:t>
      </w:r>
      <w:r w:rsidRPr="0050441B">
        <w:t>further documented in Chapters 2 and 3.</w:t>
      </w:r>
    </w:p>
    <w:p w14:paraId="42CA3762" w14:textId="77777777" w:rsidR="0074153B" w:rsidRPr="0050441B" w:rsidRDefault="0074153B" w:rsidP="0074153B">
      <w:pPr>
        <w:tabs>
          <w:tab w:val="left" w:pos="-1428"/>
          <w:tab w:val="left" w:pos="-72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hanging="540"/>
        <w:contextualSpacing/>
      </w:pPr>
    </w:p>
    <w:p w14:paraId="62BB8EC7" w14:textId="77777777" w:rsidR="0074153B" w:rsidRPr="0050441B" w:rsidRDefault="0074153B" w:rsidP="0074153B">
      <w:pPr>
        <w:numPr>
          <w:ilvl w:val="0"/>
          <w:numId w:val="18"/>
        </w:numPr>
        <w:tabs>
          <w:tab w:val="left" w:pos="-1428"/>
          <w:tab w:val="left" w:pos="-72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hanging="540"/>
        <w:contextualSpacing/>
      </w:pPr>
      <w:r w:rsidRPr="0050441B">
        <w:t xml:space="preserve">Wild Razorback Suckers have been captured at different locations </w:t>
      </w:r>
      <w:r w:rsidR="00B7413C" w:rsidRPr="0050441B">
        <w:t xml:space="preserve">in </w:t>
      </w:r>
      <w:r w:rsidRPr="0050441B">
        <w:t xml:space="preserve">the CRI for six consecutive field seasons. The exploration of this area demonstrates that unknown aggregates of Razorback Suckers could exist at other locations in Lake Mead or the Colorado River. Sampling unexplored areas of the lake or in flowing portions of the river with suitable Razorback Sucker habitat may lead to documentation of new or unknown spawning aggregates. Additional telemetry techniques may be incorporated in 2016, in an effort to more actively track </w:t>
      </w:r>
      <w:r w:rsidR="00B7413C" w:rsidRPr="0050441B">
        <w:t>sonic-</w:t>
      </w:r>
      <w:r w:rsidRPr="0050441B">
        <w:t>tagged fish within the LGC (see Chapter 3).</w:t>
      </w:r>
    </w:p>
    <w:p w14:paraId="506162E0" w14:textId="77777777" w:rsidR="0074153B" w:rsidRPr="0050441B" w:rsidRDefault="0074153B" w:rsidP="0074153B">
      <w:pPr>
        <w:tabs>
          <w:tab w:val="left" w:pos="-1428"/>
          <w:tab w:val="left" w:pos="-72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contextualSpacing/>
      </w:pPr>
    </w:p>
    <w:p w14:paraId="431B0B82" w14:textId="77777777" w:rsidR="0074153B" w:rsidRPr="0050441B" w:rsidRDefault="0074153B" w:rsidP="0074153B">
      <w:pPr>
        <w:numPr>
          <w:ilvl w:val="0"/>
          <w:numId w:val="18"/>
        </w:numPr>
        <w:tabs>
          <w:tab w:val="left" w:pos="-1428"/>
          <w:tab w:val="left" w:pos="-72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hanging="540"/>
        <w:contextualSpacing/>
      </w:pPr>
      <w:r w:rsidRPr="0050441B">
        <w:lastRenderedPageBreak/>
        <w:t xml:space="preserve">The sonic-telemetry techniques, as described in Chapter 3 of this report, are effective and essential tools for determining trammel-net placement to help document Razorback Sucker habitat use in understudied and unexplored areas of Lake Mead. </w:t>
      </w:r>
      <w:r w:rsidR="007E69F0" w:rsidRPr="0050441B">
        <w:t>Sonic t</w:t>
      </w:r>
      <w:r w:rsidRPr="0050441B">
        <w:t>elemetry has also proved important for determining the extent of Razorback Sucker interaction</w:t>
      </w:r>
      <w:r w:rsidR="007E69F0" w:rsidRPr="0050441B">
        <w:t>s</w:t>
      </w:r>
      <w:r w:rsidRPr="0050441B">
        <w:t xml:space="preserve"> within the CRI and LGC. Therefore, these techniques should be continued and improved though future efforts, as suggested within this report.</w:t>
      </w:r>
    </w:p>
    <w:p w14:paraId="7F9555C9" w14:textId="77777777" w:rsidR="0074153B" w:rsidRPr="0050441B" w:rsidRDefault="0074153B" w:rsidP="0074153B">
      <w:pPr>
        <w:ind w:left="540" w:hanging="540"/>
        <w:contextualSpacing/>
      </w:pPr>
    </w:p>
    <w:p w14:paraId="1F08FEE0" w14:textId="77777777" w:rsidR="0074153B" w:rsidRPr="0050441B" w:rsidRDefault="0074153B" w:rsidP="0074153B">
      <w:pPr>
        <w:numPr>
          <w:ilvl w:val="0"/>
          <w:numId w:val="18"/>
        </w:numPr>
        <w:tabs>
          <w:tab w:val="left" w:pos="-1428"/>
          <w:tab w:val="left" w:pos="-72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hanging="540"/>
        <w:contextualSpacing/>
      </w:pPr>
      <w:r w:rsidRPr="0050441B">
        <w:t xml:space="preserve">Razorback Sucker, Flannelmouth Sucker, and potentially Bluehead Sucker habitat use overlaps at the CRI, as throughout the upper Colorado River basin. Hybridization of Razorback Sucker and Flannelmouth Sucker has been documented through direct capture. Trammel-netting, sonic-telemetry, and larval-sampling data from the CRI suggest that both sucker species and hybrids are using the more lentic portions of the CRI for spawning. </w:t>
      </w:r>
    </w:p>
    <w:p w14:paraId="37269EC8" w14:textId="77777777" w:rsidR="0074153B" w:rsidRPr="0050441B" w:rsidRDefault="0074153B" w:rsidP="0074153B">
      <w:pPr>
        <w:tabs>
          <w:tab w:val="left" w:pos="-1428"/>
          <w:tab w:val="left" w:pos="-72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40"/>
        <w:contextualSpacing/>
      </w:pPr>
    </w:p>
    <w:p w14:paraId="5FA63C77" w14:textId="77777777" w:rsidR="0074153B" w:rsidRPr="0050441B" w:rsidRDefault="0074153B" w:rsidP="003E417E">
      <w:pPr>
        <w:pStyle w:val="Heading2"/>
      </w:pPr>
      <w:bookmarkStart w:id="430" w:name="_Toc356992383"/>
      <w:bookmarkStart w:id="431" w:name="_Toc399330140"/>
      <w:bookmarkStart w:id="432" w:name="_Toc407097975"/>
      <w:bookmarkStart w:id="433" w:name="_Toc437527352"/>
      <w:r w:rsidRPr="0050441B">
        <w:t>Larval Sampling</w:t>
      </w:r>
      <w:bookmarkEnd w:id="430"/>
      <w:bookmarkEnd w:id="431"/>
      <w:bookmarkEnd w:id="432"/>
      <w:bookmarkEnd w:id="433"/>
    </w:p>
    <w:p w14:paraId="076A8AF5" w14:textId="77777777" w:rsidR="0074153B" w:rsidRPr="0050441B" w:rsidRDefault="0074153B" w:rsidP="0074153B"/>
    <w:p w14:paraId="1D6197CC" w14:textId="77777777" w:rsidR="0074153B" w:rsidRPr="0050441B" w:rsidRDefault="0074153B" w:rsidP="0074153B">
      <w:r w:rsidRPr="0050441B">
        <w:t>Larval Razorback Suckers were captured at the CRI during the 201</w:t>
      </w:r>
      <w:r w:rsidR="00B77489" w:rsidRPr="0050441B">
        <w:t>5</w:t>
      </w:r>
      <w:r w:rsidRPr="0050441B">
        <w:t xml:space="preserve"> spawning period, and </w:t>
      </w:r>
      <w:r w:rsidR="00B77489" w:rsidRPr="0050441B">
        <w:t>it appears that the larvae captured were from lake</w:t>
      </w:r>
      <w:r w:rsidR="00AD5475" w:rsidRPr="0050441B">
        <w:t>-</w:t>
      </w:r>
      <w:r w:rsidR="00B77489" w:rsidRPr="0050441B">
        <w:t xml:space="preserve">spawning Razorback Sucker rather than downstream </w:t>
      </w:r>
      <w:r w:rsidR="00AD5475" w:rsidRPr="0050441B">
        <w:t xml:space="preserve">drift </w:t>
      </w:r>
      <w:r w:rsidR="00B77489" w:rsidRPr="0050441B">
        <w:t>from the LGC</w:t>
      </w:r>
      <w:r w:rsidR="00AD5475" w:rsidRPr="0050441B">
        <w:t>,</w:t>
      </w:r>
      <w:r w:rsidR="00B77489" w:rsidRPr="0050441B">
        <w:t xml:space="preserve"> as </w:t>
      </w:r>
      <w:r w:rsidR="001A76FD" w:rsidRPr="0050441B">
        <w:t>appeared to be the case</w:t>
      </w:r>
      <w:r w:rsidR="00B77489" w:rsidRPr="0050441B">
        <w:t xml:space="preserve"> in 2014</w:t>
      </w:r>
      <w:r w:rsidR="001A76FD" w:rsidRPr="0050441B">
        <w:t xml:space="preserve"> (Albrecht et al. 2014a)</w:t>
      </w:r>
      <w:r w:rsidRPr="0050441B">
        <w:t xml:space="preserve">. Larval Razorback Sucker catch rates were </w:t>
      </w:r>
      <w:r w:rsidR="00B77489" w:rsidRPr="0050441B">
        <w:t>highest in two primary locations along the west shoreline where ripe adults were also captured</w:t>
      </w:r>
      <w:r w:rsidRPr="0050441B">
        <w:t xml:space="preserve">. </w:t>
      </w:r>
    </w:p>
    <w:p w14:paraId="440928D4" w14:textId="77777777" w:rsidR="0074153B" w:rsidRPr="0050441B" w:rsidRDefault="0074153B" w:rsidP="0074153B"/>
    <w:p w14:paraId="2E701DF1" w14:textId="77777777" w:rsidR="0074153B" w:rsidRPr="0050441B" w:rsidRDefault="0074153B" w:rsidP="0074153B">
      <w:r w:rsidRPr="0050441B">
        <w:t>Regardless of the actual 2015 spawning site location</w:t>
      </w:r>
      <w:r w:rsidR="001A76FD" w:rsidRPr="0050441B">
        <w:t>s</w:t>
      </w:r>
      <w:r w:rsidRPr="0050441B">
        <w:t>, numbers and catch rates of larval Razorback Suckers in the CRI from 2010 to 2015 have been similar to those observed during the first two field seasons of larval sampling in the Virgin River/Muddy River inflow area and Las Vegas Bay in 2012 (Albrecht et al. 2013a). Ca</w:t>
      </w:r>
      <w:r w:rsidR="00AD5475" w:rsidRPr="0050441B">
        <w:t>tch</w:t>
      </w:r>
      <w:r w:rsidRPr="0050441B">
        <w:t xml:space="preserve"> rates of larvae, juveniles, and adults in the Virgin River/Muddy River inflow area have increased over time (Albrecht et al. 2010b, 2013a, 2013b, 2014; Shattuck </w:t>
      </w:r>
      <w:bookmarkStart w:id="434" w:name="_Toc356992384"/>
      <w:r w:rsidR="00B77489" w:rsidRPr="0050441B">
        <w:t xml:space="preserve">et al. 2011; Mohn et al. 2015). Continued monitoring of larval reproduction over subsequent years will help </w:t>
      </w:r>
      <w:r w:rsidR="00AD5475" w:rsidRPr="0050441B">
        <w:t>d</w:t>
      </w:r>
      <w:r w:rsidR="00B77489" w:rsidRPr="0050441B">
        <w:t>etermin</w:t>
      </w:r>
      <w:r w:rsidR="00AD5475" w:rsidRPr="0050441B">
        <w:t>e</w:t>
      </w:r>
      <w:r w:rsidR="00B77489" w:rsidRPr="0050441B">
        <w:t xml:space="preserve"> whether reproduction is increasing or decreasing through time at the CRI.</w:t>
      </w:r>
    </w:p>
    <w:p w14:paraId="1E39609F" w14:textId="77777777" w:rsidR="0074153B" w:rsidRPr="0050441B" w:rsidRDefault="0074153B" w:rsidP="0074153B"/>
    <w:p w14:paraId="1A3C84D6" w14:textId="77777777" w:rsidR="0074153B" w:rsidRPr="0050441B" w:rsidRDefault="0074153B" w:rsidP="003E417E">
      <w:pPr>
        <w:pStyle w:val="Heading2"/>
      </w:pPr>
      <w:bookmarkStart w:id="435" w:name="_Toc399330141"/>
      <w:bookmarkStart w:id="436" w:name="_Toc407097976"/>
      <w:bookmarkStart w:id="437" w:name="_Toc437527353"/>
      <w:r w:rsidRPr="0050441B">
        <w:t>Growth and Aging</w:t>
      </w:r>
      <w:bookmarkEnd w:id="434"/>
      <w:bookmarkEnd w:id="435"/>
      <w:bookmarkEnd w:id="436"/>
      <w:bookmarkEnd w:id="437"/>
    </w:p>
    <w:p w14:paraId="1EC0CDC0" w14:textId="77777777" w:rsidR="0074153B" w:rsidRPr="0050441B" w:rsidRDefault="0074153B" w:rsidP="0074153B"/>
    <w:p w14:paraId="65A20794" w14:textId="77777777" w:rsidR="0074153B" w:rsidRPr="0050441B" w:rsidRDefault="0074153B" w:rsidP="0074153B">
      <w:r w:rsidRPr="0050441B">
        <w:t xml:space="preserve">Based on data collected from Razorback Suckers in the CRI from 2010 to 2015, it appears that growth rates in this area are lower than those observed in the Las Vegas Bay, Echo Bay, and </w:t>
      </w:r>
      <w:r w:rsidR="00953D8A" w:rsidRPr="0050441B">
        <w:t xml:space="preserve">the </w:t>
      </w:r>
      <w:r w:rsidR="00AD469F" w:rsidRPr="0050441B">
        <w:t xml:space="preserve">Virgin </w:t>
      </w:r>
      <w:r w:rsidRPr="0050441B">
        <w:t xml:space="preserve">River/ </w:t>
      </w:r>
      <w:r w:rsidR="00AD469F" w:rsidRPr="0050441B">
        <w:t xml:space="preserve">Muddy </w:t>
      </w:r>
      <w:r w:rsidRPr="0050441B">
        <w:t>River</w:t>
      </w:r>
      <w:r w:rsidR="0004268D" w:rsidRPr="0050441B">
        <w:t xml:space="preserve"> </w:t>
      </w:r>
      <w:r w:rsidR="00AD469F" w:rsidRPr="0050441B">
        <w:t xml:space="preserve">inflow </w:t>
      </w:r>
      <w:r w:rsidR="0004268D" w:rsidRPr="0050441B">
        <w:t>study areas (Mohn et al. 2015);</w:t>
      </w:r>
      <w:r w:rsidRPr="0050441B">
        <w:t xml:space="preserve"> however,</w:t>
      </w:r>
      <w:r w:rsidR="00953D8A" w:rsidRPr="0050441B">
        <w:t xml:space="preserve"> it is</w:t>
      </w:r>
      <w:r w:rsidRPr="0050441B">
        <w:t xml:space="preserve"> still relatively higher than in other areas of the Colorado River basin</w:t>
      </w:r>
      <w:r w:rsidR="0004268D" w:rsidRPr="0050441B">
        <w:t xml:space="preserve"> </w:t>
      </w:r>
      <w:r w:rsidRPr="0050441B">
        <w:t>(Modde et al. 1996; Pacey and Marsh 1998). This finding makes sense considering the fairly young ages of Razorback Sucker (less than 10 years) recently reported in Lake Mead (Albrecht 2010b, 2013a, 2013b; Shattuck et al. 2011; Mohn et al. 2015). Future growth-rate findings for Razorback Suckers captured at the CRI will allow for a more robust comparison to the overall size and age structure of all spawning aggregates across study areas. The finding of age-0, age-2, and age-3 juvenile Razorback Suckers at the CRI suggests the population is young and exists in one of the very few documented locations where natural Razorback Sucker recruitment likely occurs. These findings should be considered significant to managers</w:t>
      </w:r>
      <w:r w:rsidR="00953D8A" w:rsidRPr="0050441B">
        <w:t>,</w:t>
      </w:r>
      <w:r w:rsidRPr="0050441B">
        <w:t xml:space="preserve"> and as future study efforts unfold it will be interesting to </w:t>
      </w:r>
      <w:r w:rsidR="00953D8A" w:rsidRPr="0050441B">
        <w:t xml:space="preserve">see </w:t>
      </w:r>
      <w:r w:rsidRPr="0050441B">
        <w:t>whether evidence of continued recruitment is obtained from the CRI.</w:t>
      </w:r>
    </w:p>
    <w:p w14:paraId="1409A7E3" w14:textId="77777777" w:rsidR="0074153B" w:rsidRPr="0050441B" w:rsidRDefault="0074153B" w:rsidP="0074153B"/>
    <w:p w14:paraId="517A7140" w14:textId="77777777" w:rsidR="0074153B" w:rsidRPr="0050441B" w:rsidRDefault="0074153B" w:rsidP="0004268D">
      <w:pPr>
        <w:spacing w:after="200"/>
      </w:pPr>
      <w:r w:rsidRPr="0050441B">
        <w:lastRenderedPageBreak/>
        <w:t>Determining the age</w:t>
      </w:r>
      <w:r w:rsidR="00953D8A" w:rsidRPr="0050441B">
        <w:t>s</w:t>
      </w:r>
      <w:r w:rsidRPr="0050441B">
        <w:t xml:space="preserve"> of </w:t>
      </w:r>
      <w:r w:rsidR="00457637" w:rsidRPr="0050441B">
        <w:t>five</w:t>
      </w:r>
      <w:r w:rsidRPr="0050441B">
        <w:t xml:space="preserve"> wild CRI Razorback Sucker</w:t>
      </w:r>
      <w:r w:rsidR="00953D8A" w:rsidRPr="0050441B">
        <w:t>s</w:t>
      </w:r>
      <w:r w:rsidRPr="0050441B">
        <w:t xml:space="preserve"> during the 2015 field season and incorporating the ages of 47</w:t>
      </w:r>
      <w:r w:rsidR="00FA62A4" w:rsidRPr="0050441B">
        <w:t>8</w:t>
      </w:r>
      <w:r w:rsidRPr="0050441B">
        <w:t xml:space="preserve"> wild fish from previous studies </w:t>
      </w:r>
      <w:r w:rsidR="00953D8A" w:rsidRPr="0050441B">
        <w:t xml:space="preserve">into the database </w:t>
      </w:r>
      <w:r w:rsidRPr="0050441B">
        <w:t>helped verify that Razorback Sucker recruitment has occurred regularly in Lake Mead from 1973 to 20</w:t>
      </w:r>
      <w:r w:rsidR="00FA62A4" w:rsidRPr="0050441B">
        <w:t>11</w:t>
      </w:r>
      <w:r w:rsidRPr="0050441B">
        <w:t>, with the exception of one fish that was spawned around 1966</w:t>
      </w:r>
      <w:r w:rsidRPr="0050441B" w:rsidDel="00362D77">
        <w:t xml:space="preserve"> </w:t>
      </w:r>
      <w:r w:rsidRPr="0050441B">
        <w:t>(Albrecht et al. 2013a, 2013b, 2014</w:t>
      </w:r>
      <w:r w:rsidR="001A76FD" w:rsidRPr="0050441B">
        <w:t>a, 2014b</w:t>
      </w:r>
      <w:r w:rsidRPr="0050441B">
        <w:t>; Shattuck et al. 2011; Mohn et al. 2015) (Appendix B). Based on lakewide data collected to date, some of the most pronounced recruitment occurred from 2001 to 2007, with a total of 3</w:t>
      </w:r>
      <w:r w:rsidR="00FA62A4" w:rsidRPr="0050441B">
        <w:t>5</w:t>
      </w:r>
      <w:r w:rsidRPr="0050441B">
        <w:t>9 Razorback Sucker captures resulting from those spawning events alone. These data suggest a strong recruitment trend in recent years. This pulse of young fish indicates that successful spawning and recruitment are occurring even under declining and fluctuating lake elevations. Lakewide aging data confirm natural, wild recruitment within the Lake Mead Razorback Sucker population as recently as 2011. Fish spawned as recently as the 2012 season should become susceptible to sampling gear within the next year or two, assuming that recruitment is occurring and will continue for these age classes. Finally, as more specimens are obtained from all areas of Lake Mead, including the CRI, conditions that promote recruitment pulses can be investigated. Collection of additional data from the CRI should help clarify results from study efforts throughout Lake Mead.</w:t>
      </w:r>
    </w:p>
    <w:p w14:paraId="61579085" w14:textId="77777777" w:rsidR="0074153B" w:rsidRPr="0050441B" w:rsidRDefault="0074153B" w:rsidP="0074153B">
      <w:r w:rsidRPr="0050441B">
        <w:t xml:space="preserve">To date, fish from nine year classes (1999–2006 and </w:t>
      </w:r>
      <w:r w:rsidR="00FA62A4" w:rsidRPr="0050441B">
        <w:t>2008</w:t>
      </w:r>
      <w:r w:rsidR="00953D8A" w:rsidRPr="0050441B">
        <w:t>–</w:t>
      </w:r>
      <w:r w:rsidR="00FA62A4" w:rsidRPr="0050441B">
        <w:t>2011</w:t>
      </w:r>
      <w:r w:rsidRPr="0050441B">
        <w:t xml:space="preserve">) at the CRI have been collected and identified. Interestingly, </w:t>
      </w:r>
      <w:r w:rsidR="00C46F25" w:rsidRPr="0050441B">
        <w:t>many of the</w:t>
      </w:r>
      <w:r w:rsidRPr="0050441B">
        <w:t xml:space="preserve"> year classes found at the CRI correspond with relatively strong year classes across Lake Mead (Figure 1.</w:t>
      </w:r>
      <w:r w:rsidR="00C46F25" w:rsidRPr="0050441B">
        <w:t>9</w:t>
      </w:r>
      <w:r w:rsidRPr="0050441B">
        <w:t>). Understanding recruitment patterns will help identify conditions important for recruitment at the CRI.</w:t>
      </w:r>
    </w:p>
    <w:p w14:paraId="77502A36" w14:textId="77777777" w:rsidR="0074153B" w:rsidRPr="0050441B" w:rsidRDefault="0074153B" w:rsidP="0074153B"/>
    <w:p w14:paraId="59704909" w14:textId="77777777" w:rsidR="0074153B" w:rsidRPr="0050441B" w:rsidRDefault="0074153B" w:rsidP="006A43B3">
      <w:pPr>
        <w:pStyle w:val="Heading2"/>
      </w:pPr>
      <w:bookmarkStart w:id="438" w:name="_Toc356992386"/>
      <w:bookmarkStart w:id="439" w:name="_Toc399330142"/>
      <w:bookmarkStart w:id="440" w:name="_Toc407097977"/>
      <w:bookmarkStart w:id="441" w:name="_Toc437527354"/>
      <w:r w:rsidRPr="0050441B">
        <w:t>Future Considerations</w:t>
      </w:r>
      <w:bookmarkEnd w:id="438"/>
      <w:bookmarkEnd w:id="439"/>
      <w:bookmarkEnd w:id="440"/>
      <w:bookmarkEnd w:id="441"/>
    </w:p>
    <w:p w14:paraId="43AEBC01" w14:textId="77777777" w:rsidR="0074153B" w:rsidRPr="0050441B" w:rsidRDefault="0074153B" w:rsidP="0074153B"/>
    <w:p w14:paraId="216F551F" w14:textId="77777777" w:rsidR="0074153B" w:rsidRPr="0050441B" w:rsidRDefault="0074153B" w:rsidP="0074153B">
      <w:r w:rsidRPr="0050441B">
        <w:t>After 6 years of sampling many questions have been answered, including whether Razorback Suckers spawn at the CRI. Additionally, it has been determined that spawning activities vary from year to year while spawning locations may shift depending on habitat change. Juvenile Razorback Sucker have been documented at the CRI as recently as 2014, which supports the hypothesis of natural recruitment in this area of Lake Mead―similar to what occurs at other spawning areas throughout Lake Mead. Many questions have resulted from the</w:t>
      </w:r>
      <w:r w:rsidR="00953D8A" w:rsidRPr="0050441B">
        <w:t>se</w:t>
      </w:r>
      <w:r w:rsidRPr="0050441B">
        <w:t xml:space="preserve"> 6 </w:t>
      </w:r>
      <w:r w:rsidR="0004268D" w:rsidRPr="0050441B">
        <w:t xml:space="preserve">years of sampling. For example, </w:t>
      </w:r>
      <w:proofErr w:type="gramStart"/>
      <w:r w:rsidRPr="0050441B">
        <w:t>What</w:t>
      </w:r>
      <w:proofErr w:type="gramEnd"/>
      <w:r w:rsidRPr="0050441B">
        <w:t xml:space="preserve"> role is the river playing in wild Razorback Sucker recruitment? What, if any, is the long</w:t>
      </w:r>
      <w:r w:rsidR="00953D8A" w:rsidRPr="0050441B">
        <w:t>-</w:t>
      </w:r>
      <w:r w:rsidRPr="0050441B">
        <w:t>term use of the lower portions of the Colorado River proper during both the spawning and nonspawning periods of the year? Does the upstream use of Razorback Sucker (above Pearce Rapid) vary consistently depending on overall water released or specific lake levels? These questions may have never been asked had Razorback Sucker not been tracked into the flowing portions of the Colorado River. These questions</w:t>
      </w:r>
      <w:r w:rsidR="00442F9D" w:rsidRPr="0050441B">
        <w:t>,</w:t>
      </w:r>
      <w:r w:rsidRPr="0050441B">
        <w:t xml:space="preserve"> and the results from expanding the study into the CRI</w:t>
      </w:r>
      <w:r w:rsidR="00442F9D" w:rsidRPr="0050441B">
        <w:t>,</w:t>
      </w:r>
      <w:r w:rsidRPr="0050441B">
        <w:t xml:space="preserve"> led to the investigation of Razorback Sucker presence in the LGC. The results from the last </w:t>
      </w:r>
      <w:r w:rsidR="00AC7932" w:rsidRPr="0050441B">
        <w:t xml:space="preserve">2 </w:t>
      </w:r>
      <w:r w:rsidRPr="0050441B">
        <w:t xml:space="preserve">years of study in the LGC can be found in Chapters 2 and 3. </w:t>
      </w:r>
    </w:p>
    <w:p w14:paraId="4721492C" w14:textId="77777777" w:rsidR="0074153B" w:rsidRPr="0050441B" w:rsidRDefault="0074153B" w:rsidP="0074153B"/>
    <w:p w14:paraId="6300FEB0" w14:textId="77777777" w:rsidR="0074153B" w:rsidRPr="0050441B" w:rsidRDefault="0074153B" w:rsidP="0004268D">
      <w:pPr>
        <w:spacing w:after="200"/>
      </w:pPr>
      <w:r w:rsidRPr="0050441B">
        <w:t xml:space="preserve">Hybridization of Razorback Sucker and Flannelmouth Sucker was undocumented in Lake Mead until research began at the CRI. This finding begs the question what does hybridization potential mean for Razorback Sucker recruitment and recovery? Since Flannelmouth Sucker are relatively common at the CRI, it can be concluded that the CRI habitat is suitable for native suckers in general and perhaps very important to Flannelmouth Sucker. However, there are several questions beyond the scope of our initial study efforts that continued research and monitoring could help answer. For example, will this be a consistent spawning area beyond 2015? How common are juvenile Razorback Suckers at the CRI compared with other locations in Lake </w:t>
      </w:r>
      <w:r w:rsidRPr="0050441B">
        <w:lastRenderedPageBreak/>
        <w:t>Mead? Furthermore, a fairly young population of Razorback Sucker has been identified at the CRI (all captured individuals less than 1</w:t>
      </w:r>
      <w:r w:rsidR="00C46F25" w:rsidRPr="0050441B">
        <w:t>2</w:t>
      </w:r>
      <w:r w:rsidRPr="0050441B">
        <w:t xml:space="preserve"> years old)</w:t>
      </w:r>
      <w:r w:rsidR="00485204" w:rsidRPr="0050441B">
        <w:t>.</w:t>
      </w:r>
      <w:r w:rsidRPr="0050441B">
        <w:t xml:space="preserve"> </w:t>
      </w:r>
      <w:r w:rsidR="00485204" w:rsidRPr="0050441B">
        <w:t>C</w:t>
      </w:r>
      <w:r w:rsidRPr="0050441B">
        <w:t xml:space="preserve">ould enough fin ray specimens be collected to better understand the age structure of the fish currently using the CRI or </w:t>
      </w:r>
      <w:r w:rsidR="00485204" w:rsidRPr="0050441B">
        <w:t xml:space="preserve">to </w:t>
      </w:r>
      <w:r w:rsidRPr="0050441B">
        <w:t xml:space="preserve">extrapolate and predict the age structure of fish using the area in the future? With more sampling and a longer-term dataset, comparisons regarding recruitment patterns could be made with other Lake Mead locations used by Razorback Suckers. </w:t>
      </w:r>
    </w:p>
    <w:p w14:paraId="3837A0BF" w14:textId="77777777" w:rsidR="0074153B" w:rsidRPr="0050441B" w:rsidRDefault="0074153B" w:rsidP="0074153B">
      <w:r w:rsidRPr="0050441B">
        <w:t>Study results from the last 6 years demonstrate similarities in characteristics of habitat used by Razorback Sucker in the CRI compared with other Lake Mead spawning locations, but perhaps there are unidentified differences critical to wild recruitment. The most important question might be</w:t>
      </w:r>
      <w:r w:rsidR="00485204" w:rsidRPr="0050441B">
        <w:t>:</w:t>
      </w:r>
      <w:r w:rsidRPr="0050441B">
        <w:t xml:space="preserve"> </w:t>
      </w:r>
      <w:r w:rsidR="00485204" w:rsidRPr="0050441B">
        <w:t>C</w:t>
      </w:r>
      <w:r w:rsidRPr="0050441B">
        <w:t xml:space="preserve">an we learn from the apparent natural recruitment success of Lake Mead Razorback Sucker and apply that information to areas throughout the Colorado River basin that are presently or were historically occupied by the species? Likewise, much can be learned from the observations of Razorback Sucker in the </w:t>
      </w:r>
      <w:r w:rsidR="00485204" w:rsidRPr="0050441B">
        <w:t xml:space="preserve">upper </w:t>
      </w:r>
      <w:r w:rsidRPr="0050441B">
        <w:t xml:space="preserve">Colorado River </w:t>
      </w:r>
      <w:r w:rsidR="00485204" w:rsidRPr="0050441B">
        <w:t>basin</w:t>
      </w:r>
      <w:r w:rsidRPr="0050441B">
        <w:t>. For example, this species, within a riverine environment, forms large aggregations for spawning at specific and known cobble bars. Similar scenarios certainly exist at the mouth of Spencer Creek or numerous other locations within the LGC. Future years of study, coupled with additional telemetry techniques</w:t>
      </w:r>
      <w:r w:rsidR="00485204" w:rsidRPr="0050441B">
        <w:t>,</w:t>
      </w:r>
      <w:r w:rsidRPr="0050441B">
        <w:t xml:space="preserve"> should strive to identify such locations within the LGC. </w:t>
      </w:r>
    </w:p>
    <w:p w14:paraId="491E8E10" w14:textId="77777777" w:rsidR="0074153B" w:rsidRPr="0050441B" w:rsidRDefault="0074153B" w:rsidP="0074153B"/>
    <w:p w14:paraId="343CCB03" w14:textId="77777777" w:rsidR="0074153B" w:rsidRPr="0050441B" w:rsidRDefault="0074153B" w:rsidP="0004268D">
      <w:r w:rsidRPr="0050441B">
        <w:t xml:space="preserve">This study at the CRI, combined with the </w:t>
      </w:r>
      <w:r w:rsidR="000211E7" w:rsidRPr="0050441B">
        <w:t>LTM</w:t>
      </w:r>
      <w:r w:rsidRPr="0050441B">
        <w:t xml:space="preserve"> study on Lake Mead, has brought us much closer to understanding, identifying, and perhaps establishing wild recruitment and placing these processes in context within and throughout the historic range of the Razorback Sucker. At a minimum these efforts have spurred research in other, similar areas (e.g., Lake Powell, LGC). At this time it is important to consider where the Razorback Sucker population at the CRI (and Lake Mead in general) fits into recovery planning for both the lower Colorado River basin and the Grand Canyon. Decisions will need to be made by the LMWG (and others) to determine the importance of, and potential strategies for, monitoring this population. Determinations of the level and scope of continued research for Razorback Sucker, Flannelmouth Sucker, and perhaps other native species, will also need to be made at that time.</w:t>
      </w:r>
    </w:p>
    <w:p w14:paraId="1B450BB5" w14:textId="77777777" w:rsidR="0074153B" w:rsidRPr="0050441B" w:rsidRDefault="0074153B" w:rsidP="0004268D"/>
    <w:p w14:paraId="42DEDB85" w14:textId="77777777" w:rsidR="0004268D" w:rsidRPr="0050441B" w:rsidRDefault="0074153B" w:rsidP="0004268D">
      <w:r w:rsidRPr="0050441B">
        <w:t xml:space="preserve">The information presented in this report, along with findings from the </w:t>
      </w:r>
      <w:r w:rsidR="000211E7" w:rsidRPr="0050441B">
        <w:t>LTM</w:t>
      </w:r>
      <w:r w:rsidRPr="0050441B">
        <w:t xml:space="preserve"> </w:t>
      </w:r>
      <w:r w:rsidR="00C653E3" w:rsidRPr="0050441B">
        <w:t xml:space="preserve">study </w:t>
      </w:r>
      <w:r w:rsidRPr="0050441B">
        <w:t>(e.g., Albrecht et al. 2014</w:t>
      </w:r>
      <w:r w:rsidR="00A06275" w:rsidRPr="0050441B">
        <w:t>b</w:t>
      </w:r>
      <w:r w:rsidRPr="0050441B">
        <w:t xml:space="preserve">, Mohn et al. 2015), suggest the Lake Mead Razorback Sucker population is generally young, self-sustaining, and perhaps growing (in terms of overall numbers and/or at in terms of </w:t>
      </w:r>
      <w:r w:rsidR="00C46F25" w:rsidRPr="0050441B">
        <w:t>range</w:t>
      </w:r>
      <w:r w:rsidRPr="0050441B">
        <w:t xml:space="preserve">). This demonstrates the population’s uniqueness and provides one of the few positive stories for this endangered species. </w:t>
      </w:r>
      <w:r w:rsidR="0004268D" w:rsidRPr="0050441B">
        <w:t xml:space="preserve">As more research is conducted in Lake Mead, it is anticipated that the understanding of conditions important for Razorback Sucker recruitment—despite lake-level changes—will be clarified (Albrecht et al. 2008b, 2010b, 2013a, 2013b, 2014a, 2014b; Shattuck et al. 2011; Mohn et al. 2015). It remains important to monitor Razorback Sucker not only at the CRI but also at the </w:t>
      </w:r>
      <w:r w:rsidR="000211E7" w:rsidRPr="0050441B">
        <w:t>LTM</w:t>
      </w:r>
      <w:r w:rsidR="0004268D" w:rsidRPr="0050441B">
        <w:t xml:space="preserve"> sites and within the Colorado River proper in an integrated, holistic, and comparable manner.</w:t>
      </w:r>
    </w:p>
    <w:p w14:paraId="7A986311" w14:textId="77777777" w:rsidR="003E417E" w:rsidRPr="0050441B" w:rsidRDefault="003E417E">
      <w:pPr>
        <w:spacing w:after="200" w:line="276" w:lineRule="auto"/>
      </w:pPr>
      <w:r w:rsidRPr="0050441B">
        <w:br w:type="page"/>
      </w:r>
    </w:p>
    <w:p w14:paraId="431D76A4" w14:textId="77777777" w:rsidR="0074153B" w:rsidRPr="0050441B" w:rsidRDefault="0074153B" w:rsidP="003E417E">
      <w:pPr>
        <w:pStyle w:val="Heading1"/>
      </w:pPr>
      <w:bookmarkStart w:id="442" w:name="_Toc356992387"/>
      <w:bookmarkStart w:id="443" w:name="_Toc399330143"/>
      <w:bookmarkStart w:id="444" w:name="_Toc407097978"/>
      <w:bookmarkStart w:id="445" w:name="_Toc437527355"/>
      <w:r w:rsidRPr="0050441B">
        <w:lastRenderedPageBreak/>
        <w:t>2015–2016 COLORADO RIVER INFLOW</w:t>
      </w:r>
      <w:bookmarkEnd w:id="442"/>
      <w:r w:rsidRPr="0050441B">
        <w:t xml:space="preserve"> AREA OF LAKE MEAD (CRI) STUDY Recommendations</w:t>
      </w:r>
      <w:bookmarkEnd w:id="443"/>
      <w:bookmarkEnd w:id="444"/>
      <w:bookmarkEnd w:id="445"/>
    </w:p>
    <w:p w14:paraId="5C5D47F8" w14:textId="77777777" w:rsidR="0074153B" w:rsidRPr="0050441B" w:rsidRDefault="0074153B" w:rsidP="0074153B"/>
    <w:p w14:paraId="019EDF7F" w14:textId="77777777" w:rsidR="0074153B" w:rsidRPr="0050441B" w:rsidRDefault="0074153B" w:rsidP="003E417E">
      <w:pPr>
        <w:numPr>
          <w:ilvl w:val="0"/>
          <w:numId w:val="24"/>
        </w:numPr>
        <w:ind w:left="360"/>
        <w:contextualSpacing/>
      </w:pPr>
      <w:r w:rsidRPr="0050441B">
        <w:t>Maintain sampling efforts at the CRI and within the LGC</w:t>
      </w:r>
      <w:r w:rsidR="00EC72F0" w:rsidRPr="0050441B">
        <w:t xml:space="preserve"> to</w:t>
      </w:r>
    </w:p>
    <w:p w14:paraId="46F0BBEA" w14:textId="77777777" w:rsidR="0074153B" w:rsidRPr="0050441B" w:rsidRDefault="0074153B" w:rsidP="003E417E">
      <w:pPr>
        <w:ind w:left="360" w:hanging="360"/>
        <w:contextualSpacing/>
      </w:pPr>
    </w:p>
    <w:p w14:paraId="1C65E35E" w14:textId="77777777" w:rsidR="00A25395" w:rsidRPr="0050441B" w:rsidRDefault="0074153B" w:rsidP="0052002C">
      <w:pPr>
        <w:numPr>
          <w:ilvl w:val="1"/>
          <w:numId w:val="30"/>
        </w:numPr>
        <w:ind w:left="720"/>
        <w:contextualSpacing/>
      </w:pPr>
      <w:r w:rsidRPr="0050441B">
        <w:t xml:space="preserve">help identify the 2016 (and future) CRI spawning location(s); </w:t>
      </w:r>
    </w:p>
    <w:p w14:paraId="0BD0468C" w14:textId="77777777" w:rsidR="00A25395" w:rsidRPr="0050441B" w:rsidRDefault="0074153B" w:rsidP="0052002C">
      <w:pPr>
        <w:numPr>
          <w:ilvl w:val="1"/>
          <w:numId w:val="30"/>
        </w:numPr>
        <w:ind w:left="720"/>
        <w:contextualSpacing/>
      </w:pPr>
      <w:r w:rsidRPr="0050441B">
        <w:t xml:space="preserve">better understand Razorback Sucker habitat use within the Colorado River proper; </w:t>
      </w:r>
    </w:p>
    <w:p w14:paraId="502F2194" w14:textId="77777777" w:rsidR="00A25395" w:rsidRPr="0050441B" w:rsidRDefault="0074153B" w:rsidP="0052002C">
      <w:pPr>
        <w:numPr>
          <w:ilvl w:val="1"/>
          <w:numId w:val="30"/>
        </w:numPr>
        <w:ind w:left="720"/>
        <w:contextualSpacing/>
      </w:pPr>
      <w:r w:rsidRPr="0050441B">
        <w:t xml:space="preserve">potentially identify other, new spawning sites as dictated by tracking sonic-tagged fish; </w:t>
      </w:r>
      <w:r w:rsidR="003017B9" w:rsidRPr="0050441B">
        <w:t>a</w:t>
      </w:r>
      <w:r w:rsidRPr="0050441B">
        <w:t xml:space="preserve">nd </w:t>
      </w:r>
    </w:p>
    <w:p w14:paraId="3B2817DD" w14:textId="77777777" w:rsidR="00A25395" w:rsidRPr="0050441B" w:rsidRDefault="0074153B" w:rsidP="0052002C">
      <w:pPr>
        <w:numPr>
          <w:ilvl w:val="1"/>
          <w:numId w:val="30"/>
        </w:numPr>
        <w:ind w:left="720"/>
        <w:contextualSpacing/>
      </w:pPr>
      <w:proofErr w:type="gramStart"/>
      <w:r w:rsidRPr="0050441B">
        <w:t>identify</w:t>
      </w:r>
      <w:proofErr w:type="gramEnd"/>
      <w:r w:rsidRPr="0050441B">
        <w:t xml:space="preserve"> seasonal riverine habitat use patterns, if they exist. </w:t>
      </w:r>
    </w:p>
    <w:p w14:paraId="0C283EBF" w14:textId="77777777" w:rsidR="0074153B" w:rsidRPr="0050441B" w:rsidRDefault="0074153B" w:rsidP="003E417E">
      <w:pPr>
        <w:ind w:left="360" w:hanging="360"/>
      </w:pPr>
    </w:p>
    <w:p w14:paraId="7EFBE778" w14:textId="77777777" w:rsidR="0074153B" w:rsidRPr="0050441B" w:rsidRDefault="0074153B" w:rsidP="0052002C">
      <w:pPr>
        <w:ind w:left="360"/>
      </w:pPr>
      <w:r w:rsidRPr="0050441B">
        <w:t xml:space="preserve">Data stemming from the above sampling efforts can be used to assist </w:t>
      </w:r>
      <w:r w:rsidR="0084404C" w:rsidRPr="0050441B">
        <w:t xml:space="preserve">with </w:t>
      </w:r>
      <w:r w:rsidRPr="0050441B">
        <w:t>understanding the</w:t>
      </w:r>
      <w:r w:rsidR="0084404C" w:rsidRPr="0050441B">
        <w:t xml:space="preserve"> population</w:t>
      </w:r>
      <w:r w:rsidRPr="0050441B">
        <w:t xml:space="preserve"> size and habitat use of Razorback Suckers at the CRI/LGC, help document the movement of </w:t>
      </w:r>
      <w:r w:rsidR="0084404C" w:rsidRPr="0050441B">
        <w:t>sonic-</w:t>
      </w:r>
      <w:r w:rsidRPr="0050441B">
        <w:t xml:space="preserve">tagged fish between sites, identify potential limitations or habitat shifts associated with CRI/LGC spawning aggregations, identify lakewide recruitment patterns, and help characterize the </w:t>
      </w:r>
      <w:r w:rsidR="006E1A59" w:rsidRPr="0050441B">
        <w:t xml:space="preserve">Lake Mead Razorback Sucker </w:t>
      </w:r>
      <w:r w:rsidRPr="0050441B">
        <w:t xml:space="preserve">habitat use </w:t>
      </w:r>
      <w:r w:rsidR="006E1A59" w:rsidRPr="0050441B">
        <w:t xml:space="preserve">of </w:t>
      </w:r>
      <w:r w:rsidRPr="0050441B">
        <w:t>and relationship with the Colorado River proper.</w:t>
      </w:r>
    </w:p>
    <w:p w14:paraId="20EBEEBE" w14:textId="77777777" w:rsidR="0074153B" w:rsidRPr="0050441B" w:rsidRDefault="0074153B" w:rsidP="003E417E">
      <w:pPr>
        <w:ind w:left="360" w:hanging="360"/>
      </w:pPr>
    </w:p>
    <w:p w14:paraId="1632A427" w14:textId="77777777" w:rsidR="0074153B" w:rsidRPr="0050441B" w:rsidRDefault="0074153B" w:rsidP="003E417E">
      <w:pPr>
        <w:numPr>
          <w:ilvl w:val="0"/>
          <w:numId w:val="24"/>
        </w:numPr>
        <w:ind w:left="360"/>
        <w:contextualSpacing/>
      </w:pPr>
      <w:r w:rsidRPr="0050441B">
        <w:t>Increase sampling efforts of riverine habitat located below Pearce Ferry to Lake Mead proper. Given the findings of young of year, Razorback, Flannelmouth</w:t>
      </w:r>
      <w:r w:rsidR="00CF7C97" w:rsidRPr="0050441B">
        <w:t>,</w:t>
      </w:r>
      <w:r w:rsidRPr="0050441B">
        <w:t xml:space="preserve"> and Bluehead suckers within the study area for the past </w:t>
      </w:r>
      <w:r w:rsidR="00CF7C97" w:rsidRPr="0050441B">
        <w:t xml:space="preserve">2 </w:t>
      </w:r>
      <w:r w:rsidRPr="0050441B">
        <w:t>years, coupled with findings described in Chapters 2 and 3 of this report, sampling for larvae and small-bodied fishes utilizing methods described in Chapter 2 is certainly warranted and should be expanded</w:t>
      </w:r>
      <w:r w:rsidR="00A06275" w:rsidRPr="0050441B">
        <w:t xml:space="preserve"> upst</w:t>
      </w:r>
      <w:r w:rsidR="0072389F" w:rsidRPr="0050441B">
        <w:t>r</w:t>
      </w:r>
      <w:r w:rsidR="00A06275" w:rsidRPr="0050441B">
        <w:t>eam to the extent practical</w:t>
      </w:r>
      <w:r w:rsidRPr="0050441B">
        <w:t>. Such sampling will occur</w:t>
      </w:r>
      <w:r w:rsidR="00A06275" w:rsidRPr="0050441B">
        <w:t xml:space="preserve"> up to Pearce Ferry</w:t>
      </w:r>
      <w:r w:rsidRPr="0050441B">
        <w:t xml:space="preserve">, as long as conditions allow access to this reach next year. If potential reproductive movement patterns of sonic-tagged fish are noted within the river proper, netting and use of submersible PIT antennas may also be warranted within the Pearce Ferry to Lake Mead inflow reach of the Colorado River. This same recommendation applies to the riverine reach from Separation Canyon to Pearce Ferry. It is anticipated that sampling </w:t>
      </w:r>
      <w:r w:rsidR="00FD3E51" w:rsidRPr="0050441B">
        <w:t xml:space="preserve">in </w:t>
      </w:r>
      <w:r w:rsidRPr="0050441B">
        <w:t>these locations could occur, at least periodically, when winds and weather conditions limit safe</w:t>
      </w:r>
      <w:r w:rsidR="00FD3E51" w:rsidRPr="0050441B">
        <w:t xml:space="preserve"> and </w:t>
      </w:r>
      <w:r w:rsidRPr="0050441B">
        <w:t>effective sampling within the lake portions of the CRI.</w:t>
      </w:r>
    </w:p>
    <w:p w14:paraId="2FD01754" w14:textId="77777777" w:rsidR="0074153B" w:rsidRPr="0050441B" w:rsidRDefault="0074153B" w:rsidP="003E417E">
      <w:pPr>
        <w:ind w:left="360" w:hanging="360"/>
      </w:pPr>
    </w:p>
    <w:p w14:paraId="5D1BBCF8" w14:textId="77777777" w:rsidR="0074153B" w:rsidRPr="0050441B" w:rsidRDefault="0074153B" w:rsidP="003E417E">
      <w:pPr>
        <w:numPr>
          <w:ilvl w:val="0"/>
          <w:numId w:val="24"/>
        </w:numPr>
        <w:ind w:left="360"/>
        <w:contextualSpacing/>
      </w:pPr>
      <w:r w:rsidRPr="0050441B">
        <w:t xml:space="preserve">Finally, we recommend taking a comprehensive approach to synthesizing the data collected on Lake Mead Razorback Sucker over the past 18 years. It is apparent that the CRI population should not be viewed or managed independently from the other Razorback Sucker populations in Lake Mead. This may also true be for any Razorback Sucker that may be present in the LGC, as this report suggests a link between Razorback Suckers that inhabit both the lake and the river. A holistic look at wild Razorback Sucker recruitment as it relates to Lake Mead and the LGC as a continuum may help better characterize the conditions needed to establish and maintain a recruiting population, not only in Lake Mead but also in other locations historically occupied by this species. Continued efforts may also help address questions and objectives outlined in future recovery goals and plans. Future effort towards a stock assessment for the greater Lake Mead population, to evaluate self-sustainability and viability over time, could be helpful </w:t>
      </w:r>
      <w:r w:rsidR="00A216DE" w:rsidRPr="0050441B">
        <w:t xml:space="preserve">to </w:t>
      </w:r>
      <w:r w:rsidRPr="0050441B">
        <w:t>more broadly understanding the Lake Mead Razorback Sucker population.</w:t>
      </w:r>
    </w:p>
    <w:p w14:paraId="0C2D4C91" w14:textId="77777777" w:rsidR="0074153B" w:rsidRPr="0050441B" w:rsidRDefault="0074153B" w:rsidP="0074153B"/>
    <w:p w14:paraId="40DEFB51" w14:textId="77777777" w:rsidR="002B0190" w:rsidRPr="0050441B" w:rsidRDefault="002B0190">
      <w:pPr>
        <w:spacing w:after="200" w:line="276" w:lineRule="auto"/>
      </w:pPr>
      <w:r w:rsidRPr="0050441B">
        <w:br w:type="page"/>
      </w:r>
    </w:p>
    <w:p w14:paraId="455C2572" w14:textId="77777777" w:rsidR="00664DF5" w:rsidRPr="0050441B" w:rsidRDefault="002B0190" w:rsidP="00664DF5">
      <w:pPr>
        <w:rPr>
          <w:i/>
        </w:rPr>
      </w:pPr>
      <w:r w:rsidRPr="0050441B">
        <w:rPr>
          <w:i/>
        </w:rPr>
        <w:lastRenderedPageBreak/>
        <w:t>This page intentionally left blank.</w:t>
      </w:r>
    </w:p>
    <w:p w14:paraId="7B156A24" w14:textId="77777777" w:rsidR="00664DF5" w:rsidRPr="0050441B" w:rsidRDefault="00664DF5">
      <w:pPr>
        <w:spacing w:after="200" w:line="276" w:lineRule="auto"/>
      </w:pPr>
      <w:r w:rsidRPr="0050441B">
        <w:br w:type="page"/>
      </w:r>
    </w:p>
    <w:p w14:paraId="7F95DE36" w14:textId="77777777" w:rsidR="002D30DF" w:rsidRPr="0050441B" w:rsidRDefault="00427125" w:rsidP="007D2DD4">
      <w:pPr>
        <w:pStyle w:val="ChapterHead"/>
        <w:numPr>
          <w:ilvl w:val="0"/>
          <w:numId w:val="0"/>
        </w:numPr>
        <w:ind w:left="2520" w:hanging="2520"/>
      </w:pPr>
      <w:bookmarkStart w:id="446" w:name="_Toc399330353"/>
      <w:bookmarkStart w:id="447" w:name="_Toc430280901"/>
      <w:bookmarkStart w:id="448" w:name="_Toc437527356"/>
      <w:r w:rsidRPr="0050441B">
        <w:lastRenderedPageBreak/>
        <w:t>C</w:t>
      </w:r>
      <w:r w:rsidR="000447DA" w:rsidRPr="0050441B">
        <w:t>HAPTER 2:</w:t>
      </w:r>
      <w:r w:rsidR="000447DA" w:rsidRPr="0050441B">
        <w:tab/>
      </w:r>
      <w:r w:rsidRPr="0050441B">
        <w:t>SMALL-BODIED</w:t>
      </w:r>
      <w:r w:rsidR="00856085" w:rsidRPr="0050441B">
        <w:t xml:space="preserve"> </w:t>
      </w:r>
      <w:r w:rsidR="000447DA" w:rsidRPr="0050441B">
        <w:t>AND LARVAL</w:t>
      </w:r>
      <w:bookmarkEnd w:id="446"/>
      <w:bookmarkEnd w:id="447"/>
      <w:bookmarkEnd w:id="448"/>
      <w:r w:rsidR="000447DA" w:rsidRPr="0050441B">
        <w:t xml:space="preserve"> </w:t>
      </w:r>
    </w:p>
    <w:p w14:paraId="337AB6A1" w14:textId="77777777" w:rsidR="000447DA" w:rsidRPr="0050441B" w:rsidRDefault="002D30DF" w:rsidP="007D2DD4">
      <w:pPr>
        <w:pStyle w:val="ChapterHead"/>
        <w:numPr>
          <w:ilvl w:val="0"/>
          <w:numId w:val="0"/>
        </w:numPr>
        <w:ind w:left="2520" w:hanging="2520"/>
      </w:pPr>
      <w:r w:rsidRPr="0050441B">
        <w:tab/>
      </w:r>
      <w:bookmarkStart w:id="449" w:name="_Toc399330354"/>
      <w:bookmarkStart w:id="450" w:name="_Toc430280902"/>
      <w:bookmarkStart w:id="451" w:name="_Toc437527357"/>
      <w:r w:rsidR="00427125" w:rsidRPr="0050441B">
        <w:t>FISH COMMUNITY SAMPLING</w:t>
      </w:r>
      <w:bookmarkEnd w:id="449"/>
      <w:bookmarkEnd w:id="450"/>
      <w:bookmarkEnd w:id="451"/>
      <w:r w:rsidR="00427125" w:rsidRPr="0050441B">
        <w:t xml:space="preserve"> </w:t>
      </w:r>
    </w:p>
    <w:p w14:paraId="05BCFF74" w14:textId="77777777" w:rsidR="00427125" w:rsidRPr="0050441B" w:rsidRDefault="007D2DD4" w:rsidP="007D2DD4">
      <w:pPr>
        <w:pStyle w:val="ChapterHead"/>
        <w:numPr>
          <w:ilvl w:val="0"/>
          <w:numId w:val="0"/>
        </w:numPr>
        <w:ind w:left="2520" w:hanging="2520"/>
      </w:pPr>
      <w:bookmarkStart w:id="452" w:name="_Toc399330355"/>
      <w:r w:rsidRPr="0050441B">
        <w:tab/>
      </w:r>
      <w:bookmarkStart w:id="453" w:name="_Toc437527358"/>
      <w:r w:rsidR="00427125" w:rsidRPr="0050441B">
        <w:t>WITHIN THE LOWER GRAND CANYON</w:t>
      </w:r>
      <w:bookmarkEnd w:id="452"/>
      <w:r w:rsidR="007E6847" w:rsidRPr="0050441B">
        <w:t xml:space="preserve"> (LGC)</w:t>
      </w:r>
      <w:bookmarkEnd w:id="453"/>
    </w:p>
    <w:p w14:paraId="3EA0CB20" w14:textId="77777777" w:rsidR="00427125" w:rsidRPr="0050441B" w:rsidRDefault="00427125" w:rsidP="00427125"/>
    <w:p w14:paraId="399D5721" w14:textId="77777777" w:rsidR="002011DE" w:rsidRPr="0050441B" w:rsidRDefault="002011DE" w:rsidP="002B0190">
      <w:pPr>
        <w:pStyle w:val="Heading1"/>
      </w:pPr>
      <w:bookmarkStart w:id="454" w:name="_Toc399330144"/>
      <w:bookmarkStart w:id="455" w:name="_Toc407097979"/>
      <w:bookmarkStart w:id="456" w:name="_Toc437527359"/>
      <w:r w:rsidRPr="0050441B">
        <w:t>INTRODUCTION</w:t>
      </w:r>
      <w:bookmarkEnd w:id="454"/>
      <w:bookmarkEnd w:id="455"/>
      <w:bookmarkEnd w:id="456"/>
    </w:p>
    <w:p w14:paraId="642451EC" w14:textId="77777777" w:rsidR="002011DE" w:rsidRPr="0050441B" w:rsidRDefault="002011DE" w:rsidP="002011DE">
      <w:pPr>
        <w:rPr>
          <w:rFonts w:eastAsiaTheme="minorHAnsi" w:cstheme="minorBidi"/>
        </w:rPr>
      </w:pPr>
    </w:p>
    <w:p w14:paraId="6067A8C5" w14:textId="6194AF6D" w:rsidR="002011DE" w:rsidRPr="0050441B" w:rsidRDefault="002011DE" w:rsidP="002011DE">
      <w:pPr>
        <w:rPr>
          <w:rFonts w:eastAsiaTheme="minorHAnsi" w:cstheme="minorBidi"/>
        </w:rPr>
      </w:pPr>
      <w:r w:rsidRPr="0050441B">
        <w:rPr>
          <w:rFonts w:eastAsiaTheme="minorHAnsi" w:cstheme="minorBidi"/>
        </w:rPr>
        <w:t xml:space="preserve">This chapter presents findings from small-bodied and larval fish community sampling conducted during the second study year (March through September, 2015). This chapter also presents results from the first study year (October 2013 through September 2014) within the LGC to provide context, as applicable. Small-bodied sampling, larval fish community sampling, and sonic-telemetry were the major efforts conducted within the LGC </w:t>
      </w:r>
      <w:r w:rsidR="00AC4C90" w:rsidRPr="0050441B">
        <w:rPr>
          <w:rFonts w:eastAsiaTheme="minorHAnsi" w:cstheme="minorBidi"/>
        </w:rPr>
        <w:t xml:space="preserve">during seven </w:t>
      </w:r>
      <w:r w:rsidR="00E532FD" w:rsidRPr="0050441B">
        <w:rPr>
          <w:rFonts w:eastAsiaTheme="minorHAnsi" w:cstheme="minorBidi"/>
        </w:rPr>
        <w:t xml:space="preserve">field </w:t>
      </w:r>
      <w:r w:rsidR="00AC4C90" w:rsidRPr="0050441B">
        <w:rPr>
          <w:rFonts w:eastAsiaTheme="minorHAnsi" w:cstheme="minorBidi"/>
        </w:rPr>
        <w:t>trips in</w:t>
      </w:r>
      <w:r w:rsidRPr="0050441B">
        <w:rPr>
          <w:rFonts w:eastAsiaTheme="minorHAnsi" w:cstheme="minorBidi"/>
        </w:rPr>
        <w:t xml:space="preserve"> 2015</w:t>
      </w:r>
      <w:r w:rsidR="000D0391" w:rsidRPr="0050441B">
        <w:rPr>
          <w:rFonts w:eastAsiaTheme="minorHAnsi" w:cstheme="minorBidi"/>
        </w:rPr>
        <w:t xml:space="preserve"> (Table 2.1)</w:t>
      </w:r>
      <w:r w:rsidRPr="0050441B">
        <w:rPr>
          <w:rFonts w:eastAsiaTheme="minorHAnsi" w:cstheme="minorBidi"/>
        </w:rPr>
        <w:t xml:space="preserve">. More specifically, the intent of this early life stage sampling was to help describe the overall fish community within the LGC, allow for a mechanism to </w:t>
      </w:r>
      <w:r w:rsidR="00A06275" w:rsidRPr="0050441B">
        <w:rPr>
          <w:rFonts w:eastAsiaTheme="minorHAnsi" w:cstheme="minorBidi"/>
        </w:rPr>
        <w:t xml:space="preserve">capture young Razorback Sucker </w:t>
      </w:r>
      <w:r w:rsidRPr="0050441B">
        <w:rPr>
          <w:rFonts w:eastAsiaTheme="minorHAnsi" w:cstheme="minorBidi"/>
        </w:rPr>
        <w:t>and Humpback Chub</w:t>
      </w:r>
      <w:r w:rsidR="00101E8B" w:rsidRPr="0050441B">
        <w:rPr>
          <w:rFonts w:eastAsiaTheme="minorHAnsi" w:cstheme="minorBidi"/>
        </w:rPr>
        <w:t xml:space="preserve"> (</w:t>
      </w:r>
      <w:r w:rsidR="00101E8B" w:rsidRPr="0050441B">
        <w:rPr>
          <w:rFonts w:eastAsiaTheme="minorHAnsi" w:cstheme="minorBidi"/>
          <w:i/>
        </w:rPr>
        <w:t>Gila cypha</w:t>
      </w:r>
      <w:r w:rsidR="00101E8B" w:rsidRPr="0050441B">
        <w:rPr>
          <w:rFonts w:eastAsiaTheme="minorHAnsi" w:cstheme="minorBidi"/>
        </w:rPr>
        <w:t>)</w:t>
      </w:r>
      <w:r w:rsidRPr="0050441B">
        <w:rPr>
          <w:rFonts w:eastAsiaTheme="minorHAnsi" w:cstheme="minorBidi"/>
        </w:rPr>
        <w:t xml:space="preserve">, if present, and </w:t>
      </w:r>
      <w:r w:rsidR="00A06275" w:rsidRPr="0050441B">
        <w:rPr>
          <w:rFonts w:eastAsiaTheme="minorHAnsi" w:cstheme="minorBidi"/>
        </w:rPr>
        <w:t xml:space="preserve">to </w:t>
      </w:r>
      <w:r w:rsidRPr="0050441B">
        <w:rPr>
          <w:rFonts w:eastAsiaTheme="minorHAnsi" w:cstheme="minorBidi"/>
        </w:rPr>
        <w:t xml:space="preserve">better understand the reproductive success, habitat use, </w:t>
      </w:r>
      <w:r w:rsidR="00E01E98" w:rsidRPr="0050441B">
        <w:rPr>
          <w:rFonts w:eastAsiaTheme="minorHAnsi" w:cstheme="minorBidi"/>
        </w:rPr>
        <w:t xml:space="preserve">and </w:t>
      </w:r>
      <w:r w:rsidRPr="0050441B">
        <w:rPr>
          <w:rFonts w:eastAsiaTheme="minorHAnsi" w:cstheme="minorBidi"/>
        </w:rPr>
        <w:t xml:space="preserve">movement of, </w:t>
      </w:r>
      <w:r w:rsidR="00A5709C" w:rsidRPr="0050441B">
        <w:rPr>
          <w:rFonts w:eastAsiaTheme="minorHAnsi" w:cstheme="minorBidi"/>
        </w:rPr>
        <w:t>a</w:t>
      </w:r>
      <w:r w:rsidR="00E01E98" w:rsidRPr="0050441B">
        <w:rPr>
          <w:rFonts w:eastAsiaTheme="minorHAnsi" w:cstheme="minorBidi"/>
        </w:rPr>
        <w:t>s well as</w:t>
      </w:r>
      <w:r w:rsidRPr="0050441B">
        <w:rPr>
          <w:rFonts w:eastAsiaTheme="minorHAnsi" w:cstheme="minorBidi"/>
        </w:rPr>
        <w:t xml:space="preserve"> areas of importance to, Razorback Sucker, Humpback Chub, and the overall fish community within the LGC.</w:t>
      </w:r>
    </w:p>
    <w:p w14:paraId="03C265D6" w14:textId="77777777" w:rsidR="002B0190" w:rsidRPr="0050441B" w:rsidRDefault="002B0190" w:rsidP="002B0190">
      <w:pPr>
        <w:rPr>
          <w:rFonts w:eastAsiaTheme="minorHAnsi" w:cstheme="minorBidi"/>
        </w:rPr>
      </w:pPr>
    </w:p>
    <w:p w14:paraId="53C9752B" w14:textId="77777777" w:rsidR="002011DE" w:rsidRPr="0050441B" w:rsidRDefault="002011DE" w:rsidP="006C3572">
      <w:pPr>
        <w:pStyle w:val="B-Wtabletitle"/>
        <w:rPr>
          <w:rFonts w:cstheme="minorBidi"/>
        </w:rPr>
      </w:pPr>
      <w:bookmarkStart w:id="457" w:name="_Toc399334908"/>
      <w:bookmarkStart w:id="458" w:name="_Toc407097980"/>
      <w:bookmarkStart w:id="459" w:name="_Toc407100662"/>
      <w:bookmarkStart w:id="460" w:name="_Toc430283838"/>
      <w:bookmarkStart w:id="461" w:name="_Toc437603746"/>
      <w:r w:rsidRPr="0050441B">
        <w:t>Table 2.1.</w:t>
      </w:r>
      <w:r w:rsidRPr="0050441B">
        <w:tab/>
        <w:t>Lower Grand Canyon (LGC) sampling dates and trip purpose, 2015.</w:t>
      </w:r>
      <w:bookmarkEnd w:id="457"/>
      <w:bookmarkEnd w:id="458"/>
      <w:bookmarkEnd w:id="459"/>
      <w:bookmarkEnd w:id="460"/>
      <w:bookmarkEnd w:id="461"/>
      <w:r w:rsidRPr="0050441B">
        <w:rPr>
          <w:rFonts w:cstheme="minorBidi"/>
        </w:rPr>
        <w:t xml:space="preserve"> </w:t>
      </w:r>
    </w:p>
    <w:tbl>
      <w:tblPr>
        <w:tblW w:w="9331" w:type="dxa"/>
        <w:tblInd w:w="29" w:type="dxa"/>
        <w:tblLook w:val="04A0" w:firstRow="1" w:lastRow="0" w:firstColumn="1" w:lastColumn="0" w:noHBand="0" w:noVBand="1"/>
      </w:tblPr>
      <w:tblGrid>
        <w:gridCol w:w="961"/>
        <w:gridCol w:w="2610"/>
        <w:gridCol w:w="5760"/>
      </w:tblGrid>
      <w:tr w:rsidR="002011DE" w:rsidRPr="0050441B" w14:paraId="5C95731F" w14:textId="77777777" w:rsidTr="00237852">
        <w:tc>
          <w:tcPr>
            <w:tcW w:w="961" w:type="dxa"/>
            <w:tcBorders>
              <w:top w:val="single" w:sz="12" w:space="0" w:color="000000"/>
              <w:left w:val="nil"/>
              <w:bottom w:val="single" w:sz="12" w:space="0" w:color="000000"/>
              <w:right w:val="nil"/>
            </w:tcBorders>
            <w:shd w:val="clear" w:color="auto" w:fill="auto"/>
            <w:tcMar>
              <w:top w:w="58" w:type="dxa"/>
              <w:left w:w="29" w:type="dxa"/>
              <w:bottom w:w="58" w:type="dxa"/>
              <w:right w:w="29" w:type="dxa"/>
            </w:tcMar>
            <w:vAlign w:val="center"/>
            <w:hideMark/>
          </w:tcPr>
          <w:p w14:paraId="72A0D5D3" w14:textId="77777777" w:rsidR="002011DE" w:rsidRPr="0050441B" w:rsidRDefault="002011DE" w:rsidP="002011DE">
            <w:pPr>
              <w:rPr>
                <w:rFonts w:ascii="Arial" w:hAnsi="Arial" w:cs="Arial"/>
                <w:b/>
                <w:bCs/>
                <w:color w:val="000000"/>
                <w:sz w:val="18"/>
                <w:szCs w:val="18"/>
              </w:rPr>
            </w:pPr>
            <w:r w:rsidRPr="0050441B">
              <w:rPr>
                <w:rFonts w:ascii="Arial" w:hAnsi="Arial" w:cs="Arial"/>
                <w:b/>
                <w:bCs/>
                <w:color w:val="000000"/>
                <w:sz w:val="18"/>
                <w:szCs w:val="18"/>
              </w:rPr>
              <w:t>MONTH</w:t>
            </w:r>
          </w:p>
        </w:tc>
        <w:tc>
          <w:tcPr>
            <w:tcW w:w="2610" w:type="dxa"/>
            <w:tcBorders>
              <w:top w:val="single" w:sz="12" w:space="0" w:color="000000"/>
              <w:left w:val="nil"/>
              <w:bottom w:val="single" w:sz="12" w:space="0" w:color="000000"/>
              <w:right w:val="nil"/>
            </w:tcBorders>
            <w:shd w:val="clear" w:color="auto" w:fill="auto"/>
            <w:tcMar>
              <w:top w:w="58" w:type="dxa"/>
              <w:left w:w="29" w:type="dxa"/>
              <w:bottom w:w="58" w:type="dxa"/>
              <w:right w:w="29" w:type="dxa"/>
            </w:tcMar>
            <w:vAlign w:val="center"/>
            <w:hideMark/>
          </w:tcPr>
          <w:p w14:paraId="1F37EC60" w14:textId="77777777" w:rsidR="002011DE" w:rsidRPr="0050441B" w:rsidRDefault="002011DE" w:rsidP="002011DE">
            <w:pPr>
              <w:jc w:val="center"/>
              <w:rPr>
                <w:rFonts w:ascii="Arial" w:hAnsi="Arial" w:cs="Arial"/>
                <w:b/>
                <w:bCs/>
                <w:color w:val="000000"/>
                <w:sz w:val="18"/>
                <w:szCs w:val="18"/>
              </w:rPr>
            </w:pPr>
            <w:r w:rsidRPr="0050441B">
              <w:rPr>
                <w:rFonts w:ascii="Arial" w:hAnsi="Arial" w:cs="Arial"/>
                <w:b/>
                <w:bCs/>
                <w:color w:val="000000"/>
                <w:sz w:val="18"/>
                <w:szCs w:val="18"/>
              </w:rPr>
              <w:t>SAMPLING DATES</w:t>
            </w:r>
            <w:r w:rsidRPr="0050441B">
              <w:rPr>
                <w:rFonts w:ascii="Arial" w:hAnsi="Arial" w:cs="Arial"/>
                <w:b/>
                <w:bCs/>
                <w:color w:val="000000"/>
                <w:sz w:val="18"/>
                <w:szCs w:val="18"/>
                <w:vertAlign w:val="superscript"/>
              </w:rPr>
              <w:t>a</w:t>
            </w:r>
          </w:p>
        </w:tc>
        <w:tc>
          <w:tcPr>
            <w:tcW w:w="5760" w:type="dxa"/>
            <w:tcBorders>
              <w:top w:val="single" w:sz="12" w:space="0" w:color="000000"/>
              <w:left w:val="nil"/>
              <w:bottom w:val="single" w:sz="12" w:space="0" w:color="000000"/>
              <w:right w:val="nil"/>
            </w:tcBorders>
            <w:shd w:val="clear" w:color="auto" w:fill="auto"/>
            <w:tcMar>
              <w:top w:w="58" w:type="dxa"/>
              <w:left w:w="29" w:type="dxa"/>
              <w:bottom w:w="58" w:type="dxa"/>
              <w:right w:w="29" w:type="dxa"/>
            </w:tcMar>
            <w:vAlign w:val="center"/>
            <w:hideMark/>
          </w:tcPr>
          <w:p w14:paraId="3F73E7EE" w14:textId="77777777" w:rsidR="002011DE" w:rsidRPr="0050441B" w:rsidRDefault="002011DE" w:rsidP="002011DE">
            <w:pPr>
              <w:jc w:val="center"/>
              <w:rPr>
                <w:rFonts w:ascii="Arial" w:hAnsi="Arial" w:cs="Arial"/>
                <w:b/>
                <w:bCs/>
                <w:color w:val="000000"/>
                <w:sz w:val="18"/>
                <w:szCs w:val="18"/>
              </w:rPr>
            </w:pPr>
            <w:r w:rsidRPr="0050441B">
              <w:rPr>
                <w:rFonts w:ascii="Arial" w:hAnsi="Arial" w:cs="Arial"/>
                <w:b/>
                <w:bCs/>
                <w:color w:val="000000"/>
                <w:sz w:val="18"/>
                <w:szCs w:val="18"/>
              </w:rPr>
              <w:t>TRIP PURPOSE</w:t>
            </w:r>
          </w:p>
        </w:tc>
      </w:tr>
      <w:tr w:rsidR="002011DE" w:rsidRPr="0050441B" w14:paraId="70470F61" w14:textId="77777777" w:rsidTr="00237852">
        <w:tc>
          <w:tcPr>
            <w:tcW w:w="961" w:type="dxa"/>
            <w:tcBorders>
              <w:top w:val="nil"/>
              <w:left w:val="nil"/>
              <w:bottom w:val="nil"/>
              <w:right w:val="nil"/>
            </w:tcBorders>
            <w:shd w:val="clear" w:color="auto" w:fill="auto"/>
            <w:tcMar>
              <w:top w:w="58" w:type="dxa"/>
              <w:left w:w="29" w:type="dxa"/>
              <w:bottom w:w="58" w:type="dxa"/>
              <w:right w:w="29" w:type="dxa"/>
            </w:tcMar>
            <w:vAlign w:val="center"/>
            <w:hideMark/>
          </w:tcPr>
          <w:p w14:paraId="6C6E480C" w14:textId="77777777" w:rsidR="002011DE" w:rsidRPr="0050441B" w:rsidRDefault="002011DE" w:rsidP="002011DE">
            <w:pPr>
              <w:rPr>
                <w:rFonts w:ascii="Arial" w:hAnsi="Arial" w:cs="Arial"/>
                <w:color w:val="000000"/>
                <w:sz w:val="18"/>
                <w:szCs w:val="18"/>
              </w:rPr>
            </w:pPr>
            <w:r w:rsidRPr="0050441B">
              <w:rPr>
                <w:rFonts w:ascii="Arial" w:hAnsi="Arial" w:cs="Arial"/>
                <w:color w:val="000000"/>
                <w:sz w:val="18"/>
                <w:szCs w:val="18"/>
              </w:rPr>
              <w:t xml:space="preserve">March </w:t>
            </w:r>
          </w:p>
        </w:tc>
        <w:tc>
          <w:tcPr>
            <w:tcW w:w="2610" w:type="dxa"/>
            <w:tcBorders>
              <w:top w:val="nil"/>
              <w:left w:val="nil"/>
              <w:bottom w:val="nil"/>
              <w:right w:val="nil"/>
            </w:tcBorders>
            <w:shd w:val="clear" w:color="auto" w:fill="auto"/>
            <w:tcMar>
              <w:top w:w="58" w:type="dxa"/>
              <w:left w:w="29" w:type="dxa"/>
              <w:bottom w:w="58" w:type="dxa"/>
              <w:right w:w="29" w:type="dxa"/>
            </w:tcMar>
            <w:vAlign w:val="center"/>
            <w:hideMark/>
          </w:tcPr>
          <w:p w14:paraId="5DCEE1C1" w14:textId="77777777" w:rsidR="002011DE" w:rsidRPr="0050441B" w:rsidRDefault="002011DE" w:rsidP="002011DE">
            <w:pPr>
              <w:jc w:val="center"/>
              <w:rPr>
                <w:rFonts w:ascii="Arial" w:hAnsi="Arial" w:cs="Arial"/>
                <w:color w:val="000000"/>
                <w:sz w:val="18"/>
                <w:szCs w:val="18"/>
              </w:rPr>
            </w:pPr>
            <w:r w:rsidRPr="0050441B">
              <w:rPr>
                <w:rFonts w:ascii="Arial" w:hAnsi="Arial" w:cs="Arial"/>
                <w:color w:val="000000"/>
                <w:sz w:val="18"/>
                <w:szCs w:val="18"/>
              </w:rPr>
              <w:t>3/22/2015 through 3/29/2015</w:t>
            </w:r>
          </w:p>
        </w:tc>
        <w:tc>
          <w:tcPr>
            <w:tcW w:w="5760" w:type="dxa"/>
            <w:tcBorders>
              <w:top w:val="nil"/>
              <w:left w:val="nil"/>
              <w:bottom w:val="nil"/>
              <w:right w:val="nil"/>
            </w:tcBorders>
            <w:shd w:val="clear" w:color="auto" w:fill="auto"/>
            <w:tcMar>
              <w:top w:w="58" w:type="dxa"/>
              <w:left w:w="29" w:type="dxa"/>
              <w:bottom w:w="58" w:type="dxa"/>
              <w:right w:w="29" w:type="dxa"/>
            </w:tcMar>
            <w:vAlign w:val="center"/>
            <w:hideMark/>
          </w:tcPr>
          <w:p w14:paraId="64B78A71" w14:textId="77777777" w:rsidR="002011DE" w:rsidRPr="0050441B" w:rsidRDefault="002011DE" w:rsidP="00B67E3E">
            <w:pPr>
              <w:rPr>
                <w:rFonts w:ascii="Arial" w:hAnsi="Arial" w:cs="Arial"/>
                <w:color w:val="000000"/>
                <w:sz w:val="18"/>
                <w:szCs w:val="18"/>
              </w:rPr>
            </w:pPr>
            <w:r w:rsidRPr="0050441B">
              <w:rPr>
                <w:rFonts w:ascii="Arial" w:hAnsi="Arial" w:cs="Arial"/>
                <w:color w:val="000000"/>
                <w:sz w:val="18"/>
                <w:szCs w:val="18"/>
              </w:rPr>
              <w:t xml:space="preserve">Telemetry, </w:t>
            </w:r>
            <w:r w:rsidR="00B67E3E" w:rsidRPr="0050441B">
              <w:rPr>
                <w:rFonts w:ascii="Arial" w:hAnsi="Arial" w:cs="Arial"/>
                <w:color w:val="000000"/>
                <w:sz w:val="18"/>
                <w:szCs w:val="18"/>
              </w:rPr>
              <w:t>s</w:t>
            </w:r>
            <w:r w:rsidRPr="0050441B">
              <w:rPr>
                <w:rFonts w:ascii="Arial" w:hAnsi="Arial" w:cs="Arial"/>
                <w:color w:val="000000"/>
                <w:sz w:val="18"/>
                <w:szCs w:val="18"/>
              </w:rPr>
              <w:t>mall-bodied, and larval fish community sampling (GRTS</w:t>
            </w:r>
            <w:r w:rsidRPr="0050441B">
              <w:rPr>
                <w:rFonts w:ascii="Arial" w:hAnsi="Arial" w:cs="Arial"/>
                <w:color w:val="000000"/>
                <w:sz w:val="18"/>
                <w:szCs w:val="18"/>
                <w:vertAlign w:val="superscript"/>
              </w:rPr>
              <w:t>b</w:t>
            </w:r>
            <w:r w:rsidRPr="0050441B">
              <w:rPr>
                <w:rFonts w:ascii="Arial" w:hAnsi="Arial" w:cs="Arial"/>
                <w:color w:val="000000"/>
                <w:sz w:val="18"/>
                <w:szCs w:val="18"/>
              </w:rPr>
              <w:t>).</w:t>
            </w:r>
          </w:p>
        </w:tc>
      </w:tr>
      <w:tr w:rsidR="002011DE" w:rsidRPr="0050441B" w14:paraId="0B7ECD4E" w14:textId="77777777" w:rsidTr="00237852">
        <w:tc>
          <w:tcPr>
            <w:tcW w:w="961" w:type="dxa"/>
            <w:tcBorders>
              <w:top w:val="nil"/>
              <w:left w:val="nil"/>
              <w:bottom w:val="nil"/>
              <w:right w:val="nil"/>
            </w:tcBorders>
            <w:shd w:val="clear" w:color="auto" w:fill="auto"/>
            <w:tcMar>
              <w:top w:w="58" w:type="dxa"/>
              <w:left w:w="29" w:type="dxa"/>
              <w:bottom w:w="58" w:type="dxa"/>
              <w:right w:w="29" w:type="dxa"/>
            </w:tcMar>
            <w:vAlign w:val="center"/>
            <w:hideMark/>
          </w:tcPr>
          <w:p w14:paraId="7125DF84" w14:textId="77777777" w:rsidR="002011DE" w:rsidRPr="0050441B" w:rsidRDefault="002011DE" w:rsidP="002011DE">
            <w:pPr>
              <w:rPr>
                <w:rFonts w:ascii="Arial" w:hAnsi="Arial" w:cs="Arial"/>
                <w:color w:val="000000"/>
                <w:sz w:val="18"/>
                <w:szCs w:val="18"/>
              </w:rPr>
            </w:pPr>
            <w:r w:rsidRPr="0050441B">
              <w:rPr>
                <w:rFonts w:ascii="Arial" w:hAnsi="Arial" w:cs="Arial"/>
                <w:color w:val="000000"/>
                <w:sz w:val="18"/>
                <w:szCs w:val="18"/>
              </w:rPr>
              <w:t xml:space="preserve">April </w:t>
            </w:r>
          </w:p>
        </w:tc>
        <w:tc>
          <w:tcPr>
            <w:tcW w:w="2610" w:type="dxa"/>
            <w:tcBorders>
              <w:top w:val="nil"/>
              <w:left w:val="nil"/>
              <w:bottom w:val="nil"/>
              <w:right w:val="nil"/>
            </w:tcBorders>
            <w:shd w:val="clear" w:color="auto" w:fill="auto"/>
            <w:tcMar>
              <w:top w:w="58" w:type="dxa"/>
              <w:left w:w="29" w:type="dxa"/>
              <w:bottom w:w="58" w:type="dxa"/>
              <w:right w:w="29" w:type="dxa"/>
            </w:tcMar>
            <w:vAlign w:val="center"/>
            <w:hideMark/>
          </w:tcPr>
          <w:p w14:paraId="54FCBEB7" w14:textId="77777777" w:rsidR="002011DE" w:rsidRPr="0050441B" w:rsidRDefault="002011DE" w:rsidP="002011DE">
            <w:pPr>
              <w:jc w:val="center"/>
              <w:rPr>
                <w:rFonts w:ascii="Arial" w:hAnsi="Arial" w:cs="Arial"/>
                <w:color w:val="000000"/>
                <w:sz w:val="18"/>
                <w:szCs w:val="18"/>
              </w:rPr>
            </w:pPr>
            <w:r w:rsidRPr="0050441B">
              <w:rPr>
                <w:rFonts w:ascii="Arial" w:hAnsi="Arial" w:cs="Arial"/>
                <w:color w:val="000000"/>
                <w:sz w:val="18"/>
                <w:szCs w:val="18"/>
              </w:rPr>
              <w:t>4/18/2015 through 4/23/2015</w:t>
            </w:r>
          </w:p>
        </w:tc>
        <w:tc>
          <w:tcPr>
            <w:tcW w:w="5760" w:type="dxa"/>
            <w:tcBorders>
              <w:top w:val="nil"/>
              <w:left w:val="nil"/>
              <w:bottom w:val="nil"/>
              <w:right w:val="nil"/>
            </w:tcBorders>
            <w:shd w:val="clear" w:color="auto" w:fill="auto"/>
            <w:tcMar>
              <w:top w:w="58" w:type="dxa"/>
              <w:left w:w="29" w:type="dxa"/>
              <w:bottom w:w="58" w:type="dxa"/>
              <w:right w:w="29" w:type="dxa"/>
            </w:tcMar>
            <w:vAlign w:val="center"/>
            <w:hideMark/>
          </w:tcPr>
          <w:p w14:paraId="7F2D64BE" w14:textId="77777777" w:rsidR="002011DE" w:rsidRPr="0050441B" w:rsidRDefault="002011DE" w:rsidP="00B67E3E">
            <w:pPr>
              <w:rPr>
                <w:rFonts w:ascii="Arial" w:hAnsi="Arial" w:cs="Arial"/>
                <w:color w:val="000000"/>
                <w:sz w:val="18"/>
                <w:szCs w:val="18"/>
              </w:rPr>
            </w:pPr>
            <w:r w:rsidRPr="0050441B">
              <w:rPr>
                <w:rFonts w:ascii="Arial" w:hAnsi="Arial" w:cs="Arial"/>
                <w:color w:val="000000"/>
                <w:sz w:val="18"/>
                <w:szCs w:val="18"/>
              </w:rPr>
              <w:t xml:space="preserve">Telemetry, </w:t>
            </w:r>
            <w:r w:rsidR="00B67E3E" w:rsidRPr="0050441B">
              <w:rPr>
                <w:rFonts w:ascii="Arial" w:hAnsi="Arial" w:cs="Arial"/>
                <w:color w:val="000000"/>
                <w:sz w:val="18"/>
                <w:szCs w:val="18"/>
              </w:rPr>
              <w:t>s</w:t>
            </w:r>
            <w:r w:rsidRPr="0050441B">
              <w:rPr>
                <w:rFonts w:ascii="Arial" w:hAnsi="Arial" w:cs="Arial"/>
                <w:color w:val="000000"/>
                <w:sz w:val="18"/>
                <w:szCs w:val="18"/>
              </w:rPr>
              <w:t>mall-bodied, and larval fish community sampling (GRTS).</w:t>
            </w:r>
          </w:p>
        </w:tc>
      </w:tr>
      <w:tr w:rsidR="002011DE" w:rsidRPr="0050441B" w14:paraId="424D086B" w14:textId="77777777" w:rsidTr="00237852">
        <w:tc>
          <w:tcPr>
            <w:tcW w:w="961" w:type="dxa"/>
            <w:tcBorders>
              <w:top w:val="nil"/>
              <w:left w:val="nil"/>
              <w:bottom w:val="nil"/>
              <w:right w:val="nil"/>
            </w:tcBorders>
            <w:shd w:val="clear" w:color="auto" w:fill="auto"/>
            <w:tcMar>
              <w:top w:w="58" w:type="dxa"/>
              <w:left w:w="29" w:type="dxa"/>
              <w:bottom w:w="58" w:type="dxa"/>
              <w:right w:w="29" w:type="dxa"/>
            </w:tcMar>
            <w:vAlign w:val="center"/>
            <w:hideMark/>
          </w:tcPr>
          <w:p w14:paraId="1A96DB9E" w14:textId="77777777" w:rsidR="002011DE" w:rsidRPr="0050441B" w:rsidRDefault="002011DE" w:rsidP="002011DE">
            <w:pPr>
              <w:rPr>
                <w:rFonts w:ascii="Arial" w:hAnsi="Arial" w:cs="Arial"/>
                <w:color w:val="000000"/>
                <w:sz w:val="18"/>
                <w:szCs w:val="18"/>
              </w:rPr>
            </w:pPr>
            <w:r w:rsidRPr="0050441B">
              <w:rPr>
                <w:rFonts w:ascii="Arial" w:hAnsi="Arial" w:cs="Arial"/>
                <w:color w:val="000000"/>
                <w:sz w:val="18"/>
                <w:szCs w:val="18"/>
              </w:rPr>
              <w:t xml:space="preserve">May </w:t>
            </w:r>
          </w:p>
        </w:tc>
        <w:tc>
          <w:tcPr>
            <w:tcW w:w="2610" w:type="dxa"/>
            <w:tcBorders>
              <w:top w:val="nil"/>
              <w:left w:val="nil"/>
              <w:bottom w:val="nil"/>
              <w:right w:val="nil"/>
            </w:tcBorders>
            <w:shd w:val="clear" w:color="auto" w:fill="auto"/>
            <w:tcMar>
              <w:top w:w="58" w:type="dxa"/>
              <w:left w:w="29" w:type="dxa"/>
              <w:bottom w:w="58" w:type="dxa"/>
              <w:right w:w="29" w:type="dxa"/>
            </w:tcMar>
            <w:vAlign w:val="center"/>
            <w:hideMark/>
          </w:tcPr>
          <w:p w14:paraId="2873EB4E" w14:textId="77777777" w:rsidR="002011DE" w:rsidRPr="0050441B" w:rsidRDefault="002011DE" w:rsidP="002011DE">
            <w:pPr>
              <w:jc w:val="center"/>
              <w:rPr>
                <w:rFonts w:ascii="Arial" w:hAnsi="Arial" w:cs="Arial"/>
                <w:color w:val="000000"/>
                <w:sz w:val="18"/>
                <w:szCs w:val="18"/>
              </w:rPr>
            </w:pPr>
            <w:r w:rsidRPr="0050441B">
              <w:rPr>
                <w:rFonts w:ascii="Arial" w:hAnsi="Arial" w:cs="Arial"/>
                <w:color w:val="000000"/>
                <w:sz w:val="18"/>
                <w:szCs w:val="18"/>
              </w:rPr>
              <w:t>5/14/2015 through 5/18/2015</w:t>
            </w:r>
          </w:p>
        </w:tc>
        <w:tc>
          <w:tcPr>
            <w:tcW w:w="5760" w:type="dxa"/>
            <w:tcBorders>
              <w:top w:val="nil"/>
              <w:left w:val="nil"/>
              <w:bottom w:val="nil"/>
              <w:right w:val="nil"/>
            </w:tcBorders>
            <w:shd w:val="clear" w:color="auto" w:fill="auto"/>
            <w:tcMar>
              <w:top w:w="58" w:type="dxa"/>
              <w:left w:w="29" w:type="dxa"/>
              <w:bottom w:w="58" w:type="dxa"/>
              <w:right w:w="29" w:type="dxa"/>
            </w:tcMar>
            <w:vAlign w:val="center"/>
            <w:hideMark/>
          </w:tcPr>
          <w:p w14:paraId="0216DDF1" w14:textId="77777777" w:rsidR="002011DE" w:rsidRPr="0050441B" w:rsidRDefault="002011DE" w:rsidP="00B67E3E">
            <w:pPr>
              <w:rPr>
                <w:rFonts w:ascii="Arial" w:hAnsi="Arial" w:cs="Arial"/>
                <w:color w:val="000000"/>
                <w:sz w:val="18"/>
                <w:szCs w:val="18"/>
              </w:rPr>
            </w:pPr>
            <w:r w:rsidRPr="0050441B">
              <w:rPr>
                <w:rFonts w:ascii="Arial" w:hAnsi="Arial" w:cs="Arial"/>
                <w:color w:val="000000"/>
                <w:sz w:val="18"/>
                <w:szCs w:val="18"/>
              </w:rPr>
              <w:t xml:space="preserve">Telemetry, </w:t>
            </w:r>
            <w:r w:rsidR="00B67E3E" w:rsidRPr="0050441B">
              <w:rPr>
                <w:rFonts w:ascii="Arial" w:hAnsi="Arial" w:cs="Arial"/>
                <w:color w:val="000000"/>
                <w:sz w:val="18"/>
                <w:szCs w:val="18"/>
              </w:rPr>
              <w:t>s</w:t>
            </w:r>
            <w:r w:rsidRPr="0050441B">
              <w:rPr>
                <w:rFonts w:ascii="Arial" w:hAnsi="Arial" w:cs="Arial"/>
                <w:color w:val="000000"/>
                <w:sz w:val="18"/>
                <w:szCs w:val="18"/>
              </w:rPr>
              <w:t>mall-bodied, and larval fish community sampling (GRTS).</w:t>
            </w:r>
          </w:p>
        </w:tc>
      </w:tr>
      <w:tr w:rsidR="002011DE" w:rsidRPr="0050441B" w14:paraId="5BEAA822" w14:textId="77777777" w:rsidTr="00237852">
        <w:tc>
          <w:tcPr>
            <w:tcW w:w="961" w:type="dxa"/>
            <w:tcBorders>
              <w:top w:val="nil"/>
              <w:left w:val="nil"/>
              <w:bottom w:val="nil"/>
              <w:right w:val="nil"/>
            </w:tcBorders>
            <w:shd w:val="clear" w:color="auto" w:fill="auto"/>
            <w:tcMar>
              <w:top w:w="58" w:type="dxa"/>
              <w:left w:w="29" w:type="dxa"/>
              <w:bottom w:w="58" w:type="dxa"/>
              <w:right w:w="29" w:type="dxa"/>
            </w:tcMar>
            <w:vAlign w:val="center"/>
            <w:hideMark/>
          </w:tcPr>
          <w:p w14:paraId="2048CE9C" w14:textId="77777777" w:rsidR="002011DE" w:rsidRPr="0050441B" w:rsidRDefault="002011DE" w:rsidP="002011DE">
            <w:pPr>
              <w:rPr>
                <w:rFonts w:ascii="Arial" w:hAnsi="Arial" w:cs="Arial"/>
                <w:color w:val="000000"/>
                <w:sz w:val="18"/>
                <w:szCs w:val="18"/>
              </w:rPr>
            </w:pPr>
            <w:r w:rsidRPr="0050441B">
              <w:rPr>
                <w:rFonts w:ascii="Arial" w:hAnsi="Arial" w:cs="Arial"/>
                <w:color w:val="000000"/>
                <w:sz w:val="18"/>
                <w:szCs w:val="18"/>
              </w:rPr>
              <w:t xml:space="preserve">June </w:t>
            </w:r>
          </w:p>
        </w:tc>
        <w:tc>
          <w:tcPr>
            <w:tcW w:w="2610" w:type="dxa"/>
            <w:tcBorders>
              <w:top w:val="nil"/>
              <w:left w:val="nil"/>
              <w:bottom w:val="nil"/>
              <w:right w:val="nil"/>
            </w:tcBorders>
            <w:shd w:val="clear" w:color="auto" w:fill="auto"/>
            <w:tcMar>
              <w:top w:w="58" w:type="dxa"/>
              <w:left w:w="29" w:type="dxa"/>
              <w:bottom w:w="58" w:type="dxa"/>
              <w:right w:w="29" w:type="dxa"/>
            </w:tcMar>
            <w:vAlign w:val="center"/>
            <w:hideMark/>
          </w:tcPr>
          <w:p w14:paraId="242B0A12" w14:textId="77777777" w:rsidR="002011DE" w:rsidRPr="0050441B" w:rsidRDefault="002011DE" w:rsidP="002011DE">
            <w:pPr>
              <w:jc w:val="center"/>
              <w:rPr>
                <w:rFonts w:ascii="Arial" w:hAnsi="Arial" w:cs="Arial"/>
                <w:color w:val="000000"/>
                <w:sz w:val="18"/>
                <w:szCs w:val="18"/>
              </w:rPr>
            </w:pPr>
            <w:r w:rsidRPr="0050441B">
              <w:rPr>
                <w:rFonts w:ascii="Arial" w:hAnsi="Arial" w:cs="Arial"/>
                <w:color w:val="000000"/>
                <w:sz w:val="18"/>
                <w:szCs w:val="18"/>
              </w:rPr>
              <w:t>6/11/2015 through 6/15/2015</w:t>
            </w:r>
          </w:p>
        </w:tc>
        <w:tc>
          <w:tcPr>
            <w:tcW w:w="5760" w:type="dxa"/>
            <w:tcBorders>
              <w:top w:val="nil"/>
              <w:left w:val="nil"/>
              <w:bottom w:val="nil"/>
              <w:right w:val="nil"/>
            </w:tcBorders>
            <w:shd w:val="clear" w:color="auto" w:fill="auto"/>
            <w:tcMar>
              <w:top w:w="58" w:type="dxa"/>
              <w:left w:w="29" w:type="dxa"/>
              <w:bottom w:w="58" w:type="dxa"/>
              <w:right w:w="29" w:type="dxa"/>
            </w:tcMar>
            <w:vAlign w:val="center"/>
            <w:hideMark/>
          </w:tcPr>
          <w:p w14:paraId="222E0E63" w14:textId="77777777" w:rsidR="002011DE" w:rsidRPr="0050441B" w:rsidRDefault="002011DE" w:rsidP="00B67E3E">
            <w:pPr>
              <w:rPr>
                <w:rFonts w:ascii="Arial" w:hAnsi="Arial" w:cs="Arial"/>
                <w:color w:val="000000"/>
                <w:sz w:val="18"/>
                <w:szCs w:val="18"/>
              </w:rPr>
            </w:pPr>
            <w:r w:rsidRPr="0050441B">
              <w:rPr>
                <w:rFonts w:ascii="Arial" w:hAnsi="Arial" w:cs="Arial"/>
                <w:color w:val="000000"/>
                <w:sz w:val="18"/>
                <w:szCs w:val="18"/>
              </w:rPr>
              <w:t xml:space="preserve">Telemetry, </w:t>
            </w:r>
            <w:r w:rsidR="00B67E3E" w:rsidRPr="0050441B">
              <w:rPr>
                <w:rFonts w:ascii="Arial" w:hAnsi="Arial" w:cs="Arial"/>
                <w:color w:val="000000"/>
                <w:sz w:val="18"/>
                <w:szCs w:val="18"/>
              </w:rPr>
              <w:t>s</w:t>
            </w:r>
            <w:r w:rsidRPr="0050441B">
              <w:rPr>
                <w:rFonts w:ascii="Arial" w:hAnsi="Arial" w:cs="Arial"/>
                <w:color w:val="000000"/>
                <w:sz w:val="18"/>
                <w:szCs w:val="18"/>
              </w:rPr>
              <w:t>mall-bodied, and larval fish community sampling (GRTS).</w:t>
            </w:r>
          </w:p>
        </w:tc>
      </w:tr>
      <w:tr w:rsidR="002011DE" w:rsidRPr="0050441B" w14:paraId="508887C1" w14:textId="77777777" w:rsidTr="00237852">
        <w:tc>
          <w:tcPr>
            <w:tcW w:w="961" w:type="dxa"/>
            <w:tcBorders>
              <w:top w:val="nil"/>
              <w:left w:val="nil"/>
              <w:bottom w:val="nil"/>
              <w:right w:val="nil"/>
            </w:tcBorders>
            <w:shd w:val="clear" w:color="auto" w:fill="auto"/>
            <w:tcMar>
              <w:top w:w="58" w:type="dxa"/>
              <w:left w:w="29" w:type="dxa"/>
              <w:bottom w:w="58" w:type="dxa"/>
              <w:right w:w="29" w:type="dxa"/>
            </w:tcMar>
            <w:vAlign w:val="center"/>
            <w:hideMark/>
          </w:tcPr>
          <w:p w14:paraId="5440F4B8" w14:textId="77777777" w:rsidR="002011DE" w:rsidRPr="0050441B" w:rsidRDefault="002011DE" w:rsidP="002011DE">
            <w:pPr>
              <w:rPr>
                <w:rFonts w:ascii="Arial" w:hAnsi="Arial" w:cs="Arial"/>
                <w:color w:val="000000"/>
                <w:sz w:val="18"/>
                <w:szCs w:val="18"/>
              </w:rPr>
            </w:pPr>
            <w:r w:rsidRPr="0050441B">
              <w:rPr>
                <w:rFonts w:ascii="Arial" w:hAnsi="Arial" w:cs="Arial"/>
                <w:color w:val="000000"/>
                <w:sz w:val="18"/>
                <w:szCs w:val="18"/>
              </w:rPr>
              <w:t>July</w:t>
            </w:r>
          </w:p>
        </w:tc>
        <w:tc>
          <w:tcPr>
            <w:tcW w:w="2610" w:type="dxa"/>
            <w:tcBorders>
              <w:top w:val="nil"/>
              <w:left w:val="nil"/>
              <w:bottom w:val="nil"/>
              <w:right w:val="nil"/>
            </w:tcBorders>
            <w:shd w:val="clear" w:color="auto" w:fill="auto"/>
            <w:tcMar>
              <w:top w:w="58" w:type="dxa"/>
              <w:left w:w="29" w:type="dxa"/>
              <w:bottom w:w="58" w:type="dxa"/>
              <w:right w:w="29" w:type="dxa"/>
            </w:tcMar>
            <w:vAlign w:val="center"/>
            <w:hideMark/>
          </w:tcPr>
          <w:p w14:paraId="5AF924E9" w14:textId="77777777" w:rsidR="002011DE" w:rsidRPr="0050441B" w:rsidRDefault="002011DE" w:rsidP="002011DE">
            <w:pPr>
              <w:jc w:val="center"/>
              <w:rPr>
                <w:rFonts w:ascii="Arial" w:hAnsi="Arial" w:cs="Arial"/>
                <w:color w:val="000000"/>
                <w:sz w:val="18"/>
                <w:szCs w:val="18"/>
              </w:rPr>
            </w:pPr>
            <w:r w:rsidRPr="0050441B">
              <w:rPr>
                <w:rFonts w:ascii="Arial" w:hAnsi="Arial" w:cs="Arial"/>
                <w:color w:val="000000"/>
                <w:sz w:val="18"/>
                <w:szCs w:val="18"/>
              </w:rPr>
              <w:t>7/9/2015 through 7/14/2014</w:t>
            </w:r>
          </w:p>
        </w:tc>
        <w:tc>
          <w:tcPr>
            <w:tcW w:w="5760" w:type="dxa"/>
            <w:tcBorders>
              <w:top w:val="nil"/>
              <w:left w:val="nil"/>
              <w:bottom w:val="nil"/>
              <w:right w:val="nil"/>
            </w:tcBorders>
            <w:shd w:val="clear" w:color="auto" w:fill="auto"/>
            <w:tcMar>
              <w:top w:w="58" w:type="dxa"/>
              <w:left w:w="29" w:type="dxa"/>
              <w:bottom w:w="58" w:type="dxa"/>
              <w:right w:w="29" w:type="dxa"/>
            </w:tcMar>
            <w:vAlign w:val="center"/>
            <w:hideMark/>
          </w:tcPr>
          <w:p w14:paraId="2309F855" w14:textId="77777777" w:rsidR="002011DE" w:rsidRPr="0050441B" w:rsidRDefault="002011DE" w:rsidP="00B67E3E">
            <w:pPr>
              <w:rPr>
                <w:rFonts w:ascii="Arial" w:hAnsi="Arial" w:cs="Arial"/>
                <w:color w:val="000000"/>
                <w:sz w:val="18"/>
                <w:szCs w:val="18"/>
              </w:rPr>
            </w:pPr>
            <w:r w:rsidRPr="0050441B">
              <w:rPr>
                <w:rFonts w:ascii="Arial" w:hAnsi="Arial" w:cs="Arial"/>
                <w:color w:val="000000"/>
                <w:sz w:val="18"/>
                <w:szCs w:val="18"/>
              </w:rPr>
              <w:t xml:space="preserve">Telemetry, </w:t>
            </w:r>
            <w:r w:rsidR="00B67E3E" w:rsidRPr="0050441B">
              <w:rPr>
                <w:rFonts w:ascii="Arial" w:hAnsi="Arial" w:cs="Arial"/>
                <w:color w:val="000000"/>
                <w:sz w:val="18"/>
                <w:szCs w:val="18"/>
              </w:rPr>
              <w:t>s</w:t>
            </w:r>
            <w:r w:rsidRPr="0050441B">
              <w:rPr>
                <w:rFonts w:ascii="Arial" w:hAnsi="Arial" w:cs="Arial"/>
                <w:color w:val="000000"/>
                <w:sz w:val="18"/>
                <w:szCs w:val="18"/>
              </w:rPr>
              <w:t>mall-bodied, and larval fish community sampling (GRTS).</w:t>
            </w:r>
          </w:p>
        </w:tc>
      </w:tr>
      <w:tr w:rsidR="002011DE" w:rsidRPr="0050441B" w14:paraId="5A81830A" w14:textId="77777777" w:rsidTr="00237852">
        <w:tc>
          <w:tcPr>
            <w:tcW w:w="961" w:type="dxa"/>
            <w:tcBorders>
              <w:top w:val="nil"/>
              <w:left w:val="nil"/>
              <w:bottom w:val="nil"/>
              <w:right w:val="nil"/>
            </w:tcBorders>
            <w:shd w:val="clear" w:color="auto" w:fill="auto"/>
            <w:tcMar>
              <w:top w:w="58" w:type="dxa"/>
              <w:left w:w="29" w:type="dxa"/>
              <w:bottom w:w="58" w:type="dxa"/>
              <w:right w:w="29" w:type="dxa"/>
            </w:tcMar>
            <w:vAlign w:val="center"/>
            <w:hideMark/>
          </w:tcPr>
          <w:p w14:paraId="20CCDDC4" w14:textId="77777777" w:rsidR="002011DE" w:rsidRPr="0050441B" w:rsidRDefault="002011DE" w:rsidP="002011DE">
            <w:pPr>
              <w:rPr>
                <w:rFonts w:ascii="Arial" w:hAnsi="Arial" w:cs="Arial"/>
                <w:color w:val="000000"/>
                <w:sz w:val="18"/>
                <w:szCs w:val="18"/>
              </w:rPr>
            </w:pPr>
            <w:r w:rsidRPr="0050441B">
              <w:rPr>
                <w:rFonts w:ascii="Arial" w:hAnsi="Arial" w:cs="Arial"/>
                <w:color w:val="000000"/>
                <w:sz w:val="18"/>
                <w:szCs w:val="18"/>
              </w:rPr>
              <w:t xml:space="preserve">August </w:t>
            </w:r>
          </w:p>
        </w:tc>
        <w:tc>
          <w:tcPr>
            <w:tcW w:w="2610" w:type="dxa"/>
            <w:tcBorders>
              <w:top w:val="nil"/>
              <w:left w:val="nil"/>
              <w:bottom w:val="nil"/>
              <w:right w:val="nil"/>
            </w:tcBorders>
            <w:shd w:val="clear" w:color="auto" w:fill="auto"/>
            <w:tcMar>
              <w:top w:w="58" w:type="dxa"/>
              <w:left w:w="29" w:type="dxa"/>
              <w:bottom w:w="58" w:type="dxa"/>
              <w:right w:w="29" w:type="dxa"/>
            </w:tcMar>
            <w:vAlign w:val="center"/>
            <w:hideMark/>
          </w:tcPr>
          <w:p w14:paraId="6E647C32" w14:textId="77777777" w:rsidR="002011DE" w:rsidRPr="0050441B" w:rsidRDefault="002011DE" w:rsidP="002011DE">
            <w:pPr>
              <w:jc w:val="center"/>
              <w:rPr>
                <w:rFonts w:ascii="Arial" w:hAnsi="Arial" w:cs="Arial"/>
                <w:color w:val="000000"/>
                <w:sz w:val="18"/>
                <w:szCs w:val="18"/>
              </w:rPr>
            </w:pPr>
            <w:r w:rsidRPr="0050441B">
              <w:rPr>
                <w:rFonts w:ascii="Arial" w:hAnsi="Arial" w:cs="Arial"/>
                <w:color w:val="000000"/>
                <w:sz w:val="18"/>
                <w:szCs w:val="18"/>
              </w:rPr>
              <w:t>8/6/2015 through 8/10/2015</w:t>
            </w:r>
          </w:p>
        </w:tc>
        <w:tc>
          <w:tcPr>
            <w:tcW w:w="5760" w:type="dxa"/>
            <w:tcBorders>
              <w:top w:val="nil"/>
              <w:left w:val="nil"/>
              <w:bottom w:val="nil"/>
              <w:right w:val="nil"/>
            </w:tcBorders>
            <w:shd w:val="clear" w:color="auto" w:fill="auto"/>
            <w:tcMar>
              <w:top w:w="58" w:type="dxa"/>
              <w:left w:w="29" w:type="dxa"/>
              <w:bottom w:w="58" w:type="dxa"/>
              <w:right w:w="29" w:type="dxa"/>
            </w:tcMar>
            <w:vAlign w:val="center"/>
            <w:hideMark/>
          </w:tcPr>
          <w:p w14:paraId="1FFD7BC2" w14:textId="77777777" w:rsidR="002011DE" w:rsidRPr="0050441B" w:rsidRDefault="002011DE" w:rsidP="00B67E3E">
            <w:pPr>
              <w:rPr>
                <w:rFonts w:ascii="Arial" w:hAnsi="Arial" w:cs="Arial"/>
                <w:color w:val="000000"/>
                <w:sz w:val="18"/>
                <w:szCs w:val="18"/>
              </w:rPr>
            </w:pPr>
            <w:r w:rsidRPr="0050441B">
              <w:rPr>
                <w:rFonts w:ascii="Arial" w:hAnsi="Arial" w:cs="Arial"/>
                <w:color w:val="000000"/>
                <w:sz w:val="18"/>
                <w:szCs w:val="18"/>
              </w:rPr>
              <w:t xml:space="preserve">Telemetry, </w:t>
            </w:r>
            <w:r w:rsidR="00B67E3E" w:rsidRPr="0050441B">
              <w:rPr>
                <w:rFonts w:ascii="Arial" w:hAnsi="Arial" w:cs="Arial"/>
                <w:color w:val="000000"/>
                <w:sz w:val="18"/>
                <w:szCs w:val="18"/>
              </w:rPr>
              <w:t>s</w:t>
            </w:r>
            <w:r w:rsidRPr="0050441B">
              <w:rPr>
                <w:rFonts w:ascii="Arial" w:hAnsi="Arial" w:cs="Arial"/>
                <w:color w:val="000000"/>
                <w:sz w:val="18"/>
                <w:szCs w:val="18"/>
              </w:rPr>
              <w:t>mall-bodied, and larval fish community sampling (GRTS).</w:t>
            </w:r>
          </w:p>
        </w:tc>
      </w:tr>
      <w:tr w:rsidR="002011DE" w:rsidRPr="0050441B" w14:paraId="70B11F45" w14:textId="77777777" w:rsidTr="00237852">
        <w:tc>
          <w:tcPr>
            <w:tcW w:w="961" w:type="dxa"/>
            <w:tcBorders>
              <w:top w:val="nil"/>
              <w:left w:val="nil"/>
              <w:bottom w:val="single" w:sz="12" w:space="0" w:color="auto"/>
              <w:right w:val="nil"/>
            </w:tcBorders>
            <w:shd w:val="clear" w:color="auto" w:fill="auto"/>
            <w:tcMar>
              <w:top w:w="58" w:type="dxa"/>
              <w:left w:w="29" w:type="dxa"/>
              <w:bottom w:w="58" w:type="dxa"/>
              <w:right w:w="29" w:type="dxa"/>
            </w:tcMar>
            <w:vAlign w:val="center"/>
            <w:hideMark/>
          </w:tcPr>
          <w:p w14:paraId="358CEE00" w14:textId="77777777" w:rsidR="002011DE" w:rsidRPr="0050441B" w:rsidRDefault="002011DE" w:rsidP="002011DE">
            <w:pPr>
              <w:rPr>
                <w:rFonts w:ascii="Arial" w:hAnsi="Arial" w:cs="Arial"/>
                <w:color w:val="000000"/>
                <w:sz w:val="18"/>
                <w:szCs w:val="18"/>
              </w:rPr>
            </w:pPr>
            <w:r w:rsidRPr="0050441B">
              <w:rPr>
                <w:rFonts w:ascii="Arial" w:hAnsi="Arial" w:cs="Arial"/>
                <w:color w:val="000000"/>
                <w:sz w:val="18"/>
                <w:szCs w:val="18"/>
              </w:rPr>
              <w:t xml:space="preserve">September </w:t>
            </w:r>
          </w:p>
        </w:tc>
        <w:tc>
          <w:tcPr>
            <w:tcW w:w="2610" w:type="dxa"/>
            <w:tcBorders>
              <w:top w:val="nil"/>
              <w:left w:val="nil"/>
              <w:bottom w:val="single" w:sz="12" w:space="0" w:color="auto"/>
              <w:right w:val="nil"/>
            </w:tcBorders>
            <w:shd w:val="clear" w:color="auto" w:fill="auto"/>
            <w:tcMar>
              <w:top w:w="58" w:type="dxa"/>
              <w:left w:w="29" w:type="dxa"/>
              <w:bottom w:w="58" w:type="dxa"/>
              <w:right w:w="29" w:type="dxa"/>
            </w:tcMar>
            <w:vAlign w:val="center"/>
            <w:hideMark/>
          </w:tcPr>
          <w:p w14:paraId="7A9347E5" w14:textId="77777777" w:rsidR="002011DE" w:rsidRPr="0050441B" w:rsidRDefault="002011DE" w:rsidP="002011DE">
            <w:pPr>
              <w:jc w:val="center"/>
              <w:rPr>
                <w:rFonts w:ascii="Arial" w:hAnsi="Arial" w:cs="Arial"/>
                <w:color w:val="000000"/>
                <w:sz w:val="18"/>
                <w:szCs w:val="18"/>
              </w:rPr>
            </w:pPr>
            <w:r w:rsidRPr="0050441B">
              <w:rPr>
                <w:rFonts w:ascii="Arial" w:hAnsi="Arial" w:cs="Arial"/>
                <w:color w:val="000000"/>
                <w:sz w:val="18"/>
                <w:szCs w:val="18"/>
              </w:rPr>
              <w:t>9/18/2015 through 9/22/2015</w:t>
            </w:r>
          </w:p>
        </w:tc>
        <w:tc>
          <w:tcPr>
            <w:tcW w:w="5760" w:type="dxa"/>
            <w:tcBorders>
              <w:top w:val="nil"/>
              <w:left w:val="nil"/>
              <w:bottom w:val="single" w:sz="12" w:space="0" w:color="auto"/>
              <w:right w:val="nil"/>
            </w:tcBorders>
            <w:shd w:val="clear" w:color="auto" w:fill="auto"/>
            <w:tcMar>
              <w:top w:w="58" w:type="dxa"/>
              <w:left w:w="29" w:type="dxa"/>
              <w:bottom w:w="58" w:type="dxa"/>
              <w:right w:w="29" w:type="dxa"/>
            </w:tcMar>
            <w:vAlign w:val="center"/>
            <w:hideMark/>
          </w:tcPr>
          <w:p w14:paraId="7F3A0A7B" w14:textId="77777777" w:rsidR="002011DE" w:rsidRPr="0050441B" w:rsidRDefault="002011DE" w:rsidP="00B67E3E">
            <w:pPr>
              <w:rPr>
                <w:rFonts w:ascii="Arial" w:hAnsi="Arial" w:cs="Arial"/>
                <w:color w:val="000000"/>
                <w:sz w:val="18"/>
                <w:szCs w:val="18"/>
              </w:rPr>
            </w:pPr>
            <w:r w:rsidRPr="0050441B">
              <w:rPr>
                <w:rFonts w:ascii="Arial" w:hAnsi="Arial" w:cs="Arial"/>
                <w:color w:val="000000"/>
                <w:sz w:val="18"/>
                <w:szCs w:val="18"/>
              </w:rPr>
              <w:t xml:space="preserve">Telemetry, </w:t>
            </w:r>
            <w:r w:rsidR="00B67E3E" w:rsidRPr="0050441B">
              <w:rPr>
                <w:rFonts w:ascii="Arial" w:hAnsi="Arial" w:cs="Arial"/>
                <w:color w:val="000000"/>
                <w:sz w:val="18"/>
                <w:szCs w:val="18"/>
              </w:rPr>
              <w:t>s</w:t>
            </w:r>
            <w:r w:rsidRPr="0050441B">
              <w:rPr>
                <w:rFonts w:ascii="Arial" w:hAnsi="Arial" w:cs="Arial"/>
                <w:color w:val="000000"/>
                <w:sz w:val="18"/>
                <w:szCs w:val="18"/>
              </w:rPr>
              <w:t>mall-bodied, and larval fish community sampling (GRTS).</w:t>
            </w:r>
          </w:p>
        </w:tc>
      </w:tr>
    </w:tbl>
    <w:p w14:paraId="56098D61" w14:textId="77777777" w:rsidR="002011DE" w:rsidRPr="0050441B" w:rsidRDefault="002011DE" w:rsidP="002011DE">
      <w:pPr>
        <w:rPr>
          <w:rFonts w:ascii="Arial" w:hAnsi="Arial" w:cs="Arial"/>
          <w:sz w:val="16"/>
          <w:szCs w:val="16"/>
        </w:rPr>
      </w:pPr>
      <w:proofErr w:type="gramStart"/>
      <w:r w:rsidRPr="0050441B">
        <w:rPr>
          <w:rFonts w:ascii="Arial" w:hAnsi="Arial" w:cs="Arial"/>
          <w:sz w:val="16"/>
          <w:szCs w:val="16"/>
          <w:vertAlign w:val="superscript"/>
        </w:rPr>
        <w:t>a</w:t>
      </w:r>
      <w:proofErr w:type="gramEnd"/>
      <w:r w:rsidRPr="0050441B">
        <w:rPr>
          <w:rFonts w:ascii="Arial" w:hAnsi="Arial" w:cs="Arial"/>
          <w:sz w:val="16"/>
          <w:szCs w:val="16"/>
        </w:rPr>
        <w:t xml:space="preserve"> Actual dates of sampling only, does not include logistical time involved in getting to</w:t>
      </w:r>
      <w:r w:rsidR="00E532FD" w:rsidRPr="0050441B">
        <w:rPr>
          <w:rFonts w:ascii="Arial" w:hAnsi="Arial" w:cs="Arial"/>
          <w:sz w:val="16"/>
          <w:szCs w:val="16"/>
        </w:rPr>
        <w:t xml:space="preserve"> and </w:t>
      </w:r>
      <w:r w:rsidRPr="0050441B">
        <w:rPr>
          <w:rFonts w:ascii="Arial" w:hAnsi="Arial" w:cs="Arial"/>
          <w:sz w:val="16"/>
          <w:szCs w:val="16"/>
        </w:rPr>
        <w:t>from the study area.</w:t>
      </w:r>
    </w:p>
    <w:p w14:paraId="4781B10F" w14:textId="77777777" w:rsidR="002011DE" w:rsidRPr="0050441B" w:rsidRDefault="002011DE" w:rsidP="002011DE">
      <w:pPr>
        <w:rPr>
          <w:rFonts w:ascii="Arial" w:hAnsi="Arial" w:cs="Arial"/>
          <w:sz w:val="16"/>
          <w:szCs w:val="16"/>
        </w:rPr>
      </w:pPr>
      <w:proofErr w:type="gramStart"/>
      <w:r w:rsidRPr="0050441B">
        <w:rPr>
          <w:rFonts w:ascii="Arial" w:hAnsi="Arial" w:cs="Arial"/>
          <w:sz w:val="16"/>
          <w:szCs w:val="16"/>
          <w:vertAlign w:val="superscript"/>
        </w:rPr>
        <w:t>b</w:t>
      </w:r>
      <w:proofErr w:type="gramEnd"/>
      <w:r w:rsidRPr="0050441B">
        <w:rPr>
          <w:rFonts w:ascii="Arial" w:hAnsi="Arial" w:cs="Arial"/>
          <w:sz w:val="16"/>
          <w:szCs w:val="16"/>
        </w:rPr>
        <w:t xml:space="preserve"> Sampling following full Generalized Random Tessellation Stratified (GRTS) design (see Methods section).</w:t>
      </w:r>
    </w:p>
    <w:p w14:paraId="557258BA" w14:textId="77777777" w:rsidR="00A5709C" w:rsidRPr="0050441B" w:rsidRDefault="00A5709C" w:rsidP="00E01E98">
      <w:bookmarkStart w:id="462" w:name="_Toc399330145"/>
      <w:bookmarkStart w:id="463" w:name="_Toc407097981"/>
    </w:p>
    <w:p w14:paraId="1EC2ADF7" w14:textId="77777777" w:rsidR="002011DE" w:rsidRPr="0050441B" w:rsidRDefault="002011DE" w:rsidP="00B67E3E">
      <w:pPr>
        <w:pStyle w:val="Heading1"/>
      </w:pPr>
      <w:bookmarkStart w:id="464" w:name="_Toc437527360"/>
      <w:r w:rsidRPr="0050441B">
        <w:t>STUDY AREA</w:t>
      </w:r>
      <w:bookmarkEnd w:id="462"/>
      <w:bookmarkEnd w:id="463"/>
      <w:bookmarkEnd w:id="464"/>
    </w:p>
    <w:p w14:paraId="2D98A0C4" w14:textId="77777777" w:rsidR="002011DE" w:rsidRPr="0050441B" w:rsidRDefault="002011DE" w:rsidP="002011DE"/>
    <w:p w14:paraId="535C5658" w14:textId="703E3103" w:rsidR="00573985" w:rsidRPr="0050441B" w:rsidRDefault="002011DE" w:rsidP="002011DE">
      <w:pPr>
        <w:rPr>
          <w:rFonts w:eastAsiaTheme="minorHAnsi" w:cstheme="minorBidi"/>
        </w:rPr>
      </w:pPr>
      <w:r w:rsidRPr="0050441B">
        <w:rPr>
          <w:rFonts w:eastAsiaTheme="minorHAnsi" w:cstheme="minorBidi"/>
        </w:rPr>
        <w:t>The 2015 study activities for small-bodied and larval fish community sampling occurred within the LGC from Lava Falls near RKM 288.4 downstream to Pearce Ferry near RKM 450.6, following efforts conducted during the initial 2013</w:t>
      </w:r>
      <w:r w:rsidR="00E14766" w:rsidRPr="0050441B">
        <w:rPr>
          <w:rFonts w:eastAsiaTheme="minorHAnsi"/>
        </w:rPr>
        <w:t>–</w:t>
      </w:r>
      <w:r w:rsidRPr="0050441B">
        <w:rPr>
          <w:rFonts w:eastAsiaTheme="minorHAnsi" w:cstheme="minorBidi"/>
        </w:rPr>
        <w:t>2014 study year (Figure 2.1).</w:t>
      </w:r>
    </w:p>
    <w:p w14:paraId="1CEB3428" w14:textId="77777777" w:rsidR="00573985" w:rsidRPr="0050441B" w:rsidRDefault="00573985">
      <w:pPr>
        <w:spacing w:after="200" w:line="276" w:lineRule="auto"/>
        <w:rPr>
          <w:rFonts w:eastAsiaTheme="minorHAnsi" w:cstheme="minorBidi"/>
        </w:rPr>
      </w:pPr>
      <w:r w:rsidRPr="0050441B">
        <w:rPr>
          <w:rFonts w:eastAsiaTheme="minorHAnsi" w:cstheme="minorBidi"/>
        </w:rPr>
        <w:br w:type="page"/>
      </w:r>
    </w:p>
    <w:p w14:paraId="05607709" w14:textId="53149FA2" w:rsidR="002011DE" w:rsidRPr="0050441B" w:rsidRDefault="00B144B9" w:rsidP="00EE135D">
      <w:r w:rsidRPr="0050441B">
        <w:rPr>
          <w:noProof/>
        </w:rPr>
        <w:lastRenderedPageBreak/>
        <mc:AlternateContent>
          <mc:Choice Requires="wps">
            <w:drawing>
              <wp:anchor distT="0" distB="0" distL="114300" distR="114300" simplePos="0" relativeHeight="251663360" behindDoc="0" locked="0" layoutInCell="1" allowOverlap="1" wp14:anchorId="51255A6A" wp14:editId="4252EBB4">
                <wp:simplePos x="0" y="0"/>
                <wp:positionH relativeFrom="column">
                  <wp:posOffset>5262674</wp:posOffset>
                </wp:positionH>
                <wp:positionV relativeFrom="paragraph">
                  <wp:posOffset>132080</wp:posOffset>
                </wp:positionV>
                <wp:extent cx="481965" cy="7864475"/>
                <wp:effectExtent l="0" t="0" r="6985" b="3175"/>
                <wp:wrapSquare wrapText="bothSides"/>
                <wp:docPr id="8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965" cy="7864475"/>
                        </a:xfrm>
                        <a:prstGeom prst="rect">
                          <a:avLst/>
                        </a:prstGeom>
                        <a:noFill/>
                        <a:ln w="6350">
                          <a:noFill/>
                        </a:ln>
                        <a:effectLst/>
                      </wps:spPr>
                      <wps:txbx>
                        <w:txbxContent>
                          <w:p w14:paraId="3FAE9D89" w14:textId="24E3F494" w:rsidR="007119C1" w:rsidRPr="00B81BAA" w:rsidRDefault="007119C1" w:rsidP="00EE135D">
                            <w:pPr>
                              <w:pStyle w:val="B-Wfiguretitle"/>
                            </w:pPr>
                            <w:bookmarkStart w:id="465" w:name="_Toc399331276"/>
                            <w:bookmarkStart w:id="466" w:name="_Toc399331795"/>
                            <w:bookmarkStart w:id="467" w:name="_Toc407101774"/>
                            <w:bookmarkStart w:id="468" w:name="_Toc430283532"/>
                            <w:bookmarkStart w:id="469" w:name="_Toc437527475"/>
                            <w:bookmarkStart w:id="470" w:name="_Toc437604285"/>
                            <w:r w:rsidRPr="00F9034D">
                              <w:t xml:space="preserve">Figure </w:t>
                            </w:r>
                            <w:r>
                              <w:t>2.</w:t>
                            </w:r>
                            <w:r w:rsidRPr="00F9034D">
                              <w:t>1.</w:t>
                            </w:r>
                            <w:r w:rsidRPr="00F9034D">
                              <w:tab/>
                              <w:t>The</w:t>
                            </w:r>
                            <w:r>
                              <w:t xml:space="preserve"> general study area within the lower Grand Canyon (LGC) and the</w:t>
                            </w:r>
                            <w:r w:rsidRPr="00F9034D">
                              <w:t xml:space="preserve"> </w:t>
                            </w:r>
                            <w:r>
                              <w:t xml:space="preserve">40 800-m-long generalized random tessellation stratified (GRTS) design </w:t>
                            </w:r>
                            <w:r w:rsidRPr="00F9034D">
                              <w:t>segments</w:t>
                            </w:r>
                            <w:r>
                              <w:t xml:space="preserve"> (red)</w:t>
                            </w:r>
                            <w:r w:rsidRPr="00F9034D">
                              <w:t xml:space="preserve"> located in the 1</w:t>
                            </w:r>
                            <w:r>
                              <w:t>60.9</w:t>
                            </w:r>
                            <w:r w:rsidRPr="00F9034D">
                              <w:t xml:space="preserve"> river </w:t>
                            </w:r>
                            <w:r>
                              <w:t xml:space="preserve">kilometer (100 river </w:t>
                            </w:r>
                            <w:r w:rsidRPr="00F9034D">
                              <w:t>mile</w:t>
                            </w:r>
                            <w:r>
                              <w:t>)</w:t>
                            </w:r>
                            <w:r w:rsidRPr="00F9034D">
                              <w:t xml:space="preserve"> study area from Lava Falls to Pearce Ferry </w:t>
                            </w:r>
                            <w:r>
                              <w:t>(s</w:t>
                            </w:r>
                            <w:r w:rsidRPr="00F9034D">
                              <w:t>ome GRTS segments are adjoining).</w:t>
                            </w:r>
                            <w:bookmarkEnd w:id="465"/>
                            <w:bookmarkEnd w:id="466"/>
                            <w:bookmarkEnd w:id="467"/>
                            <w:bookmarkEnd w:id="468"/>
                            <w:bookmarkEnd w:id="469"/>
                            <w:bookmarkEnd w:id="470"/>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51255A6A" id="Text Box 3" o:spid="_x0000_s1029" type="#_x0000_t202" style="position:absolute;margin-left:414.4pt;margin-top:10.4pt;width:37.95pt;height:61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KQ7OwIAAHMEAAAOAAAAZHJzL2Uyb0RvYy54bWysVEtv2zAMvg/YfxB0X5ykec2IU2QtMgwI&#10;2gLJ0LMiy7ExSdQkJXb260fJdlp0OxW9MDT18fWRzPK2UZKchXUV6IyOBkNKhOaQV/qY0Z/7zZcF&#10;Jc4znTMJWmT0Ihy9XX3+tKxNKsZQgsyFJRhEu7Q2GS29N2mSOF4KxdwAjND4WIBVzOOnPSa5ZTVG&#10;VzIZD4ezpAabGwtcOIfW+/aRrmL8ohDcPxaFE57IjGJtPkob5SHIZLVk6dEyU1a8K4O9owrFKo1J&#10;r6HumWfkZKt/QqmKW3BQ+AEHlUBRVFzEHrCb0fBNN7uSGRF7QXKcudLkPi4sfzg/WVLlGV0gPZop&#10;nNFeNJ58g4bcBHpq41JE7QzifINmHHNs1Zkt8F8OIckrTOvgEB3oaAqrwi82StARU1yurIcsHI2T&#10;xejrbEoJx6f5YjaZzKchb/Libazz3wUoEpSMWpxqrICdt8630B4SkmnYVFKinaVSkzqjs5vpMDpc&#10;XzC41AEg4o50YUIbbeVB882hicyMexoOkF+QBQvtGjnDNxVWtGXOPzGLe4P94S34RxSFBMwMnUZJ&#10;CfbP/+wBn9Egx3N0r3EVM+p+n5gVlMgfGmeNZt8rtlcOvaJP6g5wu0d4aIZHFR2sl71aWFDPeCXr&#10;kAifmOZYTEZ9r9759iDwyrhYryMIt9Mwv9U7w/t5B4r3zTOzppuDxwk+QL+kLH0zjhYbSHZmffI4&#10;lDirQG1LZLc4uNlx2t0VhtN5/R1RL/8Vq78AAAD//wMAUEsDBBQABgAIAAAAIQB7ddEK4wAAAAsB&#10;AAAPAAAAZHJzL2Rvd25yZXYueG1sTI/BTsMwDIbvSLxDZCQuiCXrNmhL0wkhECAubHDZLWtNW9E4&#10;VZOu3Z4ec4KTZfnT7+/P1pNtxQF73zjSMJ8pEEiFKxuqNHx+PF3HIHwwVJrWEWo4ood1fn6WmbR0&#10;I23wsA2V4BDyqdFQh9ClUvqiRmv8zHVIfPtyvTWB176SZW9GDretjJS6kdY0xB9q0+FDjcX3drAa&#10;Nu/PyXC1UKfdPH4cjy+vu9PybaX15cV0fwci4BT+YPjVZ3XI2WnvBiq9aDXEUczqQUOkeDKQqOUt&#10;iD2T0SpZgMwz+b9D/gMAAP//AwBQSwECLQAUAAYACAAAACEAtoM4kv4AAADhAQAAEwAAAAAAAAAA&#10;AAAAAAAAAAAAW0NvbnRlbnRfVHlwZXNdLnhtbFBLAQItABQABgAIAAAAIQA4/SH/1gAAAJQBAAAL&#10;AAAAAAAAAAAAAAAAAC8BAABfcmVscy8ucmVsc1BLAQItABQABgAIAAAAIQC7OKQ7OwIAAHMEAAAO&#10;AAAAAAAAAAAAAAAAAC4CAABkcnMvZTJvRG9jLnhtbFBLAQItABQABgAIAAAAIQB7ddEK4wAAAAsB&#10;AAAPAAAAAAAAAAAAAAAAAJUEAABkcnMvZG93bnJldi54bWxQSwUGAAAAAAQABADzAAAApQUAAAAA&#10;" filled="f" stroked="f" strokeweight=".5pt">
                <v:path arrowok="t"/>
                <v:textbox style="layout-flow:vertical;mso-layout-flow-alt:bottom-to-top;mso-fit-shape-to-text:t" inset="0,0,0,0">
                  <w:txbxContent>
                    <w:p w14:paraId="3FAE9D89" w14:textId="24E3F494" w:rsidR="007119C1" w:rsidRPr="00B81BAA" w:rsidRDefault="007119C1" w:rsidP="00EE135D">
                      <w:pPr>
                        <w:pStyle w:val="B-Wfiguretitle"/>
                      </w:pPr>
                      <w:bookmarkStart w:id="471" w:name="_Toc399331276"/>
                      <w:bookmarkStart w:id="472" w:name="_Toc399331795"/>
                      <w:bookmarkStart w:id="473" w:name="_Toc407101774"/>
                      <w:bookmarkStart w:id="474" w:name="_Toc430283532"/>
                      <w:bookmarkStart w:id="475" w:name="_Toc437527475"/>
                      <w:bookmarkStart w:id="476" w:name="_Toc437604285"/>
                      <w:r w:rsidRPr="00F9034D">
                        <w:t xml:space="preserve">Figure </w:t>
                      </w:r>
                      <w:r>
                        <w:t>2.</w:t>
                      </w:r>
                      <w:r w:rsidRPr="00F9034D">
                        <w:t>1.</w:t>
                      </w:r>
                      <w:r w:rsidRPr="00F9034D">
                        <w:tab/>
                        <w:t>The</w:t>
                      </w:r>
                      <w:r>
                        <w:t xml:space="preserve"> general study area within the lower Grand Canyon (LGC) and the</w:t>
                      </w:r>
                      <w:r w:rsidRPr="00F9034D">
                        <w:t xml:space="preserve"> </w:t>
                      </w:r>
                      <w:r>
                        <w:t xml:space="preserve">40 800-m-long generalized random tessellation stratified (GRTS) design </w:t>
                      </w:r>
                      <w:r w:rsidRPr="00F9034D">
                        <w:t>segments</w:t>
                      </w:r>
                      <w:r>
                        <w:t xml:space="preserve"> (red)</w:t>
                      </w:r>
                      <w:r w:rsidRPr="00F9034D">
                        <w:t xml:space="preserve"> located in the 1</w:t>
                      </w:r>
                      <w:r>
                        <w:t>60.9</w:t>
                      </w:r>
                      <w:r w:rsidRPr="00F9034D">
                        <w:t xml:space="preserve"> river </w:t>
                      </w:r>
                      <w:r>
                        <w:t xml:space="preserve">kilometer (100 river </w:t>
                      </w:r>
                      <w:r w:rsidRPr="00F9034D">
                        <w:t>mile</w:t>
                      </w:r>
                      <w:r>
                        <w:t>)</w:t>
                      </w:r>
                      <w:r w:rsidRPr="00F9034D">
                        <w:t xml:space="preserve"> study area from Lava Falls to Pearce Ferry </w:t>
                      </w:r>
                      <w:r>
                        <w:t>(s</w:t>
                      </w:r>
                      <w:r w:rsidRPr="00F9034D">
                        <w:t>ome GRTS segments are adjoining).</w:t>
                      </w:r>
                      <w:bookmarkEnd w:id="471"/>
                      <w:bookmarkEnd w:id="472"/>
                      <w:bookmarkEnd w:id="473"/>
                      <w:bookmarkEnd w:id="474"/>
                      <w:bookmarkEnd w:id="475"/>
                      <w:bookmarkEnd w:id="476"/>
                    </w:p>
                  </w:txbxContent>
                </v:textbox>
                <w10:wrap type="square"/>
              </v:shape>
            </w:pict>
          </mc:Fallback>
        </mc:AlternateContent>
      </w:r>
      <w:r w:rsidR="00E2562F" w:rsidRPr="0050441B">
        <w:rPr>
          <w:noProof/>
        </w:rPr>
        <w:drawing>
          <wp:anchor distT="0" distB="0" distL="114300" distR="114300" simplePos="0" relativeHeight="251644928" behindDoc="0" locked="0" layoutInCell="1" allowOverlap="1" wp14:anchorId="210A7851" wp14:editId="2D681026">
            <wp:simplePos x="-319405" y="2132330"/>
            <wp:positionH relativeFrom="margin">
              <wp:align>left</wp:align>
            </wp:positionH>
            <wp:positionV relativeFrom="margin">
              <wp:align>center</wp:align>
            </wp:positionV>
            <wp:extent cx="7782560" cy="5251450"/>
            <wp:effectExtent l="8255"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TS_Segment_2015.jpg"/>
                    <pic:cNvPicPr/>
                  </pic:nvPicPr>
                  <pic:blipFill rotWithShape="1">
                    <a:blip r:embed="rId24" cstate="print">
                      <a:extLst>
                        <a:ext uri="{28A0092B-C50C-407E-A947-70E740481C1C}">
                          <a14:useLocalDpi xmlns:a14="http://schemas.microsoft.com/office/drawing/2010/main"/>
                        </a:ext>
                      </a:extLst>
                    </a:blip>
                    <a:srcRect/>
                    <a:stretch/>
                  </pic:blipFill>
                  <pic:spPr bwMode="auto">
                    <a:xfrm rot="16200000">
                      <a:off x="0" y="0"/>
                      <a:ext cx="7782560" cy="5251450"/>
                    </a:xfrm>
                    <a:prstGeom prst="rect">
                      <a:avLst/>
                    </a:prstGeom>
                    <a:ln>
                      <a:noFill/>
                    </a:ln>
                    <a:extLst>
                      <a:ext uri="{53640926-AAD7-44D8-BBD7-CCE9431645EC}">
                        <a14:shadowObscured xmlns:a14="http://schemas.microsoft.com/office/drawing/2010/main"/>
                      </a:ext>
                    </a:extLst>
                  </pic:spPr>
                </pic:pic>
              </a:graphicData>
            </a:graphic>
          </wp:anchor>
        </w:drawing>
      </w:r>
    </w:p>
    <w:p w14:paraId="1706433E" w14:textId="1F9263DA" w:rsidR="00E01E98" w:rsidRPr="0050441B" w:rsidRDefault="00E01E98" w:rsidP="00E01E98">
      <w:pPr>
        <w:pStyle w:val="Heading1"/>
      </w:pPr>
      <w:r w:rsidRPr="0050441B">
        <w:lastRenderedPageBreak/>
        <w:fldChar w:fldCharType="begin"/>
      </w:r>
      <w:r w:rsidRPr="0050441B">
        <w:instrText xml:space="preserve"> SEQ CHAPTER \h \r 1</w:instrText>
      </w:r>
      <w:r w:rsidRPr="0050441B">
        <w:fldChar w:fldCharType="end"/>
      </w:r>
      <w:bookmarkStart w:id="477" w:name="_Toc399330146"/>
      <w:bookmarkStart w:id="478" w:name="_Toc407097982"/>
      <w:bookmarkStart w:id="479" w:name="_Toc437527361"/>
      <w:r w:rsidRPr="0050441B">
        <w:t>METHODS</w:t>
      </w:r>
      <w:bookmarkEnd w:id="477"/>
      <w:bookmarkEnd w:id="478"/>
      <w:bookmarkEnd w:id="479"/>
    </w:p>
    <w:p w14:paraId="47B1B9FB" w14:textId="77777777" w:rsidR="00E01E98" w:rsidRPr="0050441B" w:rsidRDefault="00E01E98" w:rsidP="00E01E98"/>
    <w:p w14:paraId="65481C5F" w14:textId="32AC0CEE" w:rsidR="00E01E98" w:rsidRPr="0050441B" w:rsidRDefault="00E01E98" w:rsidP="00E01E98">
      <w:pPr>
        <w:pStyle w:val="Heading2"/>
      </w:pPr>
      <w:bookmarkStart w:id="480" w:name="_Toc399330147"/>
      <w:bookmarkStart w:id="481" w:name="_Toc407097983"/>
      <w:bookmarkStart w:id="482" w:name="_Toc437527362"/>
      <w:r w:rsidRPr="0050441B">
        <w:t>Discharge</w:t>
      </w:r>
      <w:bookmarkEnd w:id="480"/>
      <w:bookmarkEnd w:id="481"/>
      <w:bookmarkEnd w:id="482"/>
    </w:p>
    <w:p w14:paraId="0D78E2A0" w14:textId="77777777" w:rsidR="00E01E98" w:rsidRPr="0050441B" w:rsidRDefault="00E01E98" w:rsidP="00E01E98"/>
    <w:p w14:paraId="1FC16565" w14:textId="7D12DAAD" w:rsidR="00E01E98" w:rsidRPr="0050441B" w:rsidRDefault="00E01E98" w:rsidP="00E01E98">
      <w:bookmarkStart w:id="483" w:name="_Toc310845764"/>
      <w:bookmarkStart w:id="484" w:name="_Toc399330148"/>
      <w:r w:rsidRPr="0050441B">
        <w:t>Discharge measurements of the Colorado River were collected from the United States Geological Survey (USGS) gage station above Diamond Creek (#09404200) for the period of October 1, 2014–September 30, 2015.</w:t>
      </w:r>
      <w:bookmarkEnd w:id="483"/>
      <w:r w:rsidRPr="0050441B">
        <w:t xml:space="preserve"> Discharge information from this gage was chosen to add context to the early life stage fish capture data, and the gage was selected due to its centralized location within the Lava Falls to Pearce Ferry reach. Data include both approved and provisional information from USGS, and measurements are presented in m</w:t>
      </w:r>
      <w:r w:rsidRPr="0050441B">
        <w:rPr>
          <w:vertAlign w:val="superscript"/>
        </w:rPr>
        <w:t>3</w:t>
      </w:r>
      <w:r w:rsidRPr="0050441B">
        <w:t>/sec.</w:t>
      </w:r>
      <w:bookmarkEnd w:id="484"/>
    </w:p>
    <w:p w14:paraId="575C1E4D" w14:textId="77777777" w:rsidR="00E01E98" w:rsidRPr="0050441B" w:rsidRDefault="00E01E98" w:rsidP="00E01E98"/>
    <w:p w14:paraId="2A570C06" w14:textId="43A05231" w:rsidR="00E01E98" w:rsidRPr="0050441B" w:rsidRDefault="00E01E98" w:rsidP="00E01E98">
      <w:pPr>
        <w:pStyle w:val="Heading2"/>
      </w:pPr>
      <w:bookmarkStart w:id="485" w:name="_Toc399330149"/>
      <w:bookmarkStart w:id="486" w:name="_Toc407097984"/>
      <w:bookmarkStart w:id="487" w:name="_Toc437527363"/>
      <w:r w:rsidRPr="0050441B">
        <w:t>Small-bodied Fish Community Sampling</w:t>
      </w:r>
      <w:bookmarkEnd w:id="485"/>
      <w:bookmarkEnd w:id="486"/>
      <w:bookmarkEnd w:id="487"/>
    </w:p>
    <w:p w14:paraId="787DF56B" w14:textId="77777777" w:rsidR="00E01E98" w:rsidRPr="0050441B" w:rsidRDefault="00E01E98" w:rsidP="00E01E98"/>
    <w:p w14:paraId="6D007D2C" w14:textId="53F64B1E" w:rsidR="00E01E98" w:rsidRPr="0050441B" w:rsidRDefault="00E01E98" w:rsidP="00E01E98">
      <w:r w:rsidRPr="0050441B">
        <w:t xml:space="preserve">The sampling sites in the LGC for the larval and small-bodied fish surveys were selected using a </w:t>
      </w:r>
      <w:r w:rsidR="00F924FE" w:rsidRPr="0050441B">
        <w:t>generalized random tessellation stratified</w:t>
      </w:r>
      <w:r w:rsidRPr="0050441B">
        <w:t xml:space="preserve"> (GRTS) design to maintain an unbiased probability of sampling at river segments that support differing densities of fishes (Stevens </w:t>
      </w:r>
      <w:r w:rsidR="00DD4342" w:rsidRPr="0050441B">
        <w:t>and Olsen</w:t>
      </w:r>
      <w:r w:rsidRPr="0050441B">
        <w:t xml:space="preserve"> 1999, 2003, 2004). The GRTS method is a form of spatially balanced sampling that is a true probability design, as each point has a known, nonzero probability of being included in the sampling effort. This monitoring method yields statistically rigorous data, because sites are randomly selected. This method is well established in the scientific community and used by the NPS for monitoring (NPS 2013). </w:t>
      </w:r>
    </w:p>
    <w:p w14:paraId="557DBDF3" w14:textId="77777777" w:rsidR="00E01E98" w:rsidRPr="0050441B" w:rsidRDefault="00E01E98" w:rsidP="00E01E98"/>
    <w:p w14:paraId="0A70EE06" w14:textId="4324CFDA" w:rsidR="00E01E98" w:rsidRPr="0050441B" w:rsidRDefault="00E01E98" w:rsidP="00E01E98">
      <w:r w:rsidRPr="0050441B">
        <w:t>The advantage of using GRTS over simple random sampling is that it ensures spatially balanced samples. This is important because it is necessary to understand the spatial distribution of an organism in order to understand abundance trends over space and time.</w:t>
      </w:r>
    </w:p>
    <w:p w14:paraId="7646AFCA" w14:textId="77777777" w:rsidR="00E01E98" w:rsidRPr="0050441B" w:rsidRDefault="00E01E98" w:rsidP="00E01E98"/>
    <w:p w14:paraId="18E2898F" w14:textId="77777777" w:rsidR="00E01E98" w:rsidRPr="0050441B" w:rsidRDefault="00E01E98" w:rsidP="00E01E98">
      <w:r w:rsidRPr="0050441B">
        <w:t>The initial step for GRTS site selection was to determine the appropriate length of the sampling segment in order to determine how many segments would be used in the randomized model. The sampling unit had to be long enough to encompass the suite of mesohabitats present for small-bodied and larval fish community sampling, contain enough area for both sampling methodologies to be used, and adequately represent the fish community in that area. The segment length was determined during an initial study trip conducted in October 2013 from Diamond Creek to Pearce Ferry (Albrecht et al. 2014a). Because many reaches in the LGC are highly channelized and low-velocity habitats can be infrequent, an 800-m segment length was chosen. This length allowed the greatest number of segments within the study area while providing the opportunity for an adequate location in which to conduct larval fish and small-bodied fish community sampling methods within the segment.</w:t>
      </w:r>
    </w:p>
    <w:p w14:paraId="0BE82479" w14:textId="77777777" w:rsidR="00573985" w:rsidRPr="0050441B" w:rsidRDefault="00573985" w:rsidP="00E01E98">
      <w:pPr>
        <w:rPr>
          <w:rFonts w:eastAsiaTheme="minorHAnsi"/>
          <w:sz w:val="22"/>
          <w:szCs w:val="22"/>
        </w:rPr>
      </w:pPr>
    </w:p>
    <w:p w14:paraId="60C34858" w14:textId="0D047673" w:rsidR="002011DE" w:rsidRPr="0050441B" w:rsidRDefault="002011DE" w:rsidP="002011DE">
      <w:r w:rsidRPr="0050441B">
        <w:t>The 161,600-m study area was divided into 202 continuous, 800-m segments. The computer program S-Draw (Western EcoSystems Technology, Inc.–Trent L. McDonald) was used to randomly generate 40 spatially balanced sampling segments</w:t>
      </w:r>
      <w:r w:rsidR="0040646B" w:rsidRPr="0050441B">
        <w:t xml:space="preserve"> (Figure 2.1, Appendix C)</w:t>
      </w:r>
      <w:r w:rsidRPr="0050441B">
        <w:t>. Within a selected segment</w:t>
      </w:r>
      <w:r w:rsidR="00D87021" w:rsidRPr="0050441B">
        <w:t>,</w:t>
      </w:r>
      <w:r w:rsidRPr="0050441B">
        <w:t xml:space="preserve"> a site was chosen that contained the best available habitats for both larval and small-bodied fish community sampling. Site locations varied within the 800-m segment, depending on river discharge at the time of a sampling trip and availability of appropriate aquatic habitat. When possible, the same site in a segment was sampled across monthly surveys.</w:t>
      </w:r>
    </w:p>
    <w:p w14:paraId="3EBB3B06" w14:textId="1A8BCCFC" w:rsidR="00573985" w:rsidRPr="0050441B" w:rsidRDefault="00573985">
      <w:pPr>
        <w:spacing w:after="200" w:line="276" w:lineRule="auto"/>
      </w:pPr>
      <w:r w:rsidRPr="0050441B">
        <w:br w:type="page"/>
      </w:r>
    </w:p>
    <w:p w14:paraId="2FD433F7" w14:textId="77777777" w:rsidR="002011DE" w:rsidRPr="0050441B" w:rsidRDefault="002011DE" w:rsidP="002011DE">
      <w:r w:rsidRPr="0050441B">
        <w:lastRenderedPageBreak/>
        <w:t>Each seine haul within a site comprised a sample (Figure 2.2). Target numbers of and lengths for seine hauls were designated for each gear type (n=4 larval fish seine hauls at 10 m/sample, up to 10 small-bodied fish seine hauls at approximately 10 m/sample). This protocol helped provide a level of consistency that yielded approximately equal effort at each site in a segment, as well as a nonbiased sampling regime.</w:t>
      </w:r>
    </w:p>
    <w:p w14:paraId="7ADA5BF3" w14:textId="77777777" w:rsidR="002011DE" w:rsidRPr="0050441B" w:rsidRDefault="002011DE" w:rsidP="002011DE"/>
    <w:p w14:paraId="26067596" w14:textId="77777777" w:rsidR="002011DE" w:rsidRPr="0050441B" w:rsidRDefault="002011DE" w:rsidP="002011DE">
      <w:r w:rsidRPr="0050441B">
        <w:rPr>
          <w:noProof/>
        </w:rPr>
        <w:drawing>
          <wp:inline distT="0" distB="0" distL="0" distR="0" wp14:anchorId="5678E936" wp14:editId="4811E24F">
            <wp:extent cx="5925312" cy="4443984"/>
            <wp:effectExtent l="19050" t="19050" r="18415"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ment No 58 (1).jpg"/>
                    <pic:cNvPicPr/>
                  </pic:nvPicPr>
                  <pic:blipFill>
                    <a:blip r:embed="rId25" cstate="print">
                      <a:extLst>
                        <a:ext uri="{28A0092B-C50C-407E-A947-70E740481C1C}">
                          <a14:useLocalDpi xmlns:a14="http://schemas.microsoft.com/office/drawing/2010/main"/>
                        </a:ext>
                      </a:extLst>
                    </a:blip>
                    <a:stretch>
                      <a:fillRect/>
                    </a:stretch>
                  </pic:blipFill>
                  <pic:spPr>
                    <a:xfrm>
                      <a:off x="0" y="0"/>
                      <a:ext cx="5925312" cy="4443984"/>
                    </a:xfrm>
                    <a:prstGeom prst="rect">
                      <a:avLst/>
                    </a:prstGeom>
                    <a:ln w="12700">
                      <a:solidFill>
                        <a:sysClr val="windowText" lastClr="000000"/>
                      </a:solidFill>
                    </a:ln>
                  </pic:spPr>
                </pic:pic>
              </a:graphicData>
            </a:graphic>
          </wp:inline>
        </w:drawing>
      </w:r>
    </w:p>
    <w:p w14:paraId="60D9BC27" w14:textId="78921661" w:rsidR="002011DE" w:rsidRPr="0050441B" w:rsidRDefault="002011DE" w:rsidP="00C46ACD">
      <w:pPr>
        <w:pStyle w:val="B-Wfiguretitle"/>
      </w:pPr>
      <w:bookmarkStart w:id="488" w:name="_Toc399331796"/>
      <w:bookmarkStart w:id="489" w:name="_Toc407101775"/>
      <w:bookmarkStart w:id="490" w:name="_Toc430283533"/>
      <w:bookmarkStart w:id="491" w:name="_Toc437527476"/>
      <w:bookmarkStart w:id="492" w:name="_Toc437604286"/>
      <w:r w:rsidRPr="0050441B">
        <w:t>Figure 2.2.</w:t>
      </w:r>
      <w:r w:rsidRPr="0050441B">
        <w:tab/>
        <w:t xml:space="preserve">Depiction of selected </w:t>
      </w:r>
      <w:r w:rsidR="0021703B" w:rsidRPr="0050441B">
        <w:rPr>
          <w:rFonts w:eastAsiaTheme="minorHAnsi"/>
        </w:rPr>
        <w:t>generalized random tessellation stratified</w:t>
      </w:r>
      <w:r w:rsidRPr="0050441B">
        <w:rPr>
          <w:rFonts w:eastAsiaTheme="minorHAnsi"/>
        </w:rPr>
        <w:t xml:space="preserve"> (GRTS) design </w:t>
      </w:r>
      <w:r w:rsidRPr="0050441B">
        <w:t>Segment No. 58 in the lower Grand Canyon (LGC). The blue box delineates the segment. The black box defines the site chosen within the segment. The blue (larval fish) and orange (small-bodied fish) symbols denote where samples may have been taken for illustrati</w:t>
      </w:r>
      <w:r w:rsidR="006C5F34" w:rsidRPr="0050441B">
        <w:t>ve</w:t>
      </w:r>
      <w:r w:rsidRPr="0050441B">
        <w:t xml:space="preserve"> purposes.</w:t>
      </w:r>
      <w:bookmarkEnd w:id="488"/>
      <w:bookmarkEnd w:id="489"/>
      <w:bookmarkEnd w:id="490"/>
      <w:bookmarkEnd w:id="491"/>
      <w:bookmarkEnd w:id="492"/>
    </w:p>
    <w:p w14:paraId="1C141B02" w14:textId="77777777" w:rsidR="002011DE" w:rsidRPr="0050441B" w:rsidRDefault="002011DE" w:rsidP="002011DE"/>
    <w:p w14:paraId="4A5CD259" w14:textId="1AA86894" w:rsidR="00D22D41" w:rsidRPr="0050441B" w:rsidRDefault="00D22D41" w:rsidP="00D22D41">
      <w:r w:rsidRPr="0050441B">
        <w:t>In addition to the GRTS-generated units that were sampled during each trip, specific mesohabitat types were opportunistically sampled with small-bodied and larval fish community sampling gears in locations that appeared conducive to holding young endangered fishes, such as backwaters formed in off-channel lateral canyons, tributary mouths, or other locations offering habitat complexity and diversity, as well as in the presence of sonic-tagged Razorback Suckers. For the purposes of analysis, these sites are treated separately from the GRTS sampling units because there is potential for field crew selection bias. However, documentation of rare fishes is paramount and was one of the primary objectives of these surveys, so at times complex and diverse habitat</w:t>
      </w:r>
      <w:r w:rsidR="003E2B81" w:rsidRPr="0050441B">
        <w:t>s</w:t>
      </w:r>
      <w:r w:rsidRPr="0050441B">
        <w:t xml:space="preserve"> were targeted to perhaps bolster documentation of the rarest species.</w:t>
      </w:r>
    </w:p>
    <w:p w14:paraId="7106001B" w14:textId="17717EE7" w:rsidR="002011DE" w:rsidRPr="0050441B" w:rsidRDefault="002011DE" w:rsidP="002011DE">
      <w:r w:rsidRPr="0050441B">
        <w:lastRenderedPageBreak/>
        <w:t xml:space="preserve">During each sampling trip </w:t>
      </w:r>
      <w:r w:rsidR="00E07CA9" w:rsidRPr="0050441B">
        <w:t>varying number</w:t>
      </w:r>
      <w:r w:rsidR="00DA7BBD" w:rsidRPr="0050441B">
        <w:t>s</w:t>
      </w:r>
      <w:r w:rsidR="00E07CA9" w:rsidRPr="0050441B">
        <w:t xml:space="preserve"> of segments were sampled daily depending on their complexity, the number of fish captured, and distance from one another</w:t>
      </w:r>
      <w:r w:rsidRPr="0050441B">
        <w:t xml:space="preserve">. The intent was to sample as many types of low-velocity habitat </w:t>
      </w:r>
      <w:r w:rsidR="003E2B81" w:rsidRPr="0050441B">
        <w:t xml:space="preserve">as possible </w:t>
      </w:r>
      <w:r w:rsidRPr="0050441B">
        <w:t>for young Razorback Sucker, Humpback Chub, and other small-bodied fishes. Sampling was conducted using a double-weighted seine, the size of which was either 4</w:t>
      </w:r>
      <w:r w:rsidR="00E07CA9" w:rsidRPr="0050441B">
        <w:t>.6</w:t>
      </w:r>
      <w:r w:rsidRPr="0050441B">
        <w:t xml:space="preserve"> m x </w:t>
      </w:r>
      <w:r w:rsidR="00E07CA9" w:rsidRPr="0050441B">
        <w:t>1.2</w:t>
      </w:r>
      <w:r w:rsidRPr="0050441B">
        <w:t xml:space="preserve"> m x 3 mm, or 3</w:t>
      </w:r>
      <w:r w:rsidR="00E07CA9" w:rsidRPr="0050441B">
        <w:t>.0</w:t>
      </w:r>
      <w:r w:rsidRPr="0050441B">
        <w:t xml:space="preserve"> m x </w:t>
      </w:r>
      <w:r w:rsidR="00E07CA9" w:rsidRPr="0050441B">
        <w:t>1.2</w:t>
      </w:r>
      <w:r w:rsidRPr="0050441B">
        <w:t xml:space="preserve"> m x 3 mm, depending on habitat type and river conditions. </w:t>
      </w:r>
    </w:p>
    <w:p w14:paraId="0E3F1023" w14:textId="7E3B4D2D" w:rsidR="002011DE" w:rsidRPr="0050441B" w:rsidRDefault="007154C3" w:rsidP="002011DE">
      <w:r w:rsidRPr="0050441B">
        <w:fldChar w:fldCharType="begin"/>
      </w:r>
      <w:r w:rsidR="002011DE" w:rsidRPr="0050441B">
        <w:instrText xml:space="preserve"> SEQ CHAPTER \h \r 1</w:instrText>
      </w:r>
      <w:r w:rsidRPr="0050441B">
        <w:fldChar w:fldCharType="end"/>
      </w:r>
    </w:p>
    <w:p w14:paraId="245AB9CD" w14:textId="781E1A8A" w:rsidR="00D22D41" w:rsidRPr="0050441B" w:rsidRDefault="002011DE" w:rsidP="00D22D41">
      <w:r w:rsidRPr="0050441B">
        <w:t>Information collected at each seining location included river mile, segment number, sample number, habitat type, seine type, water temperature, turbidity, area sampled (length and width), maximum depth, and primary and secondary substrate and cover types (Tables 2.2 and 2.3). All fish collected were identified to the species level and counted. A</w:t>
      </w:r>
      <w:r w:rsidR="00782AE0" w:rsidRPr="0050441B">
        <w:t>t least</w:t>
      </w:r>
      <w:r w:rsidRPr="0050441B">
        <w:t xml:space="preserve"> </w:t>
      </w:r>
      <w:r w:rsidR="00782AE0" w:rsidRPr="0050441B">
        <w:t>five</w:t>
      </w:r>
      <w:r w:rsidRPr="0050441B">
        <w:t xml:space="preserve"> randomly selected individuals of each species captured per seine haul were measured, with the exception of Razorback Sucker and Humpback Chub (of which all were measured). This provided information on the general size of the fishes that were collected by seine haul during each </w:t>
      </w:r>
      <w:bookmarkStart w:id="493" w:name="_Toc399334909"/>
      <w:bookmarkStart w:id="494" w:name="_Toc407097985"/>
      <w:bookmarkStart w:id="495" w:name="_Toc407100663"/>
      <w:r w:rsidR="00D22D41" w:rsidRPr="0050441B">
        <w:t xml:space="preserve">sampling trip. All fishes were returned to the habitat alive when conducting small-bodied fish seining (with the exception of a few rare instances when select individuals were preserved for laboratory identification). Due to the known rarity of capturing endangered fishes, the emphasis was to sample as much as possible. A PIT-tag reader was taken on all monitoring trips and individual fish larger than 90 mm TL were typically scanned for PIT tags (W. Persons, USGS/Grand Canyon Monitoring and Research Center [GCMRC], personal communication; D. Rogowski, AZGFD, personal communication). In addition, all young Humpback Chub were examined for visual implant elastomer (VIE) tags. In March through August trips, all </w:t>
      </w:r>
      <w:r w:rsidR="0003257C" w:rsidRPr="0050441B">
        <w:t xml:space="preserve">captured </w:t>
      </w:r>
      <w:r w:rsidR="00D22D41" w:rsidRPr="0050441B">
        <w:t>Razorback Suckers and Humpback Chubs over approximately 150 mm TL were PIT tagged if no previous mark was encountered. After the August trip, the marking size was r</w:t>
      </w:r>
      <w:r w:rsidR="008D2404" w:rsidRPr="0050441B">
        <w:t xml:space="preserve">educed to 80 mm TL (B. Healy, </w:t>
      </w:r>
      <w:r w:rsidR="00D22D41" w:rsidRPr="0050441B">
        <w:t xml:space="preserve">NPS, personal communication). </w:t>
      </w:r>
    </w:p>
    <w:p w14:paraId="4796B1F5" w14:textId="77777777" w:rsidR="00D63C22" w:rsidRPr="0050441B" w:rsidRDefault="00D63C22" w:rsidP="00D63C22">
      <w:pPr>
        <w:autoSpaceDE w:val="0"/>
        <w:autoSpaceDN w:val="0"/>
        <w:adjustRightInd w:val="0"/>
        <w:outlineLvl w:val="0"/>
      </w:pPr>
    </w:p>
    <w:p w14:paraId="5477036F" w14:textId="613CD370" w:rsidR="006C5F34" w:rsidRPr="0050441B" w:rsidRDefault="00D22D41" w:rsidP="006C5F34">
      <w:r w:rsidRPr="0050441B">
        <w:t>The number of fish collected by species was divided by the area (m</w:t>
      </w:r>
      <w:r w:rsidRPr="0050441B">
        <w:rPr>
          <w:vertAlign w:val="superscript"/>
        </w:rPr>
        <w:t>2</w:t>
      </w:r>
      <w:r w:rsidRPr="0050441B">
        <w:t>) of each seine haul to generate CPUE, as appropriate. Those data were examined by total catch (regardless of species) or individual species, as well as spatially (segment) and temporally (trip). Catch data were used to track proportional changes in native and nonnative fishes and habitat occupancy. The program Statistix 8.1 was used for all statistical analysis. Catch rate data were analyzed using the Shapiro-Wilk test for normality. If the data were found to not be normally distributed (P≤0.05) they were transformed [</w:t>
      </w:r>
      <w:proofErr w:type="gramStart"/>
      <w:r w:rsidRPr="0050441B">
        <w:t>Ln(</w:t>
      </w:r>
      <w:proofErr w:type="gramEnd"/>
      <w:r w:rsidRPr="0050441B">
        <w:t xml:space="preserve">1+catch rate)] and retested using the Shapiro-Wilk test for normality. If transforming the data did not produce a normal distribution, the untransformed data were used for nonparametric data analysis. In the case of small-bodied fish data the distribution was not normal; thus, a Kruskal-Wallis one-way ANOVA was used for statistical analysis (Kruskal and </w:t>
      </w:r>
      <w:r w:rsidR="006C5F34" w:rsidRPr="0050441B">
        <w:t>Wallis 1952). When significant differences were found, post hoc analysis using the Kruskal-Wallis all-pairwise comparisons in Statistix was performed to differentiate homogeneous groups. For all tests, α was set at 0.05.</w:t>
      </w:r>
    </w:p>
    <w:p w14:paraId="75886CBD" w14:textId="77777777" w:rsidR="006C5F34" w:rsidRPr="0050441B" w:rsidRDefault="006C5F34" w:rsidP="006C5F34"/>
    <w:p w14:paraId="40A8A621" w14:textId="77777777" w:rsidR="006C5F34" w:rsidRPr="0050441B" w:rsidRDefault="006C5F34" w:rsidP="006C5F34">
      <w:r w:rsidRPr="0050441B">
        <w:t xml:space="preserve">Length frequency histograms were also constructed for Humpback Chub in an effort to determine length distribution and temporally compare growth and seasonal recruitment. </w:t>
      </w:r>
    </w:p>
    <w:p w14:paraId="7B35DE97" w14:textId="77777777" w:rsidR="00D22D41" w:rsidRPr="0050441B" w:rsidRDefault="00D22D41" w:rsidP="00D22D41">
      <w:r w:rsidRPr="0050441B">
        <w:br w:type="page"/>
      </w:r>
    </w:p>
    <w:p w14:paraId="5CA937D9" w14:textId="77777777" w:rsidR="00E07CA9" w:rsidRPr="0050441B" w:rsidRDefault="00E07CA9" w:rsidP="006C3572">
      <w:pPr>
        <w:pStyle w:val="B-Wtabletitle"/>
      </w:pPr>
      <w:bookmarkStart w:id="496" w:name="_Toc430283839"/>
      <w:bookmarkStart w:id="497" w:name="_Toc437603747"/>
      <w:r w:rsidRPr="0050441B">
        <w:lastRenderedPageBreak/>
        <w:t>Table 2.2.</w:t>
      </w:r>
      <w:r w:rsidRPr="0050441B">
        <w:tab/>
        <w:t>Mesohabitat definitions for larval and small-bodied fish collections. A habitat was determined for each sample (seine haul).</w:t>
      </w:r>
      <w:bookmarkEnd w:id="493"/>
      <w:bookmarkEnd w:id="494"/>
      <w:bookmarkEnd w:id="495"/>
      <w:bookmarkEnd w:id="496"/>
      <w:bookmarkEnd w:id="497"/>
    </w:p>
    <w:tbl>
      <w:tblPr>
        <w:tblW w:w="9360" w:type="dxa"/>
        <w:tblInd w:w="29" w:type="dxa"/>
        <w:tblLook w:val="04A0" w:firstRow="1" w:lastRow="0" w:firstColumn="1" w:lastColumn="0" w:noHBand="0" w:noVBand="1"/>
      </w:tblPr>
      <w:tblGrid>
        <w:gridCol w:w="720"/>
        <w:gridCol w:w="1620"/>
        <w:gridCol w:w="7020"/>
      </w:tblGrid>
      <w:tr w:rsidR="00E07CA9" w:rsidRPr="0050441B" w14:paraId="71F3931C" w14:textId="77777777" w:rsidTr="0004268D">
        <w:tc>
          <w:tcPr>
            <w:tcW w:w="720"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62D0565F" w14:textId="77777777" w:rsidR="00E07CA9" w:rsidRPr="0050441B" w:rsidRDefault="00E07CA9" w:rsidP="0004268D">
            <w:pPr>
              <w:rPr>
                <w:rFonts w:ascii="Arial" w:hAnsi="Arial" w:cs="Arial"/>
                <w:b/>
                <w:color w:val="000000"/>
                <w:sz w:val="18"/>
                <w:szCs w:val="18"/>
              </w:rPr>
            </w:pPr>
            <w:r w:rsidRPr="0050441B">
              <w:rPr>
                <w:rFonts w:ascii="Arial" w:hAnsi="Arial" w:cs="Arial"/>
                <w:b/>
                <w:color w:val="000000"/>
                <w:sz w:val="18"/>
                <w:szCs w:val="18"/>
              </w:rPr>
              <w:t>CODE</w:t>
            </w:r>
          </w:p>
        </w:tc>
        <w:tc>
          <w:tcPr>
            <w:tcW w:w="1620"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6D8E72D8" w14:textId="77777777" w:rsidR="00E07CA9" w:rsidRPr="0050441B" w:rsidRDefault="00E07CA9" w:rsidP="0004268D">
            <w:pPr>
              <w:jc w:val="center"/>
              <w:rPr>
                <w:rFonts w:ascii="Arial" w:hAnsi="Arial" w:cs="Arial"/>
                <w:b/>
                <w:color w:val="000000"/>
                <w:sz w:val="18"/>
                <w:szCs w:val="18"/>
              </w:rPr>
            </w:pPr>
            <w:r w:rsidRPr="0050441B">
              <w:rPr>
                <w:rFonts w:ascii="Arial" w:hAnsi="Arial" w:cs="Arial"/>
                <w:b/>
                <w:color w:val="000000"/>
                <w:sz w:val="18"/>
                <w:szCs w:val="18"/>
              </w:rPr>
              <w:t>HABITAT</w:t>
            </w:r>
          </w:p>
        </w:tc>
        <w:tc>
          <w:tcPr>
            <w:tcW w:w="7020"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0CD8BDBC" w14:textId="77777777" w:rsidR="00E07CA9" w:rsidRPr="0050441B" w:rsidRDefault="00E07CA9" w:rsidP="0004268D">
            <w:pPr>
              <w:jc w:val="center"/>
              <w:rPr>
                <w:rFonts w:ascii="Arial" w:hAnsi="Arial" w:cs="Arial"/>
                <w:b/>
                <w:color w:val="000000"/>
                <w:sz w:val="18"/>
                <w:szCs w:val="18"/>
              </w:rPr>
            </w:pPr>
            <w:r w:rsidRPr="0050441B">
              <w:rPr>
                <w:rFonts w:ascii="Arial" w:hAnsi="Arial" w:cs="Arial"/>
                <w:b/>
                <w:color w:val="000000"/>
                <w:sz w:val="18"/>
                <w:szCs w:val="18"/>
              </w:rPr>
              <w:t>DEFINITION</w:t>
            </w:r>
          </w:p>
        </w:tc>
      </w:tr>
      <w:tr w:rsidR="00E07CA9" w:rsidRPr="0050441B" w14:paraId="42A2BB6B"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285F93C2"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BW</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75B4333E"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Backwater</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1D1ED374" w14:textId="50F340B5"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Typically</w:t>
            </w:r>
            <w:r w:rsidR="00C70F51" w:rsidRPr="0050441B">
              <w:rPr>
                <w:rFonts w:ascii="Arial" w:hAnsi="Arial" w:cs="Arial"/>
                <w:color w:val="000000"/>
                <w:sz w:val="18"/>
                <w:szCs w:val="18"/>
              </w:rPr>
              <w:t>,</w:t>
            </w:r>
            <w:r w:rsidRPr="0050441B">
              <w:rPr>
                <w:rFonts w:ascii="Arial" w:hAnsi="Arial" w:cs="Arial"/>
                <w:color w:val="000000"/>
                <w:sz w:val="18"/>
                <w:szCs w:val="18"/>
              </w:rPr>
              <w:t xml:space="preserve"> a body of water off-channel in an abandoned secondary mouth, behind a bar, or in a bank indention, with water depth from &lt;10 cm to &gt;1.5 m, no perceptible flow, and a typically silt or sand and silt substrate. Little or no mixing of backwater and channel water occurs.</w:t>
            </w:r>
          </w:p>
        </w:tc>
      </w:tr>
      <w:tr w:rsidR="00E07CA9" w:rsidRPr="0050441B" w14:paraId="49C947A8"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77FCCD23"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PO</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3856ACAE"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Pool</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702B5784"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Area within a channel where flow is not perceptible or barely so, with water depth usually ≥30 cm, and a substrate of silt, sand, or silt over gravel, cobble, or rubble.</w:t>
            </w:r>
          </w:p>
        </w:tc>
      </w:tr>
      <w:tr w:rsidR="00E07CA9" w:rsidRPr="0050441B" w14:paraId="1D0E99EF"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49CED6AA"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ED</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1F0E2169"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Eddy</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7C2470F6"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Same as pool except water flow is evident (but slow) and typically circular or opposite that of the channel.</w:t>
            </w:r>
          </w:p>
        </w:tc>
      </w:tr>
      <w:tr w:rsidR="00E07CA9" w:rsidRPr="0050441B" w14:paraId="251670DB"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5434365F"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SS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7216BE77"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Sand Shoal</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6D95C0E8"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Generally shallow (≤25 cm) areas with laminar flow (very slow to slow velocity: ≤5 cm/sec) over sand substrate.</w:t>
            </w:r>
          </w:p>
        </w:tc>
      </w:tr>
      <w:tr w:rsidR="00E07CA9" w:rsidRPr="0050441B" w14:paraId="1F344189"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68F43CAD"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CS</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7CC89EBF"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Cobble Shoal</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377F06CA"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Same as sand shoal except over cobble substrate.</w:t>
            </w:r>
          </w:p>
        </w:tc>
      </w:tr>
      <w:tr w:rsidR="00E07CA9" w:rsidRPr="0050441B" w14:paraId="36B60BAC"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32C2E98E"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RN</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7A86BCAE"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Run</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1E016616" w14:textId="52540379" w:rsidR="00E07CA9" w:rsidRPr="0050441B" w:rsidRDefault="00E07CA9" w:rsidP="007F7A7D">
            <w:pPr>
              <w:rPr>
                <w:rFonts w:ascii="Arial" w:hAnsi="Arial" w:cs="Arial"/>
                <w:color w:val="000000"/>
                <w:sz w:val="18"/>
                <w:szCs w:val="18"/>
              </w:rPr>
            </w:pPr>
            <w:r w:rsidRPr="0050441B">
              <w:rPr>
                <w:rFonts w:ascii="Arial" w:hAnsi="Arial" w:cs="Arial"/>
                <w:color w:val="000000"/>
                <w:sz w:val="18"/>
                <w:szCs w:val="18"/>
              </w:rPr>
              <w:t>Typically</w:t>
            </w:r>
            <w:r w:rsidR="007F7A7D" w:rsidRPr="0050441B">
              <w:rPr>
                <w:rFonts w:ascii="Arial" w:hAnsi="Arial" w:cs="Arial"/>
                <w:color w:val="000000"/>
                <w:sz w:val="18"/>
                <w:szCs w:val="18"/>
              </w:rPr>
              <w:t>,</w:t>
            </w:r>
            <w:r w:rsidRPr="0050441B">
              <w:rPr>
                <w:rFonts w:ascii="Arial" w:hAnsi="Arial" w:cs="Arial"/>
                <w:color w:val="000000"/>
                <w:sz w:val="18"/>
                <w:szCs w:val="18"/>
              </w:rPr>
              <w:t xml:space="preserve"> moderate or rapid</w:t>
            </w:r>
            <w:r w:rsidR="007F7A7D" w:rsidRPr="0050441B">
              <w:rPr>
                <w:rFonts w:ascii="Arial" w:hAnsi="Arial" w:cs="Arial"/>
                <w:color w:val="000000"/>
                <w:sz w:val="18"/>
                <w:szCs w:val="18"/>
              </w:rPr>
              <w:t>-</w:t>
            </w:r>
            <w:r w:rsidRPr="0050441B">
              <w:rPr>
                <w:rFonts w:ascii="Arial" w:hAnsi="Arial" w:cs="Arial"/>
                <w:color w:val="000000"/>
                <w:sz w:val="18"/>
                <w:szCs w:val="18"/>
              </w:rPr>
              <w:t>velocity water 10</w:t>
            </w:r>
            <w:r w:rsidRPr="0050441B">
              <w:rPr>
                <w:color w:val="000000"/>
                <w:sz w:val="18"/>
                <w:szCs w:val="18"/>
              </w:rPr>
              <w:t>–</w:t>
            </w:r>
            <w:r w:rsidRPr="0050441B">
              <w:rPr>
                <w:rFonts w:ascii="Arial" w:hAnsi="Arial" w:cs="Arial"/>
                <w:color w:val="000000"/>
                <w:sz w:val="18"/>
                <w:szCs w:val="18"/>
              </w:rPr>
              <w:t>30 cm/sec with little or no surface disturbance. Depths are usually 10</w:t>
            </w:r>
            <w:r w:rsidRPr="0050441B">
              <w:rPr>
                <w:color w:val="000000"/>
                <w:sz w:val="18"/>
                <w:szCs w:val="18"/>
              </w:rPr>
              <w:t>–</w:t>
            </w:r>
            <w:r w:rsidRPr="0050441B">
              <w:rPr>
                <w:rFonts w:ascii="Arial" w:hAnsi="Arial" w:cs="Arial"/>
                <w:color w:val="000000"/>
                <w:sz w:val="18"/>
                <w:szCs w:val="18"/>
              </w:rPr>
              <w:t>74 cm but may exceed 75 cm. Substrate is usually sand but may be silt in slow-velocity runs or gravel or cobble in rapid-velocity runs.</w:t>
            </w:r>
          </w:p>
        </w:tc>
      </w:tr>
      <w:tr w:rsidR="00E07CA9" w:rsidRPr="0050441B" w14:paraId="164C7047"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00EA8960"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RF</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40A4CAB8"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Riffle</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0D01BA15"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Area within a channel where gradient is moderate (5 cm/m), water velocity is usually moderate to rapid (10</w:t>
            </w:r>
            <w:r w:rsidRPr="0050441B">
              <w:rPr>
                <w:color w:val="000000"/>
                <w:sz w:val="18"/>
                <w:szCs w:val="18"/>
              </w:rPr>
              <w:t>–</w:t>
            </w:r>
            <w:r w:rsidRPr="0050441B">
              <w:rPr>
                <w:rFonts w:ascii="Arial" w:hAnsi="Arial" w:cs="Arial"/>
                <w:color w:val="000000"/>
                <w:sz w:val="18"/>
                <w:szCs w:val="18"/>
              </w:rPr>
              <w:t>31 cm/sec), and water surface is disturbed. Substrate is usually cobbles and rubble, and portions of rocks may be exposed. Depths vary from &lt;5</w:t>
            </w:r>
            <w:r w:rsidRPr="0050441B">
              <w:rPr>
                <w:color w:val="000000"/>
                <w:sz w:val="18"/>
                <w:szCs w:val="18"/>
              </w:rPr>
              <w:t>–</w:t>
            </w:r>
            <w:r w:rsidRPr="0050441B">
              <w:rPr>
                <w:rFonts w:ascii="Arial" w:hAnsi="Arial" w:cs="Arial"/>
                <w:color w:val="000000"/>
                <w:sz w:val="18"/>
                <w:szCs w:val="18"/>
              </w:rPr>
              <w:t>50 cm, rarely greater.</w:t>
            </w:r>
          </w:p>
        </w:tc>
      </w:tr>
      <w:tr w:rsidR="00E07CA9" w:rsidRPr="0050441B" w14:paraId="5609A947"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0D7C138F"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CH</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6C071E87"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Chute</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682B091E"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Rapid-velocity (≥30 cm/sec) portion of channel (often near center) where gradient is ≥10 cm/m. Channel profile is often U- or V-shaped. Depth is typically ≥30 cm. Substrate is large cobble or rubble and often embedded.</w:t>
            </w:r>
          </w:p>
        </w:tc>
      </w:tr>
      <w:tr w:rsidR="00E07CA9" w:rsidRPr="0050441B" w14:paraId="0786AFD4"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4BAFD96A"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SW</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3434A26E"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Slackwater</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62483784"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Low-velocity habitat usually along inside margin of river bends or shoreline invaginations, or immediately downstream of debris piles, bars, or other in-stream features but deeper than shoals (&gt;25 cm).</w:t>
            </w:r>
          </w:p>
        </w:tc>
      </w:tr>
      <w:tr w:rsidR="00E07CA9" w:rsidRPr="0050441B" w14:paraId="08C5AD4F"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55140891"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IP</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7C99977C"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Isolated Pool</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2B557712"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Small body of water in a depression, old backwater, or side channel that is not connected to the channel as a result of receding flows.</w:t>
            </w:r>
          </w:p>
        </w:tc>
      </w:tr>
      <w:tr w:rsidR="00E07CA9" w:rsidRPr="0050441B" w14:paraId="0EFF577B"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229652EB"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EB</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7BF7C314"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Embayment</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6B03E1EE"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Open shoreline depression similar to a backwater but that faces upstream. Typically at the top end of abandoned secondary channels or bars.</w:t>
            </w:r>
          </w:p>
        </w:tc>
      </w:tr>
      <w:tr w:rsidR="00E07CA9" w:rsidRPr="0050441B" w14:paraId="4769AEBA"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74CBD270"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RP</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4A54FAD6"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Rapid</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3927D02A"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Deep, high-gradient, high-velocity areas, often with standing waves.</w:t>
            </w:r>
          </w:p>
        </w:tc>
      </w:tr>
      <w:tr w:rsidR="00E07CA9" w:rsidRPr="0050441B" w14:paraId="49B6B4D1" w14:textId="77777777" w:rsidTr="0004268D">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3C60FCBF"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PW</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6FCD09CB"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Pocket water</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27FDABDB"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Low-velocity water similar to slack water but in boulder fields. These usually occur in channel margins in the canyon reaches.</w:t>
            </w:r>
          </w:p>
        </w:tc>
      </w:tr>
      <w:tr w:rsidR="00E07CA9" w:rsidRPr="0050441B" w14:paraId="74CC5733" w14:textId="77777777" w:rsidTr="0004268D">
        <w:tc>
          <w:tcPr>
            <w:tcW w:w="72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0143A1FA"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PL</w:t>
            </w:r>
          </w:p>
        </w:tc>
        <w:tc>
          <w:tcPr>
            <w:tcW w:w="162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1AA9A474"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Plunge</w:t>
            </w:r>
          </w:p>
        </w:tc>
        <w:tc>
          <w:tcPr>
            <w:tcW w:w="7020" w:type="dxa"/>
            <w:tcBorders>
              <w:top w:val="nil"/>
              <w:left w:val="nil"/>
              <w:bottom w:val="single" w:sz="12" w:space="0" w:color="auto"/>
              <w:right w:val="nil"/>
            </w:tcBorders>
            <w:shd w:val="clear" w:color="auto" w:fill="auto"/>
            <w:tcMar>
              <w:top w:w="29" w:type="dxa"/>
              <w:left w:w="29" w:type="dxa"/>
              <w:bottom w:w="29" w:type="dxa"/>
              <w:right w:w="29" w:type="dxa"/>
            </w:tcMar>
            <w:vAlign w:val="center"/>
            <w:hideMark/>
          </w:tcPr>
          <w:p w14:paraId="7916A532"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The transition area below a riffle or chute where the channel deepens into a run with transition from high to low velocity.</w:t>
            </w:r>
          </w:p>
        </w:tc>
      </w:tr>
    </w:tbl>
    <w:p w14:paraId="5E3A34A4" w14:textId="77777777" w:rsidR="00E07CA9" w:rsidRPr="0050441B" w:rsidRDefault="00E07CA9" w:rsidP="00E07CA9"/>
    <w:p w14:paraId="7A024DD1" w14:textId="3FCEC117" w:rsidR="00E07CA9" w:rsidRPr="0050441B" w:rsidRDefault="00E07CA9" w:rsidP="006C3572">
      <w:pPr>
        <w:pStyle w:val="B-Wtabletitle"/>
      </w:pPr>
      <w:bookmarkStart w:id="498" w:name="_Toc399334910"/>
      <w:bookmarkStart w:id="499" w:name="_Toc407097986"/>
      <w:bookmarkStart w:id="500" w:name="_Toc407100664"/>
      <w:bookmarkStart w:id="501" w:name="_Toc430283840"/>
      <w:bookmarkStart w:id="502" w:name="_Toc437603748"/>
      <w:r w:rsidRPr="0050441B">
        <w:t xml:space="preserve">Table 2.3. </w:t>
      </w:r>
      <w:r w:rsidRPr="0050441B">
        <w:tab/>
        <w:t xml:space="preserve">Substrate (A) and cover (B) codes determined for each seine haul. Primary and secondary (if available) substrate and cover </w:t>
      </w:r>
      <w:r w:rsidR="00725E3A" w:rsidRPr="0050441B">
        <w:t xml:space="preserve">were </w:t>
      </w:r>
      <w:r w:rsidRPr="0050441B">
        <w:t>assigned. All samples ha</w:t>
      </w:r>
      <w:r w:rsidR="00725E3A" w:rsidRPr="0050441B">
        <w:t>d</w:t>
      </w:r>
      <w:r w:rsidRPr="0050441B">
        <w:t xml:space="preserve"> a substrate recorded; however, cover </w:t>
      </w:r>
      <w:r w:rsidR="00725E3A" w:rsidRPr="0050441B">
        <w:t>wa</w:t>
      </w:r>
      <w:r w:rsidRPr="0050441B">
        <w:t>s not always available for each sample.</w:t>
      </w:r>
      <w:bookmarkEnd w:id="498"/>
      <w:bookmarkEnd w:id="499"/>
      <w:bookmarkEnd w:id="500"/>
      <w:bookmarkEnd w:id="501"/>
      <w:bookmarkEnd w:id="502"/>
    </w:p>
    <w:tbl>
      <w:tblPr>
        <w:tblW w:w="9360" w:type="dxa"/>
        <w:tblInd w:w="29" w:type="dxa"/>
        <w:tblLayout w:type="fixed"/>
        <w:tblLook w:val="04A0" w:firstRow="1" w:lastRow="0" w:firstColumn="1" w:lastColumn="0" w:noHBand="0" w:noVBand="1"/>
      </w:tblPr>
      <w:tblGrid>
        <w:gridCol w:w="242"/>
        <w:gridCol w:w="1021"/>
        <w:gridCol w:w="2075"/>
        <w:gridCol w:w="1792"/>
        <w:gridCol w:w="270"/>
        <w:gridCol w:w="1170"/>
        <w:gridCol w:w="2790"/>
      </w:tblGrid>
      <w:tr w:rsidR="00E07CA9" w:rsidRPr="0050441B" w14:paraId="7CC084CE" w14:textId="77777777" w:rsidTr="0004268D">
        <w:tc>
          <w:tcPr>
            <w:tcW w:w="242" w:type="dxa"/>
            <w:vMerge w:val="restart"/>
            <w:tcBorders>
              <w:top w:val="single" w:sz="12" w:space="0" w:color="auto"/>
              <w:left w:val="nil"/>
              <w:bottom w:val="single" w:sz="12" w:space="0" w:color="auto"/>
              <w:right w:val="nil"/>
            </w:tcBorders>
            <w:shd w:val="clear" w:color="auto" w:fill="D9D9D9" w:themeFill="background1" w:themeFillShade="D9"/>
            <w:tcMar>
              <w:top w:w="29" w:type="dxa"/>
              <w:left w:w="29" w:type="dxa"/>
              <w:bottom w:w="29" w:type="dxa"/>
              <w:right w:w="29" w:type="dxa"/>
            </w:tcMar>
          </w:tcPr>
          <w:p w14:paraId="45704DC0" w14:textId="77777777" w:rsidR="00E07CA9" w:rsidRPr="0050441B" w:rsidRDefault="00E07CA9" w:rsidP="0004268D">
            <w:pPr>
              <w:rPr>
                <w:rFonts w:ascii="Arial" w:hAnsi="Arial" w:cs="Arial"/>
                <w:b/>
                <w:color w:val="000000"/>
              </w:rPr>
            </w:pPr>
            <w:r w:rsidRPr="0050441B">
              <w:rPr>
                <w:rFonts w:ascii="Arial" w:hAnsi="Arial" w:cs="Arial"/>
                <w:b/>
                <w:color w:val="000000"/>
                <w:sz w:val="22"/>
                <w:szCs w:val="22"/>
              </w:rPr>
              <w:t>A</w:t>
            </w:r>
          </w:p>
        </w:tc>
        <w:tc>
          <w:tcPr>
            <w:tcW w:w="1021"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00639E4A" w14:textId="77777777" w:rsidR="00E07CA9" w:rsidRPr="0050441B" w:rsidRDefault="00E07CA9" w:rsidP="0004268D">
            <w:pPr>
              <w:rPr>
                <w:rFonts w:ascii="Arial" w:hAnsi="Arial" w:cs="Arial"/>
                <w:b/>
                <w:color w:val="000000"/>
                <w:sz w:val="18"/>
                <w:szCs w:val="18"/>
              </w:rPr>
            </w:pPr>
            <w:r w:rsidRPr="0050441B">
              <w:rPr>
                <w:rFonts w:ascii="Arial" w:hAnsi="Arial" w:cs="Arial"/>
                <w:b/>
                <w:color w:val="000000"/>
                <w:sz w:val="18"/>
                <w:szCs w:val="18"/>
              </w:rPr>
              <w:t>CODE</w:t>
            </w:r>
          </w:p>
        </w:tc>
        <w:tc>
          <w:tcPr>
            <w:tcW w:w="2075"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08BC20B4" w14:textId="77777777" w:rsidR="00E07CA9" w:rsidRPr="0050441B" w:rsidRDefault="00E07CA9" w:rsidP="0004268D">
            <w:pPr>
              <w:jc w:val="center"/>
              <w:rPr>
                <w:rFonts w:ascii="Arial" w:hAnsi="Arial" w:cs="Arial"/>
                <w:b/>
                <w:color w:val="000000"/>
                <w:sz w:val="18"/>
                <w:szCs w:val="18"/>
              </w:rPr>
            </w:pPr>
            <w:r w:rsidRPr="0050441B">
              <w:rPr>
                <w:rFonts w:ascii="Arial" w:hAnsi="Arial" w:cs="Arial"/>
                <w:b/>
                <w:color w:val="000000"/>
                <w:sz w:val="18"/>
                <w:szCs w:val="18"/>
              </w:rPr>
              <w:t>SUBSTRATE</w:t>
            </w:r>
          </w:p>
        </w:tc>
        <w:tc>
          <w:tcPr>
            <w:tcW w:w="1792"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343F4620" w14:textId="77777777" w:rsidR="00E07CA9" w:rsidRPr="0050441B" w:rsidRDefault="00E07CA9" w:rsidP="0004268D">
            <w:pPr>
              <w:jc w:val="center"/>
              <w:rPr>
                <w:rFonts w:ascii="Arial" w:hAnsi="Arial" w:cs="Arial"/>
                <w:b/>
                <w:color w:val="000000"/>
                <w:sz w:val="18"/>
                <w:szCs w:val="18"/>
              </w:rPr>
            </w:pPr>
            <w:r w:rsidRPr="0050441B">
              <w:rPr>
                <w:rFonts w:ascii="Arial" w:hAnsi="Arial" w:cs="Arial"/>
                <w:b/>
                <w:color w:val="000000"/>
                <w:sz w:val="18"/>
                <w:szCs w:val="18"/>
              </w:rPr>
              <w:t>DEFINITION</w:t>
            </w:r>
          </w:p>
        </w:tc>
        <w:tc>
          <w:tcPr>
            <w:tcW w:w="270" w:type="dxa"/>
            <w:vMerge w:val="restart"/>
            <w:tcBorders>
              <w:top w:val="single" w:sz="12" w:space="0" w:color="auto"/>
              <w:left w:val="nil"/>
              <w:bottom w:val="single" w:sz="12" w:space="0" w:color="auto"/>
              <w:right w:val="nil"/>
            </w:tcBorders>
            <w:shd w:val="clear" w:color="auto" w:fill="D9D9D9" w:themeFill="background1" w:themeFillShade="D9"/>
            <w:tcMar>
              <w:top w:w="29" w:type="dxa"/>
              <w:left w:w="29" w:type="dxa"/>
              <w:bottom w:w="29" w:type="dxa"/>
              <w:right w:w="29" w:type="dxa"/>
            </w:tcMar>
          </w:tcPr>
          <w:p w14:paraId="7A720C55" w14:textId="77777777" w:rsidR="00E07CA9" w:rsidRPr="0050441B" w:rsidRDefault="00E07CA9" w:rsidP="0004268D">
            <w:pPr>
              <w:jc w:val="both"/>
              <w:rPr>
                <w:rFonts w:ascii="Arial" w:hAnsi="Arial" w:cs="Arial"/>
              </w:rPr>
            </w:pPr>
            <w:r w:rsidRPr="0050441B">
              <w:rPr>
                <w:rFonts w:ascii="Arial" w:hAnsi="Arial" w:cs="Arial"/>
                <w:b/>
                <w:color w:val="000000"/>
                <w:sz w:val="22"/>
                <w:szCs w:val="22"/>
              </w:rPr>
              <w:t>B</w:t>
            </w:r>
          </w:p>
        </w:tc>
        <w:tc>
          <w:tcPr>
            <w:tcW w:w="1170"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04501E38" w14:textId="77777777" w:rsidR="00E07CA9" w:rsidRPr="0050441B" w:rsidRDefault="00E07CA9" w:rsidP="0004268D">
            <w:pPr>
              <w:rPr>
                <w:rFonts w:ascii="Arial" w:hAnsi="Arial" w:cs="Arial"/>
                <w:b/>
                <w:color w:val="000000"/>
                <w:sz w:val="18"/>
                <w:szCs w:val="18"/>
              </w:rPr>
            </w:pPr>
            <w:r w:rsidRPr="0050441B">
              <w:rPr>
                <w:rFonts w:ascii="Arial" w:hAnsi="Arial" w:cs="Arial"/>
                <w:b/>
                <w:color w:val="000000"/>
                <w:sz w:val="18"/>
                <w:szCs w:val="18"/>
              </w:rPr>
              <w:t>CODE</w:t>
            </w:r>
          </w:p>
        </w:tc>
        <w:tc>
          <w:tcPr>
            <w:tcW w:w="2790"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10A3F37C" w14:textId="77777777" w:rsidR="00E07CA9" w:rsidRPr="0050441B" w:rsidRDefault="00E07CA9" w:rsidP="0004268D">
            <w:pPr>
              <w:jc w:val="center"/>
              <w:rPr>
                <w:rFonts w:ascii="Arial" w:hAnsi="Arial" w:cs="Arial"/>
                <w:b/>
                <w:color w:val="000000"/>
                <w:sz w:val="18"/>
                <w:szCs w:val="18"/>
              </w:rPr>
            </w:pPr>
            <w:r w:rsidRPr="0050441B">
              <w:rPr>
                <w:rFonts w:ascii="Arial" w:hAnsi="Arial" w:cs="Arial"/>
                <w:b/>
                <w:color w:val="000000"/>
                <w:sz w:val="18"/>
                <w:szCs w:val="18"/>
              </w:rPr>
              <w:t>COVER</w:t>
            </w:r>
          </w:p>
        </w:tc>
      </w:tr>
      <w:tr w:rsidR="00E07CA9" w:rsidRPr="0050441B" w14:paraId="07B15FF9" w14:textId="77777777" w:rsidTr="0004268D">
        <w:tc>
          <w:tcPr>
            <w:tcW w:w="242" w:type="dxa"/>
            <w:vMerge/>
            <w:tcBorders>
              <w:left w:val="nil"/>
              <w:bottom w:val="single" w:sz="12" w:space="0" w:color="auto"/>
              <w:right w:val="nil"/>
            </w:tcBorders>
            <w:shd w:val="clear" w:color="auto" w:fill="D9D9D9" w:themeFill="background1" w:themeFillShade="D9"/>
            <w:tcMar>
              <w:top w:w="29" w:type="dxa"/>
              <w:left w:w="29" w:type="dxa"/>
              <w:bottom w:w="29" w:type="dxa"/>
              <w:right w:w="29" w:type="dxa"/>
            </w:tcMar>
            <w:vAlign w:val="center"/>
          </w:tcPr>
          <w:p w14:paraId="00B3CBD9" w14:textId="77777777" w:rsidR="00E07CA9" w:rsidRPr="0050441B" w:rsidRDefault="00E07CA9" w:rsidP="0004268D">
            <w:pPr>
              <w:rPr>
                <w:rFonts w:ascii="Arial" w:hAnsi="Arial" w:cs="Arial"/>
                <w:color w:val="000000"/>
                <w:sz w:val="18"/>
                <w:szCs w:val="18"/>
              </w:rPr>
            </w:pPr>
          </w:p>
        </w:tc>
        <w:tc>
          <w:tcPr>
            <w:tcW w:w="1021" w:type="dxa"/>
            <w:tcBorders>
              <w:top w:val="nil"/>
              <w:left w:val="nil"/>
              <w:bottom w:val="nil"/>
              <w:right w:val="nil"/>
            </w:tcBorders>
            <w:shd w:val="clear" w:color="auto" w:fill="auto"/>
            <w:noWrap/>
            <w:tcMar>
              <w:top w:w="29" w:type="dxa"/>
              <w:left w:w="29" w:type="dxa"/>
              <w:bottom w:w="29" w:type="dxa"/>
              <w:right w:w="29" w:type="dxa"/>
            </w:tcMar>
            <w:vAlign w:val="center"/>
            <w:hideMark/>
          </w:tcPr>
          <w:p w14:paraId="0CA004CC"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SI</w:t>
            </w:r>
          </w:p>
        </w:tc>
        <w:tc>
          <w:tcPr>
            <w:tcW w:w="2075" w:type="dxa"/>
            <w:tcBorders>
              <w:top w:val="nil"/>
              <w:left w:val="nil"/>
              <w:bottom w:val="nil"/>
              <w:right w:val="nil"/>
            </w:tcBorders>
            <w:shd w:val="clear" w:color="auto" w:fill="auto"/>
            <w:noWrap/>
            <w:tcMar>
              <w:top w:w="29" w:type="dxa"/>
              <w:left w:w="29" w:type="dxa"/>
              <w:bottom w:w="29" w:type="dxa"/>
              <w:right w:w="29" w:type="dxa"/>
            </w:tcMar>
            <w:vAlign w:val="center"/>
            <w:hideMark/>
          </w:tcPr>
          <w:p w14:paraId="71E4CC17"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silt</w:t>
            </w:r>
          </w:p>
        </w:tc>
        <w:tc>
          <w:tcPr>
            <w:tcW w:w="1792" w:type="dxa"/>
            <w:tcBorders>
              <w:top w:val="nil"/>
              <w:left w:val="nil"/>
              <w:bottom w:val="nil"/>
              <w:right w:val="nil"/>
            </w:tcBorders>
            <w:shd w:val="clear" w:color="auto" w:fill="auto"/>
            <w:noWrap/>
            <w:tcMar>
              <w:top w:w="29" w:type="dxa"/>
              <w:left w:w="29" w:type="dxa"/>
              <w:bottom w:w="29" w:type="dxa"/>
              <w:right w:w="29" w:type="dxa"/>
            </w:tcMar>
            <w:vAlign w:val="center"/>
            <w:hideMark/>
          </w:tcPr>
          <w:p w14:paraId="71768CB8" w14:textId="77777777" w:rsidR="00E07CA9" w:rsidRPr="0050441B" w:rsidRDefault="00E07CA9" w:rsidP="0004268D">
            <w:pPr>
              <w:jc w:val="center"/>
              <w:rPr>
                <w:rFonts w:ascii="Arial" w:hAnsi="Arial" w:cs="Arial"/>
                <w:color w:val="000000"/>
                <w:sz w:val="18"/>
                <w:szCs w:val="18"/>
              </w:rPr>
            </w:pPr>
          </w:p>
        </w:tc>
        <w:tc>
          <w:tcPr>
            <w:tcW w:w="270" w:type="dxa"/>
            <w:vMerge/>
            <w:tcBorders>
              <w:left w:val="nil"/>
              <w:bottom w:val="single" w:sz="12" w:space="0" w:color="auto"/>
              <w:right w:val="nil"/>
            </w:tcBorders>
            <w:shd w:val="clear" w:color="auto" w:fill="D9D9D9" w:themeFill="background1" w:themeFillShade="D9"/>
          </w:tcPr>
          <w:p w14:paraId="6C0168E6" w14:textId="77777777" w:rsidR="00E07CA9" w:rsidRPr="0050441B" w:rsidRDefault="00E07CA9" w:rsidP="0004268D">
            <w:pPr>
              <w:jc w:val="center"/>
              <w:rPr>
                <w:rFonts w:ascii="Arial" w:hAnsi="Arial" w:cs="Arial"/>
                <w:color w:val="000000"/>
                <w:sz w:val="18"/>
                <w:szCs w:val="18"/>
              </w:rPr>
            </w:pPr>
          </w:p>
        </w:tc>
        <w:tc>
          <w:tcPr>
            <w:tcW w:w="1170" w:type="dxa"/>
            <w:tcBorders>
              <w:top w:val="nil"/>
              <w:left w:val="nil"/>
              <w:bottom w:val="nil"/>
              <w:right w:val="nil"/>
            </w:tcBorders>
            <w:shd w:val="clear" w:color="auto" w:fill="auto"/>
            <w:noWrap/>
            <w:tcMar>
              <w:top w:w="29" w:type="dxa"/>
              <w:left w:w="29" w:type="dxa"/>
              <w:bottom w:w="29" w:type="dxa"/>
              <w:right w:w="29" w:type="dxa"/>
            </w:tcMar>
            <w:vAlign w:val="center"/>
            <w:hideMark/>
          </w:tcPr>
          <w:p w14:paraId="0D223BB7"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IV</w:t>
            </w:r>
          </w:p>
        </w:tc>
        <w:tc>
          <w:tcPr>
            <w:tcW w:w="2790" w:type="dxa"/>
            <w:tcBorders>
              <w:top w:val="nil"/>
              <w:left w:val="nil"/>
              <w:bottom w:val="nil"/>
              <w:right w:val="nil"/>
            </w:tcBorders>
            <w:shd w:val="clear" w:color="auto" w:fill="auto"/>
            <w:noWrap/>
            <w:tcMar>
              <w:top w:w="29" w:type="dxa"/>
              <w:left w:w="29" w:type="dxa"/>
              <w:bottom w:w="29" w:type="dxa"/>
              <w:right w:w="29" w:type="dxa"/>
            </w:tcMar>
            <w:vAlign w:val="center"/>
            <w:hideMark/>
          </w:tcPr>
          <w:p w14:paraId="75598E34"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inundated vegetation</w:t>
            </w:r>
          </w:p>
        </w:tc>
      </w:tr>
      <w:tr w:rsidR="00E07CA9" w:rsidRPr="0050441B" w14:paraId="2A6B9D8D" w14:textId="77777777" w:rsidTr="0004268D">
        <w:tc>
          <w:tcPr>
            <w:tcW w:w="242" w:type="dxa"/>
            <w:vMerge/>
            <w:tcBorders>
              <w:left w:val="nil"/>
              <w:bottom w:val="single" w:sz="12" w:space="0" w:color="auto"/>
              <w:right w:val="nil"/>
            </w:tcBorders>
            <w:shd w:val="clear" w:color="auto" w:fill="D9D9D9" w:themeFill="background1" w:themeFillShade="D9"/>
            <w:tcMar>
              <w:top w:w="29" w:type="dxa"/>
              <w:left w:w="29" w:type="dxa"/>
              <w:bottom w:w="29" w:type="dxa"/>
              <w:right w:w="29" w:type="dxa"/>
            </w:tcMar>
            <w:vAlign w:val="center"/>
          </w:tcPr>
          <w:p w14:paraId="3ABB8955" w14:textId="77777777" w:rsidR="00E07CA9" w:rsidRPr="0050441B" w:rsidRDefault="00E07CA9" w:rsidP="0004268D">
            <w:pPr>
              <w:rPr>
                <w:rFonts w:ascii="Arial" w:hAnsi="Arial" w:cs="Arial"/>
                <w:color w:val="000000"/>
                <w:sz w:val="18"/>
                <w:szCs w:val="18"/>
              </w:rPr>
            </w:pPr>
          </w:p>
        </w:tc>
        <w:tc>
          <w:tcPr>
            <w:tcW w:w="1021" w:type="dxa"/>
            <w:tcBorders>
              <w:top w:val="nil"/>
              <w:left w:val="nil"/>
              <w:bottom w:val="nil"/>
              <w:right w:val="nil"/>
            </w:tcBorders>
            <w:shd w:val="clear" w:color="auto" w:fill="auto"/>
            <w:noWrap/>
            <w:tcMar>
              <w:top w:w="29" w:type="dxa"/>
              <w:left w:w="29" w:type="dxa"/>
              <w:bottom w:w="29" w:type="dxa"/>
              <w:right w:w="29" w:type="dxa"/>
            </w:tcMar>
            <w:vAlign w:val="center"/>
            <w:hideMark/>
          </w:tcPr>
          <w:p w14:paraId="47904C5C"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SA</w:t>
            </w:r>
          </w:p>
        </w:tc>
        <w:tc>
          <w:tcPr>
            <w:tcW w:w="2075" w:type="dxa"/>
            <w:tcBorders>
              <w:top w:val="nil"/>
              <w:left w:val="nil"/>
              <w:bottom w:val="nil"/>
              <w:right w:val="nil"/>
            </w:tcBorders>
            <w:shd w:val="clear" w:color="auto" w:fill="auto"/>
            <w:noWrap/>
            <w:tcMar>
              <w:top w:w="29" w:type="dxa"/>
              <w:left w:w="29" w:type="dxa"/>
              <w:bottom w:w="29" w:type="dxa"/>
              <w:right w:w="29" w:type="dxa"/>
            </w:tcMar>
            <w:vAlign w:val="center"/>
            <w:hideMark/>
          </w:tcPr>
          <w:p w14:paraId="05CE2E08"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sand</w:t>
            </w:r>
          </w:p>
        </w:tc>
        <w:tc>
          <w:tcPr>
            <w:tcW w:w="1792" w:type="dxa"/>
            <w:tcBorders>
              <w:top w:val="nil"/>
              <w:left w:val="nil"/>
              <w:bottom w:val="nil"/>
              <w:right w:val="nil"/>
            </w:tcBorders>
            <w:shd w:val="clear" w:color="auto" w:fill="auto"/>
            <w:noWrap/>
            <w:tcMar>
              <w:top w:w="29" w:type="dxa"/>
              <w:left w:w="29" w:type="dxa"/>
              <w:bottom w:w="29" w:type="dxa"/>
              <w:right w:w="29" w:type="dxa"/>
            </w:tcMar>
            <w:vAlign w:val="center"/>
            <w:hideMark/>
          </w:tcPr>
          <w:p w14:paraId="51C89CC2" w14:textId="77777777" w:rsidR="00E07CA9" w:rsidRPr="0050441B" w:rsidRDefault="00E07CA9" w:rsidP="0004268D">
            <w:pPr>
              <w:jc w:val="center"/>
              <w:rPr>
                <w:rFonts w:ascii="Arial" w:hAnsi="Arial" w:cs="Arial"/>
                <w:color w:val="000000"/>
                <w:sz w:val="18"/>
                <w:szCs w:val="18"/>
              </w:rPr>
            </w:pPr>
          </w:p>
        </w:tc>
        <w:tc>
          <w:tcPr>
            <w:tcW w:w="270" w:type="dxa"/>
            <w:vMerge/>
            <w:tcBorders>
              <w:left w:val="nil"/>
              <w:bottom w:val="single" w:sz="12" w:space="0" w:color="auto"/>
              <w:right w:val="nil"/>
            </w:tcBorders>
            <w:shd w:val="clear" w:color="auto" w:fill="D9D9D9" w:themeFill="background1" w:themeFillShade="D9"/>
          </w:tcPr>
          <w:p w14:paraId="18328CA1" w14:textId="77777777" w:rsidR="00E07CA9" w:rsidRPr="0050441B" w:rsidRDefault="00E07CA9" w:rsidP="0004268D">
            <w:pPr>
              <w:jc w:val="center"/>
              <w:rPr>
                <w:rFonts w:ascii="Arial" w:hAnsi="Arial" w:cs="Arial"/>
                <w:color w:val="000000"/>
                <w:sz w:val="18"/>
                <w:szCs w:val="18"/>
              </w:rPr>
            </w:pPr>
          </w:p>
        </w:tc>
        <w:tc>
          <w:tcPr>
            <w:tcW w:w="1170" w:type="dxa"/>
            <w:tcBorders>
              <w:top w:val="nil"/>
              <w:left w:val="nil"/>
              <w:bottom w:val="nil"/>
              <w:right w:val="nil"/>
            </w:tcBorders>
            <w:shd w:val="clear" w:color="auto" w:fill="auto"/>
            <w:noWrap/>
            <w:tcMar>
              <w:top w:w="29" w:type="dxa"/>
              <w:left w:w="29" w:type="dxa"/>
              <w:bottom w:w="29" w:type="dxa"/>
              <w:right w:w="29" w:type="dxa"/>
            </w:tcMar>
            <w:vAlign w:val="center"/>
            <w:hideMark/>
          </w:tcPr>
          <w:p w14:paraId="6649C145"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RT</w:t>
            </w:r>
          </w:p>
        </w:tc>
        <w:tc>
          <w:tcPr>
            <w:tcW w:w="2790" w:type="dxa"/>
            <w:tcBorders>
              <w:top w:val="nil"/>
              <w:left w:val="nil"/>
              <w:bottom w:val="nil"/>
              <w:right w:val="nil"/>
            </w:tcBorders>
            <w:shd w:val="clear" w:color="auto" w:fill="auto"/>
            <w:noWrap/>
            <w:tcMar>
              <w:top w:w="29" w:type="dxa"/>
              <w:left w:w="29" w:type="dxa"/>
              <w:bottom w:w="29" w:type="dxa"/>
              <w:right w:w="29" w:type="dxa"/>
            </w:tcMar>
            <w:vAlign w:val="center"/>
            <w:hideMark/>
          </w:tcPr>
          <w:p w14:paraId="36886A87"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roots</w:t>
            </w:r>
          </w:p>
        </w:tc>
      </w:tr>
      <w:tr w:rsidR="00E07CA9" w:rsidRPr="0050441B" w14:paraId="3EADC261" w14:textId="77777777" w:rsidTr="0004268D">
        <w:tc>
          <w:tcPr>
            <w:tcW w:w="242" w:type="dxa"/>
            <w:vMerge/>
            <w:tcBorders>
              <w:left w:val="nil"/>
              <w:bottom w:val="single" w:sz="12" w:space="0" w:color="auto"/>
              <w:right w:val="nil"/>
            </w:tcBorders>
            <w:shd w:val="clear" w:color="auto" w:fill="D9D9D9" w:themeFill="background1" w:themeFillShade="D9"/>
            <w:tcMar>
              <w:top w:w="29" w:type="dxa"/>
              <w:left w:w="29" w:type="dxa"/>
              <w:bottom w:w="29" w:type="dxa"/>
              <w:right w:w="29" w:type="dxa"/>
            </w:tcMar>
            <w:vAlign w:val="center"/>
          </w:tcPr>
          <w:p w14:paraId="7D880243" w14:textId="77777777" w:rsidR="00E07CA9" w:rsidRPr="0050441B" w:rsidRDefault="00E07CA9" w:rsidP="0004268D">
            <w:pPr>
              <w:rPr>
                <w:rFonts w:ascii="Arial" w:hAnsi="Arial" w:cs="Arial"/>
                <w:color w:val="000000"/>
                <w:sz w:val="18"/>
                <w:szCs w:val="18"/>
              </w:rPr>
            </w:pPr>
          </w:p>
        </w:tc>
        <w:tc>
          <w:tcPr>
            <w:tcW w:w="1021" w:type="dxa"/>
            <w:tcBorders>
              <w:top w:val="nil"/>
              <w:left w:val="nil"/>
              <w:bottom w:val="nil"/>
              <w:right w:val="nil"/>
            </w:tcBorders>
            <w:shd w:val="clear" w:color="auto" w:fill="auto"/>
            <w:noWrap/>
            <w:tcMar>
              <w:top w:w="29" w:type="dxa"/>
              <w:left w:w="29" w:type="dxa"/>
              <w:bottom w:w="29" w:type="dxa"/>
              <w:right w:w="29" w:type="dxa"/>
            </w:tcMar>
            <w:vAlign w:val="center"/>
            <w:hideMark/>
          </w:tcPr>
          <w:p w14:paraId="65CBAE96"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FG</w:t>
            </w:r>
          </w:p>
        </w:tc>
        <w:tc>
          <w:tcPr>
            <w:tcW w:w="2075" w:type="dxa"/>
            <w:tcBorders>
              <w:top w:val="nil"/>
              <w:left w:val="nil"/>
              <w:bottom w:val="nil"/>
              <w:right w:val="nil"/>
            </w:tcBorders>
            <w:shd w:val="clear" w:color="auto" w:fill="auto"/>
            <w:noWrap/>
            <w:tcMar>
              <w:top w:w="29" w:type="dxa"/>
              <w:left w:w="29" w:type="dxa"/>
              <w:bottom w:w="29" w:type="dxa"/>
              <w:right w:w="29" w:type="dxa"/>
            </w:tcMar>
            <w:vAlign w:val="center"/>
            <w:hideMark/>
          </w:tcPr>
          <w:p w14:paraId="51F5A036"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fine gravel</w:t>
            </w:r>
          </w:p>
        </w:tc>
        <w:tc>
          <w:tcPr>
            <w:tcW w:w="1792" w:type="dxa"/>
            <w:tcBorders>
              <w:top w:val="nil"/>
              <w:left w:val="nil"/>
              <w:bottom w:val="nil"/>
              <w:right w:val="nil"/>
            </w:tcBorders>
            <w:shd w:val="clear" w:color="auto" w:fill="auto"/>
            <w:noWrap/>
            <w:tcMar>
              <w:top w:w="29" w:type="dxa"/>
              <w:left w:w="29" w:type="dxa"/>
              <w:bottom w:w="29" w:type="dxa"/>
              <w:right w:w="29" w:type="dxa"/>
            </w:tcMar>
            <w:vAlign w:val="center"/>
            <w:hideMark/>
          </w:tcPr>
          <w:p w14:paraId="57100AC9"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&lt;2.5 cm</w:t>
            </w:r>
          </w:p>
        </w:tc>
        <w:tc>
          <w:tcPr>
            <w:tcW w:w="270" w:type="dxa"/>
            <w:vMerge/>
            <w:tcBorders>
              <w:left w:val="nil"/>
              <w:bottom w:val="single" w:sz="12" w:space="0" w:color="auto"/>
              <w:right w:val="nil"/>
            </w:tcBorders>
            <w:shd w:val="clear" w:color="auto" w:fill="D9D9D9" w:themeFill="background1" w:themeFillShade="D9"/>
          </w:tcPr>
          <w:p w14:paraId="1D7AB2B0" w14:textId="77777777" w:rsidR="00E07CA9" w:rsidRPr="0050441B" w:rsidRDefault="00E07CA9" w:rsidP="0004268D">
            <w:pPr>
              <w:jc w:val="center"/>
              <w:rPr>
                <w:rFonts w:ascii="Arial" w:hAnsi="Arial" w:cs="Arial"/>
                <w:color w:val="000000"/>
                <w:sz w:val="18"/>
                <w:szCs w:val="18"/>
              </w:rPr>
            </w:pPr>
          </w:p>
        </w:tc>
        <w:tc>
          <w:tcPr>
            <w:tcW w:w="1170" w:type="dxa"/>
            <w:tcBorders>
              <w:top w:val="nil"/>
              <w:left w:val="nil"/>
              <w:bottom w:val="nil"/>
              <w:right w:val="nil"/>
            </w:tcBorders>
            <w:shd w:val="clear" w:color="auto" w:fill="auto"/>
            <w:noWrap/>
            <w:tcMar>
              <w:top w:w="29" w:type="dxa"/>
              <w:left w:w="29" w:type="dxa"/>
              <w:bottom w:w="29" w:type="dxa"/>
              <w:right w:w="29" w:type="dxa"/>
            </w:tcMar>
            <w:vAlign w:val="center"/>
            <w:hideMark/>
          </w:tcPr>
          <w:p w14:paraId="0725D279"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SWD</w:t>
            </w:r>
          </w:p>
        </w:tc>
        <w:tc>
          <w:tcPr>
            <w:tcW w:w="2790" w:type="dxa"/>
            <w:tcBorders>
              <w:top w:val="nil"/>
              <w:left w:val="nil"/>
              <w:bottom w:val="nil"/>
              <w:right w:val="nil"/>
            </w:tcBorders>
            <w:shd w:val="clear" w:color="auto" w:fill="auto"/>
            <w:noWrap/>
            <w:tcMar>
              <w:top w:w="29" w:type="dxa"/>
              <w:left w:w="29" w:type="dxa"/>
              <w:bottom w:w="29" w:type="dxa"/>
              <w:right w:w="29" w:type="dxa"/>
            </w:tcMar>
            <w:vAlign w:val="center"/>
            <w:hideMark/>
          </w:tcPr>
          <w:p w14:paraId="510818D7"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small woody debris</w:t>
            </w:r>
          </w:p>
        </w:tc>
      </w:tr>
      <w:tr w:rsidR="00E07CA9" w:rsidRPr="0050441B" w14:paraId="65A8C455" w14:textId="77777777" w:rsidTr="0004268D">
        <w:tc>
          <w:tcPr>
            <w:tcW w:w="242" w:type="dxa"/>
            <w:vMerge/>
            <w:tcBorders>
              <w:left w:val="nil"/>
              <w:bottom w:val="single" w:sz="12" w:space="0" w:color="auto"/>
              <w:right w:val="nil"/>
            </w:tcBorders>
            <w:shd w:val="clear" w:color="auto" w:fill="D9D9D9" w:themeFill="background1" w:themeFillShade="D9"/>
            <w:tcMar>
              <w:top w:w="29" w:type="dxa"/>
              <w:left w:w="29" w:type="dxa"/>
              <w:bottom w:w="29" w:type="dxa"/>
              <w:right w:w="29" w:type="dxa"/>
            </w:tcMar>
            <w:vAlign w:val="center"/>
          </w:tcPr>
          <w:p w14:paraId="2B06C7A6" w14:textId="77777777" w:rsidR="00E07CA9" w:rsidRPr="0050441B" w:rsidRDefault="00E07CA9" w:rsidP="0004268D">
            <w:pPr>
              <w:rPr>
                <w:rFonts w:ascii="Arial" w:hAnsi="Arial" w:cs="Arial"/>
                <w:color w:val="000000"/>
                <w:sz w:val="18"/>
                <w:szCs w:val="18"/>
              </w:rPr>
            </w:pPr>
          </w:p>
        </w:tc>
        <w:tc>
          <w:tcPr>
            <w:tcW w:w="1021" w:type="dxa"/>
            <w:tcBorders>
              <w:top w:val="nil"/>
              <w:left w:val="nil"/>
              <w:bottom w:val="nil"/>
              <w:right w:val="nil"/>
            </w:tcBorders>
            <w:shd w:val="clear" w:color="auto" w:fill="auto"/>
            <w:noWrap/>
            <w:tcMar>
              <w:top w:w="29" w:type="dxa"/>
              <w:left w:w="29" w:type="dxa"/>
              <w:bottom w:w="29" w:type="dxa"/>
              <w:right w:w="29" w:type="dxa"/>
            </w:tcMar>
            <w:vAlign w:val="center"/>
            <w:hideMark/>
          </w:tcPr>
          <w:p w14:paraId="3E25FEED"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CG</w:t>
            </w:r>
          </w:p>
        </w:tc>
        <w:tc>
          <w:tcPr>
            <w:tcW w:w="2075" w:type="dxa"/>
            <w:tcBorders>
              <w:top w:val="nil"/>
              <w:left w:val="nil"/>
              <w:bottom w:val="nil"/>
              <w:right w:val="nil"/>
            </w:tcBorders>
            <w:shd w:val="clear" w:color="auto" w:fill="auto"/>
            <w:noWrap/>
            <w:tcMar>
              <w:top w:w="29" w:type="dxa"/>
              <w:left w:w="29" w:type="dxa"/>
              <w:bottom w:w="29" w:type="dxa"/>
              <w:right w:w="29" w:type="dxa"/>
            </w:tcMar>
            <w:vAlign w:val="center"/>
            <w:hideMark/>
          </w:tcPr>
          <w:p w14:paraId="52B198D9"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coarse gravel</w:t>
            </w:r>
          </w:p>
        </w:tc>
        <w:tc>
          <w:tcPr>
            <w:tcW w:w="1792" w:type="dxa"/>
            <w:tcBorders>
              <w:top w:val="nil"/>
              <w:left w:val="nil"/>
              <w:bottom w:val="nil"/>
              <w:right w:val="nil"/>
            </w:tcBorders>
            <w:shd w:val="clear" w:color="auto" w:fill="auto"/>
            <w:noWrap/>
            <w:tcMar>
              <w:top w:w="29" w:type="dxa"/>
              <w:left w:w="29" w:type="dxa"/>
              <w:bottom w:w="29" w:type="dxa"/>
              <w:right w:w="29" w:type="dxa"/>
            </w:tcMar>
            <w:vAlign w:val="center"/>
            <w:hideMark/>
          </w:tcPr>
          <w:p w14:paraId="02419301"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2.5</w:t>
            </w:r>
            <w:r w:rsidRPr="0050441B">
              <w:rPr>
                <w:color w:val="000000"/>
                <w:sz w:val="18"/>
                <w:szCs w:val="18"/>
              </w:rPr>
              <w:t>–</w:t>
            </w:r>
            <w:r w:rsidRPr="0050441B">
              <w:rPr>
                <w:rFonts w:ascii="Arial" w:hAnsi="Arial" w:cs="Arial"/>
                <w:color w:val="000000"/>
                <w:sz w:val="18"/>
                <w:szCs w:val="18"/>
              </w:rPr>
              <w:t>7.6 cm</w:t>
            </w:r>
          </w:p>
        </w:tc>
        <w:tc>
          <w:tcPr>
            <w:tcW w:w="270" w:type="dxa"/>
            <w:vMerge/>
            <w:tcBorders>
              <w:left w:val="nil"/>
              <w:bottom w:val="single" w:sz="12" w:space="0" w:color="auto"/>
              <w:right w:val="nil"/>
            </w:tcBorders>
            <w:shd w:val="clear" w:color="auto" w:fill="D9D9D9" w:themeFill="background1" w:themeFillShade="D9"/>
          </w:tcPr>
          <w:p w14:paraId="28B13C7F" w14:textId="77777777" w:rsidR="00E07CA9" w:rsidRPr="0050441B" w:rsidRDefault="00E07CA9" w:rsidP="0004268D">
            <w:pPr>
              <w:jc w:val="center"/>
              <w:rPr>
                <w:rFonts w:ascii="Arial" w:hAnsi="Arial" w:cs="Arial"/>
                <w:color w:val="000000"/>
                <w:sz w:val="18"/>
                <w:szCs w:val="18"/>
              </w:rPr>
            </w:pPr>
          </w:p>
        </w:tc>
        <w:tc>
          <w:tcPr>
            <w:tcW w:w="1170" w:type="dxa"/>
            <w:tcBorders>
              <w:top w:val="nil"/>
              <w:left w:val="nil"/>
              <w:bottom w:val="nil"/>
              <w:right w:val="nil"/>
            </w:tcBorders>
            <w:shd w:val="clear" w:color="auto" w:fill="auto"/>
            <w:noWrap/>
            <w:tcMar>
              <w:top w:w="29" w:type="dxa"/>
              <w:left w:w="29" w:type="dxa"/>
              <w:bottom w:w="29" w:type="dxa"/>
              <w:right w:w="29" w:type="dxa"/>
            </w:tcMar>
            <w:vAlign w:val="center"/>
            <w:hideMark/>
          </w:tcPr>
          <w:p w14:paraId="326A9148"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LWD</w:t>
            </w:r>
          </w:p>
        </w:tc>
        <w:tc>
          <w:tcPr>
            <w:tcW w:w="2790" w:type="dxa"/>
            <w:tcBorders>
              <w:top w:val="nil"/>
              <w:left w:val="nil"/>
              <w:bottom w:val="nil"/>
              <w:right w:val="nil"/>
            </w:tcBorders>
            <w:shd w:val="clear" w:color="auto" w:fill="auto"/>
            <w:noWrap/>
            <w:tcMar>
              <w:top w:w="29" w:type="dxa"/>
              <w:left w:w="29" w:type="dxa"/>
              <w:bottom w:w="29" w:type="dxa"/>
              <w:right w:w="29" w:type="dxa"/>
            </w:tcMar>
            <w:vAlign w:val="center"/>
            <w:hideMark/>
          </w:tcPr>
          <w:p w14:paraId="3D544A07"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large woody debris</w:t>
            </w:r>
          </w:p>
        </w:tc>
      </w:tr>
      <w:tr w:rsidR="00E07CA9" w:rsidRPr="0050441B" w14:paraId="37FEAFB7" w14:textId="77777777" w:rsidTr="0004268D">
        <w:tc>
          <w:tcPr>
            <w:tcW w:w="242" w:type="dxa"/>
            <w:vMerge/>
            <w:tcBorders>
              <w:left w:val="nil"/>
              <w:bottom w:val="single" w:sz="12" w:space="0" w:color="auto"/>
              <w:right w:val="nil"/>
            </w:tcBorders>
            <w:shd w:val="clear" w:color="auto" w:fill="D9D9D9" w:themeFill="background1" w:themeFillShade="D9"/>
            <w:tcMar>
              <w:top w:w="29" w:type="dxa"/>
              <w:left w:w="29" w:type="dxa"/>
              <w:bottom w:w="29" w:type="dxa"/>
              <w:right w:w="29" w:type="dxa"/>
            </w:tcMar>
            <w:vAlign w:val="center"/>
          </w:tcPr>
          <w:p w14:paraId="1680F043" w14:textId="77777777" w:rsidR="00E07CA9" w:rsidRPr="0050441B" w:rsidRDefault="00E07CA9" w:rsidP="0004268D">
            <w:pPr>
              <w:rPr>
                <w:rFonts w:ascii="Arial" w:hAnsi="Arial" w:cs="Arial"/>
                <w:color w:val="000000"/>
                <w:sz w:val="18"/>
                <w:szCs w:val="18"/>
              </w:rPr>
            </w:pPr>
          </w:p>
        </w:tc>
        <w:tc>
          <w:tcPr>
            <w:tcW w:w="1021" w:type="dxa"/>
            <w:tcBorders>
              <w:top w:val="nil"/>
              <w:left w:val="nil"/>
              <w:bottom w:val="nil"/>
              <w:right w:val="nil"/>
            </w:tcBorders>
            <w:shd w:val="clear" w:color="auto" w:fill="auto"/>
            <w:noWrap/>
            <w:tcMar>
              <w:top w:w="29" w:type="dxa"/>
              <w:left w:w="29" w:type="dxa"/>
              <w:bottom w:w="29" w:type="dxa"/>
              <w:right w:w="29" w:type="dxa"/>
            </w:tcMar>
            <w:vAlign w:val="center"/>
            <w:hideMark/>
          </w:tcPr>
          <w:p w14:paraId="6B8DE5B9"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SC</w:t>
            </w:r>
          </w:p>
        </w:tc>
        <w:tc>
          <w:tcPr>
            <w:tcW w:w="2075" w:type="dxa"/>
            <w:tcBorders>
              <w:top w:val="nil"/>
              <w:left w:val="nil"/>
              <w:bottom w:val="nil"/>
              <w:right w:val="nil"/>
            </w:tcBorders>
            <w:shd w:val="clear" w:color="auto" w:fill="auto"/>
            <w:noWrap/>
            <w:tcMar>
              <w:top w:w="29" w:type="dxa"/>
              <w:left w:w="29" w:type="dxa"/>
              <w:bottom w:w="29" w:type="dxa"/>
              <w:right w:w="29" w:type="dxa"/>
            </w:tcMar>
            <w:vAlign w:val="center"/>
            <w:hideMark/>
          </w:tcPr>
          <w:p w14:paraId="3DB2CA91"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small cobble</w:t>
            </w:r>
          </w:p>
        </w:tc>
        <w:tc>
          <w:tcPr>
            <w:tcW w:w="1792" w:type="dxa"/>
            <w:tcBorders>
              <w:top w:val="nil"/>
              <w:left w:val="nil"/>
              <w:bottom w:val="nil"/>
              <w:right w:val="nil"/>
            </w:tcBorders>
            <w:shd w:val="clear" w:color="auto" w:fill="auto"/>
            <w:noWrap/>
            <w:tcMar>
              <w:top w:w="29" w:type="dxa"/>
              <w:left w:w="29" w:type="dxa"/>
              <w:bottom w:w="29" w:type="dxa"/>
              <w:right w:w="29" w:type="dxa"/>
            </w:tcMar>
            <w:vAlign w:val="center"/>
            <w:hideMark/>
          </w:tcPr>
          <w:p w14:paraId="0F11E6EF"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7.6</w:t>
            </w:r>
            <w:r w:rsidRPr="0050441B">
              <w:rPr>
                <w:color w:val="000000"/>
                <w:sz w:val="18"/>
                <w:szCs w:val="18"/>
              </w:rPr>
              <w:t>–</w:t>
            </w:r>
            <w:r w:rsidRPr="0050441B">
              <w:rPr>
                <w:rFonts w:ascii="Arial" w:hAnsi="Arial" w:cs="Arial"/>
                <w:color w:val="000000"/>
                <w:sz w:val="18"/>
                <w:szCs w:val="18"/>
              </w:rPr>
              <w:t>15.2 cm</w:t>
            </w:r>
          </w:p>
        </w:tc>
        <w:tc>
          <w:tcPr>
            <w:tcW w:w="270" w:type="dxa"/>
            <w:vMerge/>
            <w:tcBorders>
              <w:left w:val="nil"/>
              <w:bottom w:val="single" w:sz="12" w:space="0" w:color="auto"/>
              <w:right w:val="nil"/>
            </w:tcBorders>
            <w:shd w:val="clear" w:color="auto" w:fill="D9D9D9" w:themeFill="background1" w:themeFillShade="D9"/>
          </w:tcPr>
          <w:p w14:paraId="3CD51286" w14:textId="77777777" w:rsidR="00E07CA9" w:rsidRPr="0050441B" w:rsidRDefault="00E07CA9" w:rsidP="0004268D">
            <w:pPr>
              <w:jc w:val="center"/>
              <w:rPr>
                <w:rFonts w:ascii="Arial" w:hAnsi="Arial" w:cs="Arial"/>
                <w:color w:val="000000"/>
                <w:sz w:val="18"/>
                <w:szCs w:val="18"/>
              </w:rPr>
            </w:pPr>
          </w:p>
        </w:tc>
        <w:tc>
          <w:tcPr>
            <w:tcW w:w="1170" w:type="dxa"/>
            <w:tcBorders>
              <w:top w:val="nil"/>
              <w:left w:val="nil"/>
              <w:bottom w:val="nil"/>
              <w:right w:val="nil"/>
            </w:tcBorders>
            <w:shd w:val="clear" w:color="auto" w:fill="auto"/>
            <w:noWrap/>
            <w:tcMar>
              <w:top w:w="29" w:type="dxa"/>
              <w:left w:w="29" w:type="dxa"/>
              <w:bottom w:w="29" w:type="dxa"/>
              <w:right w:w="29" w:type="dxa"/>
            </w:tcMar>
            <w:vAlign w:val="center"/>
            <w:hideMark/>
          </w:tcPr>
          <w:p w14:paraId="55348541"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OV</w:t>
            </w:r>
          </w:p>
        </w:tc>
        <w:tc>
          <w:tcPr>
            <w:tcW w:w="2790" w:type="dxa"/>
            <w:tcBorders>
              <w:top w:val="nil"/>
              <w:left w:val="nil"/>
              <w:bottom w:val="nil"/>
              <w:right w:val="nil"/>
            </w:tcBorders>
            <w:shd w:val="clear" w:color="auto" w:fill="auto"/>
            <w:noWrap/>
            <w:tcMar>
              <w:top w:w="29" w:type="dxa"/>
              <w:left w:w="29" w:type="dxa"/>
              <w:bottom w:w="29" w:type="dxa"/>
              <w:right w:w="29" w:type="dxa"/>
            </w:tcMar>
            <w:vAlign w:val="center"/>
            <w:hideMark/>
          </w:tcPr>
          <w:p w14:paraId="5AE90200"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overhanging vegetation</w:t>
            </w:r>
          </w:p>
        </w:tc>
      </w:tr>
      <w:tr w:rsidR="00E07CA9" w:rsidRPr="0050441B" w14:paraId="242FC729" w14:textId="77777777" w:rsidTr="0004268D">
        <w:tc>
          <w:tcPr>
            <w:tcW w:w="242" w:type="dxa"/>
            <w:vMerge/>
            <w:tcBorders>
              <w:left w:val="nil"/>
              <w:bottom w:val="single" w:sz="12" w:space="0" w:color="auto"/>
              <w:right w:val="nil"/>
            </w:tcBorders>
            <w:shd w:val="clear" w:color="auto" w:fill="D9D9D9" w:themeFill="background1" w:themeFillShade="D9"/>
            <w:tcMar>
              <w:top w:w="29" w:type="dxa"/>
              <w:left w:w="29" w:type="dxa"/>
              <w:bottom w:w="29" w:type="dxa"/>
              <w:right w:w="29" w:type="dxa"/>
            </w:tcMar>
            <w:vAlign w:val="center"/>
          </w:tcPr>
          <w:p w14:paraId="40A7C0AB" w14:textId="77777777" w:rsidR="00E07CA9" w:rsidRPr="0050441B" w:rsidRDefault="00E07CA9" w:rsidP="0004268D">
            <w:pPr>
              <w:rPr>
                <w:rFonts w:ascii="Arial" w:hAnsi="Arial" w:cs="Arial"/>
                <w:color w:val="000000"/>
                <w:sz w:val="18"/>
                <w:szCs w:val="18"/>
              </w:rPr>
            </w:pPr>
          </w:p>
        </w:tc>
        <w:tc>
          <w:tcPr>
            <w:tcW w:w="1021" w:type="dxa"/>
            <w:tcBorders>
              <w:top w:val="nil"/>
              <w:left w:val="nil"/>
              <w:bottom w:val="nil"/>
              <w:right w:val="nil"/>
            </w:tcBorders>
            <w:shd w:val="clear" w:color="auto" w:fill="auto"/>
            <w:noWrap/>
            <w:tcMar>
              <w:top w:w="29" w:type="dxa"/>
              <w:left w:w="29" w:type="dxa"/>
              <w:bottom w:w="29" w:type="dxa"/>
              <w:right w:w="29" w:type="dxa"/>
            </w:tcMar>
            <w:vAlign w:val="center"/>
            <w:hideMark/>
          </w:tcPr>
          <w:p w14:paraId="7E973B01"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LC</w:t>
            </w:r>
          </w:p>
        </w:tc>
        <w:tc>
          <w:tcPr>
            <w:tcW w:w="2075" w:type="dxa"/>
            <w:tcBorders>
              <w:top w:val="nil"/>
              <w:left w:val="nil"/>
              <w:bottom w:val="nil"/>
              <w:right w:val="nil"/>
            </w:tcBorders>
            <w:shd w:val="clear" w:color="auto" w:fill="auto"/>
            <w:noWrap/>
            <w:tcMar>
              <w:top w:w="29" w:type="dxa"/>
              <w:left w:w="29" w:type="dxa"/>
              <w:bottom w:w="29" w:type="dxa"/>
              <w:right w:w="29" w:type="dxa"/>
            </w:tcMar>
            <w:vAlign w:val="center"/>
            <w:hideMark/>
          </w:tcPr>
          <w:p w14:paraId="0ABFA23B"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large cobble</w:t>
            </w:r>
          </w:p>
        </w:tc>
        <w:tc>
          <w:tcPr>
            <w:tcW w:w="1792" w:type="dxa"/>
            <w:tcBorders>
              <w:top w:val="nil"/>
              <w:left w:val="nil"/>
              <w:bottom w:val="nil"/>
              <w:right w:val="nil"/>
            </w:tcBorders>
            <w:shd w:val="clear" w:color="auto" w:fill="auto"/>
            <w:noWrap/>
            <w:tcMar>
              <w:top w:w="29" w:type="dxa"/>
              <w:left w:w="29" w:type="dxa"/>
              <w:bottom w:w="29" w:type="dxa"/>
              <w:right w:w="29" w:type="dxa"/>
            </w:tcMar>
            <w:vAlign w:val="center"/>
            <w:hideMark/>
          </w:tcPr>
          <w:p w14:paraId="74BF777D"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15.2</w:t>
            </w:r>
            <w:r w:rsidRPr="0050441B">
              <w:rPr>
                <w:color w:val="000000"/>
                <w:sz w:val="18"/>
                <w:szCs w:val="18"/>
              </w:rPr>
              <w:t>–</w:t>
            </w:r>
            <w:r w:rsidRPr="0050441B">
              <w:rPr>
                <w:rFonts w:ascii="Arial" w:hAnsi="Arial" w:cs="Arial"/>
                <w:color w:val="000000"/>
                <w:sz w:val="18"/>
                <w:szCs w:val="18"/>
              </w:rPr>
              <w:t>25.0 cm</w:t>
            </w:r>
          </w:p>
        </w:tc>
        <w:tc>
          <w:tcPr>
            <w:tcW w:w="270" w:type="dxa"/>
            <w:vMerge/>
            <w:tcBorders>
              <w:left w:val="nil"/>
              <w:bottom w:val="single" w:sz="12" w:space="0" w:color="auto"/>
              <w:right w:val="nil"/>
            </w:tcBorders>
            <w:shd w:val="clear" w:color="auto" w:fill="D9D9D9" w:themeFill="background1" w:themeFillShade="D9"/>
          </w:tcPr>
          <w:p w14:paraId="7057F03E" w14:textId="77777777" w:rsidR="00E07CA9" w:rsidRPr="0050441B" w:rsidRDefault="00E07CA9" w:rsidP="0004268D">
            <w:pPr>
              <w:jc w:val="center"/>
              <w:rPr>
                <w:rFonts w:ascii="Arial" w:hAnsi="Arial" w:cs="Arial"/>
                <w:color w:val="000000"/>
                <w:sz w:val="18"/>
                <w:szCs w:val="18"/>
              </w:rPr>
            </w:pPr>
          </w:p>
        </w:tc>
        <w:tc>
          <w:tcPr>
            <w:tcW w:w="1170" w:type="dxa"/>
            <w:tcBorders>
              <w:top w:val="nil"/>
              <w:left w:val="nil"/>
              <w:bottom w:val="nil"/>
              <w:right w:val="nil"/>
            </w:tcBorders>
            <w:shd w:val="clear" w:color="auto" w:fill="auto"/>
            <w:noWrap/>
            <w:tcMar>
              <w:top w:w="29" w:type="dxa"/>
              <w:left w:w="29" w:type="dxa"/>
              <w:bottom w:w="29" w:type="dxa"/>
              <w:right w:w="29" w:type="dxa"/>
            </w:tcMar>
            <w:vAlign w:val="center"/>
            <w:hideMark/>
          </w:tcPr>
          <w:p w14:paraId="78A861D9"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BD</w:t>
            </w:r>
          </w:p>
        </w:tc>
        <w:tc>
          <w:tcPr>
            <w:tcW w:w="2790" w:type="dxa"/>
            <w:tcBorders>
              <w:top w:val="nil"/>
              <w:left w:val="nil"/>
              <w:bottom w:val="nil"/>
              <w:right w:val="nil"/>
            </w:tcBorders>
            <w:shd w:val="clear" w:color="auto" w:fill="auto"/>
            <w:noWrap/>
            <w:tcMar>
              <w:top w:w="29" w:type="dxa"/>
              <w:left w:w="29" w:type="dxa"/>
              <w:bottom w:w="29" w:type="dxa"/>
              <w:right w:w="29" w:type="dxa"/>
            </w:tcMar>
            <w:vAlign w:val="center"/>
            <w:hideMark/>
          </w:tcPr>
          <w:p w14:paraId="6EBEAE40"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boulders</w:t>
            </w:r>
          </w:p>
        </w:tc>
      </w:tr>
      <w:tr w:rsidR="00E07CA9" w:rsidRPr="0050441B" w14:paraId="4B5D2048" w14:textId="77777777" w:rsidTr="0004268D">
        <w:tc>
          <w:tcPr>
            <w:tcW w:w="242" w:type="dxa"/>
            <w:vMerge/>
            <w:tcBorders>
              <w:left w:val="nil"/>
              <w:bottom w:val="single" w:sz="12" w:space="0" w:color="auto"/>
              <w:right w:val="nil"/>
            </w:tcBorders>
            <w:shd w:val="clear" w:color="auto" w:fill="D9D9D9" w:themeFill="background1" w:themeFillShade="D9"/>
            <w:tcMar>
              <w:top w:w="29" w:type="dxa"/>
              <w:left w:w="29" w:type="dxa"/>
              <w:bottom w:w="29" w:type="dxa"/>
              <w:right w:w="29" w:type="dxa"/>
            </w:tcMar>
            <w:vAlign w:val="center"/>
          </w:tcPr>
          <w:p w14:paraId="57F837C0" w14:textId="77777777" w:rsidR="00E07CA9" w:rsidRPr="0050441B" w:rsidRDefault="00E07CA9" w:rsidP="0004268D">
            <w:pPr>
              <w:rPr>
                <w:rFonts w:ascii="Arial" w:hAnsi="Arial" w:cs="Arial"/>
                <w:color w:val="000000"/>
                <w:sz w:val="18"/>
                <w:szCs w:val="18"/>
              </w:rPr>
            </w:pPr>
          </w:p>
        </w:tc>
        <w:tc>
          <w:tcPr>
            <w:tcW w:w="1021" w:type="dxa"/>
            <w:tcBorders>
              <w:top w:val="nil"/>
              <w:left w:val="nil"/>
              <w:bottom w:val="nil"/>
              <w:right w:val="nil"/>
            </w:tcBorders>
            <w:shd w:val="clear" w:color="auto" w:fill="auto"/>
            <w:noWrap/>
            <w:tcMar>
              <w:top w:w="29" w:type="dxa"/>
              <w:left w:w="29" w:type="dxa"/>
              <w:bottom w:w="29" w:type="dxa"/>
              <w:right w:w="29" w:type="dxa"/>
            </w:tcMar>
            <w:vAlign w:val="center"/>
            <w:hideMark/>
          </w:tcPr>
          <w:p w14:paraId="687FA201"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BD</w:t>
            </w:r>
          </w:p>
        </w:tc>
        <w:tc>
          <w:tcPr>
            <w:tcW w:w="2075" w:type="dxa"/>
            <w:tcBorders>
              <w:top w:val="nil"/>
              <w:left w:val="nil"/>
              <w:bottom w:val="nil"/>
              <w:right w:val="nil"/>
            </w:tcBorders>
            <w:shd w:val="clear" w:color="auto" w:fill="auto"/>
            <w:noWrap/>
            <w:tcMar>
              <w:top w:w="29" w:type="dxa"/>
              <w:left w:w="29" w:type="dxa"/>
              <w:bottom w:w="29" w:type="dxa"/>
              <w:right w:w="29" w:type="dxa"/>
            </w:tcMar>
            <w:vAlign w:val="center"/>
            <w:hideMark/>
          </w:tcPr>
          <w:p w14:paraId="0376F7BA"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boulder</w:t>
            </w:r>
          </w:p>
        </w:tc>
        <w:tc>
          <w:tcPr>
            <w:tcW w:w="1792" w:type="dxa"/>
            <w:tcBorders>
              <w:top w:val="nil"/>
              <w:left w:val="nil"/>
              <w:bottom w:val="nil"/>
              <w:right w:val="nil"/>
            </w:tcBorders>
            <w:shd w:val="clear" w:color="auto" w:fill="auto"/>
            <w:noWrap/>
            <w:tcMar>
              <w:top w:w="29" w:type="dxa"/>
              <w:left w:w="29" w:type="dxa"/>
              <w:bottom w:w="29" w:type="dxa"/>
              <w:right w:w="29" w:type="dxa"/>
            </w:tcMar>
            <w:vAlign w:val="center"/>
            <w:hideMark/>
          </w:tcPr>
          <w:p w14:paraId="060A5B9D"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&gt;25.4 cm</w:t>
            </w:r>
          </w:p>
        </w:tc>
        <w:tc>
          <w:tcPr>
            <w:tcW w:w="270" w:type="dxa"/>
            <w:vMerge/>
            <w:tcBorders>
              <w:left w:val="nil"/>
              <w:bottom w:val="single" w:sz="12" w:space="0" w:color="auto"/>
              <w:right w:val="nil"/>
            </w:tcBorders>
            <w:shd w:val="clear" w:color="auto" w:fill="D9D9D9" w:themeFill="background1" w:themeFillShade="D9"/>
          </w:tcPr>
          <w:p w14:paraId="56693C9F" w14:textId="77777777" w:rsidR="00E07CA9" w:rsidRPr="0050441B" w:rsidRDefault="00E07CA9" w:rsidP="0004268D">
            <w:pPr>
              <w:jc w:val="center"/>
              <w:rPr>
                <w:rFonts w:ascii="Arial" w:hAnsi="Arial" w:cs="Arial"/>
                <w:color w:val="000000"/>
                <w:sz w:val="18"/>
                <w:szCs w:val="18"/>
              </w:rPr>
            </w:pPr>
          </w:p>
        </w:tc>
        <w:tc>
          <w:tcPr>
            <w:tcW w:w="1170" w:type="dxa"/>
            <w:tcBorders>
              <w:top w:val="nil"/>
              <w:left w:val="nil"/>
              <w:bottom w:val="nil"/>
              <w:right w:val="nil"/>
            </w:tcBorders>
            <w:shd w:val="clear" w:color="auto" w:fill="auto"/>
            <w:noWrap/>
            <w:tcMar>
              <w:top w:w="29" w:type="dxa"/>
              <w:left w:w="29" w:type="dxa"/>
              <w:bottom w:w="29" w:type="dxa"/>
              <w:right w:w="29" w:type="dxa"/>
            </w:tcMar>
            <w:vAlign w:val="center"/>
            <w:hideMark/>
          </w:tcPr>
          <w:p w14:paraId="1E478E82"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BRS</w:t>
            </w:r>
          </w:p>
        </w:tc>
        <w:tc>
          <w:tcPr>
            <w:tcW w:w="2790" w:type="dxa"/>
            <w:tcBorders>
              <w:top w:val="nil"/>
              <w:left w:val="nil"/>
              <w:bottom w:val="nil"/>
              <w:right w:val="nil"/>
            </w:tcBorders>
            <w:shd w:val="clear" w:color="auto" w:fill="auto"/>
            <w:noWrap/>
            <w:tcMar>
              <w:top w:w="29" w:type="dxa"/>
              <w:left w:w="29" w:type="dxa"/>
              <w:bottom w:w="29" w:type="dxa"/>
              <w:right w:w="29" w:type="dxa"/>
            </w:tcMar>
            <w:vAlign w:val="center"/>
            <w:hideMark/>
          </w:tcPr>
          <w:p w14:paraId="3A32D689"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bedrock shelves</w:t>
            </w:r>
          </w:p>
        </w:tc>
      </w:tr>
      <w:tr w:rsidR="00E07CA9" w:rsidRPr="0050441B" w14:paraId="22C759B7" w14:textId="77777777" w:rsidTr="0004268D">
        <w:tc>
          <w:tcPr>
            <w:tcW w:w="242" w:type="dxa"/>
            <w:vMerge/>
            <w:tcBorders>
              <w:left w:val="nil"/>
              <w:bottom w:val="single" w:sz="12" w:space="0" w:color="auto"/>
              <w:right w:val="nil"/>
            </w:tcBorders>
            <w:shd w:val="clear" w:color="auto" w:fill="D9D9D9" w:themeFill="background1" w:themeFillShade="D9"/>
            <w:tcMar>
              <w:top w:w="29" w:type="dxa"/>
              <w:left w:w="29" w:type="dxa"/>
              <w:bottom w:w="29" w:type="dxa"/>
              <w:right w:w="29" w:type="dxa"/>
            </w:tcMar>
            <w:vAlign w:val="center"/>
          </w:tcPr>
          <w:p w14:paraId="4EAC542E" w14:textId="77777777" w:rsidR="00E07CA9" w:rsidRPr="0050441B" w:rsidRDefault="00E07CA9" w:rsidP="0004268D">
            <w:pPr>
              <w:rPr>
                <w:rFonts w:ascii="Arial" w:hAnsi="Arial" w:cs="Arial"/>
                <w:color w:val="000000"/>
                <w:sz w:val="18"/>
                <w:szCs w:val="18"/>
              </w:rPr>
            </w:pPr>
          </w:p>
        </w:tc>
        <w:tc>
          <w:tcPr>
            <w:tcW w:w="1021"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44264360"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BR</w:t>
            </w:r>
          </w:p>
        </w:tc>
        <w:tc>
          <w:tcPr>
            <w:tcW w:w="2075"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0AF38B7A"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bedrock</w:t>
            </w:r>
          </w:p>
        </w:tc>
        <w:tc>
          <w:tcPr>
            <w:tcW w:w="1792"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3C3A7361" w14:textId="77777777" w:rsidR="00E07CA9" w:rsidRPr="0050441B" w:rsidRDefault="00E07CA9" w:rsidP="0004268D">
            <w:pPr>
              <w:jc w:val="center"/>
              <w:rPr>
                <w:rFonts w:ascii="Arial" w:hAnsi="Arial" w:cs="Arial"/>
                <w:color w:val="000000"/>
                <w:sz w:val="18"/>
                <w:szCs w:val="18"/>
              </w:rPr>
            </w:pPr>
          </w:p>
        </w:tc>
        <w:tc>
          <w:tcPr>
            <w:tcW w:w="270" w:type="dxa"/>
            <w:vMerge/>
            <w:tcBorders>
              <w:left w:val="nil"/>
              <w:bottom w:val="single" w:sz="12" w:space="0" w:color="auto"/>
              <w:right w:val="nil"/>
            </w:tcBorders>
            <w:shd w:val="clear" w:color="auto" w:fill="D9D9D9" w:themeFill="background1" w:themeFillShade="D9"/>
          </w:tcPr>
          <w:p w14:paraId="29692296" w14:textId="77777777" w:rsidR="00E07CA9" w:rsidRPr="0050441B" w:rsidRDefault="00E07CA9" w:rsidP="0004268D">
            <w:pPr>
              <w:jc w:val="center"/>
              <w:rPr>
                <w:rFonts w:ascii="Arial" w:hAnsi="Arial" w:cs="Arial"/>
                <w:color w:val="000000"/>
                <w:sz w:val="18"/>
                <w:szCs w:val="18"/>
              </w:rPr>
            </w:pPr>
          </w:p>
        </w:tc>
        <w:tc>
          <w:tcPr>
            <w:tcW w:w="117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41609FDF" w14:textId="77777777" w:rsidR="00E07CA9" w:rsidRPr="0050441B" w:rsidRDefault="00E07CA9" w:rsidP="0004268D">
            <w:pPr>
              <w:rPr>
                <w:rFonts w:ascii="Arial" w:hAnsi="Arial" w:cs="Arial"/>
                <w:color w:val="000000"/>
                <w:sz w:val="18"/>
                <w:szCs w:val="18"/>
              </w:rPr>
            </w:pPr>
            <w:r w:rsidRPr="0050441B">
              <w:rPr>
                <w:rFonts w:ascii="Arial" w:hAnsi="Arial" w:cs="Arial"/>
                <w:color w:val="000000"/>
                <w:sz w:val="18"/>
                <w:szCs w:val="18"/>
              </w:rPr>
              <w:t>TU</w:t>
            </w:r>
          </w:p>
        </w:tc>
        <w:tc>
          <w:tcPr>
            <w:tcW w:w="279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32E1FD83" w14:textId="77777777" w:rsidR="00E07CA9" w:rsidRPr="0050441B" w:rsidRDefault="00E07CA9" w:rsidP="0004268D">
            <w:pPr>
              <w:jc w:val="center"/>
              <w:rPr>
                <w:rFonts w:ascii="Arial" w:hAnsi="Arial" w:cs="Arial"/>
                <w:color w:val="000000"/>
                <w:sz w:val="18"/>
                <w:szCs w:val="18"/>
              </w:rPr>
            </w:pPr>
            <w:r w:rsidRPr="0050441B">
              <w:rPr>
                <w:rFonts w:ascii="Arial" w:hAnsi="Arial" w:cs="Arial"/>
                <w:color w:val="000000"/>
                <w:sz w:val="18"/>
                <w:szCs w:val="18"/>
              </w:rPr>
              <w:t>turbidity</w:t>
            </w:r>
          </w:p>
        </w:tc>
      </w:tr>
    </w:tbl>
    <w:p w14:paraId="54C99420" w14:textId="77777777" w:rsidR="00E07CA9" w:rsidRPr="0050441B" w:rsidRDefault="00E07CA9" w:rsidP="00E07CA9"/>
    <w:p w14:paraId="544476E0" w14:textId="77777777" w:rsidR="002011DE" w:rsidRPr="0050441B" w:rsidRDefault="002011DE" w:rsidP="002011DE"/>
    <w:p w14:paraId="1C37E1CC" w14:textId="390F6674" w:rsidR="0042568A" w:rsidRPr="0050441B" w:rsidRDefault="00FF7162" w:rsidP="002011DE">
      <w:r w:rsidRPr="0050441B">
        <w:lastRenderedPageBreak/>
        <w:t xml:space="preserve">Finally, comparisons were made between catch in 2014 and 2015 in an effort to examine findings </w:t>
      </w:r>
      <w:r w:rsidR="00725E3A" w:rsidRPr="0050441B">
        <w:t>holistically</w:t>
      </w:r>
      <w:r w:rsidRPr="0050441B">
        <w:t xml:space="preserve">. Additionally, proportional abundance data </w:t>
      </w:r>
      <w:r w:rsidR="0042568A" w:rsidRPr="0050441B">
        <w:t>collected during sampling efforts in 1992</w:t>
      </w:r>
      <w:r w:rsidR="00725E3A" w:rsidRPr="0050441B">
        <w:t>–</w:t>
      </w:r>
      <w:r w:rsidR="0042568A" w:rsidRPr="0050441B">
        <w:t xml:space="preserve">1995 by Valdez </w:t>
      </w:r>
      <w:r w:rsidR="00902276" w:rsidRPr="0050441B">
        <w:t xml:space="preserve">et al. </w:t>
      </w:r>
      <w:r w:rsidR="0042568A" w:rsidRPr="0050441B">
        <w:t>(1995) from National Canyon (RKM 268.8) to Pearce Ferry (RKM 450.6) and Ackerman et al. (2006) in 2004</w:t>
      </w:r>
      <w:r w:rsidR="00725E3A" w:rsidRPr="0050441B">
        <w:t>–</w:t>
      </w:r>
      <w:r w:rsidR="0042568A" w:rsidRPr="0050441B">
        <w:t xml:space="preserve">2006 from Diamond Creek (RKM 362.1) to Pearce Ferry were compared to 2014 and 2015 data collected </w:t>
      </w:r>
      <w:r w:rsidR="00725E3A" w:rsidRPr="0050441B">
        <w:t xml:space="preserve">during </w:t>
      </w:r>
      <w:r w:rsidR="0042568A" w:rsidRPr="0050441B">
        <w:t xml:space="preserve">this study. It should be noted that the previous studies consisted of multiple sampling methods </w:t>
      </w:r>
      <w:r w:rsidR="00725E3A" w:rsidRPr="0050441B">
        <w:t xml:space="preserve">that </w:t>
      </w:r>
      <w:r w:rsidR="0042568A" w:rsidRPr="0050441B">
        <w:t>did include seining. Because of this</w:t>
      </w:r>
      <w:r w:rsidR="00725E3A" w:rsidRPr="0050441B">
        <w:t>,</w:t>
      </w:r>
      <w:r w:rsidR="0042568A" w:rsidRPr="0050441B">
        <w:t xml:space="preserve"> catch rate comparisons were not conducted. Rather, proportional abundances of native and nonnative fish species were analyzed as a means to compare the fish communities through time.</w:t>
      </w:r>
    </w:p>
    <w:p w14:paraId="4270F07E" w14:textId="77777777" w:rsidR="0042568A" w:rsidRPr="0050441B" w:rsidRDefault="0042568A" w:rsidP="002011DE"/>
    <w:p w14:paraId="2387C46D" w14:textId="77777777" w:rsidR="002011DE" w:rsidRPr="0050441B" w:rsidRDefault="002011DE" w:rsidP="001776F5">
      <w:pPr>
        <w:pStyle w:val="Heading2"/>
        <w:rPr>
          <w:i/>
        </w:rPr>
      </w:pPr>
      <w:bookmarkStart w:id="503" w:name="_Toc399330150"/>
      <w:bookmarkStart w:id="504" w:name="_Toc407097987"/>
      <w:bookmarkStart w:id="505" w:name="_Toc437527364"/>
      <w:r w:rsidRPr="0050441B">
        <w:t>Larval Fish Community Sampling</w:t>
      </w:r>
      <w:bookmarkEnd w:id="503"/>
      <w:bookmarkEnd w:id="504"/>
      <w:bookmarkEnd w:id="505"/>
    </w:p>
    <w:p w14:paraId="2A876084" w14:textId="77777777" w:rsidR="002011DE" w:rsidRPr="0050441B" w:rsidRDefault="002011DE" w:rsidP="002011DE"/>
    <w:p w14:paraId="23E9EB8C" w14:textId="1EDA44F6" w:rsidR="00374AB9" w:rsidRPr="0050441B" w:rsidRDefault="00374AB9" w:rsidP="00374AB9">
      <w:r w:rsidRPr="0050441B">
        <w:t>Site selection for larval fish community sampling utilized the same spatially balanced randomized sampling protocol (i.e., GRTS segments) described for small-bodied fish community sampling (Figures 2.1 and 2.2). The GRTS sites established prior to the initial 2014 survey were sampled again in 2015. Sampling occurred monthly (n=6), for about 10 days/month, from April through September in 2014 and March through September (n=7) in 2015. The March sampling trip was added to the original (2014) sampling regime because larval Razorback Sucker were present in April 2014 samples. Those samples demonstrated that a March trip was necessary to better approximate the initiation of catostomid reproduction in the lower Grand Canyon.</w:t>
      </w:r>
    </w:p>
    <w:p w14:paraId="5FFE22B0" w14:textId="77777777" w:rsidR="00374AB9" w:rsidRPr="0050441B" w:rsidRDefault="00374AB9" w:rsidP="00374AB9"/>
    <w:p w14:paraId="3385A90F" w14:textId="2D1653F8" w:rsidR="00374AB9" w:rsidRPr="0050441B" w:rsidRDefault="00374AB9" w:rsidP="00374AB9">
      <w:pPr>
        <w:rPr>
          <w:color w:val="000000" w:themeColor="text1"/>
        </w:rPr>
      </w:pPr>
      <w:r w:rsidRPr="0050441B">
        <w:t>At each site at least one digital photograph of the habitat sampled was taken</w:t>
      </w:r>
      <w:r w:rsidR="00866D48" w:rsidRPr="0050441B">
        <w:t>,</w:t>
      </w:r>
      <w:r w:rsidRPr="0050441B">
        <w:t xml:space="preserve"> and its unique identification number </w:t>
      </w:r>
      <w:r w:rsidR="00866D48" w:rsidRPr="0050441B">
        <w:t xml:space="preserve">was </w:t>
      </w:r>
      <w:r w:rsidRPr="0050441B">
        <w:t>recorded on the corresponding field data sheet. Additional data recorded at each site were water temperature, pH, and conductivity (HANNA multiparameter water quality device), turbidity (Secchi disk), and ambient air temperature. The location of each predetermined GRTS segment and sample site w</w:t>
      </w:r>
      <w:r w:rsidR="00866D48" w:rsidRPr="0050441B">
        <w:t>as</w:t>
      </w:r>
      <w:r w:rsidRPr="0050441B">
        <w:t xml:space="preserve"> verified using NPS low</w:t>
      </w:r>
      <w:r w:rsidR="00866D48" w:rsidRPr="0050441B">
        <w:t>-</w:t>
      </w:r>
      <w:r w:rsidRPr="0050441B">
        <w:t>elevation aerial photomaps (marked with river mile). Georeference</w:t>
      </w:r>
      <w:r w:rsidR="00866D48" w:rsidRPr="0050441B">
        <w:t>d</w:t>
      </w:r>
      <w:r w:rsidRPr="0050441B">
        <w:t xml:space="preserve"> data (UTM Easting and UTM Northing) were recorded with a Garmin </w:t>
      </w:r>
      <w:r w:rsidRPr="0050441B">
        <w:rPr>
          <w:i/>
        </w:rPr>
        <w:t>etrex</w:t>
      </w:r>
      <w:r w:rsidRPr="0050441B">
        <w:t xml:space="preserve"> Vista HCx handheld GPS and NAD 83 geodetic reference system. Additional notes regarding river conditions and other observations were also recorded on field data sheets. Finally</w:t>
      </w:r>
      <w:r w:rsidRPr="0050441B">
        <w:rPr>
          <w:color w:val="000000" w:themeColor="text1"/>
        </w:rPr>
        <w:t>, Hobo® TidBiT water temperature data loggers were placed with each SUR (Chapter 3) to document the longitudinal temperature gradient from near Phantom Ranch (RK 157; 15 RK downstream of Phantom Ranch) downstream to Pearce’s Ferry (RK 449).</w:t>
      </w:r>
    </w:p>
    <w:p w14:paraId="29B3663D" w14:textId="77777777" w:rsidR="00374AB9" w:rsidRPr="0050441B" w:rsidRDefault="00374AB9" w:rsidP="00374AB9">
      <w:pPr>
        <w:rPr>
          <w:color w:val="000000" w:themeColor="text1"/>
        </w:rPr>
      </w:pPr>
    </w:p>
    <w:p w14:paraId="6265F811" w14:textId="77777777" w:rsidR="00374AB9" w:rsidRPr="0050441B" w:rsidRDefault="00374AB9" w:rsidP="00374AB9">
      <w:r w:rsidRPr="0050441B">
        <w:t xml:space="preserve">For each sample, a discrete suite of data was recorded including presence/absence of fish, length of each seine haul (to the nearest 0.1 m), habitat type, mesohabitat type, substrate, instream cover, maximum depth (cm), and estimated velocity (Tables 2.2–2.4). </w:t>
      </w:r>
    </w:p>
    <w:p w14:paraId="76FC15BC" w14:textId="77777777" w:rsidR="007F7A7D" w:rsidRPr="0050441B" w:rsidRDefault="007F7A7D" w:rsidP="007F7A7D"/>
    <w:p w14:paraId="42A9F5EF" w14:textId="77777777" w:rsidR="00374AB9" w:rsidRPr="0050441B" w:rsidRDefault="00374AB9" w:rsidP="00795169">
      <w:pPr>
        <w:pStyle w:val="B-Wtabletitle"/>
      </w:pPr>
      <w:bookmarkStart w:id="506" w:name="_Toc399334911"/>
      <w:bookmarkStart w:id="507" w:name="_Toc437603749"/>
      <w:r w:rsidRPr="0050441B">
        <w:t>Table 2.4.</w:t>
      </w:r>
      <w:r w:rsidRPr="0050441B">
        <w:tab/>
        <w:t>Additional mesohabitat descriptions used for each sample (seine haul) in the larval fish surveys.</w:t>
      </w:r>
      <w:bookmarkEnd w:id="506"/>
      <w:bookmarkEnd w:id="507"/>
    </w:p>
    <w:tbl>
      <w:tblPr>
        <w:tblW w:w="9360" w:type="dxa"/>
        <w:tblInd w:w="29" w:type="dxa"/>
        <w:tblLook w:val="04A0" w:firstRow="1" w:lastRow="0" w:firstColumn="1" w:lastColumn="0" w:noHBand="0" w:noVBand="1"/>
      </w:tblPr>
      <w:tblGrid>
        <w:gridCol w:w="720"/>
        <w:gridCol w:w="1620"/>
        <w:gridCol w:w="7020"/>
      </w:tblGrid>
      <w:tr w:rsidR="00374AB9" w:rsidRPr="0050441B" w14:paraId="5663EDF0" w14:textId="77777777" w:rsidTr="00374AB9">
        <w:tc>
          <w:tcPr>
            <w:tcW w:w="720"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4EE72703" w14:textId="77777777" w:rsidR="00374AB9" w:rsidRPr="0050441B" w:rsidRDefault="00374AB9" w:rsidP="00374AB9">
            <w:pPr>
              <w:rPr>
                <w:rFonts w:ascii="Arial" w:hAnsi="Arial" w:cs="Arial"/>
                <w:b/>
                <w:color w:val="000000"/>
                <w:sz w:val="18"/>
                <w:szCs w:val="18"/>
              </w:rPr>
            </w:pPr>
            <w:r w:rsidRPr="0050441B">
              <w:rPr>
                <w:rFonts w:ascii="Arial" w:hAnsi="Arial" w:cs="Arial"/>
                <w:b/>
                <w:color w:val="000000"/>
                <w:sz w:val="18"/>
                <w:szCs w:val="18"/>
              </w:rPr>
              <w:t>CODE</w:t>
            </w:r>
          </w:p>
        </w:tc>
        <w:tc>
          <w:tcPr>
            <w:tcW w:w="1620"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14D06D84" w14:textId="77777777" w:rsidR="00374AB9" w:rsidRPr="0050441B" w:rsidRDefault="00374AB9" w:rsidP="00374AB9">
            <w:pPr>
              <w:jc w:val="center"/>
              <w:rPr>
                <w:rFonts w:ascii="Arial" w:hAnsi="Arial" w:cs="Arial"/>
                <w:b/>
                <w:color w:val="000000"/>
                <w:sz w:val="18"/>
                <w:szCs w:val="18"/>
              </w:rPr>
            </w:pPr>
            <w:r w:rsidRPr="0050441B">
              <w:rPr>
                <w:rFonts w:ascii="Arial" w:hAnsi="Arial" w:cs="Arial"/>
                <w:b/>
                <w:color w:val="000000"/>
                <w:sz w:val="18"/>
                <w:szCs w:val="18"/>
              </w:rPr>
              <w:t>MICROHABITAT</w:t>
            </w:r>
          </w:p>
        </w:tc>
        <w:tc>
          <w:tcPr>
            <w:tcW w:w="7020" w:type="dxa"/>
            <w:tcBorders>
              <w:top w:val="single" w:sz="12" w:space="0" w:color="auto"/>
              <w:left w:val="nil"/>
              <w:bottom w:val="single" w:sz="12" w:space="0" w:color="auto"/>
              <w:right w:val="nil"/>
            </w:tcBorders>
            <w:shd w:val="clear" w:color="auto" w:fill="auto"/>
            <w:noWrap/>
            <w:tcMar>
              <w:top w:w="29" w:type="dxa"/>
              <w:left w:w="29" w:type="dxa"/>
              <w:bottom w:w="29" w:type="dxa"/>
              <w:right w:w="29" w:type="dxa"/>
            </w:tcMar>
            <w:vAlign w:val="center"/>
            <w:hideMark/>
          </w:tcPr>
          <w:p w14:paraId="1B06291D" w14:textId="77777777" w:rsidR="00374AB9" w:rsidRPr="0050441B" w:rsidRDefault="00374AB9" w:rsidP="00374AB9">
            <w:pPr>
              <w:jc w:val="center"/>
              <w:rPr>
                <w:rFonts w:ascii="Arial" w:hAnsi="Arial" w:cs="Arial"/>
                <w:b/>
                <w:color w:val="000000"/>
                <w:sz w:val="18"/>
                <w:szCs w:val="18"/>
              </w:rPr>
            </w:pPr>
            <w:r w:rsidRPr="0050441B">
              <w:rPr>
                <w:rFonts w:ascii="Arial" w:hAnsi="Arial" w:cs="Arial"/>
                <w:b/>
                <w:color w:val="000000"/>
                <w:sz w:val="18"/>
                <w:szCs w:val="18"/>
              </w:rPr>
              <w:t>DEFINITION</w:t>
            </w:r>
          </w:p>
        </w:tc>
      </w:tr>
      <w:tr w:rsidR="00374AB9" w:rsidRPr="0050441B" w14:paraId="3801C905" w14:textId="77777777" w:rsidTr="00374AB9">
        <w:tc>
          <w:tcPr>
            <w:tcW w:w="720" w:type="dxa"/>
            <w:tcBorders>
              <w:top w:val="single" w:sz="12" w:space="0" w:color="auto"/>
              <w:left w:val="nil"/>
              <w:bottom w:val="nil"/>
              <w:right w:val="nil"/>
            </w:tcBorders>
            <w:shd w:val="clear" w:color="auto" w:fill="auto"/>
            <w:noWrap/>
            <w:tcMar>
              <w:top w:w="29" w:type="dxa"/>
              <w:left w:w="29" w:type="dxa"/>
              <w:bottom w:w="29" w:type="dxa"/>
              <w:right w:w="29" w:type="dxa"/>
            </w:tcMar>
            <w:vAlign w:val="center"/>
            <w:hideMark/>
          </w:tcPr>
          <w:p w14:paraId="52ABF710" w14:textId="77777777" w:rsidR="00374AB9" w:rsidRPr="0050441B" w:rsidRDefault="00374AB9" w:rsidP="00374AB9">
            <w:pPr>
              <w:rPr>
                <w:rFonts w:ascii="Arial" w:hAnsi="Arial" w:cs="Arial"/>
                <w:color w:val="000000"/>
                <w:sz w:val="18"/>
                <w:szCs w:val="18"/>
              </w:rPr>
            </w:pPr>
            <w:r w:rsidRPr="0050441B">
              <w:rPr>
                <w:rFonts w:ascii="Arial" w:hAnsi="Arial" w:cs="Arial"/>
                <w:color w:val="000000"/>
                <w:sz w:val="18"/>
                <w:szCs w:val="18"/>
              </w:rPr>
              <w:t>SH</w:t>
            </w:r>
          </w:p>
        </w:tc>
        <w:tc>
          <w:tcPr>
            <w:tcW w:w="1620" w:type="dxa"/>
            <w:tcBorders>
              <w:top w:val="single" w:sz="12" w:space="0" w:color="auto"/>
              <w:left w:val="nil"/>
              <w:bottom w:val="nil"/>
              <w:right w:val="nil"/>
            </w:tcBorders>
            <w:shd w:val="clear" w:color="auto" w:fill="auto"/>
            <w:noWrap/>
            <w:tcMar>
              <w:top w:w="29" w:type="dxa"/>
              <w:left w:w="29" w:type="dxa"/>
              <w:bottom w:w="29" w:type="dxa"/>
              <w:right w:w="29" w:type="dxa"/>
            </w:tcMar>
            <w:vAlign w:val="center"/>
            <w:hideMark/>
          </w:tcPr>
          <w:p w14:paraId="2A3209B7" w14:textId="77777777" w:rsidR="00374AB9" w:rsidRPr="0050441B" w:rsidRDefault="00374AB9" w:rsidP="00374AB9">
            <w:pPr>
              <w:jc w:val="center"/>
              <w:rPr>
                <w:rFonts w:ascii="Arial" w:hAnsi="Arial" w:cs="Arial"/>
                <w:color w:val="000000"/>
                <w:sz w:val="18"/>
                <w:szCs w:val="18"/>
              </w:rPr>
            </w:pPr>
            <w:r w:rsidRPr="0050441B">
              <w:rPr>
                <w:rFonts w:ascii="Arial" w:hAnsi="Arial" w:cs="Arial"/>
                <w:color w:val="000000"/>
                <w:sz w:val="18"/>
                <w:szCs w:val="18"/>
              </w:rPr>
              <w:t>Shore</w:t>
            </w:r>
          </w:p>
        </w:tc>
        <w:tc>
          <w:tcPr>
            <w:tcW w:w="7020" w:type="dxa"/>
            <w:tcBorders>
              <w:top w:val="single" w:sz="12" w:space="0" w:color="auto"/>
              <w:left w:val="nil"/>
              <w:bottom w:val="nil"/>
              <w:right w:val="nil"/>
            </w:tcBorders>
            <w:shd w:val="clear" w:color="auto" w:fill="auto"/>
            <w:tcMar>
              <w:top w:w="29" w:type="dxa"/>
              <w:left w:w="29" w:type="dxa"/>
              <w:bottom w:w="29" w:type="dxa"/>
              <w:right w:w="29" w:type="dxa"/>
            </w:tcMar>
            <w:vAlign w:val="center"/>
            <w:hideMark/>
          </w:tcPr>
          <w:p w14:paraId="5CAB7058" w14:textId="77777777" w:rsidR="00374AB9" w:rsidRPr="0050441B" w:rsidRDefault="00374AB9" w:rsidP="00374AB9">
            <w:pPr>
              <w:rPr>
                <w:rFonts w:ascii="Arial" w:hAnsi="Arial" w:cs="Arial"/>
                <w:color w:val="000000"/>
                <w:sz w:val="18"/>
                <w:szCs w:val="18"/>
              </w:rPr>
            </w:pPr>
            <w:r w:rsidRPr="0050441B">
              <w:rPr>
                <w:rFonts w:ascii="Arial" w:hAnsi="Arial" w:cs="Arial"/>
                <w:color w:val="000000"/>
                <w:sz w:val="18"/>
                <w:szCs w:val="18"/>
              </w:rPr>
              <w:t>Area sampled is along shore, up to 1 m off shoreline.</w:t>
            </w:r>
          </w:p>
        </w:tc>
      </w:tr>
      <w:tr w:rsidR="00374AB9" w:rsidRPr="0050441B" w14:paraId="566A1199" w14:textId="77777777" w:rsidTr="00374AB9">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3789919E" w14:textId="77777777" w:rsidR="00374AB9" w:rsidRPr="0050441B" w:rsidRDefault="00374AB9" w:rsidP="00374AB9">
            <w:pPr>
              <w:rPr>
                <w:rFonts w:ascii="Arial" w:hAnsi="Arial" w:cs="Arial"/>
                <w:color w:val="000000"/>
                <w:sz w:val="18"/>
                <w:szCs w:val="18"/>
              </w:rPr>
            </w:pPr>
            <w:r w:rsidRPr="0050441B">
              <w:rPr>
                <w:rFonts w:ascii="Arial" w:hAnsi="Arial" w:cs="Arial"/>
                <w:color w:val="000000"/>
                <w:sz w:val="18"/>
                <w:szCs w:val="18"/>
              </w:rPr>
              <w:t>OP</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33A43B35" w14:textId="77777777" w:rsidR="00374AB9" w:rsidRPr="0050441B" w:rsidRDefault="00374AB9" w:rsidP="00374AB9">
            <w:pPr>
              <w:jc w:val="center"/>
              <w:rPr>
                <w:rFonts w:ascii="Arial" w:hAnsi="Arial" w:cs="Arial"/>
                <w:color w:val="000000"/>
                <w:sz w:val="18"/>
                <w:szCs w:val="18"/>
              </w:rPr>
            </w:pPr>
            <w:r w:rsidRPr="0050441B">
              <w:rPr>
                <w:rFonts w:ascii="Arial" w:hAnsi="Arial" w:cs="Arial"/>
                <w:color w:val="000000"/>
                <w:sz w:val="18"/>
                <w:szCs w:val="18"/>
              </w:rPr>
              <w:t>Open</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3E802DCE" w14:textId="77777777" w:rsidR="00374AB9" w:rsidRPr="0050441B" w:rsidRDefault="00374AB9" w:rsidP="00374AB9">
            <w:pPr>
              <w:rPr>
                <w:rFonts w:ascii="Arial" w:hAnsi="Arial" w:cs="Arial"/>
                <w:color w:val="000000"/>
                <w:sz w:val="18"/>
                <w:szCs w:val="18"/>
              </w:rPr>
            </w:pPr>
            <w:r w:rsidRPr="0050441B">
              <w:rPr>
                <w:rFonts w:ascii="Arial" w:hAnsi="Arial" w:cs="Arial"/>
                <w:color w:val="000000"/>
                <w:sz w:val="18"/>
                <w:szCs w:val="18"/>
              </w:rPr>
              <w:t>Sample is &gt;1 m off shoreline.</w:t>
            </w:r>
          </w:p>
        </w:tc>
      </w:tr>
      <w:tr w:rsidR="00374AB9" w:rsidRPr="0050441B" w14:paraId="17888092" w14:textId="77777777" w:rsidTr="00374AB9">
        <w:tc>
          <w:tcPr>
            <w:tcW w:w="720" w:type="dxa"/>
            <w:tcBorders>
              <w:top w:val="nil"/>
              <w:left w:val="nil"/>
              <w:bottom w:val="nil"/>
              <w:right w:val="nil"/>
            </w:tcBorders>
            <w:shd w:val="clear" w:color="auto" w:fill="auto"/>
            <w:noWrap/>
            <w:tcMar>
              <w:top w:w="29" w:type="dxa"/>
              <w:left w:w="29" w:type="dxa"/>
              <w:bottom w:w="29" w:type="dxa"/>
              <w:right w:w="29" w:type="dxa"/>
            </w:tcMar>
            <w:vAlign w:val="center"/>
            <w:hideMark/>
          </w:tcPr>
          <w:p w14:paraId="3E320BA6" w14:textId="77777777" w:rsidR="00374AB9" w:rsidRPr="0050441B" w:rsidRDefault="00374AB9" w:rsidP="00374AB9">
            <w:pPr>
              <w:rPr>
                <w:rFonts w:ascii="Arial" w:hAnsi="Arial" w:cs="Arial"/>
                <w:color w:val="000000"/>
                <w:sz w:val="18"/>
                <w:szCs w:val="18"/>
              </w:rPr>
            </w:pPr>
            <w:r w:rsidRPr="0050441B">
              <w:rPr>
                <w:rFonts w:ascii="Arial" w:hAnsi="Arial" w:cs="Arial"/>
                <w:color w:val="000000"/>
                <w:sz w:val="18"/>
                <w:szCs w:val="18"/>
              </w:rPr>
              <w:t>MO</w:t>
            </w:r>
          </w:p>
        </w:tc>
        <w:tc>
          <w:tcPr>
            <w:tcW w:w="1620" w:type="dxa"/>
            <w:tcBorders>
              <w:top w:val="nil"/>
              <w:left w:val="nil"/>
              <w:bottom w:val="nil"/>
              <w:right w:val="nil"/>
            </w:tcBorders>
            <w:shd w:val="clear" w:color="auto" w:fill="auto"/>
            <w:noWrap/>
            <w:tcMar>
              <w:top w:w="29" w:type="dxa"/>
              <w:left w:w="29" w:type="dxa"/>
              <w:bottom w:w="29" w:type="dxa"/>
              <w:right w:w="29" w:type="dxa"/>
            </w:tcMar>
            <w:vAlign w:val="center"/>
            <w:hideMark/>
          </w:tcPr>
          <w:p w14:paraId="20F5BCD1" w14:textId="77777777" w:rsidR="00374AB9" w:rsidRPr="0050441B" w:rsidRDefault="00374AB9" w:rsidP="00374AB9">
            <w:pPr>
              <w:jc w:val="center"/>
              <w:rPr>
                <w:rFonts w:ascii="Arial" w:hAnsi="Arial" w:cs="Arial"/>
                <w:color w:val="000000"/>
                <w:sz w:val="18"/>
                <w:szCs w:val="18"/>
              </w:rPr>
            </w:pPr>
            <w:r w:rsidRPr="0050441B">
              <w:rPr>
                <w:rFonts w:ascii="Arial" w:hAnsi="Arial" w:cs="Arial"/>
                <w:color w:val="000000"/>
                <w:sz w:val="18"/>
                <w:szCs w:val="18"/>
              </w:rPr>
              <w:t>Mouth</w:t>
            </w:r>
          </w:p>
        </w:tc>
        <w:tc>
          <w:tcPr>
            <w:tcW w:w="7020" w:type="dxa"/>
            <w:tcBorders>
              <w:top w:val="nil"/>
              <w:left w:val="nil"/>
              <w:bottom w:val="nil"/>
              <w:right w:val="nil"/>
            </w:tcBorders>
            <w:shd w:val="clear" w:color="auto" w:fill="auto"/>
            <w:tcMar>
              <w:top w:w="29" w:type="dxa"/>
              <w:left w:w="29" w:type="dxa"/>
              <w:bottom w:w="29" w:type="dxa"/>
              <w:right w:w="29" w:type="dxa"/>
            </w:tcMar>
            <w:vAlign w:val="center"/>
            <w:hideMark/>
          </w:tcPr>
          <w:p w14:paraId="0E596BC8" w14:textId="77777777" w:rsidR="00374AB9" w:rsidRPr="0050441B" w:rsidRDefault="00374AB9" w:rsidP="00374AB9">
            <w:pPr>
              <w:rPr>
                <w:rFonts w:ascii="Arial" w:hAnsi="Arial" w:cs="Arial"/>
                <w:color w:val="000000"/>
                <w:sz w:val="18"/>
                <w:szCs w:val="18"/>
              </w:rPr>
            </w:pPr>
            <w:r w:rsidRPr="0050441B">
              <w:rPr>
                <w:rFonts w:ascii="Arial" w:hAnsi="Arial" w:cs="Arial"/>
                <w:color w:val="000000"/>
                <w:sz w:val="18"/>
                <w:szCs w:val="18"/>
              </w:rPr>
              <w:t>The interface of a backwater or embayment with the main channel. The sampled area may include shoreline and open water.</w:t>
            </w:r>
          </w:p>
        </w:tc>
      </w:tr>
      <w:tr w:rsidR="00374AB9" w:rsidRPr="0050441B" w14:paraId="4571F46D" w14:textId="77777777" w:rsidTr="00374AB9">
        <w:tc>
          <w:tcPr>
            <w:tcW w:w="72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6AB91B42" w14:textId="77777777" w:rsidR="00374AB9" w:rsidRPr="0050441B" w:rsidRDefault="00374AB9" w:rsidP="00374AB9">
            <w:pPr>
              <w:rPr>
                <w:rFonts w:ascii="Arial" w:hAnsi="Arial" w:cs="Arial"/>
                <w:color w:val="000000"/>
                <w:sz w:val="18"/>
                <w:szCs w:val="18"/>
              </w:rPr>
            </w:pPr>
            <w:r w:rsidRPr="0050441B">
              <w:rPr>
                <w:rFonts w:ascii="Arial" w:hAnsi="Arial" w:cs="Arial"/>
                <w:color w:val="000000"/>
                <w:sz w:val="18"/>
                <w:szCs w:val="18"/>
              </w:rPr>
              <w:t>TR</w:t>
            </w:r>
          </w:p>
        </w:tc>
        <w:tc>
          <w:tcPr>
            <w:tcW w:w="1620" w:type="dxa"/>
            <w:tcBorders>
              <w:top w:val="nil"/>
              <w:left w:val="nil"/>
              <w:bottom w:val="single" w:sz="12" w:space="0" w:color="auto"/>
              <w:right w:val="nil"/>
            </w:tcBorders>
            <w:shd w:val="clear" w:color="auto" w:fill="auto"/>
            <w:noWrap/>
            <w:tcMar>
              <w:top w:w="29" w:type="dxa"/>
              <w:left w:w="29" w:type="dxa"/>
              <w:bottom w:w="29" w:type="dxa"/>
              <w:right w:w="29" w:type="dxa"/>
            </w:tcMar>
            <w:vAlign w:val="center"/>
            <w:hideMark/>
          </w:tcPr>
          <w:p w14:paraId="5A5791FC" w14:textId="77777777" w:rsidR="00374AB9" w:rsidRPr="0050441B" w:rsidRDefault="00374AB9" w:rsidP="00374AB9">
            <w:pPr>
              <w:jc w:val="center"/>
              <w:rPr>
                <w:rFonts w:ascii="Arial" w:hAnsi="Arial" w:cs="Arial"/>
                <w:color w:val="000000"/>
                <w:sz w:val="18"/>
                <w:szCs w:val="18"/>
              </w:rPr>
            </w:pPr>
            <w:r w:rsidRPr="0050441B">
              <w:rPr>
                <w:rFonts w:ascii="Arial" w:hAnsi="Arial" w:cs="Arial"/>
                <w:color w:val="000000"/>
                <w:sz w:val="18"/>
                <w:szCs w:val="18"/>
              </w:rPr>
              <w:t>Terminal</w:t>
            </w:r>
          </w:p>
        </w:tc>
        <w:tc>
          <w:tcPr>
            <w:tcW w:w="7020" w:type="dxa"/>
            <w:tcBorders>
              <w:top w:val="nil"/>
              <w:left w:val="nil"/>
              <w:bottom w:val="single" w:sz="12" w:space="0" w:color="auto"/>
              <w:right w:val="nil"/>
            </w:tcBorders>
            <w:shd w:val="clear" w:color="auto" w:fill="auto"/>
            <w:tcMar>
              <w:top w:w="29" w:type="dxa"/>
              <w:left w:w="29" w:type="dxa"/>
              <w:bottom w:w="29" w:type="dxa"/>
              <w:right w:w="29" w:type="dxa"/>
            </w:tcMar>
            <w:vAlign w:val="center"/>
            <w:hideMark/>
          </w:tcPr>
          <w:p w14:paraId="6C8856AC" w14:textId="77777777" w:rsidR="00374AB9" w:rsidRPr="0050441B" w:rsidRDefault="00374AB9" w:rsidP="00374AB9">
            <w:pPr>
              <w:rPr>
                <w:rFonts w:ascii="Arial" w:hAnsi="Arial" w:cs="Arial"/>
                <w:color w:val="000000"/>
                <w:sz w:val="18"/>
                <w:szCs w:val="18"/>
              </w:rPr>
            </w:pPr>
            <w:r w:rsidRPr="0050441B">
              <w:rPr>
                <w:rFonts w:ascii="Arial" w:hAnsi="Arial" w:cs="Arial"/>
                <w:color w:val="000000"/>
                <w:sz w:val="18"/>
                <w:szCs w:val="18"/>
              </w:rPr>
              <w:t>The culminating end of the backwater or embayment opposite the mouth. The sampled area may include shoreline and open water.</w:t>
            </w:r>
          </w:p>
        </w:tc>
      </w:tr>
    </w:tbl>
    <w:p w14:paraId="5749658E" w14:textId="77777777" w:rsidR="007F7A7D" w:rsidRPr="0050441B" w:rsidRDefault="007F7A7D">
      <w:pPr>
        <w:spacing w:after="200" w:line="276" w:lineRule="auto"/>
      </w:pPr>
      <w:r w:rsidRPr="0050441B">
        <w:br w:type="page"/>
      </w:r>
    </w:p>
    <w:p w14:paraId="0F49B4F7" w14:textId="77777777" w:rsidR="007E5D7A" w:rsidRPr="0050441B" w:rsidRDefault="007E5D7A" w:rsidP="007E5D7A">
      <w:r w:rsidRPr="0050441B">
        <w:lastRenderedPageBreak/>
        <w:t>Sampling for larval fish was conducted at each of the 40 sites using a fine mesh seine (1 m x 1 m x 0.8 mm-mesh) and primarily occurred in low-to-zero-velocity habitats. Four samples, each consisting of one seine haul, were made at each site (in each GRTS segment; Figure 2.2). Fishes that could be positively identified in the field were enumerated, measured (TL mm), and held in a live well. In addition to TL, fork lengths (FL mm) of Humpback Chubs were also recorded. Identified fishes (both larval and small-bodied) at each site were held in a live well until sampling at the site had been completed. They were subsequently released unharmed into a low-velocity habitat. Larval fish too small to be identified in the field were retained (by individual seine haul) in a 10% formalin solution and stored in a Whirl-pack® with a field tag containing an alphanumeric code (field number), which was recorded on a field data sheet along with the haul number, and habitat code.</w:t>
      </w:r>
    </w:p>
    <w:p w14:paraId="4494BE53" w14:textId="77777777" w:rsidR="007E5D7A" w:rsidRPr="0050441B" w:rsidRDefault="007E5D7A" w:rsidP="00374AB9"/>
    <w:p w14:paraId="7F762886" w14:textId="4D5EC25A" w:rsidR="00374AB9" w:rsidRPr="0050441B" w:rsidRDefault="00374AB9" w:rsidP="00374AB9">
      <w:r w:rsidRPr="0050441B">
        <w:t xml:space="preserve">Retained samples were accessioned into the Division of Fishes at the University of New Mexico’s Museum of Southwestern Biology immediately after each field survey. At </w:t>
      </w:r>
      <w:r w:rsidR="00F2573C" w:rsidRPr="0050441B">
        <w:t>the museum</w:t>
      </w:r>
      <w:r w:rsidRPr="0050441B">
        <w:t xml:space="preserve">, field samples and associated field tags were removed from </w:t>
      </w:r>
      <w:r w:rsidR="007E5D7A" w:rsidRPr="0050441B">
        <w:t xml:space="preserve">the </w:t>
      </w:r>
      <w:r w:rsidRPr="0050441B">
        <w:t>Whirl-packs®, the field fixative was replaced with buffered 5% formalin, larval fish were separated from debris, and the unidentified specimens were stored in museum-quality glass jars awaiting identification. After samples were cleaned, personnel with Colorado River Basin larval fish identification expertise identified specimens to species. Stereomicroscopes, equipped with transmitted light bases (light and dark fields) and polarized filters were used in the identification portion of the processing of larval fish samples. The following larval fish guides and, when available, companion interactive computer keys, were used to assist with identification:</w:t>
      </w:r>
    </w:p>
    <w:p w14:paraId="72FDAAD1" w14:textId="77777777" w:rsidR="00374AB9" w:rsidRPr="0050441B" w:rsidRDefault="00374AB9" w:rsidP="00374AB9"/>
    <w:p w14:paraId="088F03CC" w14:textId="4053D842" w:rsidR="00374AB9" w:rsidRPr="0050441B" w:rsidRDefault="00374AB9" w:rsidP="00374AB9">
      <w:pPr>
        <w:pStyle w:val="ListParagraph"/>
        <w:numPr>
          <w:ilvl w:val="0"/>
          <w:numId w:val="21"/>
        </w:numPr>
        <w:ind w:left="360"/>
      </w:pPr>
      <w:r w:rsidRPr="0050441B">
        <w:rPr>
          <w:i/>
        </w:rPr>
        <w:t>Contributions to a guide to the cypriniform fish larvae of the Upper Colorado River System</w:t>
      </w:r>
      <w:r w:rsidRPr="0050441B">
        <w:t xml:space="preserve"> (Snyder 1981). </w:t>
      </w:r>
    </w:p>
    <w:p w14:paraId="6B9C2AA6" w14:textId="77777777" w:rsidR="007E5D7A" w:rsidRPr="0050441B" w:rsidRDefault="007E5D7A" w:rsidP="00F2573C">
      <w:pPr>
        <w:pStyle w:val="ListParagraph"/>
        <w:ind w:left="360"/>
      </w:pPr>
    </w:p>
    <w:p w14:paraId="719163ED" w14:textId="42B21A43" w:rsidR="00374AB9" w:rsidRPr="0050441B" w:rsidRDefault="00374AB9" w:rsidP="00374AB9">
      <w:pPr>
        <w:pStyle w:val="ListParagraph"/>
        <w:numPr>
          <w:ilvl w:val="0"/>
          <w:numId w:val="21"/>
        </w:numPr>
        <w:ind w:left="360"/>
      </w:pPr>
      <w:r w:rsidRPr="0050441B">
        <w:rPr>
          <w:i/>
        </w:rPr>
        <w:t>Catostomid fish larvae and early juveniles of the Upper Colorado River basin, morphological descriptions, comparisons, and computer interactive key</w:t>
      </w:r>
      <w:r w:rsidRPr="0050441B">
        <w:t xml:space="preserve"> (Snyder and Muth 2004).</w:t>
      </w:r>
    </w:p>
    <w:p w14:paraId="45A66637" w14:textId="77777777" w:rsidR="007E5D7A" w:rsidRPr="0050441B" w:rsidRDefault="007E5D7A" w:rsidP="00F2573C">
      <w:pPr>
        <w:pStyle w:val="ListParagraph"/>
        <w:ind w:left="360"/>
      </w:pPr>
    </w:p>
    <w:p w14:paraId="71B36B7D" w14:textId="167A8B0D" w:rsidR="00374AB9" w:rsidRPr="0050441B" w:rsidRDefault="00374AB9" w:rsidP="00374AB9">
      <w:pPr>
        <w:pStyle w:val="ListParagraph"/>
        <w:numPr>
          <w:ilvl w:val="0"/>
          <w:numId w:val="21"/>
        </w:numPr>
        <w:ind w:left="360"/>
      </w:pPr>
      <w:r w:rsidRPr="0050441B">
        <w:rPr>
          <w:i/>
        </w:rPr>
        <w:t>Native cypriniform fish larvae of the Gila River Basin, morphological descriptions, comparisons, and computer interactive key</w:t>
      </w:r>
      <w:r w:rsidRPr="0050441B">
        <w:t xml:space="preserve"> (Snyder et al. 2005).</w:t>
      </w:r>
    </w:p>
    <w:p w14:paraId="763533F5" w14:textId="77777777" w:rsidR="007E5D7A" w:rsidRPr="0050441B" w:rsidRDefault="007E5D7A" w:rsidP="00F2573C">
      <w:pPr>
        <w:pStyle w:val="ListParagraph"/>
        <w:ind w:left="360"/>
      </w:pPr>
    </w:p>
    <w:p w14:paraId="0B2F85F0" w14:textId="77777777" w:rsidR="00374AB9" w:rsidRPr="0050441B" w:rsidRDefault="00374AB9" w:rsidP="00374AB9">
      <w:pPr>
        <w:pStyle w:val="ListParagraph"/>
        <w:numPr>
          <w:ilvl w:val="0"/>
          <w:numId w:val="21"/>
        </w:numPr>
        <w:ind w:left="360"/>
      </w:pPr>
      <w:r w:rsidRPr="0050441B">
        <w:rPr>
          <w:i/>
        </w:rPr>
        <w:t>Identifications of larval fishes of the Great Lakes Basin</w:t>
      </w:r>
      <w:r w:rsidRPr="0050441B">
        <w:t xml:space="preserve"> (Auer 1982).</w:t>
      </w:r>
    </w:p>
    <w:p w14:paraId="3D3BBA78" w14:textId="77777777" w:rsidR="007F7A7D" w:rsidRPr="0050441B" w:rsidRDefault="007F7A7D" w:rsidP="007F7A7D"/>
    <w:p w14:paraId="4B969131" w14:textId="562B7756" w:rsidR="00374AB9" w:rsidRPr="0050441B" w:rsidRDefault="00374AB9" w:rsidP="00374AB9">
      <w:pPr>
        <w:rPr>
          <w:color w:val="000000" w:themeColor="text1"/>
        </w:rPr>
      </w:pPr>
      <w:r w:rsidRPr="0050441B">
        <w:t>Only young-of-</w:t>
      </w:r>
      <w:r w:rsidR="006629E6" w:rsidRPr="0050441B">
        <w:t>the-</w:t>
      </w:r>
      <w:r w:rsidRPr="0050441B">
        <w:t xml:space="preserve">year (i.e., age-0) specimens are used in analysis of the larval fish portion of this study. The terms </w:t>
      </w:r>
      <w:r w:rsidR="003C4FF4" w:rsidRPr="0050441B">
        <w:t>young-of-the-year</w:t>
      </w:r>
      <w:r w:rsidRPr="0050441B">
        <w:t xml:space="preserve"> and age-0 are synonymous and include both larval and juvenile fishes. The terms refer to any fish, regardless ontogenetic developmental stage, between hatching or parturition and the beginning of the next calendar year (1 January). Conversely “larval fish” is a specific developmental (morphogenetic) period between hatch and transformation to juvenile stage (juvenile fish are no longer larval fish). Larval fish developmental terminology used in this report follows Snyder (1981) who identified three distinct, sequential larval developmental stages: protolarvae, mesolarvae, and metalarvae. Mesolarvae are further divided into two sequential subphases: flexion mesolarvae and postflexion mesolarvae. Fishes in any of the aforementioned developmental stages are “larval fish</w:t>
      </w:r>
      <w:r w:rsidR="0013612C" w:rsidRPr="0050441B">
        <w:t>.</w:t>
      </w:r>
      <w:r w:rsidRPr="0050441B">
        <w:t xml:space="preserve">” Juvenile fish have progressed beyond the metalarval stage and no longer retain traits </w:t>
      </w:r>
      <w:r w:rsidRPr="0050441B">
        <w:lastRenderedPageBreak/>
        <w:t xml:space="preserve">characteristic of larval fishes. Characteristics of juvenile fish are individuals that have (a) completely absorbed their fin folds, and (b) developed the full adult complement of rays and spines. </w:t>
      </w:r>
      <w:r w:rsidRPr="0050441B">
        <w:rPr>
          <w:color w:val="000000" w:themeColor="text1"/>
        </w:rPr>
        <w:t>Scientific and common names of fishes used in this report follow Page et al. (2013).</w:t>
      </w:r>
    </w:p>
    <w:p w14:paraId="6A4CDA97" w14:textId="77777777" w:rsidR="00374AB9" w:rsidRPr="0050441B" w:rsidRDefault="00374AB9" w:rsidP="00374AB9"/>
    <w:p w14:paraId="216AD23C" w14:textId="4F924418" w:rsidR="00374AB9" w:rsidRPr="0050441B" w:rsidRDefault="00374AB9" w:rsidP="00374AB9">
      <w:r w:rsidRPr="0050441B">
        <w:t>Of the two federally endangered species captured during larval fish surveys</w:t>
      </w:r>
      <w:r w:rsidR="0013612C" w:rsidRPr="0050441B">
        <w:t>,</w:t>
      </w:r>
      <w:r w:rsidRPr="0050441B">
        <w:t xml:space="preserve"> the only captures of age-1 fish </w:t>
      </w:r>
      <w:r w:rsidR="0013612C" w:rsidRPr="0050441B">
        <w:t xml:space="preserve">were </w:t>
      </w:r>
      <w:r w:rsidRPr="0050441B">
        <w:t>Humpback Chub</w:t>
      </w:r>
      <w:r w:rsidR="0013612C" w:rsidRPr="0050441B">
        <w:t>s</w:t>
      </w:r>
      <w:r w:rsidR="00E6501E" w:rsidRPr="0050441B">
        <w:t xml:space="preserve">. </w:t>
      </w:r>
      <w:r w:rsidRPr="0050441B">
        <w:t>These captures were reported in the larval fish portion of this study</w:t>
      </w:r>
      <w:r w:rsidR="0013612C" w:rsidRPr="0050441B">
        <w:t>,</w:t>
      </w:r>
      <w:r w:rsidRPr="0050441B">
        <w:t xml:space="preserve"> as the methods by which these fish were captured was different from those used during small-bodied fish sampling. The habitats in which these fish were captured were also </w:t>
      </w:r>
      <w:r w:rsidR="0013612C" w:rsidRPr="0050441B">
        <w:t xml:space="preserve">of </w:t>
      </w:r>
      <w:r w:rsidRPr="0050441B">
        <w:t xml:space="preserve">overall lower velocity and shallower than </w:t>
      </w:r>
      <w:r w:rsidR="0013612C" w:rsidRPr="0050441B">
        <w:t xml:space="preserve">habitats </w:t>
      </w:r>
      <w:r w:rsidRPr="0050441B">
        <w:t xml:space="preserve">sampled </w:t>
      </w:r>
      <w:r w:rsidR="0013612C" w:rsidRPr="0050441B">
        <w:t xml:space="preserve">during </w:t>
      </w:r>
      <w:r w:rsidRPr="0050441B">
        <w:t xml:space="preserve">the small-bodied fish survey. </w:t>
      </w:r>
    </w:p>
    <w:p w14:paraId="1A10198C" w14:textId="77777777" w:rsidR="00374AB9" w:rsidRPr="0050441B" w:rsidRDefault="00374AB9" w:rsidP="00374AB9"/>
    <w:p w14:paraId="76B0C9DA" w14:textId="394B29B5" w:rsidR="00374AB9" w:rsidRPr="0050441B" w:rsidRDefault="00374AB9" w:rsidP="00374AB9">
      <w:r w:rsidRPr="0050441B">
        <w:t xml:space="preserve">Larval fish species were enumerated, </w:t>
      </w:r>
      <w:r w:rsidR="00E830F7" w:rsidRPr="0050441B">
        <w:t xml:space="preserve">their </w:t>
      </w:r>
      <w:r w:rsidRPr="0050441B">
        <w:t xml:space="preserve">SL </w:t>
      </w:r>
      <w:r w:rsidR="00E830F7" w:rsidRPr="0050441B">
        <w:t xml:space="preserve">(mm) was </w:t>
      </w:r>
      <w:r w:rsidRPr="0050441B">
        <w:t xml:space="preserve">measured using an electronic caliper or ocular micrometer (minimum and maximum SL recorded for each species in a sample), and </w:t>
      </w:r>
      <w:r w:rsidR="00E830F7" w:rsidRPr="0050441B">
        <w:t xml:space="preserve">they were </w:t>
      </w:r>
      <w:r w:rsidRPr="0050441B">
        <w:t>catalogued in the MSB Division of Fishes. A stage micrometer was used to calibrate the ocular micrometer. Standard length is the preferred body length measurement when working with larval fish specimens, as Upper Colorado River Basin larval fish identification guides employ morphometric ratios based on SL. Conversions from SL to TL can be easily made using published species-specific ratios. Length measurements (TL, SL, and where appropriate FL), and ontogenetic stage were recorded for all retained endangered fishes.</w:t>
      </w:r>
    </w:p>
    <w:p w14:paraId="773CA0A9" w14:textId="77777777" w:rsidR="00374AB9" w:rsidRPr="0050441B" w:rsidRDefault="00374AB9" w:rsidP="00374AB9"/>
    <w:p w14:paraId="6BEC65F5" w14:textId="43AB7763" w:rsidR="00374AB9" w:rsidRPr="0050441B" w:rsidRDefault="00374AB9" w:rsidP="00374AB9">
      <w:r w:rsidRPr="0050441B">
        <w:t>Data used in statistical analysis were tested for normality using a Goodness of Fit test (JMP 7.0). If data were not normal they were log transformed to stabilize variance and tested again. Larval fish catch rates are reported as catch per unit effort (CPUE) and defined as the number of fish captured during each seine haul/surface area (m</w:t>
      </w:r>
      <w:r w:rsidRPr="0050441B">
        <w:rPr>
          <w:vertAlign w:val="superscript"/>
        </w:rPr>
        <w:t>2</w:t>
      </w:r>
      <w:r w:rsidRPr="0050441B">
        <w:t>) sampled. These data could not be normalized</w:t>
      </w:r>
      <w:r w:rsidR="00DE0190" w:rsidRPr="0050441B">
        <w:t>;</w:t>
      </w:r>
      <w:r w:rsidRPr="0050441B">
        <w:t xml:space="preserve"> thus a nonparametric Wilcoxon/Kruskal Wallis with a Dunn’s post</w:t>
      </w:r>
      <w:r w:rsidR="00F038CB" w:rsidRPr="0050441B">
        <w:t xml:space="preserve"> </w:t>
      </w:r>
      <w:r w:rsidRPr="0050441B">
        <w:t>hoc test was applied to detect di</w:t>
      </w:r>
      <w:r w:rsidR="00894B10" w:rsidRPr="0050441B">
        <w:t xml:space="preserve">fferences in median catch rates. </w:t>
      </w:r>
      <w:r w:rsidRPr="0050441B">
        <w:t xml:space="preserve">Discharge data approximated normality and were analyzed using an </w:t>
      </w:r>
      <w:r w:rsidR="009C53AC" w:rsidRPr="0050441B">
        <w:t>ANOVA</w:t>
      </w:r>
      <w:r w:rsidRPr="0050441B">
        <w:t xml:space="preserve"> (JMP 7.0).</w:t>
      </w:r>
    </w:p>
    <w:p w14:paraId="67105DDD" w14:textId="77777777" w:rsidR="00374AB9" w:rsidRPr="0050441B" w:rsidRDefault="00374AB9" w:rsidP="00374AB9"/>
    <w:p w14:paraId="79EDDCD8" w14:textId="123C8C2D" w:rsidR="00374AB9" w:rsidRPr="0050441B" w:rsidRDefault="00374AB9" w:rsidP="00374AB9">
      <w:r w:rsidRPr="0050441B">
        <w:t>Individual hatching and spawning dates of Razorback Sucker larval fish and hatching dates of Humpback Chub larvae were calculated from specimen length. For Razorback Sucker larvae, hatch dates were determined by subtracting 8.0 mm TL (mean length of larvae at hatching) from TL at capture/0.3 mm (Bestgen et al. 2002). This model used mean daily growth rate of wild Razorback Sucker larvae in the Green River, U</w:t>
      </w:r>
      <w:r w:rsidR="00D85E7D" w:rsidRPr="0050441B">
        <w:t>tah</w:t>
      </w:r>
      <w:r w:rsidRPr="0050441B" w:rsidDel="00A8667E">
        <w:t xml:space="preserve"> </w:t>
      </w:r>
      <w:r w:rsidRPr="0050441B">
        <w:t xml:space="preserve">(Muth et al. 1998). The back-calculated hatching formula was only applied to protolarvae and mesolarvae as growth rates become much more variable (less reliable) at later developmental stages (Bestgen 2008). Spawning dates of Razorback Sucker were calculated from the larval fish specimens using the exponential equation </w:t>
      </w:r>
      <w:r w:rsidRPr="0050441B">
        <w:rPr>
          <w:i/>
        </w:rPr>
        <w:t>y</w:t>
      </w:r>
      <w:r w:rsidRPr="0050441B">
        <w:t xml:space="preserve"> =1440.3</w:t>
      </w:r>
      <w:r w:rsidRPr="0050441B">
        <w:rPr>
          <w:i/>
        </w:rPr>
        <w:t>e</w:t>
      </w:r>
      <w:r w:rsidRPr="0050441B">
        <w:rPr>
          <w:vertAlign w:val="superscript"/>
        </w:rPr>
        <w:t>-0.109</w:t>
      </w:r>
      <w:r w:rsidRPr="0050441B">
        <w:rPr>
          <w:i/>
          <w:vertAlign w:val="superscript"/>
        </w:rPr>
        <w:t>x</w:t>
      </w:r>
      <w:r w:rsidR="00833185" w:rsidRPr="0050441B">
        <w:rPr>
          <w:i/>
        </w:rPr>
        <w:t>,</w:t>
      </w:r>
      <w:r w:rsidRPr="0050441B">
        <w:t xml:space="preserve"> where </w:t>
      </w:r>
      <w:r w:rsidRPr="0050441B">
        <w:rPr>
          <w:i/>
        </w:rPr>
        <w:t>y</w:t>
      </w:r>
      <w:r w:rsidRPr="0050441B">
        <w:t xml:space="preserve"> is the temperature</w:t>
      </w:r>
      <w:r w:rsidR="00D85E7D" w:rsidRPr="0050441B">
        <w:t>-</w:t>
      </w:r>
      <w:r w:rsidRPr="0050441B">
        <w:t xml:space="preserve">dependent incubation time in hours, </w:t>
      </w:r>
      <w:r w:rsidRPr="0050441B">
        <w:rPr>
          <w:i/>
        </w:rPr>
        <w:t>e</w:t>
      </w:r>
      <w:r w:rsidRPr="0050441B">
        <w:t xml:space="preserve"> is the base of the natural logarithm, and </w:t>
      </w:r>
      <w:r w:rsidRPr="0050441B">
        <w:rPr>
          <w:i/>
        </w:rPr>
        <w:t>x</w:t>
      </w:r>
      <w:r w:rsidRPr="0050441B">
        <w:t xml:space="preserve"> is the mean daily water temperature for the back-calculated hatching date (Bestgen et al. 2011). Mean daily water temperature data were from the USGS gage just upstream of Diamond Creek (USGS 09404200). For larval Humpback Chub </w:t>
      </w:r>
      <w:r w:rsidRPr="0050441B">
        <w:rPr>
          <w:rFonts w:eastAsiaTheme="minorEastAsia"/>
        </w:rPr>
        <w:t>(protolarvae and mesolarvae)</w:t>
      </w:r>
      <w:r w:rsidRPr="0050441B">
        <w:t>, h</w:t>
      </w:r>
      <w:r w:rsidRPr="0050441B">
        <w:rPr>
          <w:rFonts w:eastAsiaTheme="minorEastAsia"/>
        </w:rPr>
        <w:t>atching dates were calculated using the species-specific polynomic equation D</w:t>
      </w:r>
      <w:proofErr w:type="gramStart"/>
      <w:r w:rsidRPr="0050441B">
        <w:rPr>
          <w:rFonts w:eastAsiaTheme="minorEastAsia"/>
        </w:rPr>
        <w:t>=(</w:t>
      </w:r>
      <w:proofErr w:type="gramEnd"/>
      <w:r w:rsidRPr="0050441B">
        <w:rPr>
          <w:rFonts w:eastAsiaTheme="minorEastAsia"/>
        </w:rPr>
        <w:t>log</w:t>
      </w:r>
      <w:r w:rsidRPr="0050441B">
        <w:rPr>
          <w:rFonts w:eastAsiaTheme="minorEastAsia"/>
          <w:vertAlign w:val="subscript"/>
        </w:rPr>
        <w:t xml:space="preserve">e </w:t>
      </w:r>
      <w:r w:rsidRPr="0050441B">
        <w:rPr>
          <w:rFonts w:eastAsiaTheme="minorEastAsia"/>
        </w:rPr>
        <w:t>SL-log</w:t>
      </w:r>
      <w:r w:rsidRPr="0050441B">
        <w:rPr>
          <w:rFonts w:eastAsiaTheme="minorEastAsia"/>
          <w:vertAlign w:val="subscript"/>
        </w:rPr>
        <w:t xml:space="preserve"> e </w:t>
      </w:r>
      <w:r w:rsidRPr="0050441B">
        <w:rPr>
          <w:rFonts w:eastAsiaTheme="minorEastAsia"/>
        </w:rPr>
        <w:t>7.2843)/0.0280, where D is the days from hatching and SL is the standard length of the specimen (Muth 1990).</w:t>
      </w:r>
    </w:p>
    <w:p w14:paraId="131DC804" w14:textId="09472F44" w:rsidR="003B4601" w:rsidRPr="0050441B" w:rsidRDefault="003B4601">
      <w:pPr>
        <w:spacing w:after="200" w:line="276" w:lineRule="auto"/>
      </w:pPr>
      <w:r w:rsidRPr="0050441B">
        <w:br w:type="page"/>
      </w:r>
    </w:p>
    <w:p w14:paraId="788EEC89" w14:textId="38D8D7BA" w:rsidR="00427125" w:rsidRPr="0050441B" w:rsidRDefault="007154C3" w:rsidP="00B22049">
      <w:pPr>
        <w:pStyle w:val="Heading1"/>
      </w:pPr>
      <w:r w:rsidRPr="0050441B">
        <w:lastRenderedPageBreak/>
        <w:fldChar w:fldCharType="begin"/>
      </w:r>
      <w:r w:rsidR="00427125" w:rsidRPr="0050441B">
        <w:instrText xml:space="preserve"> SEQ CHAPTER \h \r 1</w:instrText>
      </w:r>
      <w:r w:rsidRPr="0050441B">
        <w:fldChar w:fldCharType="end"/>
      </w:r>
      <w:bookmarkStart w:id="508" w:name="_Toc399330151"/>
      <w:bookmarkStart w:id="509" w:name="_Toc407097989"/>
      <w:bookmarkStart w:id="510" w:name="_Toc437527365"/>
      <w:r w:rsidR="00427125" w:rsidRPr="0050441B">
        <w:t>RESULTS</w:t>
      </w:r>
      <w:bookmarkEnd w:id="508"/>
      <w:bookmarkEnd w:id="509"/>
      <w:bookmarkEnd w:id="510"/>
    </w:p>
    <w:p w14:paraId="1E152E9F" w14:textId="77777777" w:rsidR="00AD2AA9" w:rsidRPr="0050441B" w:rsidRDefault="00AD2AA9" w:rsidP="00AD2AA9"/>
    <w:p w14:paraId="2DAA3E23" w14:textId="77777777" w:rsidR="00AD2AA9" w:rsidRPr="0050441B" w:rsidRDefault="00A07944" w:rsidP="00B22049">
      <w:pPr>
        <w:pStyle w:val="Heading2"/>
      </w:pPr>
      <w:bookmarkStart w:id="511" w:name="_Toc399330152"/>
      <w:bookmarkStart w:id="512" w:name="_Toc407097990"/>
      <w:bookmarkStart w:id="513" w:name="_Toc437527366"/>
      <w:r w:rsidRPr="0050441B">
        <w:t>Discharge</w:t>
      </w:r>
      <w:bookmarkEnd w:id="511"/>
      <w:bookmarkEnd w:id="512"/>
      <w:bookmarkEnd w:id="513"/>
    </w:p>
    <w:p w14:paraId="771E9D47" w14:textId="77777777" w:rsidR="0014215D" w:rsidRPr="0050441B" w:rsidRDefault="0014215D" w:rsidP="00AD2AA9"/>
    <w:p w14:paraId="6C84A174" w14:textId="77777777" w:rsidR="00B45BD4" w:rsidRPr="0050441B" w:rsidRDefault="0014215D" w:rsidP="00AD2AA9">
      <w:r w:rsidRPr="0050441B">
        <w:t xml:space="preserve">Discharge </w:t>
      </w:r>
      <w:r w:rsidR="005B7DF4" w:rsidRPr="0050441B">
        <w:t>of</w:t>
      </w:r>
      <w:r w:rsidRPr="0050441B">
        <w:t xml:space="preserve"> the Colorado River</w:t>
      </w:r>
      <w:r w:rsidR="00617155" w:rsidRPr="0050441B">
        <w:t xml:space="preserve"> within the LGC,</w:t>
      </w:r>
      <w:r w:rsidRPr="0050441B">
        <w:t xml:space="preserve"> </w:t>
      </w:r>
      <w:r w:rsidR="00F25393" w:rsidRPr="0050441B">
        <w:t xml:space="preserve">as recorded </w:t>
      </w:r>
      <w:r w:rsidR="006953EA" w:rsidRPr="0050441B">
        <w:t xml:space="preserve">at </w:t>
      </w:r>
      <w:r w:rsidR="00F25393" w:rsidRPr="0050441B">
        <w:t xml:space="preserve">USGS gaging station #09404200 </w:t>
      </w:r>
      <w:r w:rsidR="00944158" w:rsidRPr="0050441B">
        <w:t>a</w:t>
      </w:r>
      <w:r w:rsidR="00F25393" w:rsidRPr="0050441B">
        <w:t xml:space="preserve">bove Diamond Creek </w:t>
      </w:r>
      <w:r w:rsidRPr="0050441B">
        <w:t>for the period of October 1, 201</w:t>
      </w:r>
      <w:r w:rsidR="00F231F8" w:rsidRPr="0050441B">
        <w:t>4</w:t>
      </w:r>
      <w:r w:rsidRPr="0050441B">
        <w:t xml:space="preserve">–September </w:t>
      </w:r>
      <w:r w:rsidR="00F231F8" w:rsidRPr="0050441B">
        <w:t>30</w:t>
      </w:r>
      <w:r w:rsidRPr="0050441B">
        <w:t>, 201</w:t>
      </w:r>
      <w:r w:rsidR="00F231F8" w:rsidRPr="0050441B">
        <w:t>5</w:t>
      </w:r>
      <w:r w:rsidR="00944158" w:rsidRPr="0050441B">
        <w:t>,</w:t>
      </w:r>
      <w:r w:rsidRPr="0050441B">
        <w:t xml:space="preserve"> was </w:t>
      </w:r>
      <w:r w:rsidR="00B925D4" w:rsidRPr="0050441B">
        <w:t xml:space="preserve">variable both within and between sampling events; however, </w:t>
      </w:r>
      <w:r w:rsidR="00944158" w:rsidRPr="0050441B">
        <w:t xml:space="preserve">it was </w:t>
      </w:r>
      <w:r w:rsidR="00B925D4" w:rsidRPr="0050441B">
        <w:t xml:space="preserve">relatively similar </w:t>
      </w:r>
      <w:r w:rsidR="00944158" w:rsidRPr="0050441B">
        <w:t xml:space="preserve">during </w:t>
      </w:r>
      <w:r w:rsidR="00B925D4" w:rsidRPr="0050441B">
        <w:t>the October, March, April, May, and June trips (Figure 2.3). Regulated increases in mean daily discharge were experienced during the July and August trips</w:t>
      </w:r>
      <w:r w:rsidR="00944158" w:rsidRPr="0050441B">
        <w:t>,</w:t>
      </w:r>
      <w:r w:rsidR="00B925D4" w:rsidRPr="0050441B">
        <w:t xml:space="preserve"> along with increased turbidity throughout the study area. Other than the high</w:t>
      </w:r>
      <w:r w:rsidR="00944158" w:rsidRPr="0050441B">
        <w:t>-</w:t>
      </w:r>
      <w:r w:rsidR="00B925D4" w:rsidRPr="0050441B">
        <w:t>flow release in November, discharge</w:t>
      </w:r>
      <w:r w:rsidR="00944158" w:rsidRPr="0050441B">
        <w:t>s in 2013</w:t>
      </w:r>
      <w:r w:rsidR="00B925D4" w:rsidRPr="0050441B">
        <w:t xml:space="preserve"> </w:t>
      </w:r>
      <w:r w:rsidR="007C0541" w:rsidRPr="0050441B">
        <w:t xml:space="preserve">and 2014 remained below </w:t>
      </w:r>
      <w:r w:rsidR="001414E0" w:rsidRPr="0050441B">
        <w:t>453 m</w:t>
      </w:r>
      <w:r w:rsidR="001414E0" w:rsidRPr="0050441B">
        <w:rPr>
          <w:vertAlign w:val="superscript"/>
        </w:rPr>
        <w:t>3</w:t>
      </w:r>
      <w:r w:rsidR="001414E0" w:rsidRPr="0050441B">
        <w:t>/sec</w:t>
      </w:r>
      <w:r w:rsidR="007C0541" w:rsidRPr="0050441B">
        <w:t xml:space="preserve"> </w:t>
      </w:r>
      <w:r w:rsidR="00B925D4" w:rsidRPr="0050441B">
        <w:t xml:space="preserve">during the initial study year. </w:t>
      </w:r>
    </w:p>
    <w:p w14:paraId="3732D84D" w14:textId="77777777" w:rsidR="00944158" w:rsidRPr="0050441B" w:rsidRDefault="00944158" w:rsidP="00944158"/>
    <w:p w14:paraId="34A0D0E0" w14:textId="4BA239BC" w:rsidR="005B3F6A" w:rsidRPr="0050441B" w:rsidRDefault="006959C9" w:rsidP="00AD2AA9">
      <w:r w:rsidRPr="0050441B">
        <w:rPr>
          <w:noProof/>
        </w:rPr>
        <w:drawing>
          <wp:inline distT="0" distB="0" distL="0" distR="0" wp14:anchorId="7CD587D8" wp14:editId="7B1602D5">
            <wp:extent cx="5943600" cy="3650615"/>
            <wp:effectExtent l="19050" t="1905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943600" cy="3650615"/>
                    </a:xfrm>
                    <a:prstGeom prst="rect">
                      <a:avLst/>
                    </a:prstGeom>
                    <a:noFill/>
                    <a:ln>
                      <a:solidFill>
                        <a:schemeClr val="tx1"/>
                      </a:solidFill>
                    </a:ln>
                  </pic:spPr>
                </pic:pic>
              </a:graphicData>
            </a:graphic>
          </wp:inline>
        </w:drawing>
      </w:r>
    </w:p>
    <w:p w14:paraId="1879DF1E" w14:textId="77777777" w:rsidR="00D53B47" w:rsidRPr="0050441B" w:rsidRDefault="00D53B47" w:rsidP="00F323D8">
      <w:pPr>
        <w:pStyle w:val="B-Wfiguretitle"/>
      </w:pPr>
      <w:bookmarkStart w:id="514" w:name="_Toc399331797"/>
      <w:bookmarkStart w:id="515" w:name="_Toc407101776"/>
      <w:bookmarkStart w:id="516" w:name="_Toc430283534"/>
      <w:bookmarkStart w:id="517" w:name="_Toc437604287"/>
      <w:r w:rsidRPr="0050441B">
        <w:t>Figure 2.</w:t>
      </w:r>
      <w:r w:rsidR="009D3444" w:rsidRPr="0050441B">
        <w:t>3</w:t>
      </w:r>
      <w:r w:rsidRPr="0050441B">
        <w:t>.</w:t>
      </w:r>
      <w:r w:rsidRPr="0050441B">
        <w:tab/>
      </w:r>
      <w:r w:rsidR="0059712D" w:rsidRPr="0050441B">
        <w:t>Mean daily discharge typical of the Colorado River for the period of October 1, 201</w:t>
      </w:r>
      <w:r w:rsidR="00B40327" w:rsidRPr="0050441B">
        <w:t>4</w:t>
      </w:r>
      <w:r w:rsidR="00BA1C27" w:rsidRPr="0050441B">
        <w:rPr>
          <w:rFonts w:ascii="Times New Roman" w:hAnsi="Times New Roman" w:cs="Times New Roman"/>
        </w:rPr>
        <w:t>–</w:t>
      </w:r>
      <w:r w:rsidR="0059712D" w:rsidRPr="0050441B">
        <w:t xml:space="preserve">September </w:t>
      </w:r>
      <w:r w:rsidR="00B40327" w:rsidRPr="0050441B">
        <w:t>30</w:t>
      </w:r>
      <w:r w:rsidR="0059712D" w:rsidRPr="0050441B">
        <w:t>, 201</w:t>
      </w:r>
      <w:r w:rsidR="00B40327" w:rsidRPr="0050441B">
        <w:t>5</w:t>
      </w:r>
      <w:r w:rsidR="0059712D" w:rsidRPr="0050441B">
        <w:t xml:space="preserve">, recorded at the </w:t>
      </w:r>
      <w:r w:rsidR="00D95510" w:rsidRPr="0050441B">
        <w:t>U</w:t>
      </w:r>
      <w:r w:rsidR="00944158" w:rsidRPr="0050441B">
        <w:t xml:space="preserve">nited </w:t>
      </w:r>
      <w:r w:rsidR="00D95510" w:rsidRPr="0050441B">
        <w:t>S</w:t>
      </w:r>
      <w:r w:rsidR="00944158" w:rsidRPr="0050441B">
        <w:t>tates</w:t>
      </w:r>
      <w:r w:rsidR="00D95510" w:rsidRPr="0050441B">
        <w:t xml:space="preserve"> Geological Survey (</w:t>
      </w:r>
      <w:r w:rsidR="0059712D" w:rsidRPr="0050441B">
        <w:t>USGS</w:t>
      </w:r>
      <w:r w:rsidR="00D95510" w:rsidRPr="0050441B">
        <w:t>)</w:t>
      </w:r>
      <w:r w:rsidR="0059712D" w:rsidRPr="0050441B">
        <w:t xml:space="preserve"> gage above Diamond Creek (#09404200)</w:t>
      </w:r>
      <w:r w:rsidRPr="0050441B">
        <w:t>.</w:t>
      </w:r>
      <w:bookmarkEnd w:id="514"/>
      <w:bookmarkEnd w:id="515"/>
      <w:bookmarkEnd w:id="516"/>
      <w:bookmarkEnd w:id="517"/>
    </w:p>
    <w:p w14:paraId="5044793E" w14:textId="77777777" w:rsidR="00F323D8" w:rsidRPr="0050441B" w:rsidRDefault="00F323D8" w:rsidP="00F323D8"/>
    <w:p w14:paraId="13F64910" w14:textId="77777777" w:rsidR="00B45BD4" w:rsidRPr="0050441B" w:rsidRDefault="00C30754" w:rsidP="00B22049">
      <w:pPr>
        <w:pStyle w:val="Heading2"/>
      </w:pPr>
      <w:bookmarkStart w:id="518" w:name="_Toc399330153"/>
      <w:bookmarkStart w:id="519" w:name="_Toc407097991"/>
      <w:bookmarkStart w:id="520" w:name="_Toc437527367"/>
      <w:r w:rsidRPr="0050441B">
        <w:t>Small-bodied Fish Community Sampling</w:t>
      </w:r>
      <w:bookmarkEnd w:id="518"/>
      <w:bookmarkEnd w:id="519"/>
      <w:bookmarkEnd w:id="520"/>
    </w:p>
    <w:p w14:paraId="6A5D9FA2" w14:textId="77777777" w:rsidR="00840653" w:rsidRPr="0050441B" w:rsidRDefault="00840653" w:rsidP="00AD2AA9"/>
    <w:p w14:paraId="089A2941" w14:textId="0F2A7CEF" w:rsidR="00F323D8" w:rsidRPr="0050441B" w:rsidRDefault="00C73D53" w:rsidP="00F323D8">
      <w:pPr>
        <w:rPr>
          <w:rFonts w:eastAsiaTheme="minorEastAsia"/>
        </w:rPr>
      </w:pPr>
      <w:r w:rsidRPr="0050441B">
        <w:rPr>
          <w:rFonts w:eastAsiaTheme="minorEastAsia"/>
        </w:rPr>
        <w:t xml:space="preserve">Generalized </w:t>
      </w:r>
      <w:r w:rsidR="00444FB9" w:rsidRPr="0050441B">
        <w:rPr>
          <w:rFonts w:eastAsiaTheme="minorEastAsia"/>
        </w:rPr>
        <w:t xml:space="preserve">random </w:t>
      </w:r>
      <w:r w:rsidR="00444FB9" w:rsidRPr="0050441B">
        <w:t>tessellated stratified</w:t>
      </w:r>
      <w:r w:rsidRPr="0050441B">
        <w:rPr>
          <w:rFonts w:eastAsiaTheme="minorEastAsia"/>
        </w:rPr>
        <w:t xml:space="preserve"> sites (n=40) were sampled each month from March to September 2015 (Table 2.5). Monthly effort (area sampled) during the study ranged from 4,629 to 8,301 m</w:t>
      </w:r>
      <w:r w:rsidRPr="0050441B">
        <w:rPr>
          <w:rFonts w:eastAsiaTheme="minorEastAsia"/>
          <w:vertAlign w:val="superscript"/>
        </w:rPr>
        <w:t>2</w:t>
      </w:r>
      <w:r w:rsidRPr="0050441B">
        <w:rPr>
          <w:rFonts w:eastAsiaTheme="minorEastAsia"/>
        </w:rPr>
        <w:t xml:space="preserve"> (225</w:t>
      </w:r>
      <w:r w:rsidR="006953EA" w:rsidRPr="0050441B">
        <w:rPr>
          <w:rFonts w:eastAsiaTheme="minorEastAsia"/>
        </w:rPr>
        <w:t>–</w:t>
      </w:r>
      <w:r w:rsidRPr="0050441B">
        <w:rPr>
          <w:rFonts w:eastAsiaTheme="minorEastAsia"/>
        </w:rPr>
        <w:t xml:space="preserve">297 seine hauls). </w:t>
      </w:r>
      <w:r w:rsidR="006953EA" w:rsidRPr="0050441B">
        <w:rPr>
          <w:rFonts w:eastAsiaTheme="minorEastAsia"/>
        </w:rPr>
        <w:t>T</w:t>
      </w:r>
      <w:r w:rsidR="003F4D73" w:rsidRPr="0050441B">
        <w:rPr>
          <w:rFonts w:eastAsiaTheme="minorEastAsia"/>
        </w:rPr>
        <w:t>welve opportunistic sites were sampled</w:t>
      </w:r>
      <w:r w:rsidRPr="0050441B">
        <w:rPr>
          <w:rFonts w:eastAsiaTheme="minorEastAsia"/>
        </w:rPr>
        <w:t xml:space="preserve"> </w:t>
      </w:r>
      <w:r w:rsidR="003F4D73" w:rsidRPr="0050441B">
        <w:rPr>
          <w:rFonts w:eastAsiaTheme="minorEastAsia"/>
        </w:rPr>
        <w:t>throughout</w:t>
      </w:r>
      <w:r w:rsidRPr="0050441B">
        <w:rPr>
          <w:rFonts w:eastAsiaTheme="minorEastAsia"/>
        </w:rPr>
        <w:t xml:space="preserve"> the </w:t>
      </w:r>
      <w:r w:rsidR="00E512A9" w:rsidRPr="0050441B">
        <w:rPr>
          <w:rFonts w:eastAsiaTheme="minorEastAsia"/>
        </w:rPr>
        <w:t>March, April</w:t>
      </w:r>
      <w:r w:rsidRPr="0050441B">
        <w:rPr>
          <w:rFonts w:eastAsiaTheme="minorEastAsia"/>
        </w:rPr>
        <w:t xml:space="preserve">, June, July, and August surveys </w:t>
      </w:r>
      <w:r w:rsidR="003F4D73" w:rsidRPr="0050441B">
        <w:rPr>
          <w:rFonts w:eastAsiaTheme="minorEastAsia"/>
        </w:rPr>
        <w:t>in addition to the 40 standard GRTS segments.</w:t>
      </w:r>
      <w:r w:rsidRPr="0050441B">
        <w:rPr>
          <w:rFonts w:eastAsiaTheme="minorEastAsia"/>
        </w:rPr>
        <w:t xml:space="preserve"> Opportunistic captures </w:t>
      </w:r>
      <w:r w:rsidR="006953EA" w:rsidRPr="0050441B">
        <w:rPr>
          <w:rFonts w:eastAsiaTheme="minorEastAsia"/>
        </w:rPr>
        <w:t xml:space="preserve">were </w:t>
      </w:r>
      <w:r w:rsidRPr="0050441B">
        <w:rPr>
          <w:rFonts w:eastAsiaTheme="minorEastAsia"/>
        </w:rPr>
        <w:t>not included in the 201</w:t>
      </w:r>
      <w:r w:rsidR="003F4D73" w:rsidRPr="0050441B">
        <w:rPr>
          <w:rFonts w:eastAsiaTheme="minorEastAsia"/>
        </w:rPr>
        <w:t>5</w:t>
      </w:r>
      <w:r w:rsidRPr="0050441B">
        <w:rPr>
          <w:rFonts w:eastAsiaTheme="minorEastAsia"/>
        </w:rPr>
        <w:t xml:space="preserve"> </w:t>
      </w:r>
      <w:r w:rsidR="003F4D73" w:rsidRPr="0050441B">
        <w:rPr>
          <w:rFonts w:eastAsiaTheme="minorEastAsia"/>
        </w:rPr>
        <w:t xml:space="preserve">analysis of small-bodied fish captures; rather, they </w:t>
      </w:r>
      <w:r w:rsidRPr="0050441B">
        <w:rPr>
          <w:rFonts w:eastAsiaTheme="minorEastAsia"/>
        </w:rPr>
        <w:t xml:space="preserve">were </w:t>
      </w:r>
      <w:r w:rsidR="003F4D73" w:rsidRPr="0050441B">
        <w:rPr>
          <w:rFonts w:eastAsiaTheme="minorEastAsia"/>
        </w:rPr>
        <w:t>sampled</w:t>
      </w:r>
      <w:r w:rsidRPr="0050441B">
        <w:rPr>
          <w:rFonts w:eastAsiaTheme="minorEastAsia"/>
        </w:rPr>
        <w:t xml:space="preserve"> to bolster the likelihood of documenting rare fishes. </w:t>
      </w:r>
      <w:r w:rsidR="003F4D73" w:rsidRPr="0050441B">
        <w:rPr>
          <w:rFonts w:eastAsiaTheme="minorEastAsia"/>
        </w:rPr>
        <w:t xml:space="preserve">Small-bodied fish </w:t>
      </w:r>
      <w:r w:rsidR="00B22049" w:rsidRPr="0050441B">
        <w:rPr>
          <w:rFonts w:eastAsiaTheme="minorEastAsia"/>
        </w:rPr>
        <w:t xml:space="preserve">captures at the opportunistic sites represented similar species’ relative abundance and </w:t>
      </w:r>
      <w:r w:rsidR="00F323D8" w:rsidRPr="0050441B">
        <w:rPr>
          <w:rFonts w:eastAsiaTheme="minorEastAsia"/>
        </w:rPr>
        <w:br w:type="page"/>
      </w:r>
    </w:p>
    <w:p w14:paraId="7B7B2040" w14:textId="77777777" w:rsidR="00C73D53" w:rsidRPr="0050441B" w:rsidRDefault="00C73D53" w:rsidP="00F323D8">
      <w:pPr>
        <w:pStyle w:val="B-Wtabletitle"/>
      </w:pPr>
      <w:bookmarkStart w:id="521" w:name="_Toc430283842"/>
      <w:bookmarkStart w:id="522" w:name="_Toc437603750"/>
      <w:r w:rsidRPr="0050441B">
        <w:lastRenderedPageBreak/>
        <w:t>Table 2.5.</w:t>
      </w:r>
      <w:r w:rsidRPr="0050441B">
        <w:tab/>
        <w:t>Sampling effort from monthly small-bodied fish surveys</w:t>
      </w:r>
      <w:r w:rsidR="006953EA" w:rsidRPr="0050441B">
        <w:t>, 2015</w:t>
      </w:r>
      <w:r w:rsidRPr="0050441B">
        <w:t>.</w:t>
      </w:r>
      <w:bookmarkEnd w:id="521"/>
      <w:bookmarkEnd w:id="522"/>
    </w:p>
    <w:tbl>
      <w:tblPr>
        <w:tblW w:w="9360" w:type="dxa"/>
        <w:tblInd w:w="29" w:type="dxa"/>
        <w:tblLayout w:type="fixed"/>
        <w:tblLook w:val="04A0" w:firstRow="1" w:lastRow="0" w:firstColumn="1" w:lastColumn="0" w:noHBand="0" w:noVBand="1"/>
      </w:tblPr>
      <w:tblGrid>
        <w:gridCol w:w="1051"/>
        <w:gridCol w:w="1199"/>
        <w:gridCol w:w="1170"/>
        <w:gridCol w:w="810"/>
        <w:gridCol w:w="1620"/>
        <w:gridCol w:w="1710"/>
        <w:gridCol w:w="1800"/>
      </w:tblGrid>
      <w:tr w:rsidR="00C73D53" w:rsidRPr="0050441B" w14:paraId="540BD74A" w14:textId="77777777" w:rsidTr="00C13998">
        <w:tc>
          <w:tcPr>
            <w:tcW w:w="1051" w:type="dxa"/>
            <w:tcBorders>
              <w:top w:val="single" w:sz="12" w:space="0" w:color="000000"/>
              <w:left w:val="nil"/>
              <w:bottom w:val="single" w:sz="12" w:space="0" w:color="000000"/>
              <w:right w:val="nil"/>
            </w:tcBorders>
            <w:shd w:val="clear" w:color="auto" w:fill="auto"/>
            <w:tcMar>
              <w:top w:w="29" w:type="dxa"/>
              <w:left w:w="14" w:type="dxa"/>
              <w:bottom w:w="29" w:type="dxa"/>
              <w:right w:w="14" w:type="dxa"/>
            </w:tcMar>
            <w:vAlign w:val="center"/>
          </w:tcPr>
          <w:p w14:paraId="3D912818" w14:textId="77777777" w:rsidR="00C73D53" w:rsidRPr="0050441B" w:rsidRDefault="00C73D53" w:rsidP="00390DEC">
            <w:pPr>
              <w:rPr>
                <w:rFonts w:ascii="Arial" w:hAnsi="Arial" w:cs="Arial"/>
                <w:b/>
                <w:color w:val="000000"/>
                <w:sz w:val="18"/>
                <w:szCs w:val="18"/>
              </w:rPr>
            </w:pPr>
            <w:r w:rsidRPr="0050441B">
              <w:rPr>
                <w:rFonts w:ascii="Arial" w:hAnsi="Arial" w:cs="Arial"/>
                <w:b/>
                <w:color w:val="000000"/>
                <w:sz w:val="18"/>
                <w:szCs w:val="18"/>
              </w:rPr>
              <w:t>SAMPLING MONTH</w:t>
            </w:r>
          </w:p>
        </w:tc>
        <w:tc>
          <w:tcPr>
            <w:tcW w:w="1199" w:type="dxa"/>
            <w:tcBorders>
              <w:top w:val="single" w:sz="12" w:space="0" w:color="000000"/>
              <w:left w:val="nil"/>
              <w:bottom w:val="single" w:sz="12" w:space="0" w:color="000000"/>
              <w:right w:val="nil"/>
            </w:tcBorders>
            <w:shd w:val="clear" w:color="auto" w:fill="auto"/>
            <w:tcMar>
              <w:top w:w="29" w:type="dxa"/>
              <w:left w:w="14" w:type="dxa"/>
              <w:bottom w:w="29" w:type="dxa"/>
              <w:right w:w="14" w:type="dxa"/>
            </w:tcMar>
            <w:vAlign w:val="center"/>
          </w:tcPr>
          <w:p w14:paraId="04BBE97A"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 xml:space="preserve">DATES </w:t>
            </w:r>
          </w:p>
          <w:p w14:paraId="37F8AF1C"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OF SAMPLE</w:t>
            </w:r>
          </w:p>
        </w:tc>
        <w:tc>
          <w:tcPr>
            <w:tcW w:w="1170" w:type="dxa"/>
            <w:tcBorders>
              <w:top w:val="single" w:sz="12" w:space="0" w:color="000000"/>
              <w:left w:val="nil"/>
              <w:bottom w:val="single" w:sz="12" w:space="0" w:color="000000"/>
              <w:right w:val="nil"/>
            </w:tcBorders>
            <w:shd w:val="clear" w:color="auto" w:fill="auto"/>
            <w:tcMar>
              <w:top w:w="29" w:type="dxa"/>
              <w:left w:w="14" w:type="dxa"/>
              <w:bottom w:w="29" w:type="dxa"/>
              <w:right w:w="14" w:type="dxa"/>
            </w:tcMar>
            <w:vAlign w:val="center"/>
          </w:tcPr>
          <w:p w14:paraId="5A628B14"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 xml:space="preserve">NUMBER </w:t>
            </w:r>
          </w:p>
          <w:p w14:paraId="117E6A2A"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OF HAULS</w:t>
            </w:r>
          </w:p>
        </w:tc>
        <w:tc>
          <w:tcPr>
            <w:tcW w:w="810" w:type="dxa"/>
            <w:tcBorders>
              <w:top w:val="single" w:sz="12" w:space="0" w:color="000000"/>
              <w:left w:val="nil"/>
              <w:bottom w:val="single" w:sz="12" w:space="0" w:color="000000"/>
              <w:right w:val="nil"/>
            </w:tcBorders>
            <w:shd w:val="clear" w:color="auto" w:fill="auto"/>
            <w:tcMar>
              <w:top w:w="29" w:type="dxa"/>
              <w:left w:w="14" w:type="dxa"/>
              <w:bottom w:w="29" w:type="dxa"/>
              <w:right w:w="14" w:type="dxa"/>
            </w:tcMar>
            <w:vAlign w:val="center"/>
          </w:tcPr>
          <w:p w14:paraId="39BB9650"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EFFORT</w:t>
            </w:r>
          </w:p>
          <w:p w14:paraId="6C8258B8"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(m</w:t>
            </w:r>
            <w:r w:rsidRPr="0050441B">
              <w:rPr>
                <w:rFonts w:ascii="Arial" w:hAnsi="Arial" w:cs="Arial"/>
                <w:b/>
                <w:color w:val="000000"/>
                <w:sz w:val="18"/>
                <w:szCs w:val="18"/>
                <w:vertAlign w:val="superscript"/>
              </w:rPr>
              <w:t>2</w:t>
            </w:r>
            <w:r w:rsidRPr="0050441B">
              <w:rPr>
                <w:rFonts w:ascii="Arial" w:hAnsi="Arial" w:cs="Arial"/>
                <w:b/>
                <w:color w:val="000000"/>
                <w:sz w:val="18"/>
                <w:szCs w:val="18"/>
              </w:rPr>
              <w:t>)</w:t>
            </w:r>
          </w:p>
        </w:tc>
        <w:tc>
          <w:tcPr>
            <w:tcW w:w="1620" w:type="dxa"/>
            <w:tcBorders>
              <w:top w:val="single" w:sz="12" w:space="0" w:color="000000"/>
              <w:left w:val="nil"/>
              <w:bottom w:val="single" w:sz="12" w:space="0" w:color="000000"/>
              <w:right w:val="nil"/>
            </w:tcBorders>
            <w:shd w:val="clear" w:color="auto" w:fill="auto"/>
            <w:tcMar>
              <w:top w:w="29" w:type="dxa"/>
              <w:left w:w="14" w:type="dxa"/>
              <w:bottom w:w="29" w:type="dxa"/>
              <w:right w:w="14" w:type="dxa"/>
            </w:tcMar>
            <w:vAlign w:val="center"/>
          </w:tcPr>
          <w:p w14:paraId="5F928CFE"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OPPORTUNISTIC</w:t>
            </w:r>
          </w:p>
          <w:p w14:paraId="1437D9BF"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SITES</w:t>
            </w:r>
          </w:p>
        </w:tc>
        <w:tc>
          <w:tcPr>
            <w:tcW w:w="1710" w:type="dxa"/>
            <w:tcBorders>
              <w:top w:val="single" w:sz="12" w:space="0" w:color="000000"/>
              <w:left w:val="nil"/>
              <w:bottom w:val="single" w:sz="12" w:space="0" w:color="000000"/>
              <w:right w:val="nil"/>
            </w:tcBorders>
            <w:shd w:val="clear" w:color="auto" w:fill="auto"/>
            <w:tcMar>
              <w:top w:w="29" w:type="dxa"/>
              <w:left w:w="14" w:type="dxa"/>
              <w:bottom w:w="29" w:type="dxa"/>
              <w:right w:w="14" w:type="dxa"/>
            </w:tcMar>
            <w:vAlign w:val="center"/>
          </w:tcPr>
          <w:p w14:paraId="3DA93653"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GRTS</w:t>
            </w:r>
            <w:r w:rsidRPr="0050441B">
              <w:rPr>
                <w:rFonts w:ascii="Arial" w:hAnsi="Arial" w:cs="Arial"/>
                <w:b/>
                <w:color w:val="000000"/>
                <w:sz w:val="18"/>
                <w:szCs w:val="18"/>
                <w:vertAlign w:val="superscript"/>
              </w:rPr>
              <w:t>a</w:t>
            </w:r>
            <w:r w:rsidRPr="0050441B">
              <w:rPr>
                <w:rFonts w:ascii="Arial" w:hAnsi="Arial" w:cs="Arial"/>
                <w:b/>
                <w:color w:val="000000"/>
                <w:sz w:val="18"/>
                <w:szCs w:val="18"/>
              </w:rPr>
              <w:t xml:space="preserve"> SEGMENTS SAMPLED</w:t>
            </w:r>
          </w:p>
        </w:tc>
        <w:tc>
          <w:tcPr>
            <w:tcW w:w="1800" w:type="dxa"/>
            <w:tcBorders>
              <w:top w:val="single" w:sz="12" w:space="0" w:color="000000"/>
              <w:left w:val="nil"/>
              <w:bottom w:val="single" w:sz="12" w:space="0" w:color="000000"/>
              <w:right w:val="nil"/>
            </w:tcBorders>
            <w:shd w:val="clear" w:color="auto" w:fill="auto"/>
            <w:tcMar>
              <w:top w:w="29" w:type="dxa"/>
              <w:left w:w="14" w:type="dxa"/>
              <w:bottom w:w="29" w:type="dxa"/>
              <w:right w:w="14" w:type="dxa"/>
            </w:tcMar>
            <w:vAlign w:val="center"/>
          </w:tcPr>
          <w:p w14:paraId="1F95E200" w14:textId="77777777" w:rsidR="00C73D53" w:rsidRPr="0050441B" w:rsidRDefault="00C73D53" w:rsidP="00390DEC">
            <w:pPr>
              <w:jc w:val="center"/>
              <w:rPr>
                <w:rFonts w:ascii="Arial" w:hAnsi="Arial" w:cs="Arial"/>
                <w:b/>
                <w:color w:val="000000"/>
                <w:sz w:val="18"/>
                <w:szCs w:val="18"/>
              </w:rPr>
            </w:pPr>
            <w:r w:rsidRPr="0050441B">
              <w:rPr>
                <w:rFonts w:ascii="Arial" w:hAnsi="Arial" w:cs="Arial"/>
                <w:b/>
                <w:color w:val="000000"/>
                <w:sz w:val="18"/>
                <w:szCs w:val="18"/>
              </w:rPr>
              <w:t>TOTAL SEGMENTS SAMPLED</w:t>
            </w:r>
          </w:p>
        </w:tc>
      </w:tr>
      <w:tr w:rsidR="00C73D53" w:rsidRPr="0050441B" w14:paraId="72622625" w14:textId="77777777" w:rsidTr="00C13998">
        <w:tc>
          <w:tcPr>
            <w:tcW w:w="1051" w:type="dxa"/>
            <w:tcBorders>
              <w:top w:val="single" w:sz="12" w:space="0" w:color="000000"/>
              <w:left w:val="nil"/>
              <w:bottom w:val="nil"/>
              <w:right w:val="nil"/>
            </w:tcBorders>
            <w:shd w:val="clear" w:color="auto" w:fill="auto"/>
            <w:noWrap/>
            <w:tcMar>
              <w:top w:w="29" w:type="dxa"/>
              <w:left w:w="14" w:type="dxa"/>
              <w:bottom w:w="29" w:type="dxa"/>
              <w:right w:w="14" w:type="dxa"/>
            </w:tcMar>
            <w:vAlign w:val="center"/>
            <w:hideMark/>
          </w:tcPr>
          <w:p w14:paraId="654F220C" w14:textId="77777777" w:rsidR="00C73D53" w:rsidRPr="0050441B" w:rsidRDefault="00C73D53" w:rsidP="00390DEC">
            <w:pPr>
              <w:rPr>
                <w:rFonts w:ascii="Arial" w:hAnsi="Arial" w:cs="Arial"/>
                <w:color w:val="000000"/>
                <w:sz w:val="18"/>
                <w:szCs w:val="18"/>
              </w:rPr>
            </w:pPr>
            <w:r w:rsidRPr="0050441B">
              <w:rPr>
                <w:rFonts w:ascii="Arial" w:hAnsi="Arial" w:cs="Arial"/>
                <w:color w:val="000000"/>
                <w:sz w:val="18"/>
                <w:szCs w:val="18"/>
              </w:rPr>
              <w:t>March</w:t>
            </w:r>
          </w:p>
        </w:tc>
        <w:tc>
          <w:tcPr>
            <w:tcW w:w="1199" w:type="dxa"/>
            <w:tcBorders>
              <w:top w:val="single" w:sz="12" w:space="0" w:color="000000"/>
              <w:left w:val="nil"/>
              <w:bottom w:val="nil"/>
              <w:right w:val="nil"/>
            </w:tcBorders>
            <w:shd w:val="clear" w:color="auto" w:fill="auto"/>
            <w:noWrap/>
            <w:tcMar>
              <w:top w:w="29" w:type="dxa"/>
              <w:left w:w="14" w:type="dxa"/>
              <w:bottom w:w="29" w:type="dxa"/>
              <w:right w:w="14" w:type="dxa"/>
            </w:tcMar>
            <w:vAlign w:val="center"/>
            <w:hideMark/>
          </w:tcPr>
          <w:p w14:paraId="27DA2357" w14:textId="68A54C19" w:rsidR="00C73D53" w:rsidRPr="0050441B" w:rsidRDefault="00C73D53" w:rsidP="00DA6092">
            <w:pPr>
              <w:jc w:val="center"/>
              <w:rPr>
                <w:rFonts w:ascii="Arial" w:hAnsi="Arial" w:cs="Arial"/>
                <w:color w:val="000000"/>
                <w:sz w:val="18"/>
                <w:szCs w:val="18"/>
              </w:rPr>
            </w:pPr>
            <w:r w:rsidRPr="0050441B">
              <w:rPr>
                <w:rFonts w:ascii="Arial" w:hAnsi="Arial" w:cs="Arial"/>
                <w:color w:val="000000"/>
                <w:sz w:val="18"/>
                <w:szCs w:val="18"/>
              </w:rPr>
              <w:t>22</w:t>
            </w:r>
            <w:r w:rsidR="00DA6092" w:rsidRPr="0050441B">
              <w:rPr>
                <w:rFonts w:ascii="Arial" w:hAnsi="Arial" w:cs="Arial"/>
                <w:color w:val="000000"/>
                <w:sz w:val="18"/>
                <w:szCs w:val="18"/>
              </w:rPr>
              <w:t>–</w:t>
            </w:r>
            <w:r w:rsidRPr="0050441B">
              <w:rPr>
                <w:rFonts w:ascii="Arial" w:hAnsi="Arial" w:cs="Arial"/>
                <w:color w:val="000000"/>
                <w:sz w:val="18"/>
                <w:szCs w:val="18"/>
              </w:rPr>
              <w:t>29</w:t>
            </w:r>
          </w:p>
        </w:tc>
        <w:tc>
          <w:tcPr>
            <w:tcW w:w="1170" w:type="dxa"/>
            <w:tcBorders>
              <w:top w:val="single" w:sz="12" w:space="0" w:color="000000"/>
              <w:left w:val="nil"/>
              <w:bottom w:val="nil"/>
              <w:right w:val="nil"/>
            </w:tcBorders>
            <w:shd w:val="clear" w:color="auto" w:fill="auto"/>
            <w:noWrap/>
            <w:tcMar>
              <w:top w:w="29" w:type="dxa"/>
              <w:left w:w="14" w:type="dxa"/>
              <w:bottom w:w="29" w:type="dxa"/>
              <w:right w:w="14" w:type="dxa"/>
            </w:tcMar>
            <w:vAlign w:val="center"/>
            <w:hideMark/>
          </w:tcPr>
          <w:p w14:paraId="768A998B"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266</w:t>
            </w:r>
          </w:p>
        </w:tc>
        <w:tc>
          <w:tcPr>
            <w:tcW w:w="810" w:type="dxa"/>
            <w:tcBorders>
              <w:top w:val="single" w:sz="12" w:space="0" w:color="000000"/>
              <w:left w:val="nil"/>
              <w:bottom w:val="nil"/>
              <w:right w:val="nil"/>
            </w:tcBorders>
            <w:shd w:val="clear" w:color="auto" w:fill="auto"/>
            <w:noWrap/>
            <w:tcMar>
              <w:top w:w="29" w:type="dxa"/>
              <w:left w:w="14" w:type="dxa"/>
              <w:bottom w:w="29" w:type="dxa"/>
              <w:right w:w="14" w:type="dxa"/>
            </w:tcMar>
            <w:vAlign w:val="center"/>
            <w:hideMark/>
          </w:tcPr>
          <w:p w14:paraId="3E315AA3"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8,301</w:t>
            </w:r>
          </w:p>
        </w:tc>
        <w:tc>
          <w:tcPr>
            <w:tcW w:w="1620" w:type="dxa"/>
            <w:tcBorders>
              <w:top w:val="single" w:sz="12" w:space="0" w:color="000000"/>
              <w:left w:val="nil"/>
              <w:bottom w:val="nil"/>
              <w:right w:val="nil"/>
            </w:tcBorders>
            <w:shd w:val="clear" w:color="auto" w:fill="auto"/>
            <w:noWrap/>
            <w:tcMar>
              <w:top w:w="29" w:type="dxa"/>
              <w:left w:w="14" w:type="dxa"/>
              <w:bottom w:w="29" w:type="dxa"/>
              <w:right w:w="14" w:type="dxa"/>
            </w:tcMar>
            <w:vAlign w:val="center"/>
            <w:hideMark/>
          </w:tcPr>
          <w:p w14:paraId="066F03D9"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1</w:t>
            </w:r>
          </w:p>
        </w:tc>
        <w:tc>
          <w:tcPr>
            <w:tcW w:w="1710" w:type="dxa"/>
            <w:tcBorders>
              <w:top w:val="single" w:sz="12" w:space="0" w:color="000000"/>
              <w:left w:val="nil"/>
              <w:bottom w:val="nil"/>
              <w:right w:val="nil"/>
            </w:tcBorders>
            <w:shd w:val="clear" w:color="auto" w:fill="auto"/>
            <w:noWrap/>
            <w:tcMar>
              <w:top w:w="29" w:type="dxa"/>
              <w:left w:w="14" w:type="dxa"/>
              <w:bottom w:w="29" w:type="dxa"/>
              <w:right w:w="14" w:type="dxa"/>
            </w:tcMar>
            <w:vAlign w:val="center"/>
            <w:hideMark/>
          </w:tcPr>
          <w:p w14:paraId="6BF34D22"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40</w:t>
            </w:r>
          </w:p>
        </w:tc>
        <w:tc>
          <w:tcPr>
            <w:tcW w:w="1800" w:type="dxa"/>
            <w:tcBorders>
              <w:top w:val="single" w:sz="12" w:space="0" w:color="000000"/>
              <w:left w:val="nil"/>
              <w:bottom w:val="nil"/>
              <w:right w:val="nil"/>
            </w:tcBorders>
            <w:shd w:val="clear" w:color="auto" w:fill="auto"/>
            <w:noWrap/>
            <w:tcMar>
              <w:top w:w="29" w:type="dxa"/>
              <w:left w:w="14" w:type="dxa"/>
              <w:bottom w:w="29" w:type="dxa"/>
              <w:right w:w="14" w:type="dxa"/>
            </w:tcMar>
            <w:vAlign w:val="center"/>
            <w:hideMark/>
          </w:tcPr>
          <w:p w14:paraId="6FE2FF1E"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41</w:t>
            </w:r>
          </w:p>
        </w:tc>
      </w:tr>
      <w:tr w:rsidR="00C73D53" w:rsidRPr="0050441B" w14:paraId="154F0CF0" w14:textId="77777777" w:rsidTr="00C13998">
        <w:tc>
          <w:tcPr>
            <w:tcW w:w="1051" w:type="dxa"/>
            <w:tcBorders>
              <w:top w:val="nil"/>
              <w:left w:val="nil"/>
              <w:bottom w:val="nil"/>
              <w:right w:val="nil"/>
            </w:tcBorders>
            <w:shd w:val="clear" w:color="auto" w:fill="auto"/>
            <w:noWrap/>
            <w:tcMar>
              <w:top w:w="29" w:type="dxa"/>
              <w:left w:w="14" w:type="dxa"/>
              <w:bottom w:w="29" w:type="dxa"/>
              <w:right w:w="14" w:type="dxa"/>
            </w:tcMar>
            <w:vAlign w:val="center"/>
            <w:hideMark/>
          </w:tcPr>
          <w:p w14:paraId="3A5E4A36" w14:textId="77777777" w:rsidR="00C73D53" w:rsidRPr="0050441B" w:rsidRDefault="00C73D53" w:rsidP="00390DEC">
            <w:pPr>
              <w:rPr>
                <w:rFonts w:ascii="Arial" w:hAnsi="Arial" w:cs="Arial"/>
                <w:color w:val="000000"/>
                <w:sz w:val="18"/>
                <w:szCs w:val="18"/>
              </w:rPr>
            </w:pPr>
            <w:r w:rsidRPr="0050441B">
              <w:rPr>
                <w:rFonts w:ascii="Arial" w:hAnsi="Arial" w:cs="Arial"/>
                <w:color w:val="000000"/>
                <w:sz w:val="18"/>
                <w:szCs w:val="18"/>
              </w:rPr>
              <w:t>April</w:t>
            </w:r>
          </w:p>
        </w:tc>
        <w:tc>
          <w:tcPr>
            <w:tcW w:w="1199" w:type="dxa"/>
            <w:tcBorders>
              <w:top w:val="nil"/>
              <w:left w:val="nil"/>
              <w:bottom w:val="nil"/>
              <w:right w:val="nil"/>
            </w:tcBorders>
            <w:shd w:val="clear" w:color="auto" w:fill="auto"/>
            <w:noWrap/>
            <w:tcMar>
              <w:top w:w="29" w:type="dxa"/>
              <w:left w:w="14" w:type="dxa"/>
              <w:bottom w:w="29" w:type="dxa"/>
              <w:right w:w="14" w:type="dxa"/>
            </w:tcMar>
            <w:vAlign w:val="center"/>
            <w:hideMark/>
          </w:tcPr>
          <w:p w14:paraId="4E51BB54" w14:textId="7A7D33A6"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18</w:t>
            </w:r>
            <w:r w:rsidR="00DA6092" w:rsidRPr="0050441B">
              <w:rPr>
                <w:rFonts w:ascii="Arial" w:hAnsi="Arial" w:cs="Arial"/>
                <w:color w:val="000000"/>
                <w:sz w:val="18"/>
                <w:szCs w:val="18"/>
              </w:rPr>
              <w:t>–</w:t>
            </w:r>
            <w:r w:rsidRPr="0050441B">
              <w:rPr>
                <w:rFonts w:ascii="Arial" w:hAnsi="Arial" w:cs="Arial"/>
                <w:color w:val="000000"/>
                <w:sz w:val="18"/>
                <w:szCs w:val="18"/>
              </w:rPr>
              <w:t>23</w:t>
            </w:r>
          </w:p>
        </w:tc>
        <w:tc>
          <w:tcPr>
            <w:tcW w:w="1170" w:type="dxa"/>
            <w:tcBorders>
              <w:top w:val="nil"/>
              <w:left w:val="nil"/>
              <w:bottom w:val="nil"/>
              <w:right w:val="nil"/>
            </w:tcBorders>
            <w:shd w:val="clear" w:color="auto" w:fill="auto"/>
            <w:noWrap/>
            <w:tcMar>
              <w:top w:w="29" w:type="dxa"/>
              <w:left w:w="14" w:type="dxa"/>
              <w:bottom w:w="29" w:type="dxa"/>
              <w:right w:w="14" w:type="dxa"/>
            </w:tcMar>
            <w:vAlign w:val="center"/>
            <w:hideMark/>
          </w:tcPr>
          <w:p w14:paraId="308C6AD2"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225</w:t>
            </w:r>
          </w:p>
        </w:tc>
        <w:tc>
          <w:tcPr>
            <w:tcW w:w="810" w:type="dxa"/>
            <w:tcBorders>
              <w:top w:val="nil"/>
              <w:left w:val="nil"/>
              <w:bottom w:val="nil"/>
              <w:right w:val="nil"/>
            </w:tcBorders>
            <w:shd w:val="clear" w:color="auto" w:fill="auto"/>
            <w:noWrap/>
            <w:tcMar>
              <w:top w:w="29" w:type="dxa"/>
              <w:left w:w="14" w:type="dxa"/>
              <w:bottom w:w="29" w:type="dxa"/>
              <w:right w:w="14" w:type="dxa"/>
            </w:tcMar>
            <w:vAlign w:val="center"/>
            <w:hideMark/>
          </w:tcPr>
          <w:p w14:paraId="15EAC3F2"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6,278</w:t>
            </w:r>
          </w:p>
        </w:tc>
        <w:tc>
          <w:tcPr>
            <w:tcW w:w="1620" w:type="dxa"/>
            <w:tcBorders>
              <w:top w:val="nil"/>
              <w:left w:val="nil"/>
              <w:bottom w:val="nil"/>
              <w:right w:val="nil"/>
            </w:tcBorders>
            <w:shd w:val="clear" w:color="auto" w:fill="auto"/>
            <w:noWrap/>
            <w:tcMar>
              <w:top w:w="29" w:type="dxa"/>
              <w:left w:w="14" w:type="dxa"/>
              <w:bottom w:w="29" w:type="dxa"/>
              <w:right w:w="14" w:type="dxa"/>
            </w:tcMar>
            <w:vAlign w:val="center"/>
            <w:hideMark/>
          </w:tcPr>
          <w:p w14:paraId="6A6BE398"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3</w:t>
            </w:r>
          </w:p>
        </w:tc>
        <w:tc>
          <w:tcPr>
            <w:tcW w:w="1710" w:type="dxa"/>
            <w:tcBorders>
              <w:top w:val="nil"/>
              <w:left w:val="nil"/>
              <w:bottom w:val="nil"/>
              <w:right w:val="nil"/>
            </w:tcBorders>
            <w:shd w:val="clear" w:color="auto" w:fill="auto"/>
            <w:noWrap/>
            <w:tcMar>
              <w:top w:w="29" w:type="dxa"/>
              <w:left w:w="14" w:type="dxa"/>
              <w:bottom w:w="29" w:type="dxa"/>
              <w:right w:w="14" w:type="dxa"/>
            </w:tcMar>
            <w:vAlign w:val="center"/>
            <w:hideMark/>
          </w:tcPr>
          <w:p w14:paraId="48071F67"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40</w:t>
            </w:r>
          </w:p>
        </w:tc>
        <w:tc>
          <w:tcPr>
            <w:tcW w:w="1800" w:type="dxa"/>
            <w:tcBorders>
              <w:top w:val="nil"/>
              <w:left w:val="nil"/>
              <w:bottom w:val="nil"/>
              <w:right w:val="nil"/>
            </w:tcBorders>
            <w:shd w:val="clear" w:color="auto" w:fill="auto"/>
            <w:noWrap/>
            <w:tcMar>
              <w:top w:w="29" w:type="dxa"/>
              <w:left w:w="14" w:type="dxa"/>
              <w:bottom w:w="29" w:type="dxa"/>
              <w:right w:w="14" w:type="dxa"/>
            </w:tcMar>
            <w:vAlign w:val="center"/>
            <w:hideMark/>
          </w:tcPr>
          <w:p w14:paraId="544C7C72"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43</w:t>
            </w:r>
          </w:p>
        </w:tc>
      </w:tr>
      <w:tr w:rsidR="00C73D53" w:rsidRPr="0050441B" w14:paraId="26F27898" w14:textId="77777777" w:rsidTr="00C13998">
        <w:tc>
          <w:tcPr>
            <w:tcW w:w="1051" w:type="dxa"/>
            <w:tcBorders>
              <w:top w:val="nil"/>
              <w:left w:val="nil"/>
              <w:bottom w:val="nil"/>
              <w:right w:val="nil"/>
            </w:tcBorders>
            <w:shd w:val="clear" w:color="auto" w:fill="auto"/>
            <w:noWrap/>
            <w:tcMar>
              <w:top w:w="29" w:type="dxa"/>
              <w:left w:w="14" w:type="dxa"/>
              <w:bottom w:w="29" w:type="dxa"/>
              <w:right w:w="14" w:type="dxa"/>
            </w:tcMar>
            <w:vAlign w:val="center"/>
            <w:hideMark/>
          </w:tcPr>
          <w:p w14:paraId="14B01FC4" w14:textId="77777777" w:rsidR="00C73D53" w:rsidRPr="0050441B" w:rsidRDefault="00C73D53" w:rsidP="00390DEC">
            <w:pPr>
              <w:rPr>
                <w:rFonts w:ascii="Arial" w:hAnsi="Arial" w:cs="Arial"/>
                <w:color w:val="000000"/>
                <w:sz w:val="18"/>
                <w:szCs w:val="18"/>
              </w:rPr>
            </w:pPr>
            <w:r w:rsidRPr="0050441B">
              <w:rPr>
                <w:rFonts w:ascii="Arial" w:hAnsi="Arial" w:cs="Arial"/>
                <w:color w:val="000000"/>
                <w:sz w:val="18"/>
                <w:szCs w:val="18"/>
              </w:rPr>
              <w:t>May</w:t>
            </w:r>
          </w:p>
        </w:tc>
        <w:tc>
          <w:tcPr>
            <w:tcW w:w="1199" w:type="dxa"/>
            <w:tcBorders>
              <w:top w:val="nil"/>
              <w:left w:val="nil"/>
              <w:bottom w:val="nil"/>
              <w:right w:val="nil"/>
            </w:tcBorders>
            <w:shd w:val="clear" w:color="auto" w:fill="auto"/>
            <w:noWrap/>
            <w:tcMar>
              <w:top w:w="29" w:type="dxa"/>
              <w:left w:w="14" w:type="dxa"/>
              <w:bottom w:w="29" w:type="dxa"/>
              <w:right w:w="14" w:type="dxa"/>
            </w:tcMar>
            <w:vAlign w:val="center"/>
            <w:hideMark/>
          </w:tcPr>
          <w:p w14:paraId="43BF6E1B" w14:textId="5C6E92A1"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14</w:t>
            </w:r>
            <w:r w:rsidR="00DA6092" w:rsidRPr="0050441B">
              <w:rPr>
                <w:rFonts w:ascii="Arial" w:hAnsi="Arial" w:cs="Arial"/>
                <w:color w:val="000000"/>
                <w:sz w:val="18"/>
                <w:szCs w:val="18"/>
              </w:rPr>
              <w:t>–</w:t>
            </w:r>
            <w:r w:rsidRPr="0050441B">
              <w:rPr>
                <w:rFonts w:ascii="Arial" w:hAnsi="Arial" w:cs="Arial"/>
                <w:color w:val="000000"/>
                <w:sz w:val="18"/>
                <w:szCs w:val="18"/>
              </w:rPr>
              <w:t>18</w:t>
            </w:r>
          </w:p>
        </w:tc>
        <w:tc>
          <w:tcPr>
            <w:tcW w:w="1170" w:type="dxa"/>
            <w:tcBorders>
              <w:top w:val="nil"/>
              <w:left w:val="nil"/>
              <w:bottom w:val="nil"/>
              <w:right w:val="nil"/>
            </w:tcBorders>
            <w:shd w:val="clear" w:color="auto" w:fill="auto"/>
            <w:noWrap/>
            <w:tcMar>
              <w:top w:w="29" w:type="dxa"/>
              <w:left w:w="14" w:type="dxa"/>
              <w:bottom w:w="29" w:type="dxa"/>
              <w:right w:w="14" w:type="dxa"/>
            </w:tcMar>
            <w:vAlign w:val="center"/>
            <w:hideMark/>
          </w:tcPr>
          <w:p w14:paraId="21EFDBBA"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264</w:t>
            </w:r>
          </w:p>
        </w:tc>
        <w:tc>
          <w:tcPr>
            <w:tcW w:w="810" w:type="dxa"/>
            <w:tcBorders>
              <w:top w:val="nil"/>
              <w:left w:val="nil"/>
              <w:bottom w:val="nil"/>
              <w:right w:val="nil"/>
            </w:tcBorders>
            <w:shd w:val="clear" w:color="auto" w:fill="auto"/>
            <w:noWrap/>
            <w:tcMar>
              <w:top w:w="29" w:type="dxa"/>
              <w:left w:w="14" w:type="dxa"/>
              <w:bottom w:w="29" w:type="dxa"/>
              <w:right w:w="14" w:type="dxa"/>
            </w:tcMar>
            <w:vAlign w:val="center"/>
            <w:hideMark/>
          </w:tcPr>
          <w:p w14:paraId="09CD20DA"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7,662</w:t>
            </w:r>
          </w:p>
        </w:tc>
        <w:tc>
          <w:tcPr>
            <w:tcW w:w="1620" w:type="dxa"/>
            <w:tcBorders>
              <w:top w:val="nil"/>
              <w:left w:val="nil"/>
              <w:bottom w:val="nil"/>
              <w:right w:val="nil"/>
            </w:tcBorders>
            <w:shd w:val="clear" w:color="auto" w:fill="auto"/>
            <w:noWrap/>
            <w:tcMar>
              <w:top w:w="29" w:type="dxa"/>
              <w:left w:w="14" w:type="dxa"/>
              <w:bottom w:w="29" w:type="dxa"/>
              <w:right w:w="14" w:type="dxa"/>
            </w:tcMar>
            <w:vAlign w:val="center"/>
            <w:hideMark/>
          </w:tcPr>
          <w:p w14:paraId="1D71FA1A"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0</w:t>
            </w:r>
          </w:p>
        </w:tc>
        <w:tc>
          <w:tcPr>
            <w:tcW w:w="1710" w:type="dxa"/>
            <w:tcBorders>
              <w:top w:val="nil"/>
              <w:left w:val="nil"/>
              <w:bottom w:val="nil"/>
              <w:right w:val="nil"/>
            </w:tcBorders>
            <w:shd w:val="clear" w:color="auto" w:fill="auto"/>
            <w:noWrap/>
            <w:tcMar>
              <w:top w:w="29" w:type="dxa"/>
              <w:left w:w="14" w:type="dxa"/>
              <w:bottom w:w="29" w:type="dxa"/>
              <w:right w:w="14" w:type="dxa"/>
            </w:tcMar>
            <w:vAlign w:val="center"/>
            <w:hideMark/>
          </w:tcPr>
          <w:p w14:paraId="3894860C"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40</w:t>
            </w:r>
          </w:p>
        </w:tc>
        <w:tc>
          <w:tcPr>
            <w:tcW w:w="1800" w:type="dxa"/>
            <w:tcBorders>
              <w:top w:val="nil"/>
              <w:left w:val="nil"/>
              <w:bottom w:val="nil"/>
              <w:right w:val="nil"/>
            </w:tcBorders>
            <w:shd w:val="clear" w:color="auto" w:fill="auto"/>
            <w:noWrap/>
            <w:tcMar>
              <w:top w:w="29" w:type="dxa"/>
              <w:left w:w="14" w:type="dxa"/>
              <w:bottom w:w="29" w:type="dxa"/>
              <w:right w:w="14" w:type="dxa"/>
            </w:tcMar>
            <w:vAlign w:val="center"/>
            <w:hideMark/>
          </w:tcPr>
          <w:p w14:paraId="34E74297"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40</w:t>
            </w:r>
          </w:p>
        </w:tc>
      </w:tr>
      <w:tr w:rsidR="00C73D53" w:rsidRPr="0050441B" w14:paraId="6E49D9C9" w14:textId="77777777" w:rsidTr="00C13998">
        <w:tc>
          <w:tcPr>
            <w:tcW w:w="1051" w:type="dxa"/>
            <w:tcBorders>
              <w:top w:val="nil"/>
              <w:left w:val="nil"/>
              <w:bottom w:val="nil"/>
              <w:right w:val="nil"/>
            </w:tcBorders>
            <w:shd w:val="clear" w:color="auto" w:fill="auto"/>
            <w:noWrap/>
            <w:tcMar>
              <w:top w:w="29" w:type="dxa"/>
              <w:left w:w="14" w:type="dxa"/>
              <w:bottom w:w="29" w:type="dxa"/>
              <w:right w:w="14" w:type="dxa"/>
            </w:tcMar>
            <w:vAlign w:val="center"/>
            <w:hideMark/>
          </w:tcPr>
          <w:p w14:paraId="3F091B9D" w14:textId="77777777" w:rsidR="00C73D53" w:rsidRPr="0050441B" w:rsidRDefault="00C73D53" w:rsidP="00390DEC">
            <w:pPr>
              <w:rPr>
                <w:rFonts w:ascii="Arial" w:hAnsi="Arial" w:cs="Arial"/>
                <w:color w:val="000000"/>
                <w:sz w:val="18"/>
                <w:szCs w:val="18"/>
              </w:rPr>
            </w:pPr>
            <w:r w:rsidRPr="0050441B">
              <w:rPr>
                <w:rFonts w:ascii="Arial" w:hAnsi="Arial" w:cs="Arial"/>
                <w:color w:val="000000"/>
                <w:sz w:val="18"/>
                <w:szCs w:val="18"/>
              </w:rPr>
              <w:t>June</w:t>
            </w:r>
          </w:p>
        </w:tc>
        <w:tc>
          <w:tcPr>
            <w:tcW w:w="1199" w:type="dxa"/>
            <w:tcBorders>
              <w:top w:val="nil"/>
              <w:left w:val="nil"/>
              <w:bottom w:val="nil"/>
              <w:right w:val="nil"/>
            </w:tcBorders>
            <w:shd w:val="clear" w:color="auto" w:fill="auto"/>
            <w:noWrap/>
            <w:tcMar>
              <w:top w:w="29" w:type="dxa"/>
              <w:left w:w="14" w:type="dxa"/>
              <w:bottom w:w="29" w:type="dxa"/>
              <w:right w:w="14" w:type="dxa"/>
            </w:tcMar>
            <w:vAlign w:val="center"/>
            <w:hideMark/>
          </w:tcPr>
          <w:p w14:paraId="5B7518F2" w14:textId="4E8D22CD"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11</w:t>
            </w:r>
            <w:r w:rsidR="00DA6092" w:rsidRPr="0050441B">
              <w:rPr>
                <w:rFonts w:ascii="Arial" w:hAnsi="Arial" w:cs="Arial"/>
                <w:color w:val="000000"/>
                <w:sz w:val="18"/>
                <w:szCs w:val="18"/>
              </w:rPr>
              <w:t>–</w:t>
            </w:r>
            <w:r w:rsidRPr="0050441B">
              <w:rPr>
                <w:rFonts w:ascii="Arial" w:hAnsi="Arial" w:cs="Arial"/>
                <w:color w:val="000000"/>
                <w:sz w:val="18"/>
                <w:szCs w:val="18"/>
              </w:rPr>
              <w:t>15</w:t>
            </w:r>
          </w:p>
        </w:tc>
        <w:tc>
          <w:tcPr>
            <w:tcW w:w="1170" w:type="dxa"/>
            <w:tcBorders>
              <w:top w:val="nil"/>
              <w:left w:val="nil"/>
              <w:bottom w:val="nil"/>
              <w:right w:val="nil"/>
            </w:tcBorders>
            <w:shd w:val="clear" w:color="auto" w:fill="auto"/>
            <w:noWrap/>
            <w:tcMar>
              <w:top w:w="29" w:type="dxa"/>
              <w:left w:w="14" w:type="dxa"/>
              <w:bottom w:w="29" w:type="dxa"/>
              <w:right w:w="14" w:type="dxa"/>
            </w:tcMar>
            <w:vAlign w:val="center"/>
            <w:hideMark/>
          </w:tcPr>
          <w:p w14:paraId="364ADD9F"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278</w:t>
            </w:r>
          </w:p>
        </w:tc>
        <w:tc>
          <w:tcPr>
            <w:tcW w:w="810" w:type="dxa"/>
            <w:tcBorders>
              <w:top w:val="nil"/>
              <w:left w:val="nil"/>
              <w:bottom w:val="nil"/>
              <w:right w:val="nil"/>
            </w:tcBorders>
            <w:shd w:val="clear" w:color="auto" w:fill="auto"/>
            <w:noWrap/>
            <w:tcMar>
              <w:top w:w="29" w:type="dxa"/>
              <w:left w:w="14" w:type="dxa"/>
              <w:bottom w:w="29" w:type="dxa"/>
              <w:right w:w="14" w:type="dxa"/>
            </w:tcMar>
            <w:vAlign w:val="center"/>
            <w:hideMark/>
          </w:tcPr>
          <w:p w14:paraId="7124F134"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4,629</w:t>
            </w:r>
          </w:p>
        </w:tc>
        <w:tc>
          <w:tcPr>
            <w:tcW w:w="1620" w:type="dxa"/>
            <w:tcBorders>
              <w:top w:val="nil"/>
              <w:left w:val="nil"/>
              <w:bottom w:val="nil"/>
              <w:right w:val="nil"/>
            </w:tcBorders>
            <w:shd w:val="clear" w:color="auto" w:fill="auto"/>
            <w:noWrap/>
            <w:tcMar>
              <w:top w:w="29" w:type="dxa"/>
              <w:left w:w="14" w:type="dxa"/>
              <w:bottom w:w="29" w:type="dxa"/>
              <w:right w:w="14" w:type="dxa"/>
            </w:tcMar>
            <w:vAlign w:val="center"/>
            <w:hideMark/>
          </w:tcPr>
          <w:p w14:paraId="31464CEE"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2</w:t>
            </w:r>
          </w:p>
        </w:tc>
        <w:tc>
          <w:tcPr>
            <w:tcW w:w="1710" w:type="dxa"/>
            <w:tcBorders>
              <w:top w:val="nil"/>
              <w:left w:val="nil"/>
              <w:bottom w:val="nil"/>
              <w:right w:val="nil"/>
            </w:tcBorders>
            <w:shd w:val="clear" w:color="auto" w:fill="auto"/>
            <w:noWrap/>
            <w:tcMar>
              <w:top w:w="29" w:type="dxa"/>
              <w:left w:w="14" w:type="dxa"/>
              <w:bottom w:w="29" w:type="dxa"/>
              <w:right w:w="14" w:type="dxa"/>
            </w:tcMar>
            <w:vAlign w:val="center"/>
            <w:hideMark/>
          </w:tcPr>
          <w:p w14:paraId="710215CF"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40</w:t>
            </w:r>
          </w:p>
        </w:tc>
        <w:tc>
          <w:tcPr>
            <w:tcW w:w="1800" w:type="dxa"/>
            <w:tcBorders>
              <w:top w:val="nil"/>
              <w:left w:val="nil"/>
              <w:bottom w:val="nil"/>
              <w:right w:val="nil"/>
            </w:tcBorders>
            <w:shd w:val="clear" w:color="auto" w:fill="auto"/>
            <w:noWrap/>
            <w:tcMar>
              <w:top w:w="29" w:type="dxa"/>
              <w:left w:w="14" w:type="dxa"/>
              <w:bottom w:w="29" w:type="dxa"/>
              <w:right w:w="14" w:type="dxa"/>
            </w:tcMar>
            <w:vAlign w:val="center"/>
            <w:hideMark/>
          </w:tcPr>
          <w:p w14:paraId="780B8DBF"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42</w:t>
            </w:r>
          </w:p>
        </w:tc>
      </w:tr>
      <w:tr w:rsidR="00C73D53" w:rsidRPr="0050441B" w14:paraId="7AAD2D3B" w14:textId="77777777" w:rsidTr="00C13998">
        <w:tc>
          <w:tcPr>
            <w:tcW w:w="1051" w:type="dxa"/>
            <w:tcBorders>
              <w:top w:val="nil"/>
              <w:left w:val="nil"/>
              <w:right w:val="nil"/>
            </w:tcBorders>
            <w:shd w:val="clear" w:color="auto" w:fill="auto"/>
            <w:noWrap/>
            <w:tcMar>
              <w:top w:w="29" w:type="dxa"/>
              <w:left w:w="14" w:type="dxa"/>
              <w:bottom w:w="29" w:type="dxa"/>
              <w:right w:w="14" w:type="dxa"/>
            </w:tcMar>
            <w:vAlign w:val="center"/>
            <w:hideMark/>
          </w:tcPr>
          <w:p w14:paraId="2234E889" w14:textId="77777777" w:rsidR="00C73D53" w:rsidRPr="0050441B" w:rsidRDefault="00C73D53" w:rsidP="00390DEC">
            <w:pPr>
              <w:rPr>
                <w:rFonts w:ascii="Arial" w:hAnsi="Arial" w:cs="Arial"/>
                <w:color w:val="000000"/>
                <w:sz w:val="18"/>
                <w:szCs w:val="18"/>
              </w:rPr>
            </w:pPr>
            <w:r w:rsidRPr="0050441B">
              <w:rPr>
                <w:rFonts w:ascii="Arial" w:hAnsi="Arial" w:cs="Arial"/>
                <w:color w:val="000000"/>
                <w:sz w:val="18"/>
                <w:szCs w:val="18"/>
              </w:rPr>
              <w:t>July</w:t>
            </w:r>
          </w:p>
        </w:tc>
        <w:tc>
          <w:tcPr>
            <w:tcW w:w="1199" w:type="dxa"/>
            <w:tcBorders>
              <w:top w:val="nil"/>
              <w:left w:val="nil"/>
              <w:right w:val="nil"/>
            </w:tcBorders>
            <w:shd w:val="clear" w:color="auto" w:fill="auto"/>
            <w:noWrap/>
            <w:tcMar>
              <w:top w:w="29" w:type="dxa"/>
              <w:left w:w="14" w:type="dxa"/>
              <w:bottom w:w="29" w:type="dxa"/>
              <w:right w:w="14" w:type="dxa"/>
            </w:tcMar>
            <w:vAlign w:val="center"/>
            <w:hideMark/>
          </w:tcPr>
          <w:p w14:paraId="62C994A0" w14:textId="2B9E7BE0"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9</w:t>
            </w:r>
            <w:r w:rsidR="00DA6092" w:rsidRPr="0050441B">
              <w:rPr>
                <w:rFonts w:ascii="Arial" w:hAnsi="Arial" w:cs="Arial"/>
                <w:color w:val="000000"/>
                <w:sz w:val="18"/>
                <w:szCs w:val="18"/>
              </w:rPr>
              <w:t>–</w:t>
            </w:r>
            <w:r w:rsidRPr="0050441B">
              <w:rPr>
                <w:rFonts w:ascii="Arial" w:hAnsi="Arial" w:cs="Arial"/>
                <w:color w:val="000000"/>
                <w:sz w:val="18"/>
                <w:szCs w:val="18"/>
              </w:rPr>
              <w:t>14</w:t>
            </w:r>
          </w:p>
        </w:tc>
        <w:tc>
          <w:tcPr>
            <w:tcW w:w="1170" w:type="dxa"/>
            <w:tcBorders>
              <w:top w:val="nil"/>
              <w:left w:val="nil"/>
              <w:right w:val="nil"/>
            </w:tcBorders>
            <w:shd w:val="clear" w:color="auto" w:fill="auto"/>
            <w:noWrap/>
            <w:tcMar>
              <w:top w:w="29" w:type="dxa"/>
              <w:left w:w="14" w:type="dxa"/>
              <w:bottom w:w="29" w:type="dxa"/>
              <w:right w:w="14" w:type="dxa"/>
            </w:tcMar>
            <w:vAlign w:val="center"/>
            <w:hideMark/>
          </w:tcPr>
          <w:p w14:paraId="6A57BB8D"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297</w:t>
            </w:r>
          </w:p>
        </w:tc>
        <w:tc>
          <w:tcPr>
            <w:tcW w:w="810" w:type="dxa"/>
            <w:tcBorders>
              <w:top w:val="nil"/>
              <w:left w:val="nil"/>
              <w:right w:val="nil"/>
            </w:tcBorders>
            <w:shd w:val="clear" w:color="auto" w:fill="auto"/>
            <w:noWrap/>
            <w:tcMar>
              <w:top w:w="29" w:type="dxa"/>
              <w:left w:w="14" w:type="dxa"/>
              <w:bottom w:w="29" w:type="dxa"/>
              <w:right w:w="14" w:type="dxa"/>
            </w:tcMar>
            <w:vAlign w:val="center"/>
            <w:hideMark/>
          </w:tcPr>
          <w:p w14:paraId="42C312F9"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7,050</w:t>
            </w:r>
          </w:p>
        </w:tc>
        <w:tc>
          <w:tcPr>
            <w:tcW w:w="1620" w:type="dxa"/>
            <w:tcBorders>
              <w:top w:val="nil"/>
              <w:left w:val="nil"/>
              <w:right w:val="nil"/>
            </w:tcBorders>
            <w:shd w:val="clear" w:color="auto" w:fill="auto"/>
            <w:noWrap/>
            <w:tcMar>
              <w:top w:w="29" w:type="dxa"/>
              <w:left w:w="14" w:type="dxa"/>
              <w:bottom w:w="29" w:type="dxa"/>
              <w:right w:w="14" w:type="dxa"/>
            </w:tcMar>
            <w:vAlign w:val="center"/>
            <w:hideMark/>
          </w:tcPr>
          <w:p w14:paraId="50BBB2DF"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w:t>
            </w:r>
          </w:p>
        </w:tc>
        <w:tc>
          <w:tcPr>
            <w:tcW w:w="1710" w:type="dxa"/>
            <w:tcBorders>
              <w:top w:val="nil"/>
              <w:left w:val="nil"/>
              <w:right w:val="nil"/>
            </w:tcBorders>
            <w:shd w:val="clear" w:color="auto" w:fill="auto"/>
            <w:noWrap/>
            <w:tcMar>
              <w:top w:w="29" w:type="dxa"/>
              <w:left w:w="14" w:type="dxa"/>
              <w:bottom w:w="29" w:type="dxa"/>
              <w:right w:w="14" w:type="dxa"/>
            </w:tcMar>
            <w:vAlign w:val="center"/>
            <w:hideMark/>
          </w:tcPr>
          <w:p w14:paraId="4BC9FBBD"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40</w:t>
            </w:r>
          </w:p>
        </w:tc>
        <w:tc>
          <w:tcPr>
            <w:tcW w:w="1800" w:type="dxa"/>
            <w:tcBorders>
              <w:top w:val="nil"/>
              <w:left w:val="nil"/>
              <w:right w:val="nil"/>
            </w:tcBorders>
            <w:shd w:val="clear" w:color="auto" w:fill="auto"/>
            <w:noWrap/>
            <w:tcMar>
              <w:top w:w="29" w:type="dxa"/>
              <w:left w:w="14" w:type="dxa"/>
              <w:bottom w:w="29" w:type="dxa"/>
              <w:right w:w="14" w:type="dxa"/>
            </w:tcMar>
            <w:vAlign w:val="center"/>
            <w:hideMark/>
          </w:tcPr>
          <w:p w14:paraId="1ECB5CA0"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44</w:t>
            </w:r>
          </w:p>
        </w:tc>
      </w:tr>
      <w:tr w:rsidR="00C73D53" w:rsidRPr="0050441B" w14:paraId="2B60AC0C" w14:textId="77777777" w:rsidTr="00C13998">
        <w:tc>
          <w:tcPr>
            <w:tcW w:w="1051" w:type="dxa"/>
            <w:tcBorders>
              <w:top w:val="nil"/>
              <w:left w:val="nil"/>
              <w:bottom w:val="nil"/>
              <w:right w:val="nil"/>
            </w:tcBorders>
            <w:shd w:val="clear" w:color="auto" w:fill="auto"/>
            <w:noWrap/>
            <w:tcMar>
              <w:top w:w="29" w:type="dxa"/>
              <w:left w:w="14" w:type="dxa"/>
              <w:bottom w:w="29" w:type="dxa"/>
              <w:right w:w="14" w:type="dxa"/>
            </w:tcMar>
            <w:vAlign w:val="center"/>
            <w:hideMark/>
          </w:tcPr>
          <w:p w14:paraId="60AD18BB" w14:textId="77777777" w:rsidR="00C73D53" w:rsidRPr="0050441B" w:rsidRDefault="00C73D53" w:rsidP="00390DEC">
            <w:pPr>
              <w:rPr>
                <w:rFonts w:ascii="Arial" w:hAnsi="Arial" w:cs="Arial"/>
                <w:color w:val="000000"/>
                <w:sz w:val="18"/>
                <w:szCs w:val="18"/>
              </w:rPr>
            </w:pPr>
            <w:r w:rsidRPr="0050441B">
              <w:rPr>
                <w:rFonts w:ascii="Arial" w:hAnsi="Arial" w:cs="Arial"/>
                <w:color w:val="000000"/>
                <w:sz w:val="18"/>
                <w:szCs w:val="18"/>
              </w:rPr>
              <w:t>August</w:t>
            </w:r>
          </w:p>
        </w:tc>
        <w:tc>
          <w:tcPr>
            <w:tcW w:w="1199" w:type="dxa"/>
            <w:tcBorders>
              <w:top w:val="nil"/>
              <w:left w:val="nil"/>
              <w:bottom w:val="nil"/>
              <w:right w:val="nil"/>
            </w:tcBorders>
            <w:shd w:val="clear" w:color="auto" w:fill="auto"/>
            <w:noWrap/>
            <w:tcMar>
              <w:top w:w="29" w:type="dxa"/>
              <w:left w:w="14" w:type="dxa"/>
              <w:bottom w:w="29" w:type="dxa"/>
              <w:right w:w="14" w:type="dxa"/>
            </w:tcMar>
            <w:vAlign w:val="center"/>
            <w:hideMark/>
          </w:tcPr>
          <w:p w14:paraId="6B9AB824" w14:textId="6694A395"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6</w:t>
            </w:r>
            <w:r w:rsidR="00DA6092" w:rsidRPr="0050441B">
              <w:rPr>
                <w:rFonts w:ascii="Arial" w:hAnsi="Arial" w:cs="Arial"/>
                <w:color w:val="000000"/>
                <w:sz w:val="18"/>
                <w:szCs w:val="18"/>
              </w:rPr>
              <w:t>–</w:t>
            </w:r>
            <w:r w:rsidRPr="0050441B">
              <w:rPr>
                <w:rFonts w:ascii="Arial" w:hAnsi="Arial" w:cs="Arial"/>
                <w:color w:val="000000"/>
                <w:sz w:val="18"/>
                <w:szCs w:val="18"/>
              </w:rPr>
              <w:t>10</w:t>
            </w:r>
          </w:p>
        </w:tc>
        <w:tc>
          <w:tcPr>
            <w:tcW w:w="1170" w:type="dxa"/>
            <w:tcBorders>
              <w:top w:val="nil"/>
              <w:left w:val="nil"/>
              <w:bottom w:val="nil"/>
              <w:right w:val="nil"/>
            </w:tcBorders>
            <w:shd w:val="clear" w:color="auto" w:fill="auto"/>
            <w:tcMar>
              <w:top w:w="29" w:type="dxa"/>
              <w:left w:w="14" w:type="dxa"/>
              <w:bottom w:w="29" w:type="dxa"/>
              <w:right w:w="14" w:type="dxa"/>
            </w:tcMar>
            <w:vAlign w:val="center"/>
          </w:tcPr>
          <w:p w14:paraId="299720BC"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274</w:t>
            </w:r>
          </w:p>
        </w:tc>
        <w:tc>
          <w:tcPr>
            <w:tcW w:w="810" w:type="dxa"/>
            <w:tcBorders>
              <w:top w:val="nil"/>
              <w:left w:val="nil"/>
              <w:bottom w:val="nil"/>
              <w:right w:val="nil"/>
            </w:tcBorders>
            <w:shd w:val="clear" w:color="auto" w:fill="auto"/>
            <w:tcMar>
              <w:top w:w="29" w:type="dxa"/>
              <w:left w:w="14" w:type="dxa"/>
              <w:bottom w:w="29" w:type="dxa"/>
              <w:right w:w="14" w:type="dxa"/>
            </w:tcMar>
            <w:vAlign w:val="center"/>
          </w:tcPr>
          <w:p w14:paraId="25CF9641"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7,146</w:t>
            </w:r>
          </w:p>
        </w:tc>
        <w:tc>
          <w:tcPr>
            <w:tcW w:w="1620" w:type="dxa"/>
            <w:tcBorders>
              <w:top w:val="nil"/>
              <w:left w:val="nil"/>
              <w:bottom w:val="nil"/>
              <w:right w:val="nil"/>
            </w:tcBorders>
            <w:shd w:val="clear" w:color="auto" w:fill="auto"/>
            <w:tcMar>
              <w:top w:w="29" w:type="dxa"/>
              <w:left w:w="14" w:type="dxa"/>
              <w:bottom w:w="29" w:type="dxa"/>
              <w:right w:w="14" w:type="dxa"/>
            </w:tcMar>
            <w:vAlign w:val="center"/>
          </w:tcPr>
          <w:p w14:paraId="27C3F9CE" w14:textId="77777777"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2</w:t>
            </w:r>
          </w:p>
        </w:tc>
        <w:tc>
          <w:tcPr>
            <w:tcW w:w="1710" w:type="dxa"/>
            <w:tcBorders>
              <w:top w:val="nil"/>
              <w:left w:val="nil"/>
              <w:bottom w:val="nil"/>
              <w:right w:val="nil"/>
            </w:tcBorders>
            <w:shd w:val="clear" w:color="auto" w:fill="auto"/>
            <w:tcMar>
              <w:top w:w="29" w:type="dxa"/>
              <w:left w:w="14" w:type="dxa"/>
              <w:bottom w:w="29" w:type="dxa"/>
              <w:right w:w="14" w:type="dxa"/>
            </w:tcMar>
            <w:vAlign w:val="center"/>
          </w:tcPr>
          <w:p w14:paraId="24532489" w14:textId="77777777" w:rsidR="00C73D53" w:rsidRPr="0050441B" w:rsidRDefault="00492229" w:rsidP="00390DEC">
            <w:pPr>
              <w:jc w:val="center"/>
              <w:rPr>
                <w:rFonts w:ascii="Arial" w:hAnsi="Arial" w:cs="Arial"/>
                <w:color w:val="000000"/>
                <w:sz w:val="18"/>
                <w:szCs w:val="18"/>
              </w:rPr>
            </w:pPr>
            <w:r w:rsidRPr="0050441B">
              <w:rPr>
                <w:rFonts w:ascii="Arial" w:hAnsi="Arial" w:cs="Arial"/>
                <w:color w:val="000000"/>
                <w:sz w:val="18"/>
                <w:szCs w:val="18"/>
              </w:rPr>
              <w:t>39</w:t>
            </w:r>
          </w:p>
        </w:tc>
        <w:tc>
          <w:tcPr>
            <w:tcW w:w="1800" w:type="dxa"/>
            <w:tcBorders>
              <w:top w:val="nil"/>
              <w:left w:val="nil"/>
              <w:bottom w:val="nil"/>
              <w:right w:val="nil"/>
            </w:tcBorders>
            <w:shd w:val="clear" w:color="auto" w:fill="auto"/>
            <w:tcMar>
              <w:top w:w="29" w:type="dxa"/>
              <w:left w:w="14" w:type="dxa"/>
              <w:bottom w:w="29" w:type="dxa"/>
              <w:right w:w="14" w:type="dxa"/>
            </w:tcMar>
            <w:vAlign w:val="center"/>
          </w:tcPr>
          <w:p w14:paraId="24AD674D" w14:textId="77777777" w:rsidR="00C73D53" w:rsidRPr="0050441B" w:rsidRDefault="00C73D53" w:rsidP="00492229">
            <w:pPr>
              <w:jc w:val="center"/>
              <w:rPr>
                <w:rFonts w:ascii="Arial" w:hAnsi="Arial" w:cs="Arial"/>
                <w:color w:val="000000"/>
                <w:sz w:val="18"/>
                <w:szCs w:val="18"/>
              </w:rPr>
            </w:pPr>
            <w:r w:rsidRPr="0050441B">
              <w:rPr>
                <w:rFonts w:ascii="Arial" w:hAnsi="Arial" w:cs="Arial"/>
                <w:color w:val="000000"/>
                <w:sz w:val="18"/>
                <w:szCs w:val="18"/>
              </w:rPr>
              <w:t>4</w:t>
            </w:r>
            <w:r w:rsidR="00492229" w:rsidRPr="0050441B">
              <w:rPr>
                <w:rFonts w:ascii="Arial" w:hAnsi="Arial" w:cs="Arial"/>
                <w:color w:val="000000"/>
                <w:sz w:val="18"/>
                <w:szCs w:val="18"/>
              </w:rPr>
              <w:t>1</w:t>
            </w:r>
          </w:p>
        </w:tc>
      </w:tr>
      <w:tr w:rsidR="00C73D53" w:rsidRPr="0050441B" w14:paraId="525BD30B" w14:textId="77777777" w:rsidTr="00C13998">
        <w:tc>
          <w:tcPr>
            <w:tcW w:w="1051" w:type="dxa"/>
            <w:tcBorders>
              <w:top w:val="nil"/>
              <w:left w:val="nil"/>
              <w:bottom w:val="single" w:sz="12" w:space="0" w:color="auto"/>
              <w:right w:val="nil"/>
            </w:tcBorders>
            <w:shd w:val="clear" w:color="auto" w:fill="auto"/>
            <w:noWrap/>
            <w:tcMar>
              <w:top w:w="29" w:type="dxa"/>
              <w:left w:w="14" w:type="dxa"/>
              <w:bottom w:w="29" w:type="dxa"/>
              <w:right w:w="14" w:type="dxa"/>
            </w:tcMar>
            <w:vAlign w:val="center"/>
          </w:tcPr>
          <w:p w14:paraId="36B50F3E" w14:textId="77777777" w:rsidR="00C73D53" w:rsidRPr="0050441B" w:rsidRDefault="00C73D53" w:rsidP="00390DEC">
            <w:pPr>
              <w:rPr>
                <w:rFonts w:ascii="Arial" w:hAnsi="Arial" w:cs="Arial"/>
                <w:color w:val="000000"/>
                <w:sz w:val="18"/>
                <w:szCs w:val="18"/>
              </w:rPr>
            </w:pPr>
            <w:r w:rsidRPr="0050441B">
              <w:rPr>
                <w:rFonts w:ascii="Arial" w:hAnsi="Arial" w:cs="Arial"/>
                <w:color w:val="000000"/>
                <w:sz w:val="18"/>
                <w:szCs w:val="18"/>
              </w:rPr>
              <w:t>September</w:t>
            </w:r>
          </w:p>
        </w:tc>
        <w:tc>
          <w:tcPr>
            <w:tcW w:w="1199" w:type="dxa"/>
            <w:tcBorders>
              <w:top w:val="nil"/>
              <w:left w:val="nil"/>
              <w:bottom w:val="single" w:sz="12" w:space="0" w:color="auto"/>
              <w:right w:val="nil"/>
            </w:tcBorders>
            <w:shd w:val="clear" w:color="auto" w:fill="auto"/>
            <w:noWrap/>
            <w:tcMar>
              <w:top w:w="29" w:type="dxa"/>
              <w:left w:w="14" w:type="dxa"/>
              <w:bottom w:w="29" w:type="dxa"/>
              <w:right w:w="14" w:type="dxa"/>
            </w:tcMar>
            <w:vAlign w:val="center"/>
          </w:tcPr>
          <w:p w14:paraId="5B1690EB" w14:textId="258CCF4F" w:rsidR="00C73D53" w:rsidRPr="0050441B" w:rsidRDefault="00C73D53" w:rsidP="00390DEC">
            <w:pPr>
              <w:jc w:val="center"/>
              <w:rPr>
                <w:rFonts w:ascii="Arial" w:hAnsi="Arial" w:cs="Arial"/>
                <w:color w:val="000000"/>
                <w:sz w:val="18"/>
                <w:szCs w:val="18"/>
              </w:rPr>
            </w:pPr>
            <w:r w:rsidRPr="0050441B">
              <w:rPr>
                <w:rFonts w:ascii="Arial" w:hAnsi="Arial" w:cs="Arial"/>
                <w:color w:val="000000"/>
                <w:sz w:val="18"/>
                <w:szCs w:val="18"/>
              </w:rPr>
              <w:t>18</w:t>
            </w:r>
            <w:r w:rsidR="00DA6092" w:rsidRPr="0050441B">
              <w:rPr>
                <w:rFonts w:ascii="Arial" w:hAnsi="Arial" w:cs="Arial"/>
                <w:color w:val="000000"/>
                <w:sz w:val="18"/>
                <w:szCs w:val="18"/>
              </w:rPr>
              <w:t>–</w:t>
            </w:r>
            <w:r w:rsidRPr="0050441B">
              <w:rPr>
                <w:rFonts w:ascii="Arial" w:hAnsi="Arial" w:cs="Arial"/>
                <w:color w:val="000000"/>
                <w:sz w:val="18"/>
                <w:szCs w:val="18"/>
              </w:rPr>
              <w:t>22</w:t>
            </w:r>
          </w:p>
        </w:tc>
        <w:tc>
          <w:tcPr>
            <w:tcW w:w="1170" w:type="dxa"/>
            <w:tcBorders>
              <w:top w:val="nil"/>
              <w:left w:val="nil"/>
              <w:bottom w:val="single" w:sz="12" w:space="0" w:color="auto"/>
              <w:right w:val="nil"/>
            </w:tcBorders>
            <w:shd w:val="clear" w:color="auto" w:fill="auto"/>
            <w:tcMar>
              <w:top w:w="29" w:type="dxa"/>
              <w:left w:w="14" w:type="dxa"/>
              <w:bottom w:w="29" w:type="dxa"/>
              <w:right w:w="14" w:type="dxa"/>
            </w:tcMar>
            <w:vAlign w:val="center"/>
          </w:tcPr>
          <w:p w14:paraId="0BC26795" w14:textId="77777777" w:rsidR="00C73D53" w:rsidRPr="0050441B" w:rsidRDefault="00E512A9" w:rsidP="00390DEC">
            <w:pPr>
              <w:jc w:val="center"/>
              <w:rPr>
                <w:rFonts w:ascii="Arial" w:hAnsi="Arial" w:cs="Arial"/>
                <w:color w:val="000000"/>
                <w:sz w:val="18"/>
                <w:szCs w:val="18"/>
              </w:rPr>
            </w:pPr>
            <w:r w:rsidRPr="0050441B">
              <w:rPr>
                <w:rFonts w:ascii="Arial" w:hAnsi="Arial" w:cs="Arial"/>
                <w:color w:val="000000"/>
                <w:sz w:val="18"/>
                <w:szCs w:val="18"/>
              </w:rPr>
              <w:t>276</w:t>
            </w:r>
          </w:p>
        </w:tc>
        <w:tc>
          <w:tcPr>
            <w:tcW w:w="810" w:type="dxa"/>
            <w:tcBorders>
              <w:top w:val="nil"/>
              <w:left w:val="nil"/>
              <w:bottom w:val="single" w:sz="12" w:space="0" w:color="auto"/>
              <w:right w:val="nil"/>
            </w:tcBorders>
            <w:shd w:val="clear" w:color="auto" w:fill="auto"/>
            <w:tcMar>
              <w:top w:w="29" w:type="dxa"/>
              <w:left w:w="14" w:type="dxa"/>
              <w:bottom w:w="29" w:type="dxa"/>
              <w:right w:w="14" w:type="dxa"/>
            </w:tcMar>
            <w:vAlign w:val="center"/>
          </w:tcPr>
          <w:p w14:paraId="3C0C7B4C" w14:textId="77777777" w:rsidR="00C73D53" w:rsidRPr="0050441B" w:rsidRDefault="00E512A9" w:rsidP="00390DEC">
            <w:pPr>
              <w:jc w:val="center"/>
              <w:rPr>
                <w:rFonts w:ascii="Arial" w:hAnsi="Arial" w:cs="Arial"/>
                <w:color w:val="000000"/>
                <w:sz w:val="18"/>
                <w:szCs w:val="18"/>
              </w:rPr>
            </w:pPr>
            <w:r w:rsidRPr="0050441B">
              <w:rPr>
                <w:rFonts w:ascii="Arial" w:hAnsi="Arial" w:cs="Arial"/>
                <w:color w:val="000000"/>
                <w:sz w:val="18"/>
                <w:szCs w:val="18"/>
              </w:rPr>
              <w:t>8,338</w:t>
            </w:r>
          </w:p>
        </w:tc>
        <w:tc>
          <w:tcPr>
            <w:tcW w:w="1620" w:type="dxa"/>
            <w:tcBorders>
              <w:top w:val="nil"/>
              <w:left w:val="nil"/>
              <w:bottom w:val="single" w:sz="12" w:space="0" w:color="auto"/>
              <w:right w:val="nil"/>
            </w:tcBorders>
            <w:shd w:val="clear" w:color="auto" w:fill="auto"/>
            <w:tcMar>
              <w:top w:w="29" w:type="dxa"/>
              <w:left w:w="14" w:type="dxa"/>
              <w:bottom w:w="29" w:type="dxa"/>
              <w:right w:w="14" w:type="dxa"/>
            </w:tcMar>
            <w:vAlign w:val="center"/>
          </w:tcPr>
          <w:p w14:paraId="45E2E6FB" w14:textId="77777777" w:rsidR="00C73D53" w:rsidRPr="0050441B" w:rsidRDefault="00E512A9" w:rsidP="00390DEC">
            <w:pPr>
              <w:jc w:val="center"/>
              <w:rPr>
                <w:rFonts w:ascii="Arial" w:hAnsi="Arial" w:cs="Arial"/>
                <w:color w:val="000000"/>
                <w:sz w:val="18"/>
                <w:szCs w:val="18"/>
              </w:rPr>
            </w:pPr>
            <w:r w:rsidRPr="0050441B">
              <w:rPr>
                <w:rFonts w:ascii="Arial" w:hAnsi="Arial" w:cs="Arial"/>
                <w:color w:val="000000"/>
                <w:sz w:val="18"/>
                <w:szCs w:val="18"/>
              </w:rPr>
              <w:t>0</w:t>
            </w:r>
          </w:p>
        </w:tc>
        <w:tc>
          <w:tcPr>
            <w:tcW w:w="1710" w:type="dxa"/>
            <w:tcBorders>
              <w:top w:val="nil"/>
              <w:left w:val="nil"/>
              <w:bottom w:val="single" w:sz="12" w:space="0" w:color="auto"/>
              <w:right w:val="nil"/>
            </w:tcBorders>
            <w:shd w:val="clear" w:color="auto" w:fill="auto"/>
            <w:tcMar>
              <w:top w:w="29" w:type="dxa"/>
              <w:left w:w="14" w:type="dxa"/>
              <w:bottom w:w="29" w:type="dxa"/>
              <w:right w:w="14" w:type="dxa"/>
            </w:tcMar>
            <w:vAlign w:val="center"/>
          </w:tcPr>
          <w:p w14:paraId="2CC3F2E4" w14:textId="77777777" w:rsidR="00C73D53" w:rsidRPr="0050441B" w:rsidRDefault="00E512A9" w:rsidP="00390DEC">
            <w:pPr>
              <w:jc w:val="center"/>
              <w:rPr>
                <w:rFonts w:ascii="Arial" w:hAnsi="Arial" w:cs="Arial"/>
                <w:color w:val="000000"/>
                <w:sz w:val="18"/>
                <w:szCs w:val="18"/>
              </w:rPr>
            </w:pPr>
            <w:r w:rsidRPr="0050441B">
              <w:rPr>
                <w:rFonts w:ascii="Arial" w:hAnsi="Arial" w:cs="Arial"/>
                <w:color w:val="000000"/>
                <w:sz w:val="18"/>
                <w:szCs w:val="18"/>
              </w:rPr>
              <w:t>40</w:t>
            </w:r>
          </w:p>
        </w:tc>
        <w:tc>
          <w:tcPr>
            <w:tcW w:w="1800" w:type="dxa"/>
            <w:tcBorders>
              <w:top w:val="nil"/>
              <w:left w:val="nil"/>
              <w:bottom w:val="single" w:sz="12" w:space="0" w:color="auto"/>
              <w:right w:val="nil"/>
            </w:tcBorders>
            <w:shd w:val="clear" w:color="auto" w:fill="auto"/>
            <w:tcMar>
              <w:top w:w="29" w:type="dxa"/>
              <w:left w:w="14" w:type="dxa"/>
              <w:bottom w:w="29" w:type="dxa"/>
              <w:right w:w="14" w:type="dxa"/>
            </w:tcMar>
            <w:vAlign w:val="center"/>
          </w:tcPr>
          <w:p w14:paraId="7449E825" w14:textId="77777777" w:rsidR="00C73D53" w:rsidRPr="0050441B" w:rsidRDefault="00E512A9" w:rsidP="00390DEC">
            <w:pPr>
              <w:jc w:val="center"/>
              <w:rPr>
                <w:rFonts w:ascii="Arial" w:hAnsi="Arial" w:cs="Arial"/>
                <w:color w:val="000000"/>
                <w:sz w:val="18"/>
                <w:szCs w:val="18"/>
              </w:rPr>
            </w:pPr>
            <w:r w:rsidRPr="0050441B">
              <w:rPr>
                <w:rFonts w:ascii="Arial" w:hAnsi="Arial" w:cs="Arial"/>
                <w:color w:val="000000"/>
                <w:sz w:val="18"/>
                <w:szCs w:val="18"/>
              </w:rPr>
              <w:t>40</w:t>
            </w:r>
          </w:p>
        </w:tc>
      </w:tr>
    </w:tbl>
    <w:p w14:paraId="27BC33B9" w14:textId="35A5A83C" w:rsidR="00C73D53" w:rsidRPr="0050441B" w:rsidRDefault="00C73D53" w:rsidP="00C73D53">
      <w:pPr>
        <w:rPr>
          <w:rFonts w:ascii="Arial" w:hAnsi="Arial" w:cs="Arial"/>
          <w:sz w:val="16"/>
          <w:szCs w:val="16"/>
        </w:rPr>
      </w:pPr>
      <w:proofErr w:type="gramStart"/>
      <w:r w:rsidRPr="0050441B">
        <w:rPr>
          <w:rFonts w:ascii="Arial" w:hAnsi="Arial" w:cs="Arial"/>
          <w:sz w:val="16"/>
          <w:szCs w:val="16"/>
          <w:vertAlign w:val="superscript"/>
        </w:rPr>
        <w:t>a</w:t>
      </w:r>
      <w:proofErr w:type="gramEnd"/>
      <w:r w:rsidRPr="0050441B">
        <w:rPr>
          <w:rFonts w:ascii="Arial" w:hAnsi="Arial" w:cs="Arial"/>
          <w:sz w:val="16"/>
          <w:szCs w:val="16"/>
          <w:vertAlign w:val="superscript"/>
        </w:rPr>
        <w:t xml:space="preserve"> </w:t>
      </w:r>
      <w:r w:rsidRPr="0050441B">
        <w:rPr>
          <w:rFonts w:ascii="Arial" w:hAnsi="Arial" w:cs="Arial"/>
          <w:sz w:val="16"/>
          <w:szCs w:val="16"/>
        </w:rPr>
        <w:t>GRTS=</w:t>
      </w:r>
      <w:r w:rsidR="0021703B" w:rsidRPr="0050441B">
        <w:rPr>
          <w:rFonts w:ascii="Arial" w:hAnsi="Arial" w:cs="Arial"/>
          <w:sz w:val="16"/>
          <w:szCs w:val="16"/>
        </w:rPr>
        <w:t>generalized random tessellation stratified</w:t>
      </w:r>
      <w:r w:rsidRPr="0050441B">
        <w:rPr>
          <w:rFonts w:ascii="Arial" w:hAnsi="Arial" w:cs="Arial"/>
          <w:sz w:val="16"/>
          <w:szCs w:val="16"/>
        </w:rPr>
        <w:t>.</w:t>
      </w:r>
    </w:p>
    <w:p w14:paraId="7A191B2B" w14:textId="49FE5839" w:rsidR="001F0B41" w:rsidRPr="0050441B" w:rsidRDefault="001F0B41" w:rsidP="00AD2AA9"/>
    <w:p w14:paraId="7BC8A06B" w14:textId="24031381" w:rsidR="00F323D8" w:rsidRPr="0050441B" w:rsidRDefault="00F323D8" w:rsidP="007211D6">
      <w:pPr>
        <w:autoSpaceDE w:val="0"/>
        <w:autoSpaceDN w:val="0"/>
        <w:adjustRightInd w:val="0"/>
        <w:rPr>
          <w:rFonts w:eastAsiaTheme="minorEastAsia" w:cs="Arial"/>
        </w:rPr>
      </w:pPr>
      <w:proofErr w:type="gramStart"/>
      <w:r w:rsidRPr="0050441B">
        <w:rPr>
          <w:rFonts w:eastAsiaTheme="minorEastAsia"/>
        </w:rPr>
        <w:t>composition</w:t>
      </w:r>
      <w:proofErr w:type="gramEnd"/>
      <w:r w:rsidRPr="0050441B">
        <w:rPr>
          <w:rFonts w:eastAsiaTheme="minorEastAsia"/>
        </w:rPr>
        <w:t xml:space="preserve"> to the to the GRTS segments (Appendix D). </w:t>
      </w:r>
      <w:r w:rsidRPr="0050441B">
        <w:rPr>
          <w:rFonts w:eastAsiaTheme="minorEastAsia" w:cs="Arial"/>
        </w:rPr>
        <w:t xml:space="preserve">Flannelmouth Sucker, Bluehead Sucker, Humpback Chub, and Speckled Dace </w:t>
      </w:r>
      <w:r w:rsidRPr="0050441B">
        <w:rPr>
          <w:rStyle w:val="kno-fv"/>
          <w:i/>
        </w:rPr>
        <w:t xml:space="preserve">Rhinichthys osculus </w:t>
      </w:r>
      <w:r w:rsidRPr="0050441B">
        <w:rPr>
          <w:rFonts w:eastAsiaTheme="minorEastAsia" w:cs="Arial"/>
        </w:rPr>
        <w:t xml:space="preserve">composed nearly 67% of the small-bodied fish captured at opportunistic sites. </w:t>
      </w:r>
    </w:p>
    <w:p w14:paraId="3AFC6097" w14:textId="77777777" w:rsidR="00F323D8" w:rsidRPr="0050441B" w:rsidRDefault="00F323D8" w:rsidP="007211D6">
      <w:pPr>
        <w:autoSpaceDE w:val="0"/>
        <w:autoSpaceDN w:val="0"/>
        <w:adjustRightInd w:val="0"/>
        <w:rPr>
          <w:rFonts w:eastAsiaTheme="minorEastAsia" w:cs="Arial"/>
        </w:rPr>
      </w:pPr>
    </w:p>
    <w:p w14:paraId="7597A8E4" w14:textId="4B531B8F" w:rsidR="007211D6" w:rsidRPr="0050441B" w:rsidRDefault="007211D6" w:rsidP="007211D6">
      <w:pPr>
        <w:autoSpaceDE w:val="0"/>
        <w:autoSpaceDN w:val="0"/>
        <w:adjustRightInd w:val="0"/>
        <w:rPr>
          <w:rFonts w:eastAsiaTheme="minorHAnsi"/>
        </w:rPr>
      </w:pPr>
      <w:r w:rsidRPr="0050441B">
        <w:rPr>
          <w:rFonts w:eastAsiaTheme="minorHAnsi"/>
          <w:color w:val="000000"/>
        </w:rPr>
        <w:t xml:space="preserve">During the 2015 small-bodied fish community sampling, 11,040 native fishes of four species were captured: </w:t>
      </w:r>
      <w:r w:rsidRPr="0050441B">
        <w:t xml:space="preserve">Bluehead Sucker, Flannelmouth Sucker, Humpback Chub, and Speckled Dace </w:t>
      </w:r>
      <w:r w:rsidRPr="0050441B">
        <w:rPr>
          <w:rStyle w:val="kno-fv"/>
        </w:rPr>
        <w:t>(Appendix D)</w:t>
      </w:r>
      <w:r w:rsidRPr="0050441B">
        <w:t>. Native fish dominated the LGC, representing over 88% of the total catch.</w:t>
      </w:r>
      <w:r w:rsidRPr="0050441B">
        <w:rPr>
          <w:rFonts w:eastAsiaTheme="minorHAnsi"/>
          <w:color w:val="000000"/>
        </w:rPr>
        <w:t xml:space="preserve"> </w:t>
      </w:r>
      <w:r w:rsidRPr="0050441B">
        <w:t xml:space="preserve">No Razorback Suckers were captured during small-bodied seining efforts within the LGC study area, but </w:t>
      </w:r>
      <w:r w:rsidRPr="0050441B">
        <w:rPr>
          <w:rFonts w:eastAsiaTheme="minorHAnsi"/>
          <w:color w:val="000000"/>
        </w:rPr>
        <w:t>other catostomid and cyprinid fishes were captured.</w:t>
      </w:r>
    </w:p>
    <w:p w14:paraId="563717D5" w14:textId="77777777" w:rsidR="007211D6" w:rsidRPr="0050441B" w:rsidRDefault="007211D6" w:rsidP="007211D6"/>
    <w:p w14:paraId="3D8B585A" w14:textId="359D7325" w:rsidR="007211D6" w:rsidRPr="0050441B" w:rsidRDefault="007211D6" w:rsidP="007211D6">
      <w:r w:rsidRPr="0050441B">
        <w:t xml:space="preserve">Nonnative species captured during small-bodied fish community sampling in 2015 encompassed seven species including Brown Trout </w:t>
      </w:r>
      <w:r w:rsidRPr="0050441B">
        <w:rPr>
          <w:rStyle w:val="kno-fv"/>
          <w:i/>
        </w:rPr>
        <w:t>Salmo trutta</w:t>
      </w:r>
      <w:r w:rsidRPr="0050441B">
        <w:t xml:space="preserve">, Rainbow Trout </w:t>
      </w:r>
      <w:r w:rsidRPr="0050441B">
        <w:rPr>
          <w:rStyle w:val="kno-fv"/>
          <w:i/>
        </w:rPr>
        <w:t>Oncorhynchus mykiss</w:t>
      </w:r>
      <w:r w:rsidRPr="0050441B">
        <w:t xml:space="preserve">, Common Carp, Fathead Minnow </w:t>
      </w:r>
      <w:r w:rsidRPr="0050441B">
        <w:rPr>
          <w:rStyle w:val="kno-fv"/>
          <w:i/>
        </w:rPr>
        <w:t>Pimephales promelas</w:t>
      </w:r>
      <w:r w:rsidRPr="0050441B">
        <w:t xml:space="preserve">, Plains Killifish </w:t>
      </w:r>
      <w:r w:rsidRPr="0050441B">
        <w:rPr>
          <w:i/>
        </w:rPr>
        <w:t>Fundulus zebrinus</w:t>
      </w:r>
      <w:r w:rsidRPr="0050441B">
        <w:t xml:space="preserve">, Western Mosquitofish </w:t>
      </w:r>
      <w:r w:rsidRPr="0050441B">
        <w:rPr>
          <w:rStyle w:val="kno-fv"/>
          <w:i/>
        </w:rPr>
        <w:t>Gambusia affinis</w:t>
      </w:r>
      <w:r w:rsidRPr="0050441B">
        <w:t xml:space="preserve">, and Red Shiner </w:t>
      </w:r>
      <w:r w:rsidRPr="0050441B">
        <w:rPr>
          <w:rStyle w:val="kno-fv"/>
          <w:i/>
        </w:rPr>
        <w:t xml:space="preserve">Cyprinella lutrensis </w:t>
      </w:r>
      <w:r w:rsidRPr="0050441B">
        <w:rPr>
          <w:rStyle w:val="kno-fv"/>
        </w:rPr>
        <w:t>(Appendix D)</w:t>
      </w:r>
      <w:r w:rsidRPr="0050441B">
        <w:t>. Although the number of nonnative species present in the LGC is at least double the number of native species captured, native fishes dominated the small-bodied fish community within the LGC, whether evaluated by total numbers (Appendix D) or through catch rates, as reported below.</w:t>
      </w:r>
    </w:p>
    <w:p w14:paraId="74573319" w14:textId="77777777" w:rsidR="007211D6" w:rsidRPr="0050441B" w:rsidRDefault="007211D6" w:rsidP="007211D6"/>
    <w:p w14:paraId="0E63B0C0" w14:textId="77777777" w:rsidR="00C30754" w:rsidRPr="0050441B" w:rsidRDefault="00E6066B" w:rsidP="00B22049">
      <w:pPr>
        <w:pStyle w:val="Heading3"/>
      </w:pPr>
      <w:bookmarkStart w:id="523" w:name="_Toc399330154"/>
      <w:bookmarkStart w:id="524" w:name="_Toc407097992"/>
      <w:bookmarkStart w:id="525" w:name="_Toc437527368"/>
      <w:r w:rsidRPr="0050441B">
        <w:t>Catch Rates</w:t>
      </w:r>
      <w:bookmarkEnd w:id="523"/>
      <w:bookmarkEnd w:id="524"/>
      <w:bookmarkEnd w:id="525"/>
    </w:p>
    <w:p w14:paraId="21806EEC" w14:textId="77777777" w:rsidR="00104CB6" w:rsidRPr="0050441B" w:rsidRDefault="00104CB6" w:rsidP="00AD2AA9"/>
    <w:p w14:paraId="572C1DEA" w14:textId="11FC8D0D" w:rsidR="008A1B74" w:rsidRPr="0050441B" w:rsidRDefault="00104CB6" w:rsidP="00AD2AA9">
      <w:r w:rsidRPr="0050441B">
        <w:t xml:space="preserve">A comparison of mean </w:t>
      </w:r>
      <w:r w:rsidR="00E6176F" w:rsidRPr="0050441B">
        <w:t>CPUE</w:t>
      </w:r>
      <w:r w:rsidRPr="0050441B">
        <w:t xml:space="preserve"> </w:t>
      </w:r>
      <w:r w:rsidR="00B031A6" w:rsidRPr="0050441B">
        <w:t>(</w:t>
      </w:r>
      <w:r w:rsidR="0069095A" w:rsidRPr="0050441B">
        <w:t xml:space="preserve"># of </w:t>
      </w:r>
      <w:r w:rsidRPr="0050441B">
        <w:t>fish/m</w:t>
      </w:r>
      <w:r w:rsidRPr="0050441B">
        <w:rPr>
          <w:vertAlign w:val="superscript"/>
        </w:rPr>
        <w:t>2</w:t>
      </w:r>
      <w:r w:rsidRPr="0050441B">
        <w:t xml:space="preserve">) of native and nonnative fishes demonstrates dominance </w:t>
      </w:r>
      <w:r w:rsidR="009569FF" w:rsidRPr="0050441B">
        <w:t>and significantly higher catch rates (</w:t>
      </w:r>
      <w:r w:rsidR="009569FF" w:rsidRPr="0050441B">
        <w:rPr>
          <w:rFonts w:eastAsiaTheme="minorEastAsia"/>
        </w:rPr>
        <w:t>X</w:t>
      </w:r>
      <w:r w:rsidR="009569FF" w:rsidRPr="0050441B">
        <w:rPr>
          <w:rFonts w:eastAsiaTheme="minorEastAsia"/>
          <w:vertAlign w:val="superscript"/>
        </w:rPr>
        <w:t>2</w:t>
      </w:r>
      <w:r w:rsidR="009569FF" w:rsidRPr="0050441B">
        <w:rPr>
          <w:rFonts w:eastAsiaTheme="minorEastAsia"/>
        </w:rPr>
        <w:t>=</w:t>
      </w:r>
      <w:r w:rsidR="000309EC" w:rsidRPr="0050441B">
        <w:rPr>
          <w:rFonts w:eastAsiaTheme="minorEastAsia"/>
        </w:rPr>
        <w:t>1,001.41</w:t>
      </w:r>
      <w:r w:rsidR="009569FF" w:rsidRPr="0050441B">
        <w:rPr>
          <w:rFonts w:eastAsiaTheme="minorEastAsia"/>
        </w:rPr>
        <w:t xml:space="preserve">, </w:t>
      </w:r>
      <w:proofErr w:type="gramStart"/>
      <w:r w:rsidR="009569FF" w:rsidRPr="0050441B">
        <w:rPr>
          <w:rFonts w:eastAsiaTheme="minorEastAsia"/>
        </w:rPr>
        <w:t>df=</w:t>
      </w:r>
      <w:proofErr w:type="gramEnd"/>
      <w:r w:rsidR="009569FF" w:rsidRPr="0050441B">
        <w:rPr>
          <w:rFonts w:eastAsiaTheme="minorEastAsia"/>
        </w:rPr>
        <w:t xml:space="preserve">1, P&lt;0.0001) </w:t>
      </w:r>
      <w:r w:rsidRPr="0050441B">
        <w:t>of native, small-bodied fish species in the LGC</w:t>
      </w:r>
      <w:r w:rsidR="00E6176F" w:rsidRPr="0050441B">
        <w:t xml:space="preserve"> (Figure 2.4)</w:t>
      </w:r>
      <w:r w:rsidR="00E066CD" w:rsidRPr="0050441B">
        <w:t>.</w:t>
      </w:r>
      <w:r w:rsidR="008F106F" w:rsidRPr="0050441B">
        <w:t xml:space="preserve"> </w:t>
      </w:r>
      <w:r w:rsidR="00E066CD" w:rsidRPr="0050441B">
        <w:t>W</w:t>
      </w:r>
      <w:r w:rsidRPr="0050441B">
        <w:t>hen evaluated by</w:t>
      </w:r>
      <w:r w:rsidR="00E6176F" w:rsidRPr="0050441B">
        <w:t xml:space="preserve"> trip, June displayed the highest catch rates of native fish</w:t>
      </w:r>
      <w:r w:rsidR="00B031A6" w:rsidRPr="0050441B">
        <w:t>,</w:t>
      </w:r>
      <w:r w:rsidR="00E6176F" w:rsidRPr="0050441B">
        <w:t xml:space="preserve"> followed by July and August</w:t>
      </w:r>
      <w:r w:rsidR="00A529C1" w:rsidRPr="0050441B">
        <w:t xml:space="preserve"> (Figure 2.4)</w:t>
      </w:r>
      <w:r w:rsidR="00E6176F" w:rsidRPr="0050441B">
        <w:t xml:space="preserve">. </w:t>
      </w:r>
      <w:r w:rsidR="00AA19B9" w:rsidRPr="0050441B">
        <w:t>S</w:t>
      </w:r>
      <w:r w:rsidR="000309EC" w:rsidRPr="0050441B">
        <w:t>ignificant differences were found in native catch by sampling trip</w:t>
      </w:r>
      <w:r w:rsidR="00A529C1" w:rsidRPr="0050441B">
        <w:t xml:space="preserve"> (</w:t>
      </w:r>
      <w:r w:rsidR="00A529C1" w:rsidRPr="0050441B">
        <w:rPr>
          <w:rFonts w:eastAsiaTheme="minorEastAsia"/>
        </w:rPr>
        <w:t>X</w:t>
      </w:r>
      <w:r w:rsidR="00A529C1" w:rsidRPr="0050441B">
        <w:rPr>
          <w:rFonts w:eastAsiaTheme="minorEastAsia"/>
          <w:vertAlign w:val="superscript"/>
        </w:rPr>
        <w:t>2</w:t>
      </w:r>
      <w:r w:rsidR="00A529C1" w:rsidRPr="0050441B">
        <w:rPr>
          <w:rFonts w:eastAsiaTheme="minorEastAsia"/>
        </w:rPr>
        <w:t xml:space="preserve">=581.49, </w:t>
      </w:r>
      <w:proofErr w:type="gramStart"/>
      <w:r w:rsidR="00A529C1" w:rsidRPr="0050441B">
        <w:rPr>
          <w:rFonts w:eastAsiaTheme="minorEastAsia"/>
        </w:rPr>
        <w:t>df=</w:t>
      </w:r>
      <w:proofErr w:type="gramEnd"/>
      <w:r w:rsidR="00A529C1" w:rsidRPr="0050441B">
        <w:rPr>
          <w:rFonts w:eastAsiaTheme="minorEastAsia"/>
        </w:rPr>
        <w:t>1, P&lt;0.0001)</w:t>
      </w:r>
      <w:r w:rsidR="000309EC" w:rsidRPr="0050441B">
        <w:t xml:space="preserve">. </w:t>
      </w:r>
      <w:r w:rsidR="00A529C1" w:rsidRPr="0050441B">
        <w:t>Post hoc analysis revealed July catch rates for native fish to be higher than March, April, May, and September. June, July, and August catch rates were similar, while March, April, and May catch rates were significantly lower than those three trips.</w:t>
      </w:r>
    </w:p>
    <w:p w14:paraId="52846D1A" w14:textId="77777777" w:rsidR="009818AE" w:rsidRPr="0050441B" w:rsidRDefault="009818AE" w:rsidP="009818AE"/>
    <w:p w14:paraId="69990B64" w14:textId="321E6C22" w:rsidR="00C13998" w:rsidRPr="0050441B" w:rsidRDefault="009818AE" w:rsidP="00F323D8">
      <w:r w:rsidRPr="0050441B">
        <w:t xml:space="preserve">Similarly, when evaluating catch rates of native and nonnative fishes spatially by sampling segment (as a surrogate for river location), the overall dominance of the native fish community throughout the LGC is notable. Native fishes were caught at higher rates and were present in more locations compared to nonnative fish species (Figure 2.5). </w:t>
      </w:r>
      <w:r w:rsidR="00952F83" w:rsidRPr="0050441B">
        <w:t>Collectively, for 2015, native fish catch rates differed among sampling segments (</w:t>
      </w:r>
      <w:r w:rsidR="00952F83" w:rsidRPr="0050441B">
        <w:rPr>
          <w:rFonts w:eastAsiaTheme="minorEastAsia"/>
        </w:rPr>
        <w:t>X</w:t>
      </w:r>
      <w:r w:rsidR="00952F83" w:rsidRPr="0050441B">
        <w:rPr>
          <w:rFonts w:eastAsiaTheme="minorEastAsia"/>
          <w:vertAlign w:val="superscript"/>
        </w:rPr>
        <w:t>2</w:t>
      </w:r>
      <w:r w:rsidR="00952F83" w:rsidRPr="0050441B">
        <w:rPr>
          <w:rFonts w:eastAsiaTheme="minorEastAsia"/>
        </w:rPr>
        <w:t xml:space="preserve">=162.76, </w:t>
      </w:r>
      <w:proofErr w:type="gramStart"/>
      <w:r w:rsidR="00952F83" w:rsidRPr="0050441B">
        <w:rPr>
          <w:rFonts w:eastAsiaTheme="minorEastAsia"/>
        </w:rPr>
        <w:t>df=</w:t>
      </w:r>
      <w:proofErr w:type="gramEnd"/>
      <w:r w:rsidR="00086AF7" w:rsidRPr="0050441B">
        <w:rPr>
          <w:rFonts w:eastAsiaTheme="minorEastAsia"/>
        </w:rPr>
        <w:t>39</w:t>
      </w:r>
      <w:r w:rsidR="00952F83" w:rsidRPr="0050441B">
        <w:rPr>
          <w:rFonts w:eastAsiaTheme="minorEastAsia"/>
        </w:rPr>
        <w:t xml:space="preserve">, P&lt;0.0001) (Figure 2.5). </w:t>
      </w:r>
    </w:p>
    <w:p w14:paraId="36D14405" w14:textId="5793D133" w:rsidR="009818AE" w:rsidRPr="0050441B" w:rsidRDefault="00660AA6" w:rsidP="00F323D8">
      <w:pPr>
        <w:pStyle w:val="B-Wfiguretitle"/>
      </w:pPr>
      <w:bookmarkStart w:id="526" w:name="_Toc437604288"/>
      <w:r w:rsidRPr="0050441B">
        <w:rPr>
          <w:noProof/>
        </w:rPr>
        <w:lastRenderedPageBreak/>
        <w:drawing>
          <wp:anchor distT="0" distB="0" distL="114300" distR="114300" simplePos="0" relativeHeight="251653120" behindDoc="0" locked="0" layoutInCell="1" allowOverlap="1" wp14:anchorId="1184F37C" wp14:editId="73F1EC46">
            <wp:simplePos x="0" y="0"/>
            <wp:positionH relativeFrom="column">
              <wp:posOffset>20955</wp:posOffset>
            </wp:positionH>
            <wp:positionV relativeFrom="paragraph">
              <wp:posOffset>20955</wp:posOffset>
            </wp:positionV>
            <wp:extent cx="5943600" cy="3557905"/>
            <wp:effectExtent l="19050" t="19050" r="0" b="444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943600" cy="3557905"/>
                    </a:xfrm>
                    <a:prstGeom prst="rect">
                      <a:avLst/>
                    </a:prstGeom>
                    <a:noFill/>
                    <a:ln>
                      <a:solidFill>
                        <a:schemeClr val="tx1"/>
                      </a:solidFill>
                    </a:ln>
                  </pic:spPr>
                </pic:pic>
              </a:graphicData>
            </a:graphic>
          </wp:anchor>
        </w:drawing>
      </w:r>
      <w:bookmarkStart w:id="527" w:name="_Toc399331798"/>
      <w:bookmarkStart w:id="528" w:name="_Toc407101777"/>
      <w:bookmarkStart w:id="529" w:name="_Toc430283535"/>
      <w:r w:rsidRPr="0050441B">
        <w:t>Figure 2.4.</w:t>
      </w:r>
      <w:r w:rsidRPr="0050441B">
        <w:tab/>
      </w:r>
      <w:r w:rsidR="00E94C93" w:rsidRPr="0050441B">
        <w:t xml:space="preserve">Mean native and nonnative fish </w:t>
      </w:r>
      <w:r w:rsidR="00DD0A32" w:rsidRPr="0050441B">
        <w:t>catch per unit effort (CPUE)</w:t>
      </w:r>
      <w:r w:rsidR="00E94C93" w:rsidRPr="0050441B">
        <w:t xml:space="preserve"> </w:t>
      </w:r>
      <w:r w:rsidR="00123E92" w:rsidRPr="0050441B">
        <w:t>(#/m</w:t>
      </w:r>
      <w:r w:rsidR="00123E92" w:rsidRPr="0050441B">
        <w:rPr>
          <w:vertAlign w:val="superscript"/>
        </w:rPr>
        <w:t>2</w:t>
      </w:r>
      <w:r w:rsidR="00123E92" w:rsidRPr="0050441B">
        <w:t xml:space="preserve"> </w:t>
      </w:r>
      <w:r w:rsidR="0092680D" w:rsidRPr="0050441B">
        <w:t xml:space="preserve">±SE) </w:t>
      </w:r>
      <w:r w:rsidR="00E94C93" w:rsidRPr="0050441B">
        <w:t>by sampling trip.</w:t>
      </w:r>
      <w:bookmarkEnd w:id="527"/>
      <w:bookmarkEnd w:id="528"/>
      <w:bookmarkEnd w:id="529"/>
      <w:bookmarkEnd w:id="526"/>
    </w:p>
    <w:p w14:paraId="7198F5C0" w14:textId="62800E32" w:rsidR="006122DF" w:rsidRPr="0050441B" w:rsidRDefault="006122DF" w:rsidP="00660AA6">
      <w:pPr>
        <w:ind w:left="1440" w:hanging="1440"/>
      </w:pPr>
      <w:bookmarkStart w:id="530" w:name="_Toc399331799"/>
      <w:bookmarkStart w:id="531" w:name="_Toc407101778"/>
      <w:bookmarkStart w:id="532" w:name="_Toc430283536"/>
    </w:p>
    <w:p w14:paraId="191C6956" w14:textId="736AAB51" w:rsidR="006122DF" w:rsidRPr="0050441B" w:rsidRDefault="006122DF" w:rsidP="00660AA6">
      <w:pPr>
        <w:ind w:left="1440" w:hanging="1440"/>
        <w:rPr>
          <w:rFonts w:ascii="Arial" w:hAnsi="Arial" w:cs="Arial"/>
          <w:b/>
          <w:sz w:val="22"/>
          <w:szCs w:val="22"/>
        </w:rPr>
      </w:pPr>
      <w:r w:rsidRPr="0050441B">
        <w:rPr>
          <w:noProof/>
        </w:rPr>
        <w:drawing>
          <wp:inline distT="0" distB="0" distL="0" distR="0" wp14:anchorId="46AFFD94" wp14:editId="706D2ADD">
            <wp:extent cx="5943600" cy="3557905"/>
            <wp:effectExtent l="19050" t="1905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943600" cy="3557905"/>
                    </a:xfrm>
                    <a:prstGeom prst="rect">
                      <a:avLst/>
                    </a:prstGeom>
                    <a:noFill/>
                    <a:ln>
                      <a:solidFill>
                        <a:schemeClr val="tx1"/>
                      </a:solidFill>
                    </a:ln>
                  </pic:spPr>
                </pic:pic>
              </a:graphicData>
            </a:graphic>
          </wp:inline>
        </w:drawing>
      </w:r>
    </w:p>
    <w:p w14:paraId="3701B237" w14:textId="3523C7F1" w:rsidR="00670AA2" w:rsidRPr="0050441B" w:rsidRDefault="00660AA6" w:rsidP="00F323D8">
      <w:pPr>
        <w:pStyle w:val="B-Wfiguretitle"/>
      </w:pPr>
      <w:bookmarkStart w:id="533" w:name="_Toc437604289"/>
      <w:r w:rsidRPr="0050441B">
        <w:t>Figure 2.5.</w:t>
      </w:r>
      <w:r w:rsidRPr="0050441B">
        <w:tab/>
      </w:r>
      <w:r w:rsidR="00670AA2" w:rsidRPr="0050441B">
        <w:t xml:space="preserve">Mean native and nonnative fish </w:t>
      </w:r>
      <w:r w:rsidRPr="0050441B">
        <w:t>catch per unit effort (CPUE)</w:t>
      </w:r>
      <w:r w:rsidR="0092680D" w:rsidRPr="0050441B">
        <w:t xml:space="preserve"> (</w:t>
      </w:r>
      <w:r w:rsidR="00123E92" w:rsidRPr="0050441B">
        <w:t>#/m</w:t>
      </w:r>
      <w:r w:rsidR="00123E92" w:rsidRPr="0050441B">
        <w:rPr>
          <w:vertAlign w:val="superscript"/>
        </w:rPr>
        <w:t xml:space="preserve">2 </w:t>
      </w:r>
      <w:r w:rsidR="0092680D" w:rsidRPr="0050441B">
        <w:t>±SE)</w:t>
      </w:r>
      <w:r w:rsidR="00670AA2" w:rsidRPr="0050441B">
        <w:t xml:space="preserve"> by </w:t>
      </w:r>
      <w:r w:rsidR="00314335" w:rsidRPr="0050441B">
        <w:t>river kilometer</w:t>
      </w:r>
      <w:r w:rsidR="004244E7" w:rsidRPr="0050441B">
        <w:t xml:space="preserve"> </w:t>
      </w:r>
      <w:r w:rsidR="00142D88" w:rsidRPr="0050441B">
        <w:t>(</w:t>
      </w:r>
      <w:r w:rsidR="0021703B" w:rsidRPr="0050441B">
        <w:t>generalized random tessellation stratified</w:t>
      </w:r>
      <w:r w:rsidR="00314335" w:rsidRPr="0050441B">
        <w:t xml:space="preserve"> </w:t>
      </w:r>
      <w:r w:rsidR="00142D88" w:rsidRPr="0050441B">
        <w:t>[</w:t>
      </w:r>
      <w:r w:rsidR="00670AA2" w:rsidRPr="0050441B">
        <w:t>GRTS</w:t>
      </w:r>
      <w:r w:rsidR="00142D88" w:rsidRPr="0050441B">
        <w:t>]</w:t>
      </w:r>
      <w:r w:rsidR="00670AA2" w:rsidRPr="0050441B">
        <w:t xml:space="preserve"> </w:t>
      </w:r>
      <w:r w:rsidR="00157DFA" w:rsidRPr="0050441B">
        <w:t xml:space="preserve">design </w:t>
      </w:r>
      <w:r w:rsidR="00670AA2" w:rsidRPr="0050441B">
        <w:t>segment</w:t>
      </w:r>
      <w:r w:rsidR="00142D88" w:rsidRPr="0050441B">
        <w:t>)</w:t>
      </w:r>
      <w:r w:rsidR="00670AA2" w:rsidRPr="0050441B">
        <w:t xml:space="preserve"> upstream to downstream</w:t>
      </w:r>
      <w:r w:rsidR="00770030" w:rsidRPr="0050441B">
        <w:t xml:space="preserve"> from Lava Falls to Pearce Ferry</w:t>
      </w:r>
      <w:r w:rsidR="00670AA2" w:rsidRPr="0050441B">
        <w:t>.</w:t>
      </w:r>
      <w:bookmarkEnd w:id="530"/>
      <w:bookmarkEnd w:id="531"/>
      <w:bookmarkEnd w:id="532"/>
      <w:bookmarkEnd w:id="533"/>
    </w:p>
    <w:p w14:paraId="2535D979" w14:textId="54271DEE" w:rsidR="00F323D8" w:rsidRPr="0050441B" w:rsidRDefault="00F323D8" w:rsidP="00F323D8">
      <w:r w:rsidRPr="0050441B">
        <w:rPr>
          <w:rFonts w:eastAsiaTheme="minorEastAsia"/>
        </w:rPr>
        <w:lastRenderedPageBreak/>
        <w:t>Post hoc analysis revealed differences in catch rates among sampling segments, but there was no clear pattern or indication that catch rates differ significantly from upstream to downstream. Thus, mean catch rates for segments above Diamond Creek were compared to mean catch rates for segments below Diamond Creek. This analysis confirmed that mean catch rates for native fish were significantly higher below Diamond Creek than above it in 2015 (X</w:t>
      </w:r>
      <w:r w:rsidRPr="0050441B">
        <w:rPr>
          <w:rFonts w:eastAsiaTheme="minorEastAsia"/>
          <w:vertAlign w:val="superscript"/>
        </w:rPr>
        <w:t>2</w:t>
      </w:r>
      <w:r w:rsidRPr="0050441B">
        <w:rPr>
          <w:rFonts w:eastAsiaTheme="minorEastAsia"/>
        </w:rPr>
        <w:t xml:space="preserve">=62.87, </w:t>
      </w:r>
      <w:proofErr w:type="gramStart"/>
      <w:r w:rsidRPr="0050441B">
        <w:rPr>
          <w:rFonts w:eastAsiaTheme="minorEastAsia"/>
        </w:rPr>
        <w:t>df=</w:t>
      </w:r>
      <w:proofErr w:type="gramEnd"/>
      <w:r w:rsidRPr="0050441B">
        <w:rPr>
          <w:rFonts w:eastAsiaTheme="minorEastAsia"/>
        </w:rPr>
        <w:t>1, P&lt;0.0001).</w:t>
      </w:r>
    </w:p>
    <w:p w14:paraId="29847393" w14:textId="77777777" w:rsidR="00F323D8" w:rsidRPr="0050441B" w:rsidRDefault="00F323D8" w:rsidP="00F323D8"/>
    <w:p w14:paraId="6CD7C30A" w14:textId="7BB41B88" w:rsidR="00F323D8" w:rsidRPr="0050441B" w:rsidRDefault="00F323D8" w:rsidP="00F323D8">
      <w:pPr>
        <w:rPr>
          <w:b/>
        </w:rPr>
      </w:pPr>
      <w:r w:rsidRPr="0050441B">
        <w:t xml:space="preserve">When assessing native fish mean CPUE by sampling trip, catch rates increased throughout the study area in June and remained higher through September when compared to March–May (Figures 2.4 and 2.6). </w:t>
      </w:r>
    </w:p>
    <w:p w14:paraId="2C6249F3" w14:textId="57CECAC6" w:rsidR="00F323D8" w:rsidRPr="0050441B" w:rsidRDefault="00237852" w:rsidP="00F323D8">
      <w:r w:rsidRPr="0050441B">
        <w:rPr>
          <w:noProof/>
        </w:rPr>
        <w:drawing>
          <wp:anchor distT="0" distB="0" distL="114300" distR="114300" simplePos="0" relativeHeight="251649024" behindDoc="0" locked="0" layoutInCell="1" allowOverlap="1" wp14:anchorId="522E4628" wp14:editId="27C9FD38">
            <wp:simplePos x="0" y="0"/>
            <wp:positionH relativeFrom="margin">
              <wp:align>right</wp:align>
            </wp:positionH>
            <wp:positionV relativeFrom="paragraph">
              <wp:posOffset>362585</wp:posOffset>
            </wp:positionV>
            <wp:extent cx="5930900" cy="3649345"/>
            <wp:effectExtent l="19050" t="19050" r="12700" b="2730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GCnative_2015x.tiff"/>
                    <pic:cNvPicPr/>
                  </pic:nvPicPr>
                  <pic:blipFill>
                    <a:blip r:embed="rId29" cstate="print">
                      <a:extLst>
                        <a:ext uri="{28A0092B-C50C-407E-A947-70E740481C1C}">
                          <a14:useLocalDpi xmlns:a14="http://schemas.microsoft.com/office/drawing/2010/main"/>
                        </a:ext>
                      </a:extLst>
                    </a:blip>
                    <a:stretch>
                      <a:fillRect/>
                    </a:stretch>
                  </pic:blipFill>
                  <pic:spPr>
                    <a:xfrm>
                      <a:off x="0" y="0"/>
                      <a:ext cx="5930900" cy="36493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71EC231" w14:textId="0C814F60" w:rsidR="000D4EE4" w:rsidRPr="0050441B" w:rsidRDefault="000D4EE4" w:rsidP="00237852"/>
    <w:p w14:paraId="520CC650" w14:textId="0B00F9DC" w:rsidR="009818AE" w:rsidRPr="0050441B" w:rsidRDefault="009818AE" w:rsidP="00F323D8">
      <w:pPr>
        <w:pStyle w:val="B-Wfiguretitle"/>
      </w:pPr>
      <w:bookmarkStart w:id="534" w:name="_Toc430283538"/>
      <w:bookmarkStart w:id="535" w:name="_Toc437604290"/>
      <w:r w:rsidRPr="0050441B">
        <w:t>Figure 2.6.</w:t>
      </w:r>
      <w:r w:rsidRPr="0050441B">
        <w:tab/>
        <w:t xml:space="preserve">Mean native fish </w:t>
      </w:r>
      <w:r w:rsidR="00E552A5" w:rsidRPr="0050441B">
        <w:t>catch per unit effort (CPUE)</w:t>
      </w:r>
      <w:r w:rsidRPr="0050441B">
        <w:t xml:space="preserve"> (</w:t>
      </w:r>
      <w:r w:rsidR="00123E92" w:rsidRPr="0050441B">
        <w:t>#/</w:t>
      </w:r>
      <w:proofErr w:type="gramStart"/>
      <w:r w:rsidR="00123E92" w:rsidRPr="0050441B">
        <w:t>m</w:t>
      </w:r>
      <w:r w:rsidR="00123E92" w:rsidRPr="0050441B">
        <w:rPr>
          <w:vertAlign w:val="superscript"/>
        </w:rPr>
        <w:t xml:space="preserve">2  </w:t>
      </w:r>
      <w:r w:rsidRPr="0050441B">
        <w:t>±</w:t>
      </w:r>
      <w:proofErr w:type="gramEnd"/>
      <w:r w:rsidR="00BC62F6" w:rsidRPr="0050441B">
        <w:t xml:space="preserve"> 2 </w:t>
      </w:r>
      <w:r w:rsidRPr="0050441B">
        <w:t>SE) by river kilometer (</w:t>
      </w:r>
      <w:r w:rsidR="0021703B" w:rsidRPr="0050441B">
        <w:t>generalized random tessellation stratified</w:t>
      </w:r>
      <w:r w:rsidRPr="0050441B">
        <w:t xml:space="preserve"> [GRTS] design segment) upstream to downstream from Lava Falls to Pearce Ferry separated by sampling trip.</w:t>
      </w:r>
      <w:bookmarkEnd w:id="534"/>
      <w:bookmarkEnd w:id="535"/>
    </w:p>
    <w:p w14:paraId="4F20D636" w14:textId="31DA5B13" w:rsidR="00F323D8" w:rsidRPr="0050441B" w:rsidRDefault="00F323D8">
      <w:pPr>
        <w:spacing w:after="200" w:line="276" w:lineRule="auto"/>
      </w:pPr>
      <w:r w:rsidRPr="0050441B">
        <w:br w:type="page"/>
      </w:r>
    </w:p>
    <w:p w14:paraId="0C281400" w14:textId="39D65880" w:rsidR="00F323D8" w:rsidRPr="0050441B" w:rsidRDefault="00F323D8" w:rsidP="00F323D8">
      <w:r w:rsidRPr="0050441B">
        <w:lastRenderedPageBreak/>
        <w:t xml:space="preserve">An analysis of catch rates for individual native species by sampling trip was performed to identify temporal differences in the native fish captured (Figure 2.7). By June (trip 4) </w:t>
      </w:r>
      <w:r w:rsidR="003C4FF4" w:rsidRPr="0050441B">
        <w:t>young-of-the-year</w:t>
      </w:r>
      <w:r w:rsidRPr="0050441B">
        <w:t xml:space="preserve"> suckers, too small to be identified to species, dominated the catch, followed by Speckled Dace and Flannelmouth Suckers. Throughout subsequent sampling trips the </w:t>
      </w:r>
      <w:r w:rsidR="003C4FF4" w:rsidRPr="0050441B">
        <w:t>young-of-the-year</w:t>
      </w:r>
      <w:r w:rsidRPr="0050441B">
        <w:t xml:space="preserve"> suckers became more easily identifiable, thus declining in relative abundance. In July, August, and September, Flannelmouth Sucker and Speckled Dace dominated the catch. Bluehead Sucker catch rates remained relatively low throughout summer sampling. </w:t>
      </w:r>
    </w:p>
    <w:p w14:paraId="7893F886" w14:textId="77777777" w:rsidR="00F323D8" w:rsidRPr="0050441B" w:rsidRDefault="00F323D8" w:rsidP="00F323D8">
      <w:pPr>
        <w:rPr>
          <w:rFonts w:eastAsia="Calibri"/>
        </w:rPr>
      </w:pPr>
    </w:p>
    <w:p w14:paraId="39C6A5B7" w14:textId="0AC56887" w:rsidR="00670AA2" w:rsidRPr="0050441B" w:rsidRDefault="00E552A5" w:rsidP="00F323D8">
      <w:pPr>
        <w:pStyle w:val="B-Wfiguretitle"/>
      </w:pPr>
      <w:bookmarkStart w:id="536" w:name="_Toc437604291"/>
      <w:r w:rsidRPr="0050441B">
        <w:rPr>
          <w:noProof/>
        </w:rPr>
        <w:drawing>
          <wp:anchor distT="0" distB="0" distL="114300" distR="114300" simplePos="0" relativeHeight="251654144" behindDoc="0" locked="0" layoutInCell="1" allowOverlap="1" wp14:anchorId="288D6A99" wp14:editId="63E0AD59">
            <wp:simplePos x="0" y="0"/>
            <wp:positionH relativeFrom="column">
              <wp:posOffset>21431</wp:posOffset>
            </wp:positionH>
            <wp:positionV relativeFrom="paragraph">
              <wp:posOffset>24924</wp:posOffset>
            </wp:positionV>
            <wp:extent cx="5943600" cy="3650615"/>
            <wp:effectExtent l="19050" t="19050" r="0" b="698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943600" cy="3650615"/>
                    </a:xfrm>
                    <a:prstGeom prst="rect">
                      <a:avLst/>
                    </a:prstGeom>
                    <a:noFill/>
                    <a:ln>
                      <a:solidFill>
                        <a:schemeClr val="tx1"/>
                      </a:solidFill>
                    </a:ln>
                  </pic:spPr>
                </pic:pic>
              </a:graphicData>
            </a:graphic>
          </wp:anchor>
        </w:drawing>
      </w:r>
      <w:bookmarkStart w:id="537" w:name="_Toc399331800"/>
      <w:bookmarkStart w:id="538" w:name="_Toc407101779"/>
      <w:bookmarkStart w:id="539" w:name="_Toc430283539"/>
      <w:r w:rsidR="00670AA2" w:rsidRPr="0050441B">
        <w:t>Figure 2.</w:t>
      </w:r>
      <w:r w:rsidR="009818AE" w:rsidRPr="0050441B">
        <w:t>7</w:t>
      </w:r>
      <w:r w:rsidR="00670AA2" w:rsidRPr="0050441B">
        <w:t>.</w:t>
      </w:r>
      <w:r w:rsidR="00670AA2" w:rsidRPr="0050441B">
        <w:tab/>
        <w:t xml:space="preserve">Mean native fish </w:t>
      </w:r>
      <w:r w:rsidRPr="0050441B">
        <w:t>catch per unit effort (CPUE)</w:t>
      </w:r>
      <w:r w:rsidR="00670AA2" w:rsidRPr="0050441B">
        <w:t xml:space="preserve"> </w:t>
      </w:r>
      <w:r w:rsidR="0092680D" w:rsidRPr="0050441B">
        <w:t>(</w:t>
      </w:r>
      <w:r w:rsidR="00123E92" w:rsidRPr="0050441B">
        <w:t>#/m</w:t>
      </w:r>
      <w:r w:rsidR="00123E92" w:rsidRPr="0050441B">
        <w:rPr>
          <w:vertAlign w:val="superscript"/>
        </w:rPr>
        <w:t xml:space="preserve">2 </w:t>
      </w:r>
      <w:r w:rsidR="0092680D" w:rsidRPr="0050441B">
        <w:t xml:space="preserve">±SE) </w:t>
      </w:r>
      <w:r w:rsidR="00670AA2" w:rsidRPr="0050441B">
        <w:t xml:space="preserve">by trip separated </w:t>
      </w:r>
      <w:r w:rsidR="000707CD" w:rsidRPr="0050441B">
        <w:t xml:space="preserve">according to </w:t>
      </w:r>
      <w:r w:rsidR="00670AA2" w:rsidRPr="0050441B">
        <w:t>species.</w:t>
      </w:r>
      <w:bookmarkEnd w:id="537"/>
      <w:bookmarkEnd w:id="538"/>
      <w:bookmarkEnd w:id="539"/>
      <w:bookmarkEnd w:id="536"/>
    </w:p>
    <w:p w14:paraId="14D03DFE" w14:textId="77777777" w:rsidR="00E552A5" w:rsidRPr="0050441B" w:rsidRDefault="00E552A5" w:rsidP="00894B10"/>
    <w:p w14:paraId="13E6EAF4" w14:textId="27653020" w:rsidR="00C13998" w:rsidRPr="0050441B" w:rsidRDefault="00C13998" w:rsidP="00C13998">
      <w:r w:rsidRPr="0050441B">
        <w:t xml:space="preserve">Two hundred </w:t>
      </w:r>
      <w:r w:rsidR="000D4EE4" w:rsidRPr="0050441B">
        <w:t xml:space="preserve">eighty-five </w:t>
      </w:r>
      <w:r w:rsidRPr="0050441B">
        <w:t xml:space="preserve">juvenile Humpback Chub (26–154 mm TL) were captured; the first was captured during the March sampling trip (trip 1) (Appendix D). Catch rate analysis by river kilometer for each trip shows an increase in the relative abundance of Humpback Chub through June, as well as their relatively even distribution throughout the study area by July (trip 5) (Figure 2.8). </w:t>
      </w:r>
    </w:p>
    <w:p w14:paraId="1CD05687" w14:textId="77777777" w:rsidR="00C13998" w:rsidRPr="0050441B" w:rsidRDefault="00C13998" w:rsidP="00C13998"/>
    <w:p w14:paraId="7F94423F" w14:textId="71D11EB4" w:rsidR="00670AA2" w:rsidRPr="0050441B" w:rsidRDefault="00AB18DC" w:rsidP="00F323D8">
      <w:pPr>
        <w:pStyle w:val="B-Wfiguretitle"/>
      </w:pPr>
      <w:bookmarkStart w:id="540" w:name="_Toc437604292"/>
      <w:r w:rsidRPr="0050441B">
        <w:rPr>
          <w:noProof/>
        </w:rPr>
        <w:lastRenderedPageBreak/>
        <w:drawing>
          <wp:anchor distT="0" distB="0" distL="114300" distR="114300" simplePos="0" relativeHeight="251652096" behindDoc="0" locked="0" layoutInCell="1" allowOverlap="1" wp14:anchorId="175E6F09" wp14:editId="3D670A98">
            <wp:simplePos x="0" y="0"/>
            <wp:positionH relativeFrom="column">
              <wp:posOffset>21431</wp:posOffset>
            </wp:positionH>
            <wp:positionV relativeFrom="paragraph">
              <wp:posOffset>23336</wp:posOffset>
            </wp:positionV>
            <wp:extent cx="5943600" cy="3657600"/>
            <wp:effectExtent l="19050" t="1905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GChumpback_2015x.tiff"/>
                    <pic:cNvPicPr/>
                  </pic:nvPicPr>
                  <pic:blipFill>
                    <a:blip r:embed="rId31" cstate="print">
                      <a:extLst>
                        <a:ext uri="{28A0092B-C50C-407E-A947-70E740481C1C}">
                          <a14:useLocalDpi xmlns:a14="http://schemas.microsoft.com/office/drawing/2010/main"/>
                        </a:ext>
                      </a:extLst>
                    </a:blip>
                    <a:stretch>
                      <a:fillRect/>
                    </a:stretch>
                  </pic:blipFill>
                  <pic:spPr>
                    <a:xfrm>
                      <a:off x="0" y="0"/>
                      <a:ext cx="5943600" cy="3657600"/>
                    </a:xfrm>
                    <a:prstGeom prst="rect">
                      <a:avLst/>
                    </a:prstGeom>
                    <a:ln>
                      <a:solidFill>
                        <a:schemeClr val="tx1"/>
                      </a:solidFill>
                    </a:ln>
                  </pic:spPr>
                </pic:pic>
              </a:graphicData>
            </a:graphic>
          </wp:anchor>
        </w:drawing>
      </w:r>
      <w:bookmarkStart w:id="541" w:name="_Toc407101780"/>
      <w:bookmarkStart w:id="542" w:name="_Toc430283540"/>
      <w:r w:rsidR="00670AA2" w:rsidRPr="0050441B">
        <w:t>Figure 2.</w:t>
      </w:r>
      <w:r w:rsidR="009818AE" w:rsidRPr="0050441B">
        <w:t>8</w:t>
      </w:r>
      <w:r w:rsidR="00670AA2" w:rsidRPr="0050441B">
        <w:t>.</w:t>
      </w:r>
      <w:r w:rsidR="00670AA2" w:rsidRPr="0050441B">
        <w:tab/>
        <w:t xml:space="preserve">Mean Humpback Chub </w:t>
      </w:r>
      <w:r w:rsidR="009569FF" w:rsidRPr="0050441B">
        <w:t>catch per unit effort (CPUE)</w:t>
      </w:r>
      <w:r w:rsidR="00123E92" w:rsidRPr="0050441B">
        <w:t xml:space="preserve"> </w:t>
      </w:r>
      <w:r w:rsidR="009569FF" w:rsidRPr="0050441B">
        <w:t>(</w:t>
      </w:r>
      <w:r w:rsidR="00123E92" w:rsidRPr="0050441B">
        <w:t>#/m</w:t>
      </w:r>
      <w:r w:rsidR="00123E92" w:rsidRPr="0050441B">
        <w:rPr>
          <w:vertAlign w:val="superscript"/>
        </w:rPr>
        <w:t xml:space="preserve">2 </w:t>
      </w:r>
      <w:r w:rsidR="009569FF" w:rsidRPr="0050441B">
        <w:t>±</w:t>
      </w:r>
      <w:r w:rsidR="00BC62F6" w:rsidRPr="0050441B">
        <w:t xml:space="preserve"> 2 </w:t>
      </w:r>
      <w:r w:rsidR="009569FF" w:rsidRPr="0050441B">
        <w:t>SE)</w:t>
      </w:r>
      <w:r w:rsidR="00670AA2" w:rsidRPr="0050441B">
        <w:t xml:space="preserve"> by </w:t>
      </w:r>
      <w:r w:rsidR="00960471" w:rsidRPr="0050441B">
        <w:t>river kilometer (</w:t>
      </w:r>
      <w:r w:rsidR="0021703B" w:rsidRPr="0050441B">
        <w:t>generalized random tessellation stratified</w:t>
      </w:r>
      <w:r w:rsidR="00960471" w:rsidRPr="0050441B">
        <w:t xml:space="preserve"> [</w:t>
      </w:r>
      <w:r w:rsidR="005B3A64" w:rsidRPr="0050441B">
        <w:t>GRTS</w:t>
      </w:r>
      <w:r w:rsidR="00960471" w:rsidRPr="0050441B">
        <w:t>]</w:t>
      </w:r>
      <w:r w:rsidR="00670AA2" w:rsidRPr="0050441B">
        <w:t xml:space="preserve"> </w:t>
      </w:r>
      <w:r w:rsidR="00157DFA" w:rsidRPr="0050441B">
        <w:t xml:space="preserve">design </w:t>
      </w:r>
      <w:r w:rsidR="00670AA2" w:rsidRPr="0050441B">
        <w:t>segment</w:t>
      </w:r>
      <w:r w:rsidR="00960471" w:rsidRPr="0050441B">
        <w:t>)</w:t>
      </w:r>
      <w:r w:rsidR="00314335" w:rsidRPr="0050441B">
        <w:t xml:space="preserve"> upstream to downstream</w:t>
      </w:r>
      <w:r w:rsidR="00670AA2" w:rsidRPr="0050441B">
        <w:t xml:space="preserve"> for each sampling trip.</w:t>
      </w:r>
      <w:bookmarkEnd w:id="541"/>
      <w:bookmarkEnd w:id="542"/>
      <w:bookmarkEnd w:id="540"/>
    </w:p>
    <w:p w14:paraId="75BE567B" w14:textId="77777777" w:rsidR="00B51C26" w:rsidRPr="0050441B" w:rsidRDefault="00B51C26" w:rsidP="00AD2AA9"/>
    <w:p w14:paraId="2208A698" w14:textId="77777777" w:rsidR="00865C3A" w:rsidRPr="0050441B" w:rsidRDefault="00865C3A" w:rsidP="00C13998">
      <w:pPr>
        <w:pStyle w:val="Heading3"/>
      </w:pPr>
      <w:bookmarkStart w:id="543" w:name="_Toc407097993"/>
      <w:bookmarkStart w:id="544" w:name="_Toc437527369"/>
      <w:r w:rsidRPr="0050441B">
        <w:t>Length Frequency</w:t>
      </w:r>
      <w:bookmarkEnd w:id="543"/>
      <w:bookmarkEnd w:id="544"/>
    </w:p>
    <w:p w14:paraId="40EBDD13" w14:textId="77777777" w:rsidR="00865C3A" w:rsidRPr="0050441B" w:rsidRDefault="00865C3A" w:rsidP="00AD2AA9"/>
    <w:p w14:paraId="338D0329" w14:textId="47913C13" w:rsidR="00DD5F3B" w:rsidRPr="0050441B" w:rsidRDefault="0059695E" w:rsidP="00DD5F3B">
      <w:r w:rsidRPr="0050441B">
        <w:t>Although Razorback Sucker</w:t>
      </w:r>
      <w:r w:rsidR="00597714" w:rsidRPr="0050441B">
        <w:t>s</w:t>
      </w:r>
      <w:r w:rsidRPr="0050441B">
        <w:t xml:space="preserve"> were not captured during small-bodied </w:t>
      </w:r>
      <w:r w:rsidR="00A70E04" w:rsidRPr="0050441B">
        <w:t xml:space="preserve">fish </w:t>
      </w:r>
      <w:r w:rsidR="00DF1BC8" w:rsidRPr="0050441B">
        <w:t xml:space="preserve">community </w:t>
      </w:r>
      <w:r w:rsidRPr="0050441B">
        <w:t xml:space="preserve">sampling in </w:t>
      </w:r>
      <w:r w:rsidR="00936234" w:rsidRPr="0050441B">
        <w:t>2015</w:t>
      </w:r>
      <w:r w:rsidR="00597714" w:rsidRPr="0050441B">
        <w:t>,</w:t>
      </w:r>
      <w:r w:rsidRPr="0050441B">
        <w:t xml:space="preserve"> a length frequency histogram is provided for</w:t>
      </w:r>
      <w:r w:rsidR="007F694E" w:rsidRPr="0050441B">
        <w:t xml:space="preserve"> </w:t>
      </w:r>
      <w:r w:rsidR="00936234" w:rsidRPr="0050441B">
        <w:t>Humpback Chub</w:t>
      </w:r>
      <w:r w:rsidR="00E12D34" w:rsidRPr="0050441B">
        <w:t xml:space="preserve"> (Figure 2.</w:t>
      </w:r>
      <w:r w:rsidR="009818AE" w:rsidRPr="0050441B">
        <w:t>9</w:t>
      </w:r>
      <w:r w:rsidR="00E12D34" w:rsidRPr="0050441B">
        <w:t>)</w:t>
      </w:r>
      <w:r w:rsidRPr="0050441B">
        <w:t xml:space="preserve">. </w:t>
      </w:r>
      <w:r w:rsidR="00E12D34" w:rsidRPr="0050441B">
        <w:t>Numbers of Humpback Chub increased from March</w:t>
      </w:r>
      <w:r w:rsidR="008B573B" w:rsidRPr="0050441B">
        <w:t xml:space="preserve"> to </w:t>
      </w:r>
      <w:r w:rsidR="00E12D34" w:rsidRPr="0050441B">
        <w:t>June</w:t>
      </w:r>
      <w:r w:rsidR="00370CF0" w:rsidRPr="0050441B">
        <w:t>,</w:t>
      </w:r>
      <w:r w:rsidR="00E12D34" w:rsidRPr="0050441B">
        <w:t xml:space="preserve"> then began to decline </w:t>
      </w:r>
      <w:r w:rsidR="008B573B" w:rsidRPr="0050441B">
        <w:t xml:space="preserve">from </w:t>
      </w:r>
      <w:r w:rsidR="00E12D34" w:rsidRPr="0050441B">
        <w:t>July</w:t>
      </w:r>
      <w:r w:rsidR="008B573B" w:rsidRPr="0050441B">
        <w:t xml:space="preserve"> to </w:t>
      </w:r>
      <w:r w:rsidR="00E12D34" w:rsidRPr="0050441B">
        <w:t>September. Total length varied</w:t>
      </w:r>
      <w:r w:rsidR="008B573B" w:rsidRPr="0050441B">
        <w:t>,</w:t>
      </w:r>
      <w:r w:rsidR="00E12D34" w:rsidRPr="0050441B">
        <w:t xml:space="preserve"> with most fish being between 50</w:t>
      </w:r>
      <w:r w:rsidR="008B573B" w:rsidRPr="0050441B">
        <w:t xml:space="preserve"> and </w:t>
      </w:r>
      <w:r w:rsidR="00E12D34" w:rsidRPr="0050441B">
        <w:t xml:space="preserve">100 mm. </w:t>
      </w:r>
      <w:proofErr w:type="gramStart"/>
      <w:r w:rsidR="00E12D34" w:rsidRPr="0050441B">
        <w:t>Larger</w:t>
      </w:r>
      <w:proofErr w:type="gramEnd"/>
      <w:r w:rsidR="00E12D34" w:rsidRPr="0050441B">
        <w:t xml:space="preserve"> fish were captured more frequently in June </w:t>
      </w:r>
      <w:r w:rsidR="000D4EE4" w:rsidRPr="0050441B">
        <w:t>through September</w:t>
      </w:r>
      <w:r w:rsidR="008B573B" w:rsidRPr="0050441B">
        <w:t>,</w:t>
      </w:r>
      <w:r w:rsidR="00E12D34" w:rsidRPr="0050441B">
        <w:t xml:space="preserve"> while smaller fish </w:t>
      </w:r>
      <w:r w:rsidR="000D4EE4" w:rsidRPr="0050441B">
        <w:t>were continually captured</w:t>
      </w:r>
      <w:r w:rsidR="00E12D34" w:rsidRPr="0050441B">
        <w:t xml:space="preserve"> each month</w:t>
      </w:r>
      <w:r w:rsidR="00DD5F3B" w:rsidRPr="0050441B">
        <w:t xml:space="preserve">. </w:t>
      </w:r>
    </w:p>
    <w:p w14:paraId="43BF0CE4" w14:textId="157DB307" w:rsidR="00F323D8" w:rsidRPr="0050441B" w:rsidRDefault="00F323D8">
      <w:pPr>
        <w:spacing w:after="200" w:line="276" w:lineRule="auto"/>
      </w:pPr>
      <w:r w:rsidRPr="0050441B">
        <w:br w:type="page"/>
      </w:r>
    </w:p>
    <w:p w14:paraId="28B79A63" w14:textId="77777777" w:rsidR="00670AA2" w:rsidRPr="0050441B" w:rsidRDefault="009569FF" w:rsidP="00C46ACD">
      <w:pPr>
        <w:pStyle w:val="B-Wfiguretitle"/>
      </w:pPr>
      <w:bookmarkStart w:id="545" w:name="_Toc399331801"/>
      <w:bookmarkStart w:id="546" w:name="_Toc407101781"/>
      <w:bookmarkStart w:id="547" w:name="_Toc430283541"/>
      <w:bookmarkStart w:id="548" w:name="_Toc437527477"/>
      <w:bookmarkStart w:id="549" w:name="_Toc437604293"/>
      <w:r w:rsidRPr="0050441B">
        <w:rPr>
          <w:noProof/>
        </w:rPr>
        <w:lastRenderedPageBreak/>
        <w:drawing>
          <wp:anchor distT="0" distB="0" distL="114300" distR="114300" simplePos="0" relativeHeight="251657216" behindDoc="0" locked="0" layoutInCell="1" allowOverlap="1" wp14:anchorId="67FE6A3A" wp14:editId="4ABCDF56">
            <wp:simplePos x="0" y="0"/>
            <wp:positionH relativeFrom="margin">
              <wp:align>right</wp:align>
            </wp:positionH>
            <wp:positionV relativeFrom="paragraph">
              <wp:posOffset>19050</wp:posOffset>
            </wp:positionV>
            <wp:extent cx="5930900" cy="3649345"/>
            <wp:effectExtent l="19050" t="19050" r="12700" b="2730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GChumpback_lengthFreq_2015x.tiff"/>
                    <pic:cNvPicPr/>
                  </pic:nvPicPr>
                  <pic:blipFill>
                    <a:blip r:embed="rId32" cstate="print">
                      <a:extLst>
                        <a:ext uri="{28A0092B-C50C-407E-A947-70E740481C1C}">
                          <a14:useLocalDpi xmlns:a14="http://schemas.microsoft.com/office/drawing/2010/main"/>
                        </a:ext>
                      </a:extLst>
                    </a:blip>
                    <a:stretch>
                      <a:fillRect/>
                    </a:stretch>
                  </pic:blipFill>
                  <pic:spPr>
                    <a:xfrm>
                      <a:off x="0" y="0"/>
                      <a:ext cx="5930900" cy="36493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70AA2" w:rsidRPr="0050441B">
        <w:t>Figure 2.</w:t>
      </w:r>
      <w:r w:rsidR="009818AE" w:rsidRPr="0050441B">
        <w:t>9</w:t>
      </w:r>
      <w:r w:rsidR="00670AA2" w:rsidRPr="0050441B">
        <w:t>.</w:t>
      </w:r>
      <w:r w:rsidR="00670AA2" w:rsidRPr="0050441B">
        <w:tab/>
        <w:t xml:space="preserve">Length frequency </w:t>
      </w:r>
      <w:r w:rsidR="00123E92" w:rsidRPr="0050441B">
        <w:t xml:space="preserve">(total length in mm) </w:t>
      </w:r>
      <w:r w:rsidR="00670AA2" w:rsidRPr="0050441B">
        <w:t xml:space="preserve">histogram for all </w:t>
      </w:r>
      <w:r w:rsidR="00936234" w:rsidRPr="0050441B">
        <w:t>Humpback Chub</w:t>
      </w:r>
      <w:r w:rsidR="00670AA2" w:rsidRPr="0050441B">
        <w:t xml:space="preserve"> </w:t>
      </w:r>
      <w:r w:rsidR="0057439C" w:rsidRPr="0050441B">
        <w:t xml:space="preserve">measured </w:t>
      </w:r>
      <w:r w:rsidR="00670AA2" w:rsidRPr="0050441B">
        <w:t xml:space="preserve">in </w:t>
      </w:r>
      <w:bookmarkEnd w:id="545"/>
      <w:bookmarkEnd w:id="546"/>
      <w:r w:rsidR="00936234" w:rsidRPr="0050441B">
        <w:t>2015 separated by sampling trip.</w:t>
      </w:r>
      <w:bookmarkEnd w:id="547"/>
      <w:bookmarkEnd w:id="548"/>
      <w:bookmarkEnd w:id="549"/>
    </w:p>
    <w:p w14:paraId="4E810D9A" w14:textId="77777777" w:rsidR="00F323D8" w:rsidRPr="0050441B" w:rsidRDefault="00F323D8" w:rsidP="00C13998"/>
    <w:p w14:paraId="74900EFA" w14:textId="77777777" w:rsidR="00F323D8" w:rsidRPr="0050441B" w:rsidRDefault="00F323D8" w:rsidP="00F323D8">
      <w:pPr>
        <w:pStyle w:val="Heading3"/>
      </w:pPr>
      <w:bookmarkStart w:id="550" w:name="_Toc407097994"/>
      <w:bookmarkStart w:id="551" w:name="_Toc437527370"/>
      <w:r w:rsidRPr="0050441B">
        <w:t>Habitat</w:t>
      </w:r>
      <w:bookmarkEnd w:id="550"/>
      <w:bookmarkEnd w:id="551"/>
    </w:p>
    <w:p w14:paraId="559B8C1F" w14:textId="77777777" w:rsidR="00F323D8" w:rsidRPr="0050441B" w:rsidRDefault="00F323D8" w:rsidP="00F323D8"/>
    <w:p w14:paraId="4B5B727A" w14:textId="77777777" w:rsidR="00F323D8" w:rsidRPr="0050441B" w:rsidRDefault="00F323D8" w:rsidP="00F323D8">
      <w:r w:rsidRPr="0050441B">
        <w:t>Because no Razorback Suckers were captured during small-bodied fish community sampling, habitat data were only analyzed as they relate to the native fish species collectively. Nearly 80% of sampling efforts occurred in either slackwater, run, or pool habitats. These habitats also provide shallow, low-velocity conditions conducive to seining. Fine substrates, such as sand and silt, covered nearly 90% of the habitat encountered during all seine hauls (Figure 2.10). While forms of cover varied, turbidity was the most prevalent, although it is recognized that turbidity can exist within the context of all other cover types. Over 17% of sampling locations had boulders as the primary cover type, and inundated vegetation was prevalent in just over 16% of the habitats sampled (Figure 2.10).</w:t>
      </w:r>
    </w:p>
    <w:p w14:paraId="0E439DC5" w14:textId="77777777" w:rsidR="00F323D8" w:rsidRPr="0050441B" w:rsidRDefault="00F323D8"/>
    <w:p w14:paraId="5B182383" w14:textId="70302CA1" w:rsidR="00C13998" w:rsidRPr="0050441B" w:rsidRDefault="00C13998" w:rsidP="00C13998">
      <w:r w:rsidRPr="0050441B">
        <w:t xml:space="preserve">Mean catch rates of native fish relative to habitat types, substrates, and cover present were analyzed for all seine hauls. Catch rates were highest in embayments </w:t>
      </w:r>
      <w:r w:rsidR="00B82E98" w:rsidRPr="0050441B">
        <w:t>when compared to riffles, slackwaters, runs, pools, and edd</w:t>
      </w:r>
      <w:r w:rsidR="00F31033" w:rsidRPr="0050441B">
        <w:t>ies</w:t>
      </w:r>
      <w:r w:rsidR="00B82E98" w:rsidRPr="0050441B">
        <w:t xml:space="preserve"> (</w:t>
      </w:r>
      <w:r w:rsidR="00B82E98" w:rsidRPr="0050441B">
        <w:rPr>
          <w:rFonts w:eastAsiaTheme="minorEastAsia"/>
        </w:rPr>
        <w:t>X</w:t>
      </w:r>
      <w:r w:rsidR="00B82E98" w:rsidRPr="0050441B">
        <w:rPr>
          <w:rFonts w:eastAsiaTheme="minorEastAsia"/>
          <w:vertAlign w:val="superscript"/>
        </w:rPr>
        <w:t>2</w:t>
      </w:r>
      <w:r w:rsidR="00B82E98" w:rsidRPr="0050441B">
        <w:rPr>
          <w:rFonts w:eastAsiaTheme="minorEastAsia"/>
        </w:rPr>
        <w:t xml:space="preserve">=43.40, </w:t>
      </w:r>
      <w:proofErr w:type="gramStart"/>
      <w:r w:rsidR="00B82E98" w:rsidRPr="0050441B">
        <w:rPr>
          <w:rFonts w:eastAsiaTheme="minorEastAsia"/>
        </w:rPr>
        <w:t>df=</w:t>
      </w:r>
      <w:proofErr w:type="gramEnd"/>
      <w:r w:rsidR="00B82E98" w:rsidRPr="0050441B">
        <w:rPr>
          <w:rFonts w:eastAsiaTheme="minorEastAsia"/>
        </w:rPr>
        <w:t>10, P&lt;0.0001)</w:t>
      </w:r>
      <w:r w:rsidRPr="0050441B">
        <w:t xml:space="preserve"> (Figure 2.11). Native fish catch rates were highest in habitats with silt or bedrock substrates </w:t>
      </w:r>
      <w:r w:rsidR="00B82E98" w:rsidRPr="0050441B">
        <w:t>with the only significant difference being between silt and sand (</w:t>
      </w:r>
      <w:r w:rsidR="00B82E98" w:rsidRPr="0050441B">
        <w:rPr>
          <w:rFonts w:eastAsiaTheme="minorEastAsia"/>
        </w:rPr>
        <w:t>X</w:t>
      </w:r>
      <w:r w:rsidR="00B82E98" w:rsidRPr="0050441B">
        <w:rPr>
          <w:rFonts w:eastAsiaTheme="minorEastAsia"/>
          <w:vertAlign w:val="superscript"/>
        </w:rPr>
        <w:t>2</w:t>
      </w:r>
      <w:r w:rsidR="00B82E98" w:rsidRPr="0050441B">
        <w:rPr>
          <w:rFonts w:eastAsiaTheme="minorEastAsia"/>
        </w:rPr>
        <w:t xml:space="preserve">=54.63, df=7, P&lt;0.0001), </w:t>
      </w:r>
      <w:r w:rsidRPr="0050441B">
        <w:t>which is likely a function of where sampling took place in slower depositional areas as well as the overall lack of bedrock sampled. An assessment of cover revealed that catch rates were generally higher when cover was present, and catch rates were highest when bedrock shelves were present</w:t>
      </w:r>
      <w:r w:rsidR="00351E47" w:rsidRPr="0050441B">
        <w:t xml:space="preserve"> (</w:t>
      </w:r>
      <w:r w:rsidR="00351E47" w:rsidRPr="0050441B">
        <w:rPr>
          <w:rFonts w:eastAsiaTheme="minorEastAsia"/>
        </w:rPr>
        <w:t>X</w:t>
      </w:r>
      <w:r w:rsidR="00351E47" w:rsidRPr="0050441B">
        <w:rPr>
          <w:rFonts w:eastAsiaTheme="minorEastAsia"/>
          <w:vertAlign w:val="superscript"/>
        </w:rPr>
        <w:t>2</w:t>
      </w:r>
      <w:r w:rsidR="00351E47" w:rsidRPr="0050441B">
        <w:rPr>
          <w:rFonts w:eastAsiaTheme="minorEastAsia"/>
        </w:rPr>
        <w:t xml:space="preserve">=162.76, </w:t>
      </w:r>
      <w:proofErr w:type="gramStart"/>
      <w:r w:rsidR="00351E47" w:rsidRPr="0050441B">
        <w:rPr>
          <w:rFonts w:eastAsiaTheme="minorEastAsia"/>
        </w:rPr>
        <w:t>df=</w:t>
      </w:r>
      <w:proofErr w:type="gramEnd"/>
      <w:r w:rsidR="00351E47" w:rsidRPr="0050441B">
        <w:rPr>
          <w:rFonts w:eastAsiaTheme="minorEastAsia"/>
        </w:rPr>
        <w:t>39, P&lt;0.0001)</w:t>
      </w:r>
      <w:r w:rsidRPr="0050441B">
        <w:t xml:space="preserve">. </w:t>
      </w:r>
      <w:r w:rsidRPr="0050441B">
        <w:br w:type="page"/>
      </w:r>
    </w:p>
    <w:p w14:paraId="48175160" w14:textId="77777777" w:rsidR="00B83709" w:rsidRPr="0050441B" w:rsidRDefault="00600721" w:rsidP="00C46ACD">
      <w:pPr>
        <w:pStyle w:val="B-Wfiguretitle"/>
      </w:pPr>
      <w:bookmarkStart w:id="552" w:name="_Toc437604294"/>
      <w:r w:rsidRPr="0050441B">
        <w:rPr>
          <w:noProof/>
        </w:rPr>
        <w:lastRenderedPageBreak/>
        <w:drawing>
          <wp:anchor distT="0" distB="0" distL="114300" distR="114300" simplePos="0" relativeHeight="251655168" behindDoc="0" locked="0" layoutInCell="1" allowOverlap="1" wp14:anchorId="0C29EF0C" wp14:editId="008E1859">
            <wp:simplePos x="0" y="0"/>
            <wp:positionH relativeFrom="column">
              <wp:posOffset>21431</wp:posOffset>
            </wp:positionH>
            <wp:positionV relativeFrom="paragraph">
              <wp:posOffset>21431</wp:posOffset>
            </wp:positionV>
            <wp:extent cx="5943600" cy="7527421"/>
            <wp:effectExtent l="19050" t="1905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943600" cy="7527421"/>
                    </a:xfrm>
                    <a:prstGeom prst="rect">
                      <a:avLst/>
                    </a:prstGeom>
                    <a:noFill/>
                    <a:ln>
                      <a:solidFill>
                        <a:schemeClr val="tx1"/>
                      </a:solidFill>
                    </a:ln>
                  </pic:spPr>
                </pic:pic>
              </a:graphicData>
            </a:graphic>
          </wp:anchor>
        </w:drawing>
      </w:r>
      <w:bookmarkStart w:id="553" w:name="_Toc407101782"/>
      <w:bookmarkStart w:id="554" w:name="_Toc430282937"/>
      <w:bookmarkStart w:id="555" w:name="_Toc430283542"/>
      <w:r w:rsidR="00670AA2" w:rsidRPr="0050441B">
        <w:t>Figure 2.</w:t>
      </w:r>
      <w:r w:rsidR="009818AE" w:rsidRPr="0050441B">
        <w:t>10</w:t>
      </w:r>
      <w:r w:rsidR="00670AA2" w:rsidRPr="0050441B">
        <w:t>.</w:t>
      </w:r>
      <w:r w:rsidR="00670AA2" w:rsidRPr="0050441B">
        <w:tab/>
        <w:t>Proportion of seine hauls by target habitat, substrate, and cover present</w:t>
      </w:r>
      <w:bookmarkEnd w:id="553"/>
      <w:bookmarkEnd w:id="554"/>
      <w:bookmarkEnd w:id="555"/>
      <w:bookmarkEnd w:id="552"/>
      <w:r w:rsidR="00670AA2" w:rsidRPr="0050441B">
        <w:t xml:space="preserve"> </w:t>
      </w:r>
    </w:p>
    <w:p w14:paraId="4199A239" w14:textId="77777777" w:rsidR="00670AA2" w:rsidRPr="0050441B" w:rsidRDefault="00B83709" w:rsidP="0006350E">
      <w:pPr>
        <w:pStyle w:val="figure"/>
      </w:pPr>
      <w:r w:rsidRPr="0050441B">
        <w:tab/>
      </w:r>
      <w:bookmarkStart w:id="556" w:name="_Toc407101783"/>
      <w:bookmarkStart w:id="557" w:name="_Toc430283543"/>
      <w:bookmarkStart w:id="558" w:name="_Toc437527478"/>
      <w:proofErr w:type="gramStart"/>
      <w:r w:rsidR="00670AA2" w:rsidRPr="0050441B">
        <w:t>for</w:t>
      </w:r>
      <w:proofErr w:type="gramEnd"/>
      <w:r w:rsidR="00670AA2" w:rsidRPr="0050441B">
        <w:t xml:space="preserve"> all sampling in </w:t>
      </w:r>
      <w:r w:rsidR="00EA0E51" w:rsidRPr="0050441B">
        <w:t>2015</w:t>
      </w:r>
      <w:r w:rsidR="00670AA2" w:rsidRPr="0050441B">
        <w:t>.</w:t>
      </w:r>
      <w:bookmarkEnd w:id="556"/>
      <w:bookmarkEnd w:id="557"/>
      <w:bookmarkEnd w:id="558"/>
    </w:p>
    <w:p w14:paraId="3DF13016" w14:textId="77777777" w:rsidR="00DD2416" w:rsidRPr="0050441B" w:rsidRDefault="007E6847" w:rsidP="00C72854">
      <w:pPr>
        <w:spacing w:after="200" w:line="276" w:lineRule="auto"/>
      </w:pPr>
      <w:r w:rsidRPr="0050441B">
        <w:br w:type="page"/>
      </w:r>
    </w:p>
    <w:p w14:paraId="68CE8B7D" w14:textId="3A3B4B70" w:rsidR="004B510A" w:rsidRPr="0050441B" w:rsidRDefault="00270A32" w:rsidP="00C46ACD">
      <w:pPr>
        <w:pStyle w:val="B-Wfiguretitle"/>
      </w:pPr>
      <w:bookmarkStart w:id="559" w:name="_Toc437604295"/>
      <w:r w:rsidRPr="0050441B">
        <w:rPr>
          <w:noProof/>
        </w:rPr>
        <w:lastRenderedPageBreak/>
        <w:drawing>
          <wp:anchor distT="0" distB="0" distL="114300" distR="114300" simplePos="0" relativeHeight="251659264" behindDoc="0" locked="0" layoutInCell="1" allowOverlap="1" wp14:anchorId="4935673A" wp14:editId="6648BD4F">
            <wp:simplePos x="0" y="0"/>
            <wp:positionH relativeFrom="column">
              <wp:posOffset>21431</wp:posOffset>
            </wp:positionH>
            <wp:positionV relativeFrom="paragraph">
              <wp:posOffset>21431</wp:posOffset>
            </wp:positionV>
            <wp:extent cx="5943437" cy="7772400"/>
            <wp:effectExtent l="19050" t="19050" r="63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943437" cy="7772400"/>
                    </a:xfrm>
                    <a:prstGeom prst="rect">
                      <a:avLst/>
                    </a:prstGeom>
                    <a:noFill/>
                    <a:ln>
                      <a:solidFill>
                        <a:schemeClr val="tx1"/>
                      </a:solidFill>
                    </a:ln>
                  </pic:spPr>
                </pic:pic>
              </a:graphicData>
            </a:graphic>
          </wp:anchor>
        </w:drawing>
      </w:r>
      <w:r w:rsidRPr="0050441B">
        <w:t>Figure 2.11.</w:t>
      </w:r>
      <w:r w:rsidRPr="0050441B">
        <w:tab/>
        <w:t>Mean native fish catch per unit effort (CPUE</w:t>
      </w:r>
      <w:proofErr w:type="gramStart"/>
      <w:r w:rsidRPr="0050441B">
        <w:t>)(</w:t>
      </w:r>
      <w:proofErr w:type="gramEnd"/>
      <w:r w:rsidR="00123E92" w:rsidRPr="0050441B">
        <w:t>#/m</w:t>
      </w:r>
      <w:r w:rsidR="00123E92" w:rsidRPr="0050441B">
        <w:rPr>
          <w:vertAlign w:val="superscript"/>
        </w:rPr>
        <w:t xml:space="preserve">2 </w:t>
      </w:r>
      <w:r w:rsidRPr="0050441B">
        <w:t>±SE) for all sampling within each target habitat, substrate, and cover type present in 2015.</w:t>
      </w:r>
      <w:bookmarkEnd w:id="559"/>
      <w:r w:rsidR="004B510A" w:rsidRPr="0050441B">
        <w:br w:type="page"/>
      </w:r>
    </w:p>
    <w:p w14:paraId="56CA2FE6" w14:textId="700C7996" w:rsidR="00123E92" w:rsidRPr="0050441B" w:rsidRDefault="00123E92" w:rsidP="00123E92">
      <w:pPr>
        <w:pStyle w:val="Heading3"/>
      </w:pPr>
      <w:bookmarkStart w:id="560" w:name="_Toc437527371"/>
      <w:bookmarkStart w:id="561" w:name="_Toc399330155"/>
      <w:bookmarkStart w:id="562" w:name="_Toc407097995"/>
      <w:r w:rsidRPr="0050441B">
        <w:lastRenderedPageBreak/>
        <w:t xml:space="preserve">Annual and </w:t>
      </w:r>
      <w:r w:rsidR="00F31033" w:rsidRPr="0050441B">
        <w:t>Historical Comparisons</w:t>
      </w:r>
      <w:bookmarkEnd w:id="560"/>
    </w:p>
    <w:p w14:paraId="259C5D34" w14:textId="77777777" w:rsidR="00123E92" w:rsidRPr="0050441B" w:rsidRDefault="00123E92" w:rsidP="00123E92"/>
    <w:p w14:paraId="5F987603" w14:textId="29A161FD" w:rsidR="00902276" w:rsidRPr="0050441B" w:rsidRDefault="00123E92" w:rsidP="00123E92">
      <w:r w:rsidRPr="0050441B">
        <w:t xml:space="preserve">The overall catch of </w:t>
      </w:r>
      <w:r w:rsidR="00112260" w:rsidRPr="0050441B">
        <w:t>native, small-bodied</w:t>
      </w:r>
      <w:r w:rsidRPr="0050441B">
        <w:t xml:space="preserve"> fish in 2015 was significantly lower than in 2014 (</w:t>
      </w:r>
      <w:r w:rsidR="00112260" w:rsidRPr="0050441B">
        <w:t>X</w:t>
      </w:r>
      <w:r w:rsidR="00112260" w:rsidRPr="0050441B">
        <w:rPr>
          <w:vertAlign w:val="superscript"/>
        </w:rPr>
        <w:t>2</w:t>
      </w:r>
      <w:r w:rsidR="00112260" w:rsidRPr="0050441B">
        <w:t xml:space="preserve">=69.25, </w:t>
      </w:r>
      <w:proofErr w:type="gramStart"/>
      <w:r w:rsidR="00112260" w:rsidRPr="0050441B">
        <w:t>df=</w:t>
      </w:r>
      <w:proofErr w:type="gramEnd"/>
      <w:r w:rsidR="00112260" w:rsidRPr="0050441B">
        <w:t>1, P&lt;0.0001</w:t>
      </w:r>
      <w:r w:rsidRPr="0050441B">
        <w:t>).</w:t>
      </w:r>
      <w:r w:rsidR="00FE1518" w:rsidRPr="0050441B">
        <w:t xml:space="preserve"> When </w:t>
      </w:r>
      <w:r w:rsidR="00553B3F" w:rsidRPr="0050441B">
        <w:t>analyzed</w:t>
      </w:r>
      <w:r w:rsidR="00FE1518" w:rsidRPr="0050441B">
        <w:t xml:space="preserve"> by native species, Humpback Chub were the only species to demonstrate similar catch rates </w:t>
      </w:r>
      <w:r w:rsidR="00BC2D61" w:rsidRPr="0050441B">
        <w:t>both</w:t>
      </w:r>
      <w:r w:rsidR="00FE1518" w:rsidRPr="0050441B">
        <w:t xml:space="preserve"> years (X</w:t>
      </w:r>
      <w:r w:rsidR="00FE1518" w:rsidRPr="0050441B">
        <w:rPr>
          <w:vertAlign w:val="superscript"/>
        </w:rPr>
        <w:t>2</w:t>
      </w:r>
      <w:r w:rsidR="00FE1518" w:rsidRPr="0050441B">
        <w:t xml:space="preserve">=0.6810, </w:t>
      </w:r>
      <w:proofErr w:type="gramStart"/>
      <w:r w:rsidR="00FE1518" w:rsidRPr="0050441B">
        <w:t>df=</w:t>
      </w:r>
      <w:proofErr w:type="gramEnd"/>
      <w:r w:rsidR="00FE1518" w:rsidRPr="0050441B">
        <w:t xml:space="preserve">1, P=0.4093). </w:t>
      </w:r>
    </w:p>
    <w:p w14:paraId="0B1B991F" w14:textId="77777777" w:rsidR="00BC2D61" w:rsidRPr="0050441B" w:rsidRDefault="00BC2D61" w:rsidP="00123E92"/>
    <w:p w14:paraId="1036BD1A" w14:textId="3E0EDD52" w:rsidR="00902276" w:rsidRPr="0050441B" w:rsidRDefault="00BC2D61" w:rsidP="00123E92">
      <w:r w:rsidRPr="0050441B">
        <w:t xml:space="preserve">Comparisons to Valdez et al. (1995) and Ackerman et al. (2005) reveal </w:t>
      </w:r>
      <w:r w:rsidR="00AA1A9B" w:rsidRPr="0050441B">
        <w:t xml:space="preserve">that </w:t>
      </w:r>
      <w:r w:rsidRPr="0050441B">
        <w:t xml:space="preserve">native fish have become more abundant </w:t>
      </w:r>
      <w:r w:rsidR="00894B10" w:rsidRPr="0050441B">
        <w:t>than</w:t>
      </w:r>
      <w:r w:rsidRPr="0050441B">
        <w:t xml:space="preserve"> nonnative fish below Diamond Creek since 1992 (Figure 2.12). </w:t>
      </w:r>
      <w:r w:rsidR="00AA1A9B" w:rsidRPr="0050441B">
        <w:t xml:space="preserve">Once </w:t>
      </w:r>
      <w:r w:rsidRPr="0050441B">
        <w:t>less than 5%</w:t>
      </w:r>
      <w:r w:rsidR="00AA1A9B" w:rsidRPr="0050441B">
        <w:t xml:space="preserve"> of the overall catch, </w:t>
      </w:r>
      <w:r w:rsidRPr="0050441B">
        <w:t xml:space="preserve">native </w:t>
      </w:r>
      <w:r w:rsidR="00AA1A9B" w:rsidRPr="0050441B">
        <w:t xml:space="preserve">species </w:t>
      </w:r>
      <w:r w:rsidRPr="0050441B">
        <w:t xml:space="preserve">increased to over 90% </w:t>
      </w:r>
      <w:r w:rsidR="00AA1A9B" w:rsidRPr="0050441B">
        <w:t xml:space="preserve">of the catch </w:t>
      </w:r>
      <w:r w:rsidRPr="0050441B">
        <w:t>in 2014 and 2015. Although data for native fish composition in 2004</w:t>
      </w:r>
      <w:r w:rsidR="00AA1A9B" w:rsidRPr="0050441B">
        <w:t>–</w:t>
      </w:r>
      <w:r w:rsidRPr="0050441B">
        <w:t xml:space="preserve">2006 above </w:t>
      </w:r>
      <w:r w:rsidR="00F21D9F" w:rsidRPr="0050441B">
        <w:t>Diamond</w:t>
      </w:r>
      <w:r w:rsidRPr="0050441B">
        <w:t xml:space="preserve"> Creek </w:t>
      </w:r>
      <w:r w:rsidR="00AA1A9B" w:rsidRPr="0050441B">
        <w:t xml:space="preserve">are </w:t>
      </w:r>
      <w:r w:rsidRPr="0050441B">
        <w:t>unavailable, it appears that native fish abundance has remained relatively stable for over 20 years.</w:t>
      </w:r>
    </w:p>
    <w:p w14:paraId="63185F8E" w14:textId="77777777" w:rsidR="00A6312B" w:rsidRDefault="00A6312B" w:rsidP="00123E92">
      <w:pPr>
        <w:rPr>
          <w:noProof/>
        </w:rPr>
      </w:pPr>
    </w:p>
    <w:p w14:paraId="7AB054C6" w14:textId="2DC83B7E" w:rsidR="00123E92" w:rsidRPr="0050441B" w:rsidRDefault="00A6312B" w:rsidP="00123E92">
      <w:r>
        <w:rPr>
          <w:noProof/>
        </w:rPr>
        <w:drawing>
          <wp:inline distT="0" distB="0" distL="0" distR="0" wp14:anchorId="75A95989" wp14:editId="4A9CCE5C">
            <wp:extent cx="5930216" cy="3648974"/>
            <wp:effectExtent l="19050" t="19050" r="13970" b="279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930216" cy="3648974"/>
                    </a:xfrm>
                    <a:prstGeom prst="rect">
                      <a:avLst/>
                    </a:prstGeom>
                    <a:noFill/>
                    <a:ln w="12700">
                      <a:solidFill>
                        <a:schemeClr val="tx1"/>
                      </a:solidFill>
                    </a:ln>
                  </pic:spPr>
                </pic:pic>
              </a:graphicData>
            </a:graphic>
          </wp:inline>
        </w:drawing>
      </w:r>
    </w:p>
    <w:p w14:paraId="59B13BAB" w14:textId="0E87F63F" w:rsidR="00123E92" w:rsidRPr="0050441B" w:rsidRDefault="00BC2D61" w:rsidP="00C46ACD">
      <w:pPr>
        <w:pStyle w:val="B-Wfiguretitle"/>
      </w:pPr>
      <w:bookmarkStart w:id="563" w:name="_Toc437604296"/>
      <w:r w:rsidRPr="0050441B">
        <w:t>Figure 2.12.</w:t>
      </w:r>
      <w:r w:rsidRPr="0050441B">
        <w:tab/>
        <w:t xml:space="preserve">Percent composition of native and nonnative fish species </w:t>
      </w:r>
      <w:r w:rsidR="00F21D9F" w:rsidRPr="0050441B">
        <w:t xml:space="preserve">captured </w:t>
      </w:r>
      <w:r w:rsidRPr="0050441B">
        <w:t>above and below Diamond Creek</w:t>
      </w:r>
      <w:r w:rsidR="005D0630" w:rsidRPr="0050441B">
        <w:t xml:space="preserve"> (RKM 362.1)</w:t>
      </w:r>
      <w:r w:rsidRPr="0050441B">
        <w:t xml:space="preserve"> in the lower </w:t>
      </w:r>
      <w:r w:rsidR="00AA1A9B" w:rsidRPr="0050441B">
        <w:t xml:space="preserve">Grand Canyon (LGC) </w:t>
      </w:r>
      <w:r w:rsidRPr="0050441B">
        <w:t>in 1992</w:t>
      </w:r>
      <w:r w:rsidR="00AA1A9B" w:rsidRPr="0050441B">
        <w:t>–</w:t>
      </w:r>
      <w:r w:rsidRPr="0050441B">
        <w:t>1995 (Valdez et al. 1995), 2004</w:t>
      </w:r>
      <w:r w:rsidR="00AA1A9B" w:rsidRPr="0050441B">
        <w:t>–</w:t>
      </w:r>
      <w:r w:rsidRPr="0050441B">
        <w:t>2006 (Ackerman et al. 2005), and 2014</w:t>
      </w:r>
      <w:r w:rsidR="00AA1A9B" w:rsidRPr="0050441B">
        <w:t>–</w:t>
      </w:r>
      <w:r w:rsidRPr="0050441B">
        <w:t>2015.</w:t>
      </w:r>
      <w:bookmarkEnd w:id="563"/>
    </w:p>
    <w:p w14:paraId="07975515" w14:textId="77777777" w:rsidR="00F21D9F" w:rsidRPr="0050441B" w:rsidRDefault="00F21D9F" w:rsidP="00F21D9F"/>
    <w:p w14:paraId="54D0D638" w14:textId="5FBA7F92" w:rsidR="00B55BC7" w:rsidRPr="0050441B" w:rsidRDefault="00F21D9F" w:rsidP="00F21D9F">
      <w:r w:rsidRPr="0050441B">
        <w:t xml:space="preserve">Although the proportion of native fish captured above Diamond Creek in the 1990s is similar to </w:t>
      </w:r>
      <w:r w:rsidR="00AA1A9B" w:rsidRPr="0050441B">
        <w:t>the</w:t>
      </w:r>
      <w:r w:rsidRPr="0050441B">
        <w:t xml:space="preserve"> 2014 and 2015 </w:t>
      </w:r>
      <w:r w:rsidR="00AA1A9B" w:rsidRPr="0050441B">
        <w:t xml:space="preserve">proportion, </w:t>
      </w:r>
      <w:r w:rsidRPr="0050441B">
        <w:t xml:space="preserve">species composition has changed. </w:t>
      </w:r>
      <w:r w:rsidR="00B55BC7" w:rsidRPr="0050441B">
        <w:t xml:space="preserve">For example, the percent composition of Speckled Dace and Bluehead Sucker above Diamond Creek has slightly decreased while </w:t>
      </w:r>
      <w:r w:rsidR="00B531AF" w:rsidRPr="0050441B">
        <w:t xml:space="preserve">the </w:t>
      </w:r>
      <w:r w:rsidR="00B55BC7" w:rsidRPr="0050441B">
        <w:t xml:space="preserve">Flannelmouth Sucker and Humpback Chub percent composition </w:t>
      </w:r>
      <w:r w:rsidR="00AA1A9B" w:rsidRPr="0050441B">
        <w:t xml:space="preserve">has </w:t>
      </w:r>
      <w:r w:rsidR="00B55BC7" w:rsidRPr="0050441B">
        <w:t xml:space="preserve">slightly increased (Figure 2.13). </w:t>
      </w:r>
      <w:r w:rsidR="00B531AF" w:rsidRPr="0050441B">
        <w:t xml:space="preserve">According to recent sampling efforts above Diamond Creek, </w:t>
      </w:r>
      <w:r w:rsidR="00B55BC7" w:rsidRPr="0050441B">
        <w:t xml:space="preserve">Common Carp and Channel Catfish essentially disappeared and </w:t>
      </w:r>
      <w:r w:rsidR="005D0630" w:rsidRPr="0050441B">
        <w:t xml:space="preserve">Fathead Minnow is currently </w:t>
      </w:r>
      <w:r w:rsidR="00B55BC7" w:rsidRPr="0050441B">
        <w:t>the most abundant nonnative fish species.</w:t>
      </w:r>
    </w:p>
    <w:p w14:paraId="095CE418" w14:textId="77777777" w:rsidR="00B55BC7" w:rsidRPr="0050441B" w:rsidRDefault="00B55BC7" w:rsidP="00F21D9F"/>
    <w:p w14:paraId="3EABA623" w14:textId="57915AC6" w:rsidR="00F21D9F" w:rsidRPr="0050441B" w:rsidRDefault="00C13E92" w:rsidP="00C46ACD">
      <w:pPr>
        <w:pStyle w:val="B-Wfiguretitle"/>
      </w:pPr>
      <w:bookmarkStart w:id="564" w:name="_Toc437604297"/>
      <w:r w:rsidRPr="0050441B">
        <w:rPr>
          <w:noProof/>
        </w:rPr>
        <w:lastRenderedPageBreak/>
        <w:drawing>
          <wp:anchor distT="0" distB="0" distL="114300" distR="114300" simplePos="0" relativeHeight="251661312" behindDoc="0" locked="0" layoutInCell="1" allowOverlap="1" wp14:anchorId="0571239F" wp14:editId="7355B6AF">
            <wp:simplePos x="0" y="0"/>
            <wp:positionH relativeFrom="column">
              <wp:posOffset>20955</wp:posOffset>
            </wp:positionH>
            <wp:positionV relativeFrom="paragraph">
              <wp:posOffset>20955</wp:posOffset>
            </wp:positionV>
            <wp:extent cx="5938267" cy="7223760"/>
            <wp:effectExtent l="19050" t="19050" r="24765" b="1524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938267" cy="7223760"/>
                    </a:xfrm>
                    <a:prstGeom prst="rect">
                      <a:avLst/>
                    </a:prstGeom>
                    <a:noFill/>
                    <a:ln>
                      <a:solidFill>
                        <a:schemeClr val="tx1"/>
                      </a:solidFill>
                    </a:ln>
                  </pic:spPr>
                </pic:pic>
              </a:graphicData>
            </a:graphic>
            <wp14:sizeRelV relativeFrom="margin">
              <wp14:pctHeight>0</wp14:pctHeight>
            </wp14:sizeRelV>
          </wp:anchor>
        </w:drawing>
      </w:r>
      <w:r w:rsidRPr="0050441B">
        <w:t>F</w:t>
      </w:r>
      <w:r w:rsidR="00F21D9F" w:rsidRPr="0050441B">
        <w:t>igure 2.1</w:t>
      </w:r>
      <w:r w:rsidRPr="0050441B">
        <w:t>3.</w:t>
      </w:r>
      <w:r w:rsidRPr="0050441B">
        <w:tab/>
      </w:r>
      <w:r w:rsidR="00F21D9F" w:rsidRPr="0050441B">
        <w:t xml:space="preserve">Percent composition </w:t>
      </w:r>
      <w:r w:rsidR="00BD319E" w:rsidRPr="0050441B">
        <w:t xml:space="preserve">of </w:t>
      </w:r>
      <w:r w:rsidR="00F21D9F" w:rsidRPr="0050441B">
        <w:t xml:space="preserve">all fish species captured above and below Diamond Creek in the lower </w:t>
      </w:r>
      <w:r w:rsidR="00B531AF" w:rsidRPr="0050441B">
        <w:t xml:space="preserve">Grand Canyon </w:t>
      </w:r>
      <w:r w:rsidR="00ED23A4" w:rsidRPr="0050441B">
        <w:t xml:space="preserve">(LGC) </w:t>
      </w:r>
      <w:r w:rsidR="00F21D9F" w:rsidRPr="0050441B">
        <w:t>in 1992</w:t>
      </w:r>
      <w:r w:rsidR="00B531AF" w:rsidRPr="0050441B">
        <w:t>–</w:t>
      </w:r>
      <w:r w:rsidR="00F21D9F" w:rsidRPr="0050441B">
        <w:t>1995 (Valdez et al. 1995), 2004</w:t>
      </w:r>
      <w:r w:rsidR="00B531AF" w:rsidRPr="0050441B">
        <w:t>–</w:t>
      </w:r>
      <w:r w:rsidR="00F21D9F" w:rsidRPr="0050441B">
        <w:t>2006 (Ackerman et al. 2005), and 2014</w:t>
      </w:r>
      <w:r w:rsidR="00B531AF" w:rsidRPr="0050441B">
        <w:t>–</w:t>
      </w:r>
      <w:r w:rsidR="00F21D9F" w:rsidRPr="0050441B">
        <w:t>2015</w:t>
      </w:r>
      <w:r w:rsidR="00ED23A4" w:rsidRPr="0050441B">
        <w:t xml:space="preserve"> (BIO-WEST data)</w:t>
      </w:r>
      <w:r w:rsidR="00F21D9F" w:rsidRPr="0050441B">
        <w:t>.</w:t>
      </w:r>
      <w:r w:rsidRPr="0050441B">
        <w:t xml:space="preserve"> (Less than 1% </w:t>
      </w:r>
      <w:r w:rsidR="00B531AF" w:rsidRPr="0050441B">
        <w:t xml:space="preserve">of the composition </w:t>
      </w:r>
      <w:r w:rsidRPr="0050441B">
        <w:t>includes Black Crappie, Bluegill, Green Sunfish, Largemouth Bass, Golden Shiner, Plains Killifish, Black Bullhead, Walleye, Rainbow Trout, Smallmouth Bass, and Brown Trout</w:t>
      </w:r>
      <w:r w:rsidR="00B531AF" w:rsidRPr="0050441B">
        <w:t>.</w:t>
      </w:r>
      <w:r w:rsidRPr="0050441B">
        <w:t>)</w:t>
      </w:r>
      <w:bookmarkEnd w:id="564"/>
    </w:p>
    <w:p w14:paraId="7CABAE48" w14:textId="69785BD2" w:rsidR="00F21D9F" w:rsidRPr="0050441B" w:rsidRDefault="00B531AF" w:rsidP="00B531AF">
      <w:r w:rsidRPr="0050441B">
        <w:lastRenderedPageBreak/>
        <w:t xml:space="preserve">The more dramatic changes in the LGC fish community </w:t>
      </w:r>
      <w:r w:rsidR="00ED23A4" w:rsidRPr="0050441B">
        <w:t xml:space="preserve">were </w:t>
      </w:r>
      <w:r w:rsidRPr="0050441B">
        <w:t xml:space="preserve">noted below Diamond Creek. What used to be dominated by Red Shiner (&gt;60% of catch in 1992–1996) has </w:t>
      </w:r>
      <w:r w:rsidR="00B55BC7" w:rsidRPr="0050441B">
        <w:t xml:space="preserve">been replaced with Speckled Dace, Flannelmouth Sucker, and Bluehead Sucker (Figure 2.13). Humpback Chub </w:t>
      </w:r>
      <w:r w:rsidR="00ED23A4" w:rsidRPr="0050441B">
        <w:t xml:space="preserve">were </w:t>
      </w:r>
      <w:r w:rsidR="00B55BC7" w:rsidRPr="0050441B">
        <w:t>also more prevalent below Diamond Creek th</w:t>
      </w:r>
      <w:r w:rsidR="00ED23A4" w:rsidRPr="0050441B">
        <w:t xml:space="preserve">an </w:t>
      </w:r>
      <w:r w:rsidR="00B55BC7" w:rsidRPr="0050441B">
        <w:t xml:space="preserve">in the past. The overall shift in the community composition from primarily nonnative </w:t>
      </w:r>
      <w:r w:rsidR="00E656BB" w:rsidRPr="0050441B">
        <w:t xml:space="preserve">to </w:t>
      </w:r>
      <w:r w:rsidR="00B55BC7" w:rsidRPr="0050441B">
        <w:t>one being dominated by native fish is encouraging.</w:t>
      </w:r>
    </w:p>
    <w:p w14:paraId="70B74740" w14:textId="77777777" w:rsidR="00F21D9F" w:rsidRPr="0050441B" w:rsidRDefault="00F21D9F" w:rsidP="003E489C"/>
    <w:p w14:paraId="7F4B062E" w14:textId="77777777" w:rsidR="001F714A" w:rsidRPr="0050441B" w:rsidRDefault="001F714A" w:rsidP="006A43B3">
      <w:pPr>
        <w:pStyle w:val="Heading2"/>
      </w:pPr>
      <w:bookmarkStart w:id="565" w:name="_Toc437527372"/>
      <w:r w:rsidRPr="0050441B">
        <w:t>Larval Fish Community Sampling</w:t>
      </w:r>
      <w:bookmarkEnd w:id="561"/>
      <w:bookmarkEnd w:id="562"/>
      <w:bookmarkEnd w:id="565"/>
    </w:p>
    <w:p w14:paraId="7C390499" w14:textId="77777777" w:rsidR="001F714A" w:rsidRPr="0050441B" w:rsidRDefault="001F714A" w:rsidP="001F714A"/>
    <w:p w14:paraId="2BCD2935" w14:textId="77777777" w:rsidR="00F013EE" w:rsidRPr="0050441B" w:rsidRDefault="00F013EE" w:rsidP="00955CDF">
      <w:pPr>
        <w:pStyle w:val="Heading3"/>
      </w:pPr>
      <w:bookmarkStart w:id="566" w:name="_Toc437527373"/>
      <w:bookmarkStart w:id="567" w:name="_Toc399330157"/>
      <w:bookmarkStart w:id="568" w:name="_Toc407098008"/>
      <w:r w:rsidRPr="0050441B">
        <w:t>2015 Capture Summary</w:t>
      </w:r>
      <w:bookmarkEnd w:id="566"/>
    </w:p>
    <w:p w14:paraId="78B29591" w14:textId="77777777" w:rsidR="00F013EE" w:rsidRPr="0050441B" w:rsidRDefault="00F013EE" w:rsidP="00F013EE"/>
    <w:p w14:paraId="7620C82B" w14:textId="361F65F4" w:rsidR="00F013EE" w:rsidRPr="0050441B" w:rsidRDefault="00F013EE" w:rsidP="00F013EE">
      <w:pPr>
        <w:rPr>
          <w:rFonts w:eastAsiaTheme="minorEastAsia"/>
        </w:rPr>
      </w:pPr>
      <w:r w:rsidRPr="0050441B">
        <w:rPr>
          <w:rFonts w:eastAsiaTheme="minorEastAsia"/>
        </w:rPr>
        <w:t xml:space="preserve">Larval fish surveys in 2015 were conducted monthly from March through September (n=7). </w:t>
      </w:r>
      <w:r w:rsidR="00295BE5" w:rsidRPr="0050441B">
        <w:rPr>
          <w:rFonts w:eastAsiaTheme="minorEastAsia"/>
        </w:rPr>
        <w:t xml:space="preserve">During </w:t>
      </w:r>
      <w:r w:rsidRPr="0050441B">
        <w:rPr>
          <w:rFonts w:eastAsiaTheme="minorEastAsia"/>
        </w:rPr>
        <w:t>each month except one, 40 GRTS segments were sampled (Table 2.6). High discharge during the July 2015 survey (474 m</w:t>
      </w:r>
      <w:r w:rsidRPr="0050441B">
        <w:rPr>
          <w:rFonts w:eastAsiaTheme="minorEastAsia"/>
          <w:vertAlign w:val="superscript"/>
        </w:rPr>
        <w:t>3</w:t>
      </w:r>
      <w:r w:rsidRPr="0050441B">
        <w:rPr>
          <w:rFonts w:eastAsiaTheme="minorEastAsia"/>
        </w:rPr>
        <w:t>/sec) precluded sampling at one segment. Total area sampled per month for larval fish (effort) was relatively consistent</w:t>
      </w:r>
      <w:r w:rsidR="00295BE5" w:rsidRPr="0050441B">
        <w:rPr>
          <w:rFonts w:eastAsiaTheme="minorEastAsia"/>
        </w:rPr>
        <w:t>,</w:t>
      </w:r>
      <w:r w:rsidRPr="0050441B">
        <w:rPr>
          <w:rFonts w:eastAsiaTheme="minorEastAsia"/>
        </w:rPr>
        <w:t xml:space="preserve"> ranging from 1,340.9 to 1,437.8 m</w:t>
      </w:r>
      <w:r w:rsidRPr="0050441B">
        <w:rPr>
          <w:rFonts w:eastAsiaTheme="minorEastAsia"/>
          <w:vertAlign w:val="superscript"/>
        </w:rPr>
        <w:t>2</w:t>
      </w:r>
      <w:r w:rsidRPr="0050441B">
        <w:rPr>
          <w:rFonts w:eastAsiaTheme="minorEastAsia"/>
        </w:rPr>
        <w:t xml:space="preserve">. Mean daily discharge, measured near the center of the study area (USGS gage 90404200, RK362), was </w:t>
      </w:r>
      <w:proofErr w:type="gramStart"/>
      <w:r w:rsidRPr="0050441B">
        <w:rPr>
          <w:rFonts w:eastAsiaTheme="minorEastAsia"/>
        </w:rPr>
        <w:t>between 251</w:t>
      </w:r>
      <w:r w:rsidR="00295BE5" w:rsidRPr="0050441B">
        <w:rPr>
          <w:rFonts w:eastAsiaTheme="minorEastAsia"/>
        </w:rPr>
        <w:t>–</w:t>
      </w:r>
      <w:r w:rsidRPr="0050441B">
        <w:rPr>
          <w:rFonts w:eastAsiaTheme="minorEastAsia"/>
        </w:rPr>
        <w:t>474 (m</w:t>
      </w:r>
      <w:r w:rsidRPr="0050441B">
        <w:rPr>
          <w:rFonts w:eastAsiaTheme="minorEastAsia"/>
          <w:vertAlign w:val="superscript"/>
        </w:rPr>
        <w:t>3</w:t>
      </w:r>
      <w:r w:rsidRPr="0050441B">
        <w:rPr>
          <w:rFonts w:eastAsiaTheme="minorEastAsia"/>
        </w:rPr>
        <w:t>/sec) (Figure 2.14)</w:t>
      </w:r>
      <w:proofErr w:type="gramEnd"/>
      <w:r w:rsidRPr="0050441B">
        <w:rPr>
          <w:rFonts w:eastAsiaTheme="minorEastAsia"/>
        </w:rPr>
        <w:t>. In 2015 the lowest mean daily discharge (283 m</w:t>
      </w:r>
      <w:r w:rsidRPr="0050441B">
        <w:rPr>
          <w:rFonts w:eastAsiaTheme="minorEastAsia"/>
          <w:vertAlign w:val="superscript"/>
        </w:rPr>
        <w:t>3</w:t>
      </w:r>
      <w:r w:rsidRPr="0050441B">
        <w:rPr>
          <w:rFonts w:eastAsiaTheme="minorEastAsia"/>
        </w:rPr>
        <w:t xml:space="preserve">/sec) occurred in spring (April </w:t>
      </w:r>
      <w:r w:rsidR="00295BE5" w:rsidRPr="0050441B">
        <w:rPr>
          <w:rFonts w:eastAsiaTheme="minorEastAsia"/>
        </w:rPr>
        <w:t>7</w:t>
      </w:r>
      <w:r w:rsidRPr="0050441B">
        <w:rPr>
          <w:rFonts w:eastAsiaTheme="minorEastAsia"/>
        </w:rPr>
        <w:t>)</w:t>
      </w:r>
      <w:r w:rsidR="00295BE5" w:rsidRPr="0050441B">
        <w:rPr>
          <w:rFonts w:eastAsiaTheme="minorEastAsia"/>
        </w:rPr>
        <w:t>,</w:t>
      </w:r>
      <w:r w:rsidRPr="0050441B">
        <w:rPr>
          <w:rFonts w:eastAsiaTheme="minorEastAsia"/>
        </w:rPr>
        <w:t xml:space="preserve"> and the highest daily flow (691 m</w:t>
      </w:r>
      <w:r w:rsidRPr="0050441B">
        <w:rPr>
          <w:rFonts w:eastAsiaTheme="minorEastAsia"/>
          <w:vertAlign w:val="superscript"/>
        </w:rPr>
        <w:t>3</w:t>
      </w:r>
      <w:r w:rsidRPr="0050441B">
        <w:rPr>
          <w:rFonts w:eastAsiaTheme="minorEastAsia"/>
        </w:rPr>
        <w:t xml:space="preserve">/sec) occurred in summer (July </w:t>
      </w:r>
      <w:r w:rsidR="00295BE5" w:rsidRPr="0050441B">
        <w:rPr>
          <w:rFonts w:eastAsiaTheme="minorEastAsia"/>
        </w:rPr>
        <w:t>19</w:t>
      </w:r>
      <w:r w:rsidRPr="0050441B">
        <w:rPr>
          <w:rFonts w:eastAsiaTheme="minorEastAsia"/>
        </w:rPr>
        <w:t>). Diel fluctuation in discharge was greatest in August and peaked at 186 m</w:t>
      </w:r>
      <w:r w:rsidRPr="0050441B">
        <w:rPr>
          <w:rFonts w:eastAsiaTheme="minorEastAsia"/>
          <w:vertAlign w:val="superscript"/>
        </w:rPr>
        <w:t>3</w:t>
      </w:r>
      <w:r w:rsidRPr="0050441B">
        <w:rPr>
          <w:rFonts w:eastAsiaTheme="minorEastAsia"/>
        </w:rPr>
        <w:t>/s near the end of the month.</w:t>
      </w:r>
    </w:p>
    <w:p w14:paraId="62AC1A6C" w14:textId="77777777" w:rsidR="00F013EE" w:rsidRPr="0050441B" w:rsidRDefault="00F013EE" w:rsidP="00F013EE">
      <w:pPr>
        <w:rPr>
          <w:rFonts w:eastAsiaTheme="minorEastAsia"/>
        </w:rPr>
      </w:pPr>
    </w:p>
    <w:p w14:paraId="117213DC" w14:textId="1FAB7F33" w:rsidR="00F013EE" w:rsidRPr="0050441B" w:rsidRDefault="00F013EE" w:rsidP="00DF2D3A">
      <w:pPr>
        <w:pStyle w:val="B-Wtabletitle"/>
      </w:pPr>
      <w:bookmarkStart w:id="569" w:name="_Toc437603751"/>
      <w:r w:rsidRPr="0050441B">
        <w:t>Table 2.6.</w:t>
      </w:r>
      <w:r w:rsidRPr="0050441B">
        <w:tab/>
        <w:t>Monthly 2015 larval fish survey dates and sampling effort.</w:t>
      </w:r>
      <w:bookmarkEnd w:id="56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0"/>
        <w:gridCol w:w="1870"/>
        <w:gridCol w:w="1870"/>
        <w:gridCol w:w="1870"/>
        <w:gridCol w:w="1870"/>
      </w:tblGrid>
      <w:tr w:rsidR="001E586F" w:rsidRPr="0050441B" w14:paraId="4D9CB39D" w14:textId="77777777" w:rsidTr="00510DBF">
        <w:tc>
          <w:tcPr>
            <w:tcW w:w="1870" w:type="dxa"/>
            <w:tcBorders>
              <w:top w:val="single" w:sz="12" w:space="0" w:color="auto"/>
              <w:bottom w:val="single" w:sz="12" w:space="0" w:color="auto"/>
            </w:tcBorders>
            <w:tcMar>
              <w:top w:w="58" w:type="dxa"/>
              <w:left w:w="58" w:type="dxa"/>
              <w:bottom w:w="58" w:type="dxa"/>
              <w:right w:w="58" w:type="dxa"/>
            </w:tcMar>
            <w:vAlign w:val="center"/>
          </w:tcPr>
          <w:p w14:paraId="00B7A9DC" w14:textId="77777777" w:rsidR="001E586F" w:rsidRPr="0050441B" w:rsidRDefault="001E586F" w:rsidP="000F4C44">
            <w:pPr>
              <w:rPr>
                <w:rFonts w:ascii="Arial" w:eastAsiaTheme="minorEastAsia" w:hAnsi="Arial" w:cs="Arial"/>
                <w:b/>
                <w:sz w:val="18"/>
                <w:szCs w:val="18"/>
              </w:rPr>
            </w:pPr>
            <w:r w:rsidRPr="0050441B">
              <w:rPr>
                <w:rFonts w:ascii="Arial" w:eastAsiaTheme="minorEastAsia" w:hAnsi="Arial" w:cs="Arial"/>
                <w:b/>
                <w:sz w:val="18"/>
                <w:szCs w:val="18"/>
              </w:rPr>
              <w:t>SAMPLING MONTH</w:t>
            </w:r>
          </w:p>
        </w:tc>
        <w:tc>
          <w:tcPr>
            <w:tcW w:w="1870" w:type="dxa"/>
            <w:tcBorders>
              <w:top w:val="single" w:sz="12" w:space="0" w:color="auto"/>
              <w:bottom w:val="single" w:sz="12" w:space="0" w:color="auto"/>
            </w:tcBorders>
            <w:tcMar>
              <w:top w:w="58" w:type="dxa"/>
              <w:left w:w="58" w:type="dxa"/>
              <w:bottom w:w="58" w:type="dxa"/>
              <w:right w:w="58" w:type="dxa"/>
            </w:tcMar>
            <w:vAlign w:val="center"/>
          </w:tcPr>
          <w:p w14:paraId="20FC1472" w14:textId="77777777" w:rsidR="001E586F" w:rsidRPr="0050441B" w:rsidRDefault="001E586F" w:rsidP="00510DBF">
            <w:pPr>
              <w:jc w:val="center"/>
              <w:rPr>
                <w:rFonts w:ascii="Arial" w:eastAsiaTheme="minorEastAsia" w:hAnsi="Arial" w:cs="Arial"/>
                <w:b/>
                <w:sz w:val="18"/>
                <w:szCs w:val="18"/>
              </w:rPr>
            </w:pPr>
            <w:r w:rsidRPr="0050441B">
              <w:rPr>
                <w:rFonts w:ascii="Arial" w:eastAsiaTheme="minorEastAsia" w:hAnsi="Arial" w:cs="Arial"/>
                <w:b/>
                <w:sz w:val="18"/>
                <w:szCs w:val="18"/>
              </w:rPr>
              <w:t>SAMPLE DATES</w:t>
            </w:r>
          </w:p>
        </w:tc>
        <w:tc>
          <w:tcPr>
            <w:tcW w:w="1870" w:type="dxa"/>
            <w:tcBorders>
              <w:top w:val="single" w:sz="12" w:space="0" w:color="auto"/>
              <w:bottom w:val="single" w:sz="12" w:space="0" w:color="auto"/>
            </w:tcBorders>
            <w:tcMar>
              <w:top w:w="58" w:type="dxa"/>
              <w:left w:w="58" w:type="dxa"/>
              <w:bottom w:w="58" w:type="dxa"/>
              <w:right w:w="58" w:type="dxa"/>
            </w:tcMar>
            <w:vAlign w:val="center"/>
          </w:tcPr>
          <w:p w14:paraId="1AA4BCA8" w14:textId="77777777" w:rsidR="00DA6092" w:rsidRPr="0050441B" w:rsidRDefault="001E586F" w:rsidP="00510DBF">
            <w:pPr>
              <w:jc w:val="center"/>
              <w:rPr>
                <w:rFonts w:ascii="Arial" w:eastAsiaTheme="minorEastAsia" w:hAnsi="Arial" w:cs="Arial"/>
                <w:b/>
                <w:sz w:val="18"/>
                <w:szCs w:val="18"/>
              </w:rPr>
            </w:pPr>
            <w:r w:rsidRPr="0050441B">
              <w:rPr>
                <w:rFonts w:ascii="Arial" w:eastAsiaTheme="minorEastAsia" w:hAnsi="Arial" w:cs="Arial"/>
                <w:b/>
                <w:sz w:val="18"/>
                <w:szCs w:val="18"/>
              </w:rPr>
              <w:t xml:space="preserve">NUMBER </w:t>
            </w:r>
          </w:p>
          <w:p w14:paraId="01A923C0" w14:textId="4E4726B5" w:rsidR="001E586F" w:rsidRPr="0050441B" w:rsidRDefault="001E586F" w:rsidP="00510DBF">
            <w:pPr>
              <w:jc w:val="center"/>
              <w:rPr>
                <w:rFonts w:ascii="Arial" w:eastAsiaTheme="minorEastAsia" w:hAnsi="Arial" w:cs="Arial"/>
                <w:b/>
                <w:sz w:val="18"/>
                <w:szCs w:val="18"/>
              </w:rPr>
            </w:pPr>
            <w:r w:rsidRPr="0050441B">
              <w:rPr>
                <w:rFonts w:ascii="Arial" w:eastAsiaTheme="minorEastAsia" w:hAnsi="Arial" w:cs="Arial"/>
                <w:b/>
                <w:sz w:val="18"/>
                <w:szCs w:val="18"/>
              </w:rPr>
              <w:t>OF HAULS</w:t>
            </w:r>
          </w:p>
        </w:tc>
        <w:tc>
          <w:tcPr>
            <w:tcW w:w="1870" w:type="dxa"/>
            <w:tcBorders>
              <w:top w:val="single" w:sz="12" w:space="0" w:color="auto"/>
              <w:bottom w:val="single" w:sz="12" w:space="0" w:color="auto"/>
            </w:tcBorders>
            <w:tcMar>
              <w:top w:w="58" w:type="dxa"/>
              <w:left w:w="58" w:type="dxa"/>
              <w:bottom w:w="58" w:type="dxa"/>
              <w:right w:w="58" w:type="dxa"/>
            </w:tcMar>
            <w:vAlign w:val="center"/>
          </w:tcPr>
          <w:p w14:paraId="101BD720" w14:textId="77777777" w:rsidR="00510DBF" w:rsidRPr="0050441B" w:rsidRDefault="001E586F" w:rsidP="00510DBF">
            <w:pPr>
              <w:jc w:val="center"/>
              <w:rPr>
                <w:rFonts w:ascii="Arial" w:eastAsiaTheme="minorEastAsia" w:hAnsi="Arial" w:cs="Arial"/>
                <w:b/>
                <w:sz w:val="18"/>
                <w:szCs w:val="18"/>
              </w:rPr>
            </w:pPr>
            <w:r w:rsidRPr="0050441B">
              <w:rPr>
                <w:rFonts w:ascii="Arial" w:eastAsiaTheme="minorEastAsia" w:hAnsi="Arial" w:cs="Arial"/>
                <w:b/>
                <w:sz w:val="18"/>
                <w:szCs w:val="18"/>
              </w:rPr>
              <w:t>EFFORT (m</w:t>
            </w:r>
            <w:r w:rsidRPr="0050441B">
              <w:rPr>
                <w:rFonts w:ascii="Arial" w:eastAsiaTheme="minorEastAsia" w:hAnsi="Arial" w:cs="Arial"/>
                <w:b/>
                <w:sz w:val="18"/>
                <w:szCs w:val="18"/>
                <w:vertAlign w:val="superscript"/>
              </w:rPr>
              <w:t>2</w:t>
            </w:r>
            <w:r w:rsidRPr="0050441B">
              <w:rPr>
                <w:rFonts w:ascii="Arial" w:eastAsiaTheme="minorEastAsia" w:hAnsi="Arial" w:cs="Arial"/>
                <w:b/>
                <w:sz w:val="18"/>
                <w:szCs w:val="18"/>
              </w:rPr>
              <w:t xml:space="preserve">) </w:t>
            </w:r>
          </w:p>
          <w:p w14:paraId="50CD1C8E" w14:textId="47E7A3B6" w:rsidR="001E586F" w:rsidRPr="0050441B" w:rsidRDefault="001E586F" w:rsidP="00510DBF">
            <w:pPr>
              <w:jc w:val="center"/>
              <w:rPr>
                <w:rFonts w:ascii="Arial" w:eastAsiaTheme="minorEastAsia" w:hAnsi="Arial" w:cs="Arial"/>
                <w:b/>
                <w:sz w:val="18"/>
                <w:szCs w:val="18"/>
              </w:rPr>
            </w:pPr>
            <w:r w:rsidRPr="0050441B">
              <w:rPr>
                <w:rFonts w:ascii="Arial" w:eastAsiaTheme="minorEastAsia" w:hAnsi="Arial" w:cs="Arial"/>
                <w:b/>
                <w:sz w:val="18"/>
                <w:szCs w:val="18"/>
              </w:rPr>
              <w:t>AT GRTS</w:t>
            </w:r>
            <w:r w:rsidR="00510DBF" w:rsidRPr="0050441B">
              <w:rPr>
                <w:rFonts w:ascii="Arial" w:eastAsiaTheme="minorEastAsia" w:hAnsi="Arial" w:cs="Arial"/>
                <w:b/>
                <w:sz w:val="18"/>
                <w:szCs w:val="18"/>
                <w:vertAlign w:val="superscript"/>
              </w:rPr>
              <w:t>a</w:t>
            </w:r>
            <w:r w:rsidRPr="0050441B">
              <w:rPr>
                <w:rFonts w:ascii="Arial" w:eastAsiaTheme="minorEastAsia" w:hAnsi="Arial" w:cs="Arial"/>
                <w:b/>
                <w:sz w:val="18"/>
                <w:szCs w:val="18"/>
              </w:rPr>
              <w:t xml:space="preserve"> SITES</w:t>
            </w:r>
          </w:p>
        </w:tc>
        <w:tc>
          <w:tcPr>
            <w:tcW w:w="1870" w:type="dxa"/>
            <w:tcBorders>
              <w:top w:val="single" w:sz="12" w:space="0" w:color="auto"/>
              <w:bottom w:val="single" w:sz="12" w:space="0" w:color="auto"/>
            </w:tcBorders>
            <w:tcMar>
              <w:top w:w="58" w:type="dxa"/>
              <w:left w:w="58" w:type="dxa"/>
              <w:bottom w:w="58" w:type="dxa"/>
              <w:right w:w="58" w:type="dxa"/>
            </w:tcMar>
            <w:vAlign w:val="center"/>
          </w:tcPr>
          <w:p w14:paraId="67CD64B0" w14:textId="77777777" w:rsidR="001E586F" w:rsidRPr="0050441B" w:rsidRDefault="001E586F" w:rsidP="00510DBF">
            <w:pPr>
              <w:jc w:val="center"/>
              <w:rPr>
                <w:rFonts w:ascii="Arial" w:eastAsiaTheme="minorEastAsia" w:hAnsi="Arial" w:cs="Arial"/>
                <w:b/>
                <w:sz w:val="18"/>
                <w:szCs w:val="18"/>
              </w:rPr>
            </w:pPr>
            <w:r w:rsidRPr="0050441B">
              <w:rPr>
                <w:rFonts w:ascii="Arial" w:eastAsiaTheme="minorEastAsia" w:hAnsi="Arial" w:cs="Arial"/>
                <w:b/>
                <w:sz w:val="18"/>
                <w:szCs w:val="18"/>
              </w:rPr>
              <w:t>GRTS SEGMENTS SAMPLED</w:t>
            </w:r>
          </w:p>
        </w:tc>
      </w:tr>
      <w:tr w:rsidR="001E586F" w:rsidRPr="0050441B" w14:paraId="7BA09EAD" w14:textId="77777777" w:rsidTr="00510DBF">
        <w:tc>
          <w:tcPr>
            <w:tcW w:w="1870" w:type="dxa"/>
            <w:tcBorders>
              <w:top w:val="single" w:sz="12" w:space="0" w:color="auto"/>
            </w:tcBorders>
            <w:tcMar>
              <w:top w:w="58" w:type="dxa"/>
              <w:left w:w="58" w:type="dxa"/>
              <w:bottom w:w="58" w:type="dxa"/>
              <w:right w:w="58" w:type="dxa"/>
            </w:tcMar>
            <w:vAlign w:val="center"/>
          </w:tcPr>
          <w:p w14:paraId="0FA37BA9" w14:textId="77777777" w:rsidR="001E586F" w:rsidRPr="0050441B" w:rsidRDefault="001E586F" w:rsidP="000F4C44">
            <w:pPr>
              <w:rPr>
                <w:rFonts w:ascii="Arial" w:eastAsiaTheme="minorEastAsia" w:hAnsi="Arial" w:cs="Arial"/>
                <w:sz w:val="18"/>
                <w:szCs w:val="18"/>
              </w:rPr>
            </w:pPr>
            <w:r w:rsidRPr="0050441B">
              <w:rPr>
                <w:rFonts w:ascii="Arial" w:eastAsiaTheme="minorEastAsia" w:hAnsi="Arial" w:cs="Arial"/>
                <w:sz w:val="18"/>
                <w:szCs w:val="18"/>
              </w:rPr>
              <w:t>March</w:t>
            </w:r>
          </w:p>
        </w:tc>
        <w:tc>
          <w:tcPr>
            <w:tcW w:w="1870" w:type="dxa"/>
            <w:tcBorders>
              <w:top w:val="single" w:sz="12" w:space="0" w:color="auto"/>
            </w:tcBorders>
            <w:tcMar>
              <w:top w:w="58" w:type="dxa"/>
              <w:left w:w="58" w:type="dxa"/>
              <w:bottom w:w="58" w:type="dxa"/>
              <w:right w:w="58" w:type="dxa"/>
            </w:tcMar>
            <w:vAlign w:val="center"/>
          </w:tcPr>
          <w:p w14:paraId="0DCBABE8" w14:textId="7E20CF16"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22</w:t>
            </w:r>
            <w:r w:rsidR="00510DBF" w:rsidRPr="0050441B">
              <w:rPr>
                <w:rFonts w:ascii="Arial" w:eastAsiaTheme="minorEastAsia" w:hAnsi="Arial" w:cs="Arial"/>
                <w:sz w:val="18"/>
                <w:szCs w:val="18"/>
              </w:rPr>
              <w:t>–</w:t>
            </w:r>
            <w:r w:rsidRPr="0050441B">
              <w:rPr>
                <w:rFonts w:ascii="Arial" w:eastAsiaTheme="minorEastAsia" w:hAnsi="Arial" w:cs="Arial"/>
                <w:sz w:val="18"/>
                <w:szCs w:val="18"/>
              </w:rPr>
              <w:t>29 March</w:t>
            </w:r>
          </w:p>
        </w:tc>
        <w:tc>
          <w:tcPr>
            <w:tcW w:w="1870" w:type="dxa"/>
            <w:tcBorders>
              <w:top w:val="single" w:sz="12" w:space="0" w:color="auto"/>
            </w:tcBorders>
            <w:tcMar>
              <w:top w:w="58" w:type="dxa"/>
              <w:left w:w="58" w:type="dxa"/>
              <w:bottom w:w="58" w:type="dxa"/>
              <w:right w:w="58" w:type="dxa"/>
            </w:tcMar>
            <w:vAlign w:val="center"/>
          </w:tcPr>
          <w:p w14:paraId="598EAEE2"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182</w:t>
            </w:r>
          </w:p>
        </w:tc>
        <w:tc>
          <w:tcPr>
            <w:tcW w:w="1870" w:type="dxa"/>
            <w:tcBorders>
              <w:top w:val="single" w:sz="12" w:space="0" w:color="auto"/>
            </w:tcBorders>
            <w:tcMar>
              <w:top w:w="58" w:type="dxa"/>
              <w:left w:w="58" w:type="dxa"/>
              <w:bottom w:w="58" w:type="dxa"/>
              <w:right w:w="58" w:type="dxa"/>
            </w:tcMar>
            <w:vAlign w:val="center"/>
          </w:tcPr>
          <w:p w14:paraId="51D7F881"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1,399.0</w:t>
            </w:r>
          </w:p>
        </w:tc>
        <w:tc>
          <w:tcPr>
            <w:tcW w:w="1870" w:type="dxa"/>
            <w:tcBorders>
              <w:top w:val="single" w:sz="12" w:space="0" w:color="auto"/>
            </w:tcBorders>
            <w:tcMar>
              <w:top w:w="58" w:type="dxa"/>
              <w:left w:w="58" w:type="dxa"/>
              <w:bottom w:w="58" w:type="dxa"/>
              <w:right w:w="58" w:type="dxa"/>
            </w:tcMar>
            <w:vAlign w:val="center"/>
          </w:tcPr>
          <w:p w14:paraId="656555FC"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40</w:t>
            </w:r>
          </w:p>
        </w:tc>
      </w:tr>
      <w:tr w:rsidR="001E586F" w:rsidRPr="0050441B" w14:paraId="712F383D" w14:textId="77777777" w:rsidTr="00510DBF">
        <w:tc>
          <w:tcPr>
            <w:tcW w:w="1870" w:type="dxa"/>
            <w:tcMar>
              <w:top w:w="58" w:type="dxa"/>
              <w:left w:w="58" w:type="dxa"/>
              <w:bottom w:w="58" w:type="dxa"/>
              <w:right w:w="58" w:type="dxa"/>
            </w:tcMar>
            <w:vAlign w:val="center"/>
          </w:tcPr>
          <w:p w14:paraId="5BF455E5" w14:textId="77777777" w:rsidR="001E586F" w:rsidRPr="0050441B" w:rsidRDefault="001E586F" w:rsidP="000F4C44">
            <w:pPr>
              <w:rPr>
                <w:rFonts w:ascii="Arial" w:eastAsiaTheme="minorEastAsia" w:hAnsi="Arial" w:cs="Arial"/>
                <w:sz w:val="18"/>
                <w:szCs w:val="18"/>
              </w:rPr>
            </w:pPr>
            <w:r w:rsidRPr="0050441B">
              <w:rPr>
                <w:rFonts w:ascii="Arial" w:eastAsiaTheme="minorEastAsia" w:hAnsi="Arial" w:cs="Arial"/>
                <w:sz w:val="18"/>
                <w:szCs w:val="18"/>
              </w:rPr>
              <w:t>April</w:t>
            </w:r>
          </w:p>
        </w:tc>
        <w:tc>
          <w:tcPr>
            <w:tcW w:w="1870" w:type="dxa"/>
            <w:tcMar>
              <w:top w:w="58" w:type="dxa"/>
              <w:left w:w="58" w:type="dxa"/>
              <w:bottom w:w="58" w:type="dxa"/>
              <w:right w:w="58" w:type="dxa"/>
            </w:tcMar>
            <w:vAlign w:val="center"/>
          </w:tcPr>
          <w:p w14:paraId="4790268E" w14:textId="0896B5F1"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18</w:t>
            </w:r>
            <w:r w:rsidR="00510DBF" w:rsidRPr="0050441B">
              <w:rPr>
                <w:rFonts w:ascii="Arial" w:eastAsiaTheme="minorEastAsia" w:hAnsi="Arial" w:cs="Arial"/>
                <w:sz w:val="18"/>
                <w:szCs w:val="18"/>
              </w:rPr>
              <w:t>–</w:t>
            </w:r>
            <w:r w:rsidRPr="0050441B">
              <w:rPr>
                <w:rFonts w:ascii="Arial" w:eastAsiaTheme="minorEastAsia" w:hAnsi="Arial" w:cs="Arial"/>
                <w:sz w:val="18"/>
                <w:szCs w:val="18"/>
              </w:rPr>
              <w:t>23 April</w:t>
            </w:r>
          </w:p>
        </w:tc>
        <w:tc>
          <w:tcPr>
            <w:tcW w:w="1870" w:type="dxa"/>
            <w:tcMar>
              <w:top w:w="58" w:type="dxa"/>
              <w:left w:w="58" w:type="dxa"/>
              <w:bottom w:w="58" w:type="dxa"/>
              <w:right w:w="58" w:type="dxa"/>
            </w:tcMar>
            <w:vAlign w:val="center"/>
          </w:tcPr>
          <w:p w14:paraId="0023F2CD"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165</w:t>
            </w:r>
          </w:p>
        </w:tc>
        <w:tc>
          <w:tcPr>
            <w:tcW w:w="1870" w:type="dxa"/>
            <w:tcMar>
              <w:top w:w="58" w:type="dxa"/>
              <w:left w:w="58" w:type="dxa"/>
              <w:bottom w:w="58" w:type="dxa"/>
              <w:right w:w="58" w:type="dxa"/>
            </w:tcMar>
            <w:vAlign w:val="center"/>
          </w:tcPr>
          <w:p w14:paraId="7E265472"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1,340.9</w:t>
            </w:r>
          </w:p>
        </w:tc>
        <w:tc>
          <w:tcPr>
            <w:tcW w:w="1870" w:type="dxa"/>
            <w:tcMar>
              <w:top w:w="58" w:type="dxa"/>
              <w:left w:w="58" w:type="dxa"/>
              <w:bottom w:w="58" w:type="dxa"/>
              <w:right w:w="58" w:type="dxa"/>
            </w:tcMar>
            <w:vAlign w:val="center"/>
          </w:tcPr>
          <w:p w14:paraId="1F829F8A"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40</w:t>
            </w:r>
          </w:p>
        </w:tc>
      </w:tr>
      <w:tr w:rsidR="001E586F" w:rsidRPr="0050441B" w14:paraId="537503F2" w14:textId="77777777" w:rsidTr="00510DBF">
        <w:tc>
          <w:tcPr>
            <w:tcW w:w="1870" w:type="dxa"/>
            <w:tcMar>
              <w:top w:w="58" w:type="dxa"/>
              <w:left w:w="58" w:type="dxa"/>
              <w:bottom w:w="58" w:type="dxa"/>
              <w:right w:w="58" w:type="dxa"/>
            </w:tcMar>
            <w:vAlign w:val="center"/>
          </w:tcPr>
          <w:p w14:paraId="3B8D6476" w14:textId="77777777" w:rsidR="001E586F" w:rsidRPr="0050441B" w:rsidRDefault="001E586F" w:rsidP="000F4C44">
            <w:pPr>
              <w:rPr>
                <w:rFonts w:ascii="Arial" w:eastAsiaTheme="minorEastAsia" w:hAnsi="Arial" w:cs="Arial"/>
                <w:sz w:val="18"/>
                <w:szCs w:val="18"/>
              </w:rPr>
            </w:pPr>
            <w:r w:rsidRPr="0050441B">
              <w:rPr>
                <w:rFonts w:ascii="Arial" w:eastAsiaTheme="minorEastAsia" w:hAnsi="Arial" w:cs="Arial"/>
                <w:sz w:val="18"/>
                <w:szCs w:val="18"/>
              </w:rPr>
              <w:t>May</w:t>
            </w:r>
          </w:p>
        </w:tc>
        <w:tc>
          <w:tcPr>
            <w:tcW w:w="1870" w:type="dxa"/>
            <w:tcMar>
              <w:top w:w="58" w:type="dxa"/>
              <w:left w:w="58" w:type="dxa"/>
              <w:bottom w:w="58" w:type="dxa"/>
              <w:right w:w="58" w:type="dxa"/>
            </w:tcMar>
            <w:vAlign w:val="center"/>
          </w:tcPr>
          <w:p w14:paraId="3A53D6B6" w14:textId="6F37C28A"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14</w:t>
            </w:r>
            <w:r w:rsidR="00510DBF" w:rsidRPr="0050441B">
              <w:rPr>
                <w:rFonts w:ascii="Arial" w:eastAsiaTheme="minorEastAsia" w:hAnsi="Arial" w:cs="Arial"/>
                <w:sz w:val="18"/>
                <w:szCs w:val="18"/>
              </w:rPr>
              <w:t>–</w:t>
            </w:r>
            <w:r w:rsidRPr="0050441B">
              <w:rPr>
                <w:rFonts w:ascii="Arial" w:eastAsiaTheme="minorEastAsia" w:hAnsi="Arial" w:cs="Arial"/>
                <w:sz w:val="18"/>
                <w:szCs w:val="18"/>
              </w:rPr>
              <w:t>18 May</w:t>
            </w:r>
          </w:p>
        </w:tc>
        <w:tc>
          <w:tcPr>
            <w:tcW w:w="1870" w:type="dxa"/>
            <w:tcMar>
              <w:top w:w="58" w:type="dxa"/>
              <w:left w:w="58" w:type="dxa"/>
              <w:bottom w:w="58" w:type="dxa"/>
              <w:right w:w="58" w:type="dxa"/>
            </w:tcMar>
            <w:vAlign w:val="center"/>
          </w:tcPr>
          <w:p w14:paraId="3D60E7C6"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164</w:t>
            </w:r>
          </w:p>
        </w:tc>
        <w:tc>
          <w:tcPr>
            <w:tcW w:w="1870" w:type="dxa"/>
            <w:tcMar>
              <w:top w:w="58" w:type="dxa"/>
              <w:left w:w="58" w:type="dxa"/>
              <w:bottom w:w="58" w:type="dxa"/>
              <w:right w:w="58" w:type="dxa"/>
            </w:tcMar>
            <w:vAlign w:val="center"/>
          </w:tcPr>
          <w:p w14:paraId="49A860BC"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1,423.3</w:t>
            </w:r>
          </w:p>
        </w:tc>
        <w:tc>
          <w:tcPr>
            <w:tcW w:w="1870" w:type="dxa"/>
            <w:tcMar>
              <w:top w:w="58" w:type="dxa"/>
              <w:left w:w="58" w:type="dxa"/>
              <w:bottom w:w="58" w:type="dxa"/>
              <w:right w:w="58" w:type="dxa"/>
            </w:tcMar>
            <w:vAlign w:val="center"/>
          </w:tcPr>
          <w:p w14:paraId="5B93E2EA"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40</w:t>
            </w:r>
          </w:p>
        </w:tc>
      </w:tr>
      <w:tr w:rsidR="001E586F" w:rsidRPr="0050441B" w14:paraId="11F4CF96" w14:textId="77777777" w:rsidTr="00510DBF">
        <w:tc>
          <w:tcPr>
            <w:tcW w:w="1870" w:type="dxa"/>
            <w:tcMar>
              <w:top w:w="58" w:type="dxa"/>
              <w:left w:w="58" w:type="dxa"/>
              <w:bottom w:w="58" w:type="dxa"/>
              <w:right w:w="58" w:type="dxa"/>
            </w:tcMar>
            <w:vAlign w:val="center"/>
          </w:tcPr>
          <w:p w14:paraId="4B254C0E" w14:textId="77777777" w:rsidR="001E586F" w:rsidRPr="0050441B" w:rsidRDefault="001E586F" w:rsidP="000F4C44">
            <w:pPr>
              <w:rPr>
                <w:rFonts w:ascii="Arial" w:eastAsiaTheme="minorEastAsia" w:hAnsi="Arial" w:cs="Arial"/>
                <w:sz w:val="18"/>
                <w:szCs w:val="18"/>
              </w:rPr>
            </w:pPr>
            <w:r w:rsidRPr="0050441B">
              <w:rPr>
                <w:rFonts w:ascii="Arial" w:eastAsiaTheme="minorEastAsia" w:hAnsi="Arial" w:cs="Arial"/>
                <w:sz w:val="18"/>
                <w:szCs w:val="18"/>
              </w:rPr>
              <w:t>June</w:t>
            </w:r>
          </w:p>
        </w:tc>
        <w:tc>
          <w:tcPr>
            <w:tcW w:w="1870" w:type="dxa"/>
            <w:tcMar>
              <w:top w:w="58" w:type="dxa"/>
              <w:left w:w="58" w:type="dxa"/>
              <w:bottom w:w="58" w:type="dxa"/>
              <w:right w:w="58" w:type="dxa"/>
            </w:tcMar>
            <w:vAlign w:val="center"/>
          </w:tcPr>
          <w:p w14:paraId="70E39990" w14:textId="0C0A864D"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11</w:t>
            </w:r>
            <w:r w:rsidR="00510DBF" w:rsidRPr="0050441B">
              <w:rPr>
                <w:rFonts w:ascii="Arial" w:eastAsiaTheme="minorEastAsia" w:hAnsi="Arial" w:cs="Arial"/>
                <w:sz w:val="18"/>
                <w:szCs w:val="18"/>
              </w:rPr>
              <w:t>–</w:t>
            </w:r>
            <w:r w:rsidRPr="0050441B">
              <w:rPr>
                <w:rFonts w:ascii="Arial" w:eastAsiaTheme="minorEastAsia" w:hAnsi="Arial" w:cs="Arial"/>
                <w:sz w:val="18"/>
                <w:szCs w:val="18"/>
              </w:rPr>
              <w:t>15 June</w:t>
            </w:r>
          </w:p>
        </w:tc>
        <w:tc>
          <w:tcPr>
            <w:tcW w:w="1870" w:type="dxa"/>
            <w:tcMar>
              <w:top w:w="58" w:type="dxa"/>
              <w:left w:w="58" w:type="dxa"/>
              <w:bottom w:w="58" w:type="dxa"/>
              <w:right w:w="58" w:type="dxa"/>
            </w:tcMar>
            <w:vAlign w:val="center"/>
          </w:tcPr>
          <w:p w14:paraId="66871967"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167</w:t>
            </w:r>
          </w:p>
        </w:tc>
        <w:tc>
          <w:tcPr>
            <w:tcW w:w="1870" w:type="dxa"/>
            <w:tcMar>
              <w:top w:w="58" w:type="dxa"/>
              <w:left w:w="58" w:type="dxa"/>
              <w:bottom w:w="58" w:type="dxa"/>
              <w:right w:w="58" w:type="dxa"/>
            </w:tcMar>
            <w:vAlign w:val="center"/>
          </w:tcPr>
          <w:p w14:paraId="67E67A6E"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1,437.8</w:t>
            </w:r>
          </w:p>
        </w:tc>
        <w:tc>
          <w:tcPr>
            <w:tcW w:w="1870" w:type="dxa"/>
            <w:tcMar>
              <w:top w:w="58" w:type="dxa"/>
              <w:left w:w="58" w:type="dxa"/>
              <w:bottom w:w="58" w:type="dxa"/>
              <w:right w:w="58" w:type="dxa"/>
            </w:tcMar>
            <w:vAlign w:val="center"/>
          </w:tcPr>
          <w:p w14:paraId="0FF3AB06"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40</w:t>
            </w:r>
          </w:p>
        </w:tc>
      </w:tr>
      <w:tr w:rsidR="001E586F" w:rsidRPr="0050441B" w14:paraId="2269FA03" w14:textId="77777777" w:rsidTr="00510DBF">
        <w:tc>
          <w:tcPr>
            <w:tcW w:w="1870" w:type="dxa"/>
            <w:tcMar>
              <w:top w:w="58" w:type="dxa"/>
              <w:left w:w="58" w:type="dxa"/>
              <w:bottom w:w="58" w:type="dxa"/>
              <w:right w:w="58" w:type="dxa"/>
            </w:tcMar>
            <w:vAlign w:val="center"/>
          </w:tcPr>
          <w:p w14:paraId="77CC6F20" w14:textId="77777777" w:rsidR="001E586F" w:rsidRPr="0050441B" w:rsidRDefault="001E586F" w:rsidP="000F4C44">
            <w:pPr>
              <w:rPr>
                <w:rFonts w:ascii="Arial" w:eastAsiaTheme="minorEastAsia" w:hAnsi="Arial" w:cs="Arial"/>
                <w:sz w:val="18"/>
                <w:szCs w:val="18"/>
              </w:rPr>
            </w:pPr>
            <w:r w:rsidRPr="0050441B">
              <w:rPr>
                <w:rFonts w:ascii="Arial" w:eastAsiaTheme="minorEastAsia" w:hAnsi="Arial" w:cs="Arial"/>
                <w:sz w:val="18"/>
                <w:szCs w:val="18"/>
              </w:rPr>
              <w:t>July</w:t>
            </w:r>
          </w:p>
        </w:tc>
        <w:tc>
          <w:tcPr>
            <w:tcW w:w="1870" w:type="dxa"/>
            <w:tcMar>
              <w:top w:w="58" w:type="dxa"/>
              <w:left w:w="58" w:type="dxa"/>
              <w:bottom w:w="58" w:type="dxa"/>
              <w:right w:w="58" w:type="dxa"/>
            </w:tcMar>
            <w:vAlign w:val="center"/>
          </w:tcPr>
          <w:p w14:paraId="78D02352" w14:textId="3583C87A"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9</w:t>
            </w:r>
            <w:r w:rsidR="00510DBF" w:rsidRPr="0050441B">
              <w:rPr>
                <w:rFonts w:ascii="Arial" w:eastAsiaTheme="minorEastAsia" w:hAnsi="Arial" w:cs="Arial"/>
                <w:sz w:val="18"/>
                <w:szCs w:val="18"/>
              </w:rPr>
              <w:t>–</w:t>
            </w:r>
            <w:r w:rsidRPr="0050441B">
              <w:rPr>
                <w:rFonts w:ascii="Arial" w:eastAsiaTheme="minorEastAsia" w:hAnsi="Arial" w:cs="Arial"/>
                <w:sz w:val="18"/>
                <w:szCs w:val="18"/>
              </w:rPr>
              <w:t>14 July</w:t>
            </w:r>
          </w:p>
        </w:tc>
        <w:tc>
          <w:tcPr>
            <w:tcW w:w="1870" w:type="dxa"/>
            <w:tcMar>
              <w:top w:w="58" w:type="dxa"/>
              <w:left w:w="58" w:type="dxa"/>
              <w:bottom w:w="58" w:type="dxa"/>
              <w:right w:w="58" w:type="dxa"/>
            </w:tcMar>
            <w:vAlign w:val="center"/>
          </w:tcPr>
          <w:p w14:paraId="63E7F500"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158</w:t>
            </w:r>
          </w:p>
        </w:tc>
        <w:tc>
          <w:tcPr>
            <w:tcW w:w="1870" w:type="dxa"/>
            <w:tcMar>
              <w:top w:w="58" w:type="dxa"/>
              <w:left w:w="58" w:type="dxa"/>
              <w:bottom w:w="58" w:type="dxa"/>
              <w:right w:w="58" w:type="dxa"/>
            </w:tcMar>
            <w:vAlign w:val="center"/>
          </w:tcPr>
          <w:p w14:paraId="54AEF6B6"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1,388.4</w:t>
            </w:r>
          </w:p>
        </w:tc>
        <w:tc>
          <w:tcPr>
            <w:tcW w:w="1870" w:type="dxa"/>
            <w:tcMar>
              <w:top w:w="58" w:type="dxa"/>
              <w:left w:w="58" w:type="dxa"/>
              <w:bottom w:w="58" w:type="dxa"/>
              <w:right w:w="58" w:type="dxa"/>
            </w:tcMar>
            <w:vAlign w:val="center"/>
          </w:tcPr>
          <w:p w14:paraId="573B8BAB"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39</w:t>
            </w:r>
          </w:p>
        </w:tc>
      </w:tr>
      <w:tr w:rsidR="001E586F" w:rsidRPr="0050441B" w14:paraId="3D64BA6F" w14:textId="77777777" w:rsidTr="00510DBF">
        <w:tc>
          <w:tcPr>
            <w:tcW w:w="1870" w:type="dxa"/>
            <w:tcMar>
              <w:top w:w="58" w:type="dxa"/>
              <w:left w:w="58" w:type="dxa"/>
              <w:bottom w:w="58" w:type="dxa"/>
              <w:right w:w="58" w:type="dxa"/>
            </w:tcMar>
            <w:vAlign w:val="center"/>
          </w:tcPr>
          <w:p w14:paraId="56A9053A" w14:textId="77777777" w:rsidR="001E586F" w:rsidRPr="0050441B" w:rsidRDefault="001E586F" w:rsidP="000F4C44">
            <w:pPr>
              <w:rPr>
                <w:rFonts w:ascii="Arial" w:eastAsiaTheme="minorEastAsia" w:hAnsi="Arial" w:cs="Arial"/>
                <w:sz w:val="18"/>
                <w:szCs w:val="18"/>
              </w:rPr>
            </w:pPr>
            <w:r w:rsidRPr="0050441B">
              <w:rPr>
                <w:rFonts w:ascii="Arial" w:eastAsiaTheme="minorEastAsia" w:hAnsi="Arial" w:cs="Arial"/>
                <w:sz w:val="18"/>
                <w:szCs w:val="18"/>
              </w:rPr>
              <w:t>August</w:t>
            </w:r>
          </w:p>
        </w:tc>
        <w:tc>
          <w:tcPr>
            <w:tcW w:w="1870" w:type="dxa"/>
            <w:tcMar>
              <w:top w:w="58" w:type="dxa"/>
              <w:left w:w="58" w:type="dxa"/>
              <w:bottom w:w="58" w:type="dxa"/>
              <w:right w:w="58" w:type="dxa"/>
            </w:tcMar>
            <w:vAlign w:val="center"/>
          </w:tcPr>
          <w:p w14:paraId="2D3A6E7E" w14:textId="0290C2FB"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6</w:t>
            </w:r>
            <w:r w:rsidR="00510DBF" w:rsidRPr="0050441B">
              <w:rPr>
                <w:rFonts w:ascii="Arial" w:eastAsiaTheme="minorEastAsia" w:hAnsi="Arial" w:cs="Arial"/>
                <w:sz w:val="18"/>
                <w:szCs w:val="18"/>
              </w:rPr>
              <w:t>–</w:t>
            </w:r>
            <w:r w:rsidRPr="0050441B">
              <w:rPr>
                <w:rFonts w:ascii="Arial" w:eastAsiaTheme="minorEastAsia" w:hAnsi="Arial" w:cs="Arial"/>
                <w:sz w:val="18"/>
                <w:szCs w:val="18"/>
              </w:rPr>
              <w:t>10 August</w:t>
            </w:r>
          </w:p>
        </w:tc>
        <w:tc>
          <w:tcPr>
            <w:tcW w:w="1870" w:type="dxa"/>
            <w:tcMar>
              <w:top w:w="58" w:type="dxa"/>
              <w:left w:w="58" w:type="dxa"/>
              <w:bottom w:w="58" w:type="dxa"/>
              <w:right w:w="58" w:type="dxa"/>
            </w:tcMar>
            <w:vAlign w:val="center"/>
          </w:tcPr>
          <w:p w14:paraId="35ADAB3F"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150</w:t>
            </w:r>
          </w:p>
        </w:tc>
        <w:tc>
          <w:tcPr>
            <w:tcW w:w="1870" w:type="dxa"/>
            <w:tcMar>
              <w:top w:w="58" w:type="dxa"/>
              <w:left w:w="58" w:type="dxa"/>
              <w:bottom w:w="58" w:type="dxa"/>
              <w:right w:w="58" w:type="dxa"/>
            </w:tcMar>
            <w:vAlign w:val="center"/>
          </w:tcPr>
          <w:p w14:paraId="628F50B3"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1,403.2</w:t>
            </w:r>
          </w:p>
        </w:tc>
        <w:tc>
          <w:tcPr>
            <w:tcW w:w="1870" w:type="dxa"/>
            <w:tcMar>
              <w:top w:w="58" w:type="dxa"/>
              <w:left w:w="58" w:type="dxa"/>
              <w:bottom w:w="58" w:type="dxa"/>
              <w:right w:w="58" w:type="dxa"/>
            </w:tcMar>
            <w:vAlign w:val="center"/>
          </w:tcPr>
          <w:p w14:paraId="2F17C170"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40</w:t>
            </w:r>
          </w:p>
        </w:tc>
      </w:tr>
      <w:tr w:rsidR="001E586F" w:rsidRPr="0050441B" w14:paraId="69E761ED" w14:textId="77777777" w:rsidTr="00510DBF">
        <w:tc>
          <w:tcPr>
            <w:tcW w:w="1870" w:type="dxa"/>
            <w:tcBorders>
              <w:bottom w:val="single" w:sz="12" w:space="0" w:color="auto"/>
            </w:tcBorders>
            <w:tcMar>
              <w:top w:w="58" w:type="dxa"/>
              <w:left w:w="58" w:type="dxa"/>
              <w:bottom w:w="58" w:type="dxa"/>
              <w:right w:w="58" w:type="dxa"/>
            </w:tcMar>
            <w:vAlign w:val="center"/>
          </w:tcPr>
          <w:p w14:paraId="5C50F882" w14:textId="77777777" w:rsidR="001E586F" w:rsidRPr="0050441B" w:rsidRDefault="001E586F" w:rsidP="000F4C44">
            <w:pPr>
              <w:rPr>
                <w:rFonts w:ascii="Arial" w:eastAsiaTheme="minorEastAsia" w:hAnsi="Arial" w:cs="Arial"/>
                <w:sz w:val="18"/>
                <w:szCs w:val="18"/>
              </w:rPr>
            </w:pPr>
            <w:r w:rsidRPr="0050441B">
              <w:rPr>
                <w:rFonts w:ascii="Arial" w:eastAsiaTheme="minorEastAsia" w:hAnsi="Arial" w:cs="Arial"/>
                <w:sz w:val="18"/>
                <w:szCs w:val="18"/>
              </w:rPr>
              <w:t>September</w:t>
            </w:r>
          </w:p>
        </w:tc>
        <w:tc>
          <w:tcPr>
            <w:tcW w:w="1870" w:type="dxa"/>
            <w:tcBorders>
              <w:bottom w:val="single" w:sz="12" w:space="0" w:color="auto"/>
            </w:tcBorders>
            <w:tcMar>
              <w:top w:w="58" w:type="dxa"/>
              <w:left w:w="58" w:type="dxa"/>
              <w:bottom w:w="58" w:type="dxa"/>
              <w:right w:w="58" w:type="dxa"/>
            </w:tcMar>
            <w:vAlign w:val="center"/>
          </w:tcPr>
          <w:p w14:paraId="295A784E" w14:textId="25A823D8"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18</w:t>
            </w:r>
            <w:r w:rsidR="00510DBF" w:rsidRPr="0050441B">
              <w:rPr>
                <w:rFonts w:ascii="Arial" w:eastAsiaTheme="minorEastAsia" w:hAnsi="Arial" w:cs="Arial"/>
                <w:sz w:val="18"/>
                <w:szCs w:val="18"/>
              </w:rPr>
              <w:t>–</w:t>
            </w:r>
            <w:r w:rsidRPr="0050441B">
              <w:rPr>
                <w:rFonts w:ascii="Arial" w:eastAsiaTheme="minorEastAsia" w:hAnsi="Arial" w:cs="Arial"/>
                <w:sz w:val="18"/>
                <w:szCs w:val="18"/>
              </w:rPr>
              <w:t>22 September</w:t>
            </w:r>
          </w:p>
        </w:tc>
        <w:tc>
          <w:tcPr>
            <w:tcW w:w="1870" w:type="dxa"/>
            <w:tcBorders>
              <w:bottom w:val="single" w:sz="12" w:space="0" w:color="auto"/>
            </w:tcBorders>
            <w:tcMar>
              <w:top w:w="58" w:type="dxa"/>
              <w:left w:w="58" w:type="dxa"/>
              <w:bottom w:w="58" w:type="dxa"/>
              <w:right w:w="58" w:type="dxa"/>
            </w:tcMar>
            <w:vAlign w:val="center"/>
          </w:tcPr>
          <w:p w14:paraId="0EC62374"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155</w:t>
            </w:r>
          </w:p>
        </w:tc>
        <w:tc>
          <w:tcPr>
            <w:tcW w:w="1870" w:type="dxa"/>
            <w:tcBorders>
              <w:bottom w:val="single" w:sz="12" w:space="0" w:color="auto"/>
            </w:tcBorders>
            <w:tcMar>
              <w:top w:w="58" w:type="dxa"/>
              <w:left w:w="58" w:type="dxa"/>
              <w:bottom w:w="58" w:type="dxa"/>
              <w:right w:w="58" w:type="dxa"/>
            </w:tcMar>
            <w:vAlign w:val="center"/>
          </w:tcPr>
          <w:p w14:paraId="624AC7D2"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1,401.0</w:t>
            </w:r>
          </w:p>
        </w:tc>
        <w:tc>
          <w:tcPr>
            <w:tcW w:w="1870" w:type="dxa"/>
            <w:tcBorders>
              <w:bottom w:val="single" w:sz="12" w:space="0" w:color="auto"/>
            </w:tcBorders>
            <w:tcMar>
              <w:top w:w="58" w:type="dxa"/>
              <w:left w:w="58" w:type="dxa"/>
              <w:bottom w:w="58" w:type="dxa"/>
              <w:right w:w="58" w:type="dxa"/>
            </w:tcMar>
            <w:vAlign w:val="center"/>
          </w:tcPr>
          <w:p w14:paraId="69E0A358" w14:textId="77777777" w:rsidR="001E586F" w:rsidRPr="0050441B" w:rsidRDefault="001E586F" w:rsidP="00510DBF">
            <w:pPr>
              <w:jc w:val="center"/>
              <w:rPr>
                <w:rFonts w:ascii="Arial" w:eastAsiaTheme="minorEastAsia" w:hAnsi="Arial" w:cs="Arial"/>
                <w:sz w:val="18"/>
                <w:szCs w:val="18"/>
              </w:rPr>
            </w:pPr>
            <w:r w:rsidRPr="0050441B">
              <w:rPr>
                <w:rFonts w:ascii="Arial" w:eastAsiaTheme="minorEastAsia" w:hAnsi="Arial" w:cs="Arial"/>
                <w:sz w:val="18"/>
                <w:szCs w:val="18"/>
              </w:rPr>
              <w:t>40</w:t>
            </w:r>
          </w:p>
        </w:tc>
      </w:tr>
    </w:tbl>
    <w:p w14:paraId="59C20AF8" w14:textId="621B2273" w:rsidR="001E586F" w:rsidRPr="0050441B" w:rsidRDefault="004D0601" w:rsidP="004D0601">
      <w:pPr>
        <w:rPr>
          <w:rFonts w:ascii="Arial" w:eastAsiaTheme="minorEastAsia" w:hAnsi="Arial" w:cs="Arial"/>
          <w:sz w:val="16"/>
          <w:szCs w:val="16"/>
        </w:rPr>
      </w:pPr>
      <w:proofErr w:type="gramStart"/>
      <w:r w:rsidRPr="0050441B">
        <w:rPr>
          <w:rFonts w:ascii="Arial" w:eastAsiaTheme="minorEastAsia" w:hAnsi="Arial" w:cs="Arial"/>
          <w:sz w:val="16"/>
          <w:szCs w:val="16"/>
          <w:vertAlign w:val="superscript"/>
        </w:rPr>
        <w:t>a</w:t>
      </w:r>
      <w:proofErr w:type="gramEnd"/>
      <w:r w:rsidRPr="0050441B">
        <w:rPr>
          <w:rFonts w:ascii="Arial" w:eastAsiaTheme="minorEastAsia" w:hAnsi="Arial" w:cs="Arial"/>
          <w:sz w:val="16"/>
          <w:szCs w:val="16"/>
          <w:vertAlign w:val="superscript"/>
        </w:rPr>
        <w:t xml:space="preserve"> </w:t>
      </w:r>
      <w:r w:rsidR="00F62C89" w:rsidRPr="0050441B">
        <w:rPr>
          <w:rFonts w:ascii="Arial" w:hAnsi="Arial" w:cs="Arial"/>
          <w:sz w:val="16"/>
          <w:szCs w:val="16"/>
        </w:rPr>
        <w:t>GRTS=</w:t>
      </w:r>
      <w:r w:rsidR="0021703B" w:rsidRPr="0050441B">
        <w:rPr>
          <w:rFonts w:ascii="Arial" w:eastAsiaTheme="minorEastAsia" w:hAnsi="Arial" w:cs="Arial"/>
          <w:sz w:val="16"/>
          <w:szCs w:val="16"/>
        </w:rPr>
        <w:t>generalized random tessellation stratified</w:t>
      </w:r>
      <w:r w:rsidRPr="0050441B">
        <w:rPr>
          <w:rFonts w:ascii="Arial" w:eastAsiaTheme="minorEastAsia" w:hAnsi="Arial" w:cs="Arial"/>
          <w:sz w:val="16"/>
          <w:szCs w:val="16"/>
        </w:rPr>
        <w:t>.</w:t>
      </w:r>
    </w:p>
    <w:p w14:paraId="46054AAD" w14:textId="46E87DA0" w:rsidR="001E586F" w:rsidRPr="0050441B" w:rsidRDefault="001E586F" w:rsidP="001E586F">
      <w:pPr>
        <w:rPr>
          <w:rFonts w:eastAsiaTheme="minorEastAsia"/>
        </w:rPr>
      </w:pPr>
    </w:p>
    <w:p w14:paraId="6EED357C" w14:textId="7CD37188" w:rsidR="00D95B71" w:rsidRPr="0050441B" w:rsidRDefault="0021703B" w:rsidP="00D95B71">
      <w:pPr>
        <w:rPr>
          <w:rFonts w:eastAsiaTheme="minorEastAsia"/>
        </w:rPr>
      </w:pPr>
      <w:r w:rsidRPr="0050441B">
        <w:rPr>
          <w:rFonts w:eastAsiaTheme="minorEastAsia"/>
        </w:rPr>
        <w:t>I</w:t>
      </w:r>
      <w:r w:rsidR="00D95B71" w:rsidRPr="0050441B">
        <w:rPr>
          <w:rFonts w:eastAsiaTheme="minorEastAsia"/>
        </w:rPr>
        <w:t>n both the 2014 and 2015 LGC larval fish surveys, catostomids spawned prior to cyprinids. There were differences in the monthly 2015 catch rates among the three native catostomids (Razorback Sucker X</w:t>
      </w:r>
      <w:r w:rsidR="00D95B71" w:rsidRPr="0050441B">
        <w:rPr>
          <w:rFonts w:eastAsiaTheme="minorEastAsia"/>
          <w:vertAlign w:val="superscript"/>
        </w:rPr>
        <w:t>2</w:t>
      </w:r>
      <w:r w:rsidR="00D95B71" w:rsidRPr="0050441B">
        <w:rPr>
          <w:rFonts w:eastAsiaTheme="minorEastAsia"/>
        </w:rPr>
        <w:t xml:space="preserve">=35.71, </w:t>
      </w:r>
      <w:proofErr w:type="gramStart"/>
      <w:r w:rsidR="00D95B71" w:rsidRPr="0050441B">
        <w:rPr>
          <w:rFonts w:eastAsiaTheme="minorEastAsia"/>
        </w:rPr>
        <w:t>df</w:t>
      </w:r>
      <w:proofErr w:type="gramEnd"/>
      <w:r w:rsidR="00D95B71" w:rsidRPr="0050441B">
        <w:rPr>
          <w:rFonts w:eastAsiaTheme="minorEastAsia"/>
        </w:rPr>
        <w:t xml:space="preserve"> 6, p&lt;0.001; Flannelmouth Sucker X</w:t>
      </w:r>
      <w:r w:rsidR="00D95B71" w:rsidRPr="0050441B">
        <w:rPr>
          <w:rFonts w:eastAsiaTheme="minorEastAsia"/>
          <w:vertAlign w:val="superscript"/>
        </w:rPr>
        <w:t>2</w:t>
      </w:r>
      <w:r w:rsidR="00D95B71" w:rsidRPr="0050441B">
        <w:rPr>
          <w:rFonts w:eastAsiaTheme="minorEastAsia"/>
        </w:rPr>
        <w:t>=133.15, df 6, p&lt;0.001; and Bluehead Sucker X</w:t>
      </w:r>
      <w:r w:rsidR="00D95B71" w:rsidRPr="0050441B">
        <w:rPr>
          <w:rFonts w:eastAsiaTheme="minorEastAsia"/>
          <w:vertAlign w:val="superscript"/>
        </w:rPr>
        <w:t>2</w:t>
      </w:r>
      <w:r w:rsidR="00D95B71" w:rsidRPr="0050441B">
        <w:rPr>
          <w:rFonts w:eastAsiaTheme="minorEastAsia"/>
        </w:rPr>
        <w:t>=163.81, df 6, p&lt;0.001). The catch rate for larval Razorback Sucker peaked in April; however, this rate was not statistically different from the March (Z=0.55, p=1.00) and May (Z=-2.37, p=0.18) median catch rates. The May and June median CPUEs for Flannelmouth Sucker were the same (Z=-0.47, p=1.00), and median catch rates during these two months were significantly different from all other months (p&lt;0.05). Bluehead Sucker showed a similar CPUE pattern with the rate peaking in May, and May median values were similar to June (Z=-2.09, p=0.38). Of the two native cyprinids captured (Speckled Dace and Humpback Chub), larval Speckled Dace were first taken during the April survey. Median catch rates of larval fish for this species were different among months (X</w:t>
      </w:r>
      <w:r w:rsidR="00D95B71" w:rsidRPr="0050441B">
        <w:rPr>
          <w:rFonts w:eastAsiaTheme="minorEastAsia"/>
          <w:vertAlign w:val="superscript"/>
        </w:rPr>
        <w:t>2</w:t>
      </w:r>
      <w:r w:rsidR="00D95B71" w:rsidRPr="0050441B">
        <w:rPr>
          <w:rFonts w:eastAsiaTheme="minorEastAsia"/>
        </w:rPr>
        <w:t xml:space="preserve">=121.69, </w:t>
      </w:r>
      <w:proofErr w:type="gramStart"/>
      <w:r w:rsidR="00D95B71" w:rsidRPr="0050441B">
        <w:rPr>
          <w:rFonts w:eastAsiaTheme="minorEastAsia"/>
        </w:rPr>
        <w:t>df</w:t>
      </w:r>
      <w:proofErr w:type="gramEnd"/>
      <w:r w:rsidR="00D95B71" w:rsidRPr="0050441B">
        <w:rPr>
          <w:rFonts w:eastAsiaTheme="minorEastAsia"/>
        </w:rPr>
        <w:t xml:space="preserve"> 6, p&lt;0.001). Median CPUE of </w:t>
      </w:r>
    </w:p>
    <w:p w14:paraId="3ABCF38C" w14:textId="77011AF3" w:rsidR="00F013EE" w:rsidRPr="0050441B" w:rsidRDefault="004D11BE" w:rsidP="00D95B71">
      <w:pPr>
        <w:ind w:left="1260" w:hanging="1260"/>
        <w:jc w:val="center"/>
        <w:rPr>
          <w:rFonts w:eastAsiaTheme="minorEastAsia"/>
        </w:rPr>
      </w:pPr>
      <w:r w:rsidRPr="0050441B">
        <w:rPr>
          <w:noProof/>
        </w:rPr>
        <w:lastRenderedPageBreak/>
        <w:drawing>
          <wp:inline distT="0" distB="0" distL="0" distR="0" wp14:anchorId="0073CE19" wp14:editId="1B4245BA">
            <wp:extent cx="5942908" cy="3657600"/>
            <wp:effectExtent l="19050" t="19050" r="20320" b="1905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andT_TripDates_Tif.TIF"/>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5942908" cy="3657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D80D76" w14:textId="77777777" w:rsidR="00F013EE" w:rsidRPr="0050441B" w:rsidRDefault="00F013EE" w:rsidP="00C46ACD">
      <w:pPr>
        <w:pStyle w:val="B-Wfiguretitle"/>
      </w:pPr>
      <w:bookmarkStart w:id="570" w:name="_Toc437604298"/>
      <w:r w:rsidRPr="0050441B">
        <w:t>Figure 2.14.</w:t>
      </w:r>
      <w:r w:rsidRPr="0050441B">
        <w:tab/>
        <w:t>Discharge and water temperature during the 2015 sampling period (bars denote larval and small-bodied sampling surveys).</w:t>
      </w:r>
      <w:bookmarkEnd w:id="570"/>
    </w:p>
    <w:p w14:paraId="648957BC" w14:textId="26B9DCC2" w:rsidR="00F013EE" w:rsidRPr="0050441B" w:rsidRDefault="00F013EE" w:rsidP="00955CDF">
      <w:pPr>
        <w:rPr>
          <w:rFonts w:eastAsiaTheme="minorEastAsia"/>
        </w:rPr>
      </w:pPr>
    </w:p>
    <w:p w14:paraId="4356C91B" w14:textId="1959FC0C" w:rsidR="00D95B71" w:rsidRPr="0050441B" w:rsidRDefault="00D95B71" w:rsidP="00955CDF">
      <w:pPr>
        <w:rPr>
          <w:rFonts w:eastAsiaTheme="minorEastAsia"/>
        </w:rPr>
      </w:pPr>
      <w:proofErr w:type="gramStart"/>
      <w:r w:rsidRPr="0050441B">
        <w:rPr>
          <w:rFonts w:eastAsiaTheme="minorEastAsia"/>
        </w:rPr>
        <w:t>larval</w:t>
      </w:r>
      <w:proofErr w:type="gramEnd"/>
      <w:r w:rsidRPr="0050441B">
        <w:rPr>
          <w:rFonts w:eastAsiaTheme="minorEastAsia"/>
        </w:rPr>
        <w:t xml:space="preserve"> Speckled Dace, which peaked in August, was dissimilar to March (larval Speckled Dace were not collected) and April (Z=4.94, p&lt;0.05). Larval Humpback Chub were first collected in May. Although Humpback Chub median CPUEs were different among months (X</w:t>
      </w:r>
      <w:r w:rsidRPr="0050441B">
        <w:rPr>
          <w:rFonts w:eastAsiaTheme="minorEastAsia"/>
          <w:vertAlign w:val="superscript"/>
        </w:rPr>
        <w:t>2</w:t>
      </w:r>
      <w:r w:rsidRPr="0050441B">
        <w:rPr>
          <w:rFonts w:eastAsiaTheme="minorEastAsia"/>
        </w:rPr>
        <w:t xml:space="preserve">=29.95, </w:t>
      </w:r>
      <w:proofErr w:type="gramStart"/>
      <w:r w:rsidRPr="0050441B">
        <w:rPr>
          <w:rFonts w:eastAsiaTheme="minorEastAsia"/>
        </w:rPr>
        <w:t>df</w:t>
      </w:r>
      <w:proofErr w:type="gramEnd"/>
      <w:r w:rsidRPr="0050441B">
        <w:rPr>
          <w:rFonts w:eastAsiaTheme="minorEastAsia"/>
        </w:rPr>
        <w:t xml:space="preserve"> 5, p&lt;0.001), July’s CPUE was the highest.</w:t>
      </w:r>
    </w:p>
    <w:p w14:paraId="65E70093" w14:textId="77777777" w:rsidR="00D95B71" w:rsidRPr="0050441B" w:rsidRDefault="00D95B71" w:rsidP="00955CDF">
      <w:pPr>
        <w:rPr>
          <w:rFonts w:eastAsiaTheme="minorEastAsia"/>
        </w:rPr>
      </w:pPr>
    </w:p>
    <w:p w14:paraId="7702ED0B" w14:textId="77777777" w:rsidR="00955CDF" w:rsidRPr="0050441B" w:rsidRDefault="00F013EE" w:rsidP="00955CDF">
      <w:pPr>
        <w:pStyle w:val="Heading4"/>
      </w:pPr>
      <w:r w:rsidRPr="0050441B">
        <w:t>March</w:t>
      </w:r>
    </w:p>
    <w:p w14:paraId="03F7A87C" w14:textId="58FA2400" w:rsidR="00F013EE" w:rsidRPr="0050441B" w:rsidRDefault="00F013EE" w:rsidP="00F013EE">
      <w:r w:rsidRPr="0050441B">
        <w:rPr>
          <w:rFonts w:eastAsiaTheme="minorEastAsia"/>
        </w:rPr>
        <w:t>This (2015) was the first March larval survey. During the March sampling period, mean daily discharge from Glen Canyon Dam fluctuated between 290</w:t>
      </w:r>
      <w:r w:rsidR="00CD7FE8" w:rsidRPr="0050441B">
        <w:rPr>
          <w:rFonts w:eastAsiaTheme="minorEastAsia"/>
        </w:rPr>
        <w:t>–</w:t>
      </w:r>
      <w:r w:rsidRPr="0050441B">
        <w:rPr>
          <w:rFonts w:eastAsiaTheme="minorEastAsia"/>
        </w:rPr>
        <w:t>339 m</w:t>
      </w:r>
      <w:r w:rsidRPr="0050441B">
        <w:rPr>
          <w:rFonts w:eastAsiaTheme="minorEastAsia"/>
          <w:vertAlign w:val="superscript"/>
        </w:rPr>
        <w:t>3</w:t>
      </w:r>
      <w:r w:rsidRPr="0050441B">
        <w:rPr>
          <w:rFonts w:eastAsiaTheme="minorEastAsia"/>
        </w:rPr>
        <w:t>/sec and exhibited mean diel fluctuation in flow of 75 m</w:t>
      </w:r>
      <w:r w:rsidRPr="0050441B">
        <w:rPr>
          <w:rFonts w:eastAsiaTheme="minorEastAsia"/>
          <w:vertAlign w:val="superscript"/>
        </w:rPr>
        <w:t>3</w:t>
      </w:r>
      <w:r w:rsidRPr="0050441B">
        <w:rPr>
          <w:rFonts w:eastAsiaTheme="minorEastAsia"/>
        </w:rPr>
        <w:t>/sec (SE=5 m</w:t>
      </w:r>
      <w:r w:rsidRPr="0050441B">
        <w:rPr>
          <w:rFonts w:eastAsiaTheme="minorEastAsia"/>
          <w:vertAlign w:val="superscript"/>
        </w:rPr>
        <w:t>3</w:t>
      </w:r>
      <w:r w:rsidRPr="0050441B">
        <w:rPr>
          <w:rFonts w:eastAsiaTheme="minorEastAsia"/>
        </w:rPr>
        <w:t>/sec). Turbidity was low in the mainstem Colorado River</w:t>
      </w:r>
      <w:r w:rsidR="00316E14" w:rsidRPr="0050441B">
        <w:rPr>
          <w:rFonts w:eastAsiaTheme="minorEastAsia"/>
        </w:rPr>
        <w:t>,</w:t>
      </w:r>
      <w:r w:rsidRPr="0050441B">
        <w:rPr>
          <w:rFonts w:eastAsiaTheme="minorEastAsia"/>
        </w:rPr>
        <w:t xml:space="preserve"> and mean daily water temperature during the survey was 13.5</w:t>
      </w:r>
      <w:r w:rsidR="00463E94" w:rsidRPr="0050441B">
        <w:rPr>
          <w:rFonts w:eastAsiaTheme="minorEastAsia"/>
        </w:rPr>
        <w:t>°</w:t>
      </w:r>
      <w:r w:rsidRPr="0050441B">
        <w:rPr>
          <w:rFonts w:eastAsiaTheme="minorEastAsia"/>
        </w:rPr>
        <w:t xml:space="preserve">C (RK 362, USGS gage 90404200). </w:t>
      </w:r>
      <w:r w:rsidRPr="0050441B">
        <w:t xml:space="preserve">The March larval fish sampling effort yielded seven fish species, five of which were native (Appendix E.1). Almost half (45%) of all fishes captured during March were larval fish (age-0) </w:t>
      </w:r>
      <w:r w:rsidR="00316E14" w:rsidRPr="0050441B">
        <w:t xml:space="preserve">and </w:t>
      </w:r>
      <w:r w:rsidRPr="0050441B">
        <w:t xml:space="preserve">all specimens </w:t>
      </w:r>
      <w:r w:rsidR="00316E14" w:rsidRPr="0050441B">
        <w:t>were</w:t>
      </w:r>
      <w:r w:rsidRPr="0050441B">
        <w:t xml:space="preserve"> catostomids (represented by three species). The March survey resulted in the second</w:t>
      </w:r>
      <w:r w:rsidR="009B0833" w:rsidRPr="0050441B">
        <w:t>-</w:t>
      </w:r>
      <w:r w:rsidRPr="0050441B">
        <w:t>lowest catch rate for catostomids (Appendix E.1). Flannelmouth Sucker was the most abundant species captured during this month (Figure 2.15) and was present at over half (55%) of the GRTS segments (Figure 2.16). Fewer larval Bluehead Sucker</w:t>
      </w:r>
      <w:r w:rsidR="00316E14" w:rsidRPr="0050441B">
        <w:t>s</w:t>
      </w:r>
      <w:r w:rsidRPr="0050441B">
        <w:t xml:space="preserve"> (n=11) were captured in March 2015 than Razorback Sucker</w:t>
      </w:r>
      <w:r w:rsidR="00316E14" w:rsidRPr="0050441B">
        <w:t>s</w:t>
      </w:r>
      <w:r w:rsidRPr="0050441B">
        <w:t xml:space="preserve"> (n=14; Figure 2.17 and 2.18). Bluehead Sucker was primarily present in the upper portion of the study area. </w:t>
      </w:r>
    </w:p>
    <w:p w14:paraId="4F0740B6" w14:textId="77777777" w:rsidR="00F013EE" w:rsidRPr="0050441B" w:rsidRDefault="00F013EE" w:rsidP="00F013EE">
      <w:pPr>
        <w:rPr>
          <w:i/>
        </w:rPr>
      </w:pPr>
    </w:p>
    <w:p w14:paraId="644A71A3" w14:textId="77210A59" w:rsidR="00F013EE" w:rsidRPr="0050441B" w:rsidRDefault="004D11BE" w:rsidP="00D95B71">
      <w:pPr>
        <w:jc w:val="center"/>
      </w:pPr>
      <w:r w:rsidRPr="0050441B">
        <w:rPr>
          <w:noProof/>
        </w:rPr>
        <w:lastRenderedPageBreak/>
        <w:drawing>
          <wp:inline distT="0" distB="0" distL="0" distR="0" wp14:anchorId="4996FAA2" wp14:editId="56B28410">
            <wp:extent cx="5693964" cy="3503978"/>
            <wp:effectExtent l="19050" t="19050" r="21590" b="2032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llSpeciesMonthlyCPUE.TIF"/>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5694110" cy="35040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6F66D28" w14:textId="431A9F58" w:rsidR="00F013EE" w:rsidRPr="0050441B" w:rsidRDefault="00F013EE" w:rsidP="00E9792D">
      <w:pPr>
        <w:pStyle w:val="B-Wfiguretitle"/>
        <w:ind w:left="1800" w:hanging="1620"/>
      </w:pPr>
      <w:bookmarkStart w:id="571" w:name="_Toc437604299"/>
      <w:r w:rsidRPr="0050441B">
        <w:t xml:space="preserve">Figure 2.15. </w:t>
      </w:r>
      <w:r w:rsidRPr="0050441B">
        <w:tab/>
        <w:t xml:space="preserve">Mean </w:t>
      </w:r>
      <w:r w:rsidR="00DF2D3A" w:rsidRPr="0050441B">
        <w:t>catch per unit effort (</w:t>
      </w:r>
      <w:r w:rsidRPr="0050441B">
        <w:t>CPUE</w:t>
      </w:r>
      <w:r w:rsidR="00DF2D3A" w:rsidRPr="0050441B">
        <w:t>)</w:t>
      </w:r>
      <w:r w:rsidRPr="0050441B">
        <w:t xml:space="preserve"> of age-0 fishes by sampling trip (month) during the 2015 larval fish survey. Y-axis scale is log</w:t>
      </w:r>
      <w:r w:rsidRPr="0050441B">
        <w:rPr>
          <w:vertAlign w:val="subscript"/>
        </w:rPr>
        <w:t>10</w:t>
      </w:r>
      <w:r w:rsidRPr="0050441B">
        <w:t xml:space="preserve"> and error bars are ± 1 SE.</w:t>
      </w:r>
      <w:bookmarkEnd w:id="571"/>
    </w:p>
    <w:p w14:paraId="6F5FBE92" w14:textId="77777777" w:rsidR="00D95B71" w:rsidRPr="0050441B" w:rsidRDefault="00D95B71" w:rsidP="00F013EE">
      <w:pPr>
        <w:ind w:left="1440" w:hanging="1440"/>
      </w:pPr>
    </w:p>
    <w:p w14:paraId="06C66370" w14:textId="474ACEAD" w:rsidR="00F013EE" w:rsidRPr="0050441B" w:rsidRDefault="004D11BE" w:rsidP="00D95B71">
      <w:pPr>
        <w:jc w:val="center"/>
      </w:pPr>
      <w:r w:rsidRPr="0050441B">
        <w:rPr>
          <w:rFonts w:ascii="Arial" w:eastAsiaTheme="minorEastAsia" w:hAnsi="Arial" w:cs="Arial"/>
          <w:b/>
          <w:noProof/>
          <w:sz w:val="22"/>
          <w:szCs w:val="22"/>
        </w:rPr>
        <w:drawing>
          <wp:inline distT="0" distB="0" distL="0" distR="0" wp14:anchorId="1BE7980B" wp14:editId="446F116F">
            <wp:extent cx="5693410" cy="3503637"/>
            <wp:effectExtent l="19050" t="19050" r="21590" b="209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StackedMonthCPUE_Catlat.TIF"/>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694386" cy="350423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E1733E" w14:textId="17932A6D" w:rsidR="00F013EE" w:rsidRPr="0050441B" w:rsidRDefault="00F013EE" w:rsidP="00E9792D">
      <w:pPr>
        <w:pStyle w:val="B-Wfiguretitle"/>
        <w:ind w:left="1800" w:hanging="1620"/>
      </w:pPr>
      <w:bookmarkStart w:id="572" w:name="_Toc437604300"/>
      <w:r w:rsidRPr="0050441B">
        <w:t xml:space="preserve">Figure 2.16. </w:t>
      </w:r>
      <w:r w:rsidRPr="0050441B">
        <w:tab/>
        <w:t xml:space="preserve">Mean </w:t>
      </w:r>
      <w:r w:rsidR="00A63559" w:rsidRPr="0050441B">
        <w:t>catch per unit effort (</w:t>
      </w:r>
      <w:r w:rsidRPr="0050441B">
        <w:t>CPUE</w:t>
      </w:r>
      <w:r w:rsidR="00A63559" w:rsidRPr="0050441B">
        <w:t>)</w:t>
      </w:r>
      <w:r w:rsidRPr="0050441B">
        <w:t xml:space="preserve"> of age-0 Flannelmouth Sucker by sampling trip (month) and </w:t>
      </w:r>
      <w:r w:rsidR="00C07FE9" w:rsidRPr="0050441B">
        <w:t>generalized random tessellation stratified</w:t>
      </w:r>
      <w:r w:rsidR="00DF2D3A" w:rsidRPr="0050441B">
        <w:t xml:space="preserve"> (GRTS) </w:t>
      </w:r>
      <w:r w:rsidRPr="0050441B">
        <w:t>segment. Y-axis scale is log</w:t>
      </w:r>
      <w:r w:rsidRPr="0050441B">
        <w:rPr>
          <w:vertAlign w:val="subscript"/>
        </w:rPr>
        <w:t>10</w:t>
      </w:r>
      <w:r w:rsidRPr="0050441B">
        <w:t xml:space="preserve"> and error bars are ± 1 SE.</w:t>
      </w:r>
      <w:bookmarkEnd w:id="572"/>
    </w:p>
    <w:p w14:paraId="007A64BF" w14:textId="39237E8A" w:rsidR="00F013EE" w:rsidRPr="0050441B" w:rsidRDefault="004D11BE" w:rsidP="00E9792D">
      <w:pPr>
        <w:jc w:val="center"/>
      </w:pPr>
      <w:r w:rsidRPr="0050441B">
        <w:rPr>
          <w:noProof/>
        </w:rPr>
        <w:lastRenderedPageBreak/>
        <w:drawing>
          <wp:inline distT="0" distB="0" distL="0" distR="0" wp14:anchorId="21BA3B2B" wp14:editId="04595532">
            <wp:extent cx="5669280" cy="3493008"/>
            <wp:effectExtent l="19050" t="19050" r="2667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StackedMonthCPUE_Catdis.TIF"/>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5669280" cy="34930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2779BC5" w14:textId="0F440B4A" w:rsidR="00F013EE" w:rsidRPr="0050441B" w:rsidRDefault="00F013EE" w:rsidP="00E9792D">
      <w:pPr>
        <w:pStyle w:val="B-Wfiguretitle"/>
        <w:ind w:left="1800" w:hanging="1620"/>
      </w:pPr>
      <w:bookmarkStart w:id="573" w:name="_Toc437604301"/>
      <w:r w:rsidRPr="0050441B">
        <w:t xml:space="preserve">Figure 2.17. </w:t>
      </w:r>
      <w:r w:rsidRPr="0050441B">
        <w:tab/>
        <w:t xml:space="preserve">Mean </w:t>
      </w:r>
      <w:r w:rsidR="009B0833" w:rsidRPr="0050441B">
        <w:t>catch per unit effort (</w:t>
      </w:r>
      <w:r w:rsidRPr="0050441B">
        <w:t>CPUE</w:t>
      </w:r>
      <w:r w:rsidR="009B0833" w:rsidRPr="0050441B">
        <w:t>)</w:t>
      </w:r>
      <w:r w:rsidRPr="0050441B">
        <w:t xml:space="preserve"> of age-0 Bluehead Sucker by sampling trip (month) and </w:t>
      </w:r>
      <w:r w:rsidR="00C07FE9" w:rsidRPr="0050441B">
        <w:t>generalized random tessellation stratified</w:t>
      </w:r>
      <w:r w:rsidR="009B0833" w:rsidRPr="0050441B">
        <w:t xml:space="preserve"> (GRTS)</w:t>
      </w:r>
      <w:r w:rsidRPr="0050441B">
        <w:t xml:space="preserve"> segment. Y-axis scale is log</w:t>
      </w:r>
      <w:r w:rsidRPr="0050441B">
        <w:rPr>
          <w:vertAlign w:val="subscript"/>
        </w:rPr>
        <w:t>10</w:t>
      </w:r>
      <w:r w:rsidRPr="0050441B">
        <w:t xml:space="preserve"> and error bars are ± 1 SE.</w:t>
      </w:r>
      <w:bookmarkEnd w:id="573"/>
    </w:p>
    <w:p w14:paraId="4433F1BE" w14:textId="77777777" w:rsidR="00E9792D" w:rsidRPr="0050441B" w:rsidRDefault="00E9792D" w:rsidP="00E9792D">
      <w:pPr>
        <w:rPr>
          <w:rFonts w:eastAsiaTheme="minorEastAsia"/>
        </w:rPr>
      </w:pPr>
    </w:p>
    <w:p w14:paraId="719FD118" w14:textId="59EE4F7F" w:rsidR="00F013EE" w:rsidRPr="0050441B" w:rsidRDefault="004D11BE" w:rsidP="00E9792D">
      <w:pPr>
        <w:jc w:val="center"/>
      </w:pPr>
      <w:r w:rsidRPr="0050441B">
        <w:rPr>
          <w:noProof/>
        </w:rPr>
        <w:drawing>
          <wp:inline distT="0" distB="0" distL="0" distR="0" wp14:anchorId="266C99B3" wp14:editId="293820B0">
            <wp:extent cx="5669280" cy="3493008"/>
            <wp:effectExtent l="19050" t="19050" r="2667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StackedMonthCPUE_Xyrtex.TIF"/>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5669280" cy="34930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258D1E" w14:textId="694394B6" w:rsidR="00F013EE" w:rsidRPr="0050441B" w:rsidRDefault="00F013EE" w:rsidP="00DC67B6">
      <w:pPr>
        <w:pStyle w:val="B-Wfiguretitle"/>
        <w:ind w:left="1800" w:hanging="1620"/>
      </w:pPr>
      <w:bookmarkStart w:id="574" w:name="_Toc437604302"/>
      <w:r w:rsidRPr="0050441B">
        <w:t xml:space="preserve">Figure 2.18. </w:t>
      </w:r>
      <w:r w:rsidRPr="0050441B">
        <w:tab/>
        <w:t xml:space="preserve">Mean </w:t>
      </w:r>
      <w:r w:rsidR="009B0833" w:rsidRPr="0050441B">
        <w:t>catch per unit effort (CPUE)</w:t>
      </w:r>
      <w:r w:rsidRPr="0050441B">
        <w:t xml:space="preserve"> of age-0 Razorback Sucker by sampling trip (month) and </w:t>
      </w:r>
      <w:r w:rsidR="00C07FE9" w:rsidRPr="0050441B">
        <w:t>generalized random tessellation stratified</w:t>
      </w:r>
      <w:r w:rsidR="009B0833" w:rsidRPr="0050441B">
        <w:t xml:space="preserve"> (GRTS)</w:t>
      </w:r>
      <w:r w:rsidRPr="0050441B">
        <w:t xml:space="preserve"> segment. Y-axis scale is log</w:t>
      </w:r>
      <w:r w:rsidRPr="0050441B">
        <w:rPr>
          <w:vertAlign w:val="subscript"/>
        </w:rPr>
        <w:t>10</w:t>
      </w:r>
      <w:r w:rsidRPr="0050441B">
        <w:t xml:space="preserve"> and error bars are ± 1 SE.</w:t>
      </w:r>
      <w:bookmarkEnd w:id="574"/>
    </w:p>
    <w:p w14:paraId="3BA8848C" w14:textId="60ACF87C" w:rsidR="00F013EE" w:rsidRPr="0050441B" w:rsidRDefault="00F013EE" w:rsidP="00F013EE">
      <w:r w:rsidRPr="0050441B">
        <w:lastRenderedPageBreak/>
        <w:t>The 14 Razorback Sucker larvae (10.9–14.0 mm TL) documented in March were present at 10 GRTS segments including the upstream-most segment in the study area (RK 288; Figure 2.18). Flexion mesolarvae (n=12) comprised 86.0% of Razorback Sucker larvae captured in March 2015. One protolarval and one postflexion mesolarval specimen were also collected. One larval catostomid presented characteristics of several species and has not been positively identified to species (Appendix E.1).</w:t>
      </w:r>
    </w:p>
    <w:p w14:paraId="4AF1B691" w14:textId="77777777" w:rsidR="00F013EE" w:rsidRPr="0050441B" w:rsidRDefault="00F013EE" w:rsidP="00F013EE">
      <w:pPr>
        <w:rPr>
          <w:i/>
        </w:rPr>
      </w:pPr>
    </w:p>
    <w:p w14:paraId="3F409A82" w14:textId="77777777" w:rsidR="00955CDF" w:rsidRPr="0050441B" w:rsidRDefault="00F013EE" w:rsidP="00955CDF">
      <w:pPr>
        <w:pStyle w:val="Heading4"/>
      </w:pPr>
      <w:r w:rsidRPr="0050441B">
        <w:t>April</w:t>
      </w:r>
    </w:p>
    <w:p w14:paraId="35F5ABFF" w14:textId="7C6B057D" w:rsidR="00F013EE" w:rsidRPr="0050441B" w:rsidRDefault="00F013EE" w:rsidP="00F013EE">
      <w:r w:rsidRPr="0050441B">
        <w:t>The April survey occurred 20 days after the March survey (</w:t>
      </w:r>
      <w:r w:rsidR="00F87FCB" w:rsidRPr="0050441B">
        <w:t xml:space="preserve">April </w:t>
      </w:r>
      <w:r w:rsidRPr="0050441B">
        <w:t>18</w:t>
      </w:r>
      <w:r w:rsidRPr="0050441B">
        <w:rPr>
          <w:rFonts w:eastAsiaTheme="minorEastAsia"/>
        </w:rPr>
        <w:t>–</w:t>
      </w:r>
      <w:r w:rsidRPr="0050441B">
        <w:t>23</w:t>
      </w:r>
      <w:r w:rsidR="00F87FCB" w:rsidRPr="0050441B">
        <w:t>,</w:t>
      </w:r>
      <w:r w:rsidRPr="0050441B">
        <w:t xml:space="preserve"> 2015). Mean daily discharge during this survey ranged from 284</w:t>
      </w:r>
      <w:r w:rsidRPr="0050441B">
        <w:rPr>
          <w:rFonts w:eastAsiaTheme="minorEastAsia"/>
        </w:rPr>
        <w:t>–</w:t>
      </w:r>
      <w:r w:rsidRPr="0050441B">
        <w:t xml:space="preserve">318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xml:space="preserve"> with mean diel fluctuations of 77</w:t>
      </w:r>
      <w:r w:rsidRPr="0050441B">
        <w:rPr>
          <w:rFonts w:eastAsiaTheme="minorEastAsia"/>
        </w:rPr>
        <w:t xml:space="preserve"> m</w:t>
      </w:r>
      <w:r w:rsidRPr="0050441B">
        <w:rPr>
          <w:rFonts w:eastAsiaTheme="minorEastAsia"/>
          <w:vertAlign w:val="superscript"/>
        </w:rPr>
        <w:t>3</w:t>
      </w:r>
      <w:r w:rsidRPr="0050441B">
        <w:rPr>
          <w:rFonts w:eastAsiaTheme="minorEastAsia"/>
        </w:rPr>
        <w:t>/sec</w:t>
      </w:r>
      <w:r w:rsidRPr="0050441B">
        <w:t xml:space="preserve"> (SE=14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Mean daily water temperature (13.8</w:t>
      </w:r>
      <w:r w:rsidR="00F87FCB" w:rsidRPr="0050441B">
        <w:t>°</w:t>
      </w:r>
      <w:r w:rsidRPr="0050441B">
        <w:rPr>
          <w:rFonts w:eastAsiaTheme="minorEastAsia"/>
        </w:rPr>
        <w:t>C</w:t>
      </w:r>
      <w:r w:rsidRPr="0050441B">
        <w:t>) was only slightly higher than recorded in March. There was a notable increase in the CPUE of age-0 fishes in the study area</w:t>
      </w:r>
      <w:r w:rsidR="00F87FCB" w:rsidRPr="0050441B">
        <w:t>,</w:t>
      </w:r>
      <w:r w:rsidRPr="0050441B">
        <w:t xml:space="preserve"> and larval fish samples contained both cyprinids and catostomids. Catostomidae was the most abundant family taken during the April survey</w:t>
      </w:r>
      <w:r w:rsidR="00F87FCB" w:rsidRPr="0050441B">
        <w:t>,</w:t>
      </w:r>
      <w:r w:rsidRPr="0050441B">
        <w:t xml:space="preserve"> comprising 94% of age-0 fishes captured (Appendix E.2). The remaining 6% of age-0 fishes were Fathead Minnow (n=84), Western Mosquitofish (n=17), and Speckled Dace (n=6; Appendix E.2). Flannelmouth Sucker was the most abundant larval fish in April (n=1,050), was distributed throughout the study area (Figure 2.16), and all larval ontogenetic stages were present. Bluehead Sucker comprised 35.1% (n=599) of the catostomid catch and was distributed throughout the study area while Razorback Sucker comprised 3.3% (n=57) of the total April catostomid catch (Appendix E.2). April produced the highest catch </w:t>
      </w:r>
      <w:r w:rsidR="00F87FCB" w:rsidRPr="0050441B">
        <w:t>of</w:t>
      </w:r>
      <w:r w:rsidRPr="0050441B">
        <w:t xml:space="preserve"> Razorback Sucker in 2015 (0.06 fish/m</w:t>
      </w:r>
      <w:r w:rsidRPr="0050441B">
        <w:rPr>
          <w:vertAlign w:val="superscript"/>
        </w:rPr>
        <w:t>2</w:t>
      </w:r>
      <w:r w:rsidRPr="0050441B">
        <w:t>; Figure 2.18). Mesolarvae represented 96.5% (n=55) of the larval Razorback Sucker catch</w:t>
      </w:r>
      <w:r w:rsidR="00F87FCB" w:rsidRPr="0050441B">
        <w:t>,</w:t>
      </w:r>
      <w:r w:rsidRPr="0050441B">
        <w:t xml:space="preserve"> with flexion and postflexion mesolarvae captured in nearly equal numbers. The two other larval Razorback Sucker captured were recently hatched protolarvae. Larval Razorback Sucker was present throughout the study area although catch rates appeared to increase downstream (Figure 2.18). As in March, the species-specific identification of one larval catostomid could not be confirmed (Appendix E.2).</w:t>
      </w:r>
    </w:p>
    <w:p w14:paraId="2CD42EE1" w14:textId="77777777" w:rsidR="00F013EE" w:rsidRPr="0050441B" w:rsidRDefault="00F013EE" w:rsidP="00F013EE"/>
    <w:p w14:paraId="3D332B34" w14:textId="77777777" w:rsidR="00955CDF" w:rsidRPr="0050441B" w:rsidRDefault="00F013EE" w:rsidP="00955CDF">
      <w:pPr>
        <w:pStyle w:val="Heading4"/>
      </w:pPr>
      <w:r w:rsidRPr="0050441B">
        <w:t>May</w:t>
      </w:r>
    </w:p>
    <w:p w14:paraId="63172E06" w14:textId="582C25C3" w:rsidR="00F013EE" w:rsidRPr="0050441B" w:rsidRDefault="00F013EE" w:rsidP="00F013EE">
      <w:r w:rsidRPr="0050441B">
        <w:t>Mean daily discharge during the May survey (May</w:t>
      </w:r>
      <w:r w:rsidR="00DD4BBF" w:rsidRPr="0050441B">
        <w:t xml:space="preserve"> 14</w:t>
      </w:r>
      <w:r w:rsidR="00DD4BBF" w:rsidRPr="0050441B">
        <w:rPr>
          <w:rFonts w:eastAsiaTheme="minorEastAsia"/>
        </w:rPr>
        <w:t>–1</w:t>
      </w:r>
      <w:r w:rsidR="00DD4BBF" w:rsidRPr="0050441B">
        <w:t>8,</w:t>
      </w:r>
      <w:r w:rsidRPr="0050441B">
        <w:t xml:space="preserve"> 2015) was slightly elevated from the prior </w:t>
      </w:r>
      <w:r w:rsidR="00DD4BBF" w:rsidRPr="0050441B">
        <w:t xml:space="preserve">2 </w:t>
      </w:r>
      <w:r w:rsidRPr="0050441B">
        <w:t xml:space="preserve">months (359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w:t>
      </w:r>
      <w:r w:rsidR="00DD4BBF" w:rsidRPr="0050441B">
        <w:t>,</w:t>
      </w:r>
      <w:r w:rsidRPr="0050441B">
        <w:t xml:space="preserve"> with mean diel flow fluctuation being 103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xml:space="preserve"> (SE=12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Mean daily water temperature during the May survey was 14.3</w:t>
      </w:r>
      <w:r w:rsidR="00DD4BBF" w:rsidRPr="0050441B">
        <w:t>°</w:t>
      </w:r>
      <w:r w:rsidRPr="0050441B">
        <w:rPr>
          <w:rFonts w:eastAsiaTheme="minorEastAsia"/>
        </w:rPr>
        <w:t>C</w:t>
      </w:r>
      <w:r w:rsidRPr="0050441B">
        <w:t>. In 2015 the May survey yielded the largest catch of age-0 fishes (n=12,760)</w:t>
      </w:r>
      <w:r w:rsidR="00DD4BBF" w:rsidRPr="0050441B">
        <w:t>,</w:t>
      </w:r>
      <w:r w:rsidRPr="0050441B">
        <w:t xml:space="preserve"> with 95.3 % of the total catch represented by catostomids and the remainder by cyprinids (Appendix E.3). Catch rates for Flannelmouth Sucker and Bluehead Sucker were nearly equal</w:t>
      </w:r>
      <w:r w:rsidR="00DD4BBF" w:rsidRPr="0050441B">
        <w:t>,</w:t>
      </w:r>
      <w:r w:rsidRPr="0050441B">
        <w:t xml:space="preserve"> and both species were dispersed throughout the study area (Figure 2.16 and 2.17). The highest 2015 catch rate for Bluehead Sucker (4.39 fish/m</w:t>
      </w:r>
      <w:r w:rsidRPr="0050441B">
        <w:rPr>
          <w:vertAlign w:val="superscript"/>
        </w:rPr>
        <w:t>2</w:t>
      </w:r>
      <w:r w:rsidRPr="0050441B">
        <w:t xml:space="preserve">) was </w:t>
      </w:r>
      <w:r w:rsidR="00DD4BBF" w:rsidRPr="0050441B">
        <w:t xml:space="preserve">in </w:t>
      </w:r>
      <w:r w:rsidRPr="0050441B">
        <w:t>May and greater than that of Flannelmouth Sucker (4.31 fish/m</w:t>
      </w:r>
      <w:r w:rsidRPr="0050441B">
        <w:rPr>
          <w:vertAlign w:val="superscript"/>
        </w:rPr>
        <w:t>2</w:t>
      </w:r>
      <w:r w:rsidRPr="0050441B">
        <w:t>; Appendix E.3). Six larval Razorback Sucker were captured in May 2015</w:t>
      </w:r>
      <w:r w:rsidR="00DD4BBF" w:rsidRPr="0050441B">
        <w:t>;</w:t>
      </w:r>
      <w:r w:rsidRPr="0050441B">
        <w:t xml:space="preserve"> specimens </w:t>
      </w:r>
      <w:r w:rsidR="00DD4BBF" w:rsidRPr="0050441B">
        <w:t>were</w:t>
      </w:r>
      <w:r w:rsidRPr="0050441B">
        <w:t xml:space="preserve"> taken at five GRTS sample sites between RK 313–399. The developmental stages of the six larval Razorback Sucker were protolarvae (n=3), flexion mesolarvae (n=2), and postflexion mesolarvae (n=1). Larval Speckled Dace was documented throughout the study area and comprised 96.0% of the larval cyprinids during the May survey (Figure 2.19; Appendix E.3). The first capture of larval Humpback Chub occurred during May (Figure 2.20). Seven Humpback Chub, all flexion mesolarvae, were captured at five GRTS segments between RK 303 and 409.</w:t>
      </w:r>
    </w:p>
    <w:p w14:paraId="0B4D968B" w14:textId="77777777" w:rsidR="00F013EE" w:rsidRPr="0050441B" w:rsidRDefault="00F013EE" w:rsidP="00F013EE"/>
    <w:p w14:paraId="3A94F75D" w14:textId="00A8B1C5" w:rsidR="00F013EE" w:rsidRPr="0050441B" w:rsidRDefault="004D11BE" w:rsidP="00B22C03">
      <w:pPr>
        <w:jc w:val="center"/>
      </w:pPr>
      <w:r w:rsidRPr="0050441B">
        <w:rPr>
          <w:rFonts w:ascii="Arial" w:eastAsiaTheme="minorEastAsia" w:hAnsi="Arial" w:cs="Arial"/>
          <w:b/>
          <w:noProof/>
          <w:sz w:val="22"/>
          <w:szCs w:val="22"/>
        </w:rPr>
        <w:lastRenderedPageBreak/>
        <w:drawing>
          <wp:inline distT="0" distB="0" distL="0" distR="0" wp14:anchorId="62B884C4" wp14:editId="5D1B3FB7">
            <wp:extent cx="5669280" cy="3493008"/>
            <wp:effectExtent l="19050" t="19050" r="2667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StackedMonthCPUE_Rhiosc.TIF"/>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5669280" cy="34930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E26C58" w14:textId="30B190C1" w:rsidR="00F013EE" w:rsidRPr="0050441B" w:rsidRDefault="00F013EE" w:rsidP="00860625">
      <w:pPr>
        <w:pStyle w:val="B-Wfiguretitle"/>
        <w:ind w:left="2160" w:hanging="1980"/>
      </w:pPr>
      <w:bookmarkStart w:id="575" w:name="_Toc437604303"/>
      <w:r w:rsidRPr="0050441B">
        <w:t xml:space="preserve">Figure 2.19. </w:t>
      </w:r>
      <w:r w:rsidRPr="0050441B">
        <w:tab/>
        <w:t xml:space="preserve">Mean </w:t>
      </w:r>
      <w:r w:rsidR="00DD4BBF" w:rsidRPr="0050441B">
        <w:t>catch per unit effort (</w:t>
      </w:r>
      <w:r w:rsidRPr="0050441B">
        <w:t>CPUE</w:t>
      </w:r>
      <w:r w:rsidR="00DD4BBF" w:rsidRPr="0050441B">
        <w:t>)</w:t>
      </w:r>
      <w:r w:rsidRPr="0050441B">
        <w:t xml:space="preserve"> of age-0 Speckled Dace by sampling trip (month) and </w:t>
      </w:r>
      <w:r w:rsidR="00C07FE9" w:rsidRPr="0050441B">
        <w:t>generalized random tessellation stratified</w:t>
      </w:r>
      <w:r w:rsidR="00DD4BBF" w:rsidRPr="0050441B">
        <w:t xml:space="preserve"> (GRTS)</w:t>
      </w:r>
      <w:r w:rsidRPr="0050441B">
        <w:t xml:space="preserve"> segment. Y-axis scale is log</w:t>
      </w:r>
      <w:r w:rsidRPr="0050441B">
        <w:rPr>
          <w:vertAlign w:val="subscript"/>
        </w:rPr>
        <w:t>10</w:t>
      </w:r>
      <w:r w:rsidRPr="0050441B">
        <w:t xml:space="preserve"> and error bars are ± 1 SE.</w:t>
      </w:r>
      <w:bookmarkEnd w:id="575"/>
    </w:p>
    <w:p w14:paraId="2C6369B3" w14:textId="77777777" w:rsidR="00F013EE" w:rsidRPr="0050441B" w:rsidRDefault="00F013EE" w:rsidP="00F013EE">
      <w:pPr>
        <w:rPr>
          <w:rFonts w:eastAsiaTheme="minorEastAsia"/>
        </w:rPr>
      </w:pPr>
    </w:p>
    <w:p w14:paraId="7CDACA12" w14:textId="6A36042E" w:rsidR="00F013EE" w:rsidRPr="0050441B" w:rsidRDefault="004D11BE" w:rsidP="00B22C03">
      <w:pPr>
        <w:jc w:val="center"/>
        <w:rPr>
          <w:rFonts w:eastAsiaTheme="minorEastAsia"/>
        </w:rPr>
      </w:pPr>
      <w:r w:rsidRPr="0050441B">
        <w:rPr>
          <w:noProof/>
        </w:rPr>
        <w:drawing>
          <wp:inline distT="0" distB="0" distL="0" distR="0" wp14:anchorId="354B4C2D" wp14:editId="2EF25781">
            <wp:extent cx="5669280" cy="3493008"/>
            <wp:effectExtent l="19050" t="19050" r="2667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StackedMonthCPUE_Gilcyp.TIF"/>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5669280" cy="34930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8710C4" w14:textId="6F3C2479" w:rsidR="00F013EE" w:rsidRPr="0050441B" w:rsidRDefault="00F013EE" w:rsidP="006C3572">
      <w:pPr>
        <w:pStyle w:val="B-Wfiguretitle"/>
        <w:ind w:left="2160" w:hanging="1980"/>
      </w:pPr>
      <w:bookmarkStart w:id="576" w:name="_Toc437604304"/>
      <w:r w:rsidRPr="0050441B">
        <w:t xml:space="preserve">Figure 2.20. </w:t>
      </w:r>
      <w:r w:rsidRPr="0050441B">
        <w:tab/>
        <w:t xml:space="preserve">Mean </w:t>
      </w:r>
      <w:r w:rsidR="000F4C44" w:rsidRPr="0050441B">
        <w:t>catch per unit effort (CPUE)</w:t>
      </w:r>
      <w:r w:rsidRPr="0050441B">
        <w:t xml:space="preserve"> of age-0 Humpback Chub by sampling trip (month) and</w:t>
      </w:r>
      <w:r w:rsidR="000F4C44" w:rsidRPr="0050441B">
        <w:t xml:space="preserve"> </w:t>
      </w:r>
      <w:r w:rsidR="00C07FE9" w:rsidRPr="0050441B">
        <w:t>generalized random tessellation stratified</w:t>
      </w:r>
      <w:r w:rsidR="000F4C44" w:rsidRPr="0050441B">
        <w:t xml:space="preserve"> (GRTS)</w:t>
      </w:r>
      <w:r w:rsidRPr="0050441B">
        <w:t xml:space="preserve"> segment. Y-axis scale is log</w:t>
      </w:r>
      <w:r w:rsidRPr="0050441B">
        <w:rPr>
          <w:vertAlign w:val="subscript"/>
        </w:rPr>
        <w:t>10</w:t>
      </w:r>
      <w:r w:rsidRPr="0050441B">
        <w:t xml:space="preserve"> and error bars are ± 1 SE.</w:t>
      </w:r>
      <w:bookmarkEnd w:id="576"/>
    </w:p>
    <w:p w14:paraId="7DDF5A39" w14:textId="77777777" w:rsidR="00955CDF" w:rsidRPr="0050441B" w:rsidRDefault="00F013EE" w:rsidP="00955CDF">
      <w:pPr>
        <w:pStyle w:val="Heading4"/>
      </w:pPr>
      <w:r w:rsidRPr="0050441B">
        <w:lastRenderedPageBreak/>
        <w:t>June</w:t>
      </w:r>
    </w:p>
    <w:p w14:paraId="4567EFAA" w14:textId="675E8264" w:rsidR="00F013EE" w:rsidRPr="0050441B" w:rsidRDefault="00F013EE" w:rsidP="00F013EE">
      <w:r w:rsidRPr="0050441B">
        <w:t>Mean daily discharge during the June survey (June</w:t>
      </w:r>
      <w:r w:rsidR="000F4C44" w:rsidRPr="0050441B">
        <w:t xml:space="preserve"> 11–15,</w:t>
      </w:r>
      <w:r w:rsidRPr="0050441B">
        <w:t xml:space="preserve"> 2015) ranged between 381–418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xml:space="preserve">. Mean diel fluctuation in discharge was higher in June than May, changing as much as 124 </w:t>
      </w:r>
      <w:r w:rsidRPr="0050441B">
        <w:rPr>
          <w:rFonts w:eastAsiaTheme="minorEastAsia"/>
        </w:rPr>
        <w:t>m</w:t>
      </w:r>
      <w:r w:rsidRPr="0050441B">
        <w:rPr>
          <w:rFonts w:eastAsiaTheme="minorEastAsia"/>
          <w:vertAlign w:val="superscript"/>
        </w:rPr>
        <w:t>3</w:t>
      </w:r>
      <w:r w:rsidRPr="0050441B">
        <w:rPr>
          <w:rFonts w:eastAsiaTheme="minorEastAsia"/>
        </w:rPr>
        <w:t xml:space="preserve">/sec </w:t>
      </w:r>
      <w:r w:rsidRPr="0050441B">
        <w:t>in 24 hr. Mean daily water temperature during the survey was 16.1</w:t>
      </w:r>
      <w:r w:rsidR="000F4C44" w:rsidRPr="0050441B">
        <w:t>°</w:t>
      </w:r>
      <w:r w:rsidRPr="0050441B">
        <w:rPr>
          <w:rFonts w:eastAsiaTheme="minorEastAsia"/>
        </w:rPr>
        <w:t>C</w:t>
      </w:r>
      <w:r w:rsidRPr="0050441B">
        <w:t>. Overall CPUE</w:t>
      </w:r>
      <w:r w:rsidR="000F4C44" w:rsidRPr="0050441B">
        <w:t>s</w:t>
      </w:r>
      <w:r w:rsidRPr="0050441B">
        <w:t xml:space="preserve"> </w:t>
      </w:r>
      <w:r w:rsidR="000F4C44" w:rsidRPr="0050441B">
        <w:t xml:space="preserve">for </w:t>
      </w:r>
      <w:r w:rsidRPr="0050441B">
        <w:t xml:space="preserve">age-0 fishes in June were lower than May (Appendix E.4). Catostomids continued to be, numerically, the most abundant family </w:t>
      </w:r>
      <w:r w:rsidR="000F4C44" w:rsidRPr="0050441B">
        <w:t xml:space="preserve">and </w:t>
      </w:r>
      <w:r w:rsidRPr="0050441B">
        <w:t>compris</w:t>
      </w:r>
      <w:r w:rsidR="000F4C44" w:rsidRPr="0050441B">
        <w:t>ed</w:t>
      </w:r>
      <w:r w:rsidRPr="0050441B">
        <w:t xml:space="preserve"> 90.6% (n=6,270) of the total age-0 catch. Flannelmouth Sucker composed 80.3% of the catostomid catch and was relatively uniformly distributed throughout the study area. Bluehead Sucker CPUE decreased from the prior month (Appendix E.4)</w:t>
      </w:r>
      <w:r w:rsidR="000F4C44" w:rsidRPr="0050441B">
        <w:t>,</w:t>
      </w:r>
      <w:r w:rsidRPr="0050441B">
        <w:t xml:space="preserve"> and overall site abundance was low (Figure 2.17). Only two larval Razorback Sucker, both flexion mesolarvae, were collected (RK 412 and 438) during the June survey. Speckled Dace was the most abundant cyprinid comprising 96.6% (n=622) of the total cyprinid catch. Both May and June surveys documented increased CPUE for Speckled Dace in the downstream portion of the study area (Figure 2.19). The 19 age-0 Humpback Chub captured during June represented all larval ontogenetic stages as well as recently transformed juveniles. In June larval and juvenile Humpback Chub were captured throughout the study area (Figure 2.20).</w:t>
      </w:r>
    </w:p>
    <w:p w14:paraId="3F622C38" w14:textId="77777777" w:rsidR="00F013EE" w:rsidRPr="0050441B" w:rsidRDefault="00F013EE" w:rsidP="00F013EE"/>
    <w:p w14:paraId="26CC6472" w14:textId="77777777" w:rsidR="00955CDF" w:rsidRPr="0050441B" w:rsidRDefault="00F013EE" w:rsidP="00955CDF">
      <w:pPr>
        <w:pStyle w:val="Heading4"/>
      </w:pPr>
      <w:r w:rsidRPr="0050441B">
        <w:t>July</w:t>
      </w:r>
    </w:p>
    <w:p w14:paraId="3447238E" w14:textId="39D73BB3" w:rsidR="00F013EE" w:rsidRPr="0050441B" w:rsidRDefault="00F013EE" w:rsidP="00F013EE">
      <w:r w:rsidRPr="0050441B">
        <w:t>The fifth sampling survey (July</w:t>
      </w:r>
      <w:r w:rsidR="000F4C44" w:rsidRPr="0050441B">
        <w:t>9–14,</w:t>
      </w:r>
      <w:r w:rsidRPr="0050441B">
        <w:t xml:space="preserve"> 2015) occurred </w:t>
      </w:r>
      <w:r w:rsidR="000F4C44" w:rsidRPr="0050441B">
        <w:t xml:space="preserve">3 </w:t>
      </w:r>
      <w:r w:rsidRPr="0050441B">
        <w:t xml:space="preserve">weeks after the June survey. Mean daily discharge increased to 474 </w:t>
      </w:r>
      <w:r w:rsidRPr="0050441B">
        <w:rPr>
          <w:rFonts w:eastAsiaTheme="minorEastAsia"/>
        </w:rPr>
        <w:t>m</w:t>
      </w:r>
      <w:r w:rsidRPr="0050441B">
        <w:rPr>
          <w:rFonts w:eastAsiaTheme="minorEastAsia"/>
          <w:vertAlign w:val="superscript"/>
        </w:rPr>
        <w:t>3</w:t>
      </w:r>
      <w:r w:rsidRPr="0050441B">
        <w:rPr>
          <w:rFonts w:eastAsiaTheme="minorEastAsia"/>
        </w:rPr>
        <w:t xml:space="preserve">/sec </w:t>
      </w:r>
      <w:r w:rsidRPr="0050441B">
        <w:t xml:space="preserve">and ranged between 450–490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xml:space="preserve">. The maximum July diel fluctuation in discharge (57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xml:space="preserve">) was half that recorded during the June survey (124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Mean daily water temperature during July (16.0</w:t>
      </w:r>
      <w:r w:rsidR="000F4C44" w:rsidRPr="0050441B">
        <w:t>°</w:t>
      </w:r>
      <w:r w:rsidRPr="0050441B">
        <w:rPr>
          <w:rFonts w:eastAsiaTheme="minorEastAsia"/>
        </w:rPr>
        <w:t xml:space="preserve">C) was relatively unchanged from June </w:t>
      </w:r>
      <w:r w:rsidRPr="0050441B">
        <w:t>(16.1</w:t>
      </w:r>
      <w:r w:rsidR="000F4C44" w:rsidRPr="0050441B">
        <w:t>°</w:t>
      </w:r>
      <w:r w:rsidRPr="0050441B">
        <w:rPr>
          <w:rFonts w:eastAsiaTheme="minorEastAsia"/>
        </w:rPr>
        <w:t>C)</w:t>
      </w:r>
      <w:r w:rsidRPr="0050441B">
        <w:t>. The 2015 CPUE of age-0 fishes continued to decline</w:t>
      </w:r>
      <w:r w:rsidR="000F4C44" w:rsidRPr="0050441B">
        <w:t>,</w:t>
      </w:r>
      <w:r w:rsidRPr="0050441B">
        <w:t xml:space="preserve"> although catostomids remained the most abundant family comprising 71.3% of the total catch (Appendix E.5). Flannelmouth Sucker (n=1,611) continued to be the most abundant age-0 fish captured </w:t>
      </w:r>
      <w:r w:rsidR="000F4C44" w:rsidRPr="0050441B">
        <w:t xml:space="preserve">and </w:t>
      </w:r>
      <w:r w:rsidRPr="0050441B">
        <w:t>compris</w:t>
      </w:r>
      <w:r w:rsidR="000F4C44" w:rsidRPr="0050441B">
        <w:t>ed</w:t>
      </w:r>
      <w:r w:rsidRPr="0050441B">
        <w:t xml:space="preserve"> 65.7% of the catch (1.24 fish/</w:t>
      </w:r>
      <w:r w:rsidRPr="0050441B">
        <w:rPr>
          <w:rFonts w:eastAsiaTheme="minorEastAsia"/>
        </w:rPr>
        <w:t>m</w:t>
      </w:r>
      <w:r w:rsidRPr="0050441B">
        <w:rPr>
          <w:rFonts w:eastAsiaTheme="minorEastAsia"/>
          <w:vertAlign w:val="superscript"/>
        </w:rPr>
        <w:t>2</w:t>
      </w:r>
      <w:r w:rsidRPr="0050441B">
        <w:rPr>
          <w:rFonts w:eastAsiaTheme="minorEastAsia"/>
        </w:rPr>
        <w:t xml:space="preserve">; </w:t>
      </w:r>
      <w:r w:rsidRPr="0050441B">
        <w:t xml:space="preserve">Appendix E.2). Catch rates of Bluehead Sucker were lower than </w:t>
      </w:r>
      <w:r w:rsidR="000F4C44" w:rsidRPr="0050441B">
        <w:t xml:space="preserve">in </w:t>
      </w:r>
      <w:r w:rsidRPr="0050441B">
        <w:t>previous months</w:t>
      </w:r>
      <w:r w:rsidR="000F4C44" w:rsidRPr="0050441B">
        <w:t>,</w:t>
      </w:r>
      <w:r w:rsidRPr="0050441B">
        <w:t xml:space="preserve"> but age-0 fish were still distributed throughout the study area. No age-0 Razorback Sucker was documented this month</w:t>
      </w:r>
      <w:r w:rsidR="000F4C44" w:rsidRPr="0050441B">
        <w:t>;</w:t>
      </w:r>
      <w:r w:rsidRPr="0050441B">
        <w:t xml:space="preserve"> however</w:t>
      </w:r>
      <w:r w:rsidR="000F4C44" w:rsidRPr="0050441B">
        <w:t>,</w:t>
      </w:r>
      <w:r w:rsidRPr="0050441B">
        <w:t xml:space="preserve"> two larval catostomids could only be identified in the laboratory to family (Appendix E.5). Larval Speckled Dace (n=648) was the most abundant species captured in the July survey </w:t>
      </w:r>
      <w:r w:rsidR="000F4C44" w:rsidRPr="0050441B">
        <w:t xml:space="preserve">and </w:t>
      </w:r>
      <w:r w:rsidRPr="0050441B">
        <w:t>compris</w:t>
      </w:r>
      <w:r w:rsidR="000F4C44" w:rsidRPr="0050441B">
        <w:t>ed</w:t>
      </w:r>
      <w:r w:rsidRPr="0050441B">
        <w:t xml:space="preserve"> 26.0% of the total catch (Figure 2.19). Nonnative fish captured in July increased from prior months</w:t>
      </w:r>
      <w:r w:rsidR="00893671" w:rsidRPr="0050441B">
        <w:t>,</w:t>
      </w:r>
      <w:r w:rsidRPr="0050441B">
        <w:t xml:space="preserve"> although the percent composition of the entire catch was relatively small (1.3%). Western Mosquitofish (n=26) was the most numerically abundant species of those age-0 fish comprising the nonnative catch (Appendix E.5). July had the highest number of captures of age-0 Humpback Chub (n=24). This species composed &lt;1% of the total catch. With the expectation of the earliest ontogenetic stage (protolarvae), larval Humpback Chub were represented by all larval ontogenetic stages as well as recently transformed juveniles. All July Humpback Chub captures occurred between RK 393</w:t>
      </w:r>
      <w:r w:rsidR="00AC7117" w:rsidRPr="0050441B">
        <w:t>–</w:t>
      </w:r>
      <w:r w:rsidRPr="0050441B">
        <w:t>399 (Figure 2.20).</w:t>
      </w:r>
    </w:p>
    <w:p w14:paraId="282BD5CE" w14:textId="77777777" w:rsidR="00F013EE" w:rsidRPr="0050441B" w:rsidRDefault="00F013EE" w:rsidP="00F013EE"/>
    <w:p w14:paraId="71893DB5" w14:textId="77777777" w:rsidR="00955CDF" w:rsidRPr="0050441B" w:rsidRDefault="00F013EE" w:rsidP="00955CDF">
      <w:pPr>
        <w:pStyle w:val="Heading4"/>
      </w:pPr>
      <w:r w:rsidRPr="0050441B">
        <w:t>August</w:t>
      </w:r>
    </w:p>
    <w:p w14:paraId="34B603CC" w14:textId="5148FEBC" w:rsidR="00F013EE" w:rsidRPr="0050441B" w:rsidRDefault="00F013EE" w:rsidP="00F013EE">
      <w:r w:rsidRPr="0050441B">
        <w:t xml:space="preserve">During the </w:t>
      </w:r>
      <w:r w:rsidR="00893671" w:rsidRPr="0050441B">
        <w:t xml:space="preserve">5 </w:t>
      </w:r>
      <w:r w:rsidRPr="0050441B">
        <w:t xml:space="preserve">days of </w:t>
      </w:r>
      <w:r w:rsidR="00DA0D02" w:rsidRPr="0050441B">
        <w:t xml:space="preserve">August </w:t>
      </w:r>
      <w:r w:rsidRPr="0050441B">
        <w:t>sampling (August</w:t>
      </w:r>
      <w:r w:rsidR="00893671" w:rsidRPr="0050441B">
        <w:t xml:space="preserve"> 6–10,</w:t>
      </w:r>
      <w:r w:rsidRPr="0050441B">
        <w:t xml:space="preserve"> 2015)</w:t>
      </w:r>
      <w:r w:rsidR="00D4086B" w:rsidRPr="0050441B">
        <w:t>,</w:t>
      </w:r>
      <w:r w:rsidRPr="0050441B">
        <w:t xml:space="preserve"> mean daily discharge was 370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xml:space="preserve"> (SE=15 </w:t>
      </w:r>
      <w:r w:rsidRPr="0050441B">
        <w:rPr>
          <w:rFonts w:eastAsiaTheme="minorEastAsia"/>
        </w:rPr>
        <w:t>m</w:t>
      </w:r>
      <w:r w:rsidRPr="0050441B">
        <w:rPr>
          <w:rFonts w:eastAsiaTheme="minorEastAsia"/>
          <w:vertAlign w:val="superscript"/>
        </w:rPr>
        <w:t>3</w:t>
      </w:r>
      <w:r w:rsidRPr="0050441B">
        <w:rPr>
          <w:rFonts w:eastAsiaTheme="minorEastAsia"/>
        </w:rPr>
        <w:t>/sec)</w:t>
      </w:r>
      <w:r w:rsidRPr="0050441B">
        <w:t>. August diel discharge fluctuation was the highest in 2015</w:t>
      </w:r>
      <w:r w:rsidR="00D4086B" w:rsidRPr="0050441B">
        <w:t>,</w:t>
      </w:r>
      <w:r w:rsidRPr="0050441B">
        <w:t xml:space="preserve"> changing as much as 150 </w:t>
      </w:r>
      <w:r w:rsidRPr="0050441B">
        <w:rPr>
          <w:rFonts w:eastAsiaTheme="minorEastAsia"/>
        </w:rPr>
        <w:t>m</w:t>
      </w:r>
      <w:r w:rsidRPr="0050441B">
        <w:rPr>
          <w:rFonts w:eastAsiaTheme="minorEastAsia"/>
          <w:vertAlign w:val="superscript"/>
        </w:rPr>
        <w:t>3</w:t>
      </w:r>
      <w:r w:rsidRPr="0050441B">
        <w:rPr>
          <w:rFonts w:eastAsiaTheme="minorEastAsia"/>
        </w:rPr>
        <w:t xml:space="preserve">/sec </w:t>
      </w:r>
      <w:r w:rsidRPr="0050441B">
        <w:t>in 24 h</w:t>
      </w:r>
      <w:r w:rsidR="00D4086B" w:rsidRPr="0050441B">
        <w:t>ou</w:t>
      </w:r>
      <w:r w:rsidRPr="0050441B">
        <w:t>rs. Mean daily water temperature during this sampling trip was 18.0</w:t>
      </w:r>
      <w:r w:rsidR="00D4086B" w:rsidRPr="0050441B">
        <w:t>°</w:t>
      </w:r>
      <w:r w:rsidRPr="0050441B">
        <w:rPr>
          <w:rFonts w:eastAsiaTheme="minorEastAsia"/>
        </w:rPr>
        <w:t>C</w:t>
      </w:r>
      <w:r w:rsidRPr="0050441B">
        <w:t xml:space="preserve">. Larval catostomids continued to numerically dominate the catch (74.2%) (Appendix E.6). Flannelmouth Sucker (n=655) was captured throughout the study area and comprised 69.5% of catostomid catch (Figure 2.16). </w:t>
      </w:r>
      <w:r w:rsidR="00DA0D02" w:rsidRPr="0050441B">
        <w:t>L</w:t>
      </w:r>
      <w:r w:rsidRPr="0050441B">
        <w:t>arval Bluehead Sucker CPUE was &lt;0.05 fish/m</w:t>
      </w:r>
      <w:r w:rsidRPr="0050441B">
        <w:rPr>
          <w:vertAlign w:val="superscript"/>
        </w:rPr>
        <w:t>2</w:t>
      </w:r>
      <w:r w:rsidRPr="0050441B">
        <w:t xml:space="preserve"> (n=42). Speckled Dace (n=208) was the most common cyprinid captured in August 2015. As in </w:t>
      </w:r>
      <w:r w:rsidRPr="0050441B">
        <w:lastRenderedPageBreak/>
        <w:t>prior months, Speckled Dace composed about one</w:t>
      </w:r>
      <w:r w:rsidR="00F33DF9" w:rsidRPr="0050441B">
        <w:t>-</w:t>
      </w:r>
      <w:r w:rsidRPr="0050441B">
        <w:t xml:space="preserve">quarter of the catch (22.1%). Nonnative larval fishes were more common in August than any other month but only composed a small portion of the catch (1.7%, n=16). Both Razorback Sucker (n=2) and Humpback Chub (n=16) larvae were captured in August. </w:t>
      </w:r>
      <w:r w:rsidR="00D4086B" w:rsidRPr="0050441B">
        <w:t xml:space="preserve">The </w:t>
      </w:r>
      <w:r w:rsidRPr="0050441B">
        <w:t>Razorback Sucker larvae were postflexion mesolarvae (16.1 mm TL) and were collected in the same GRTS segment (RK 303; Figure 2.21). The August Humpback Chub catch was composed of larval (n=8) and juvenile (n=8) specimens. Four Humpback Chub flexion mesolarvae, the earliest life stage of Humpback Chub captured in August, were taken in the upstream portion of the study area (GRTS segment 303; Figure 2.22). The downstream-most site of capture of Humpback Chub in August (n=2) was just upstream of Pearce’s Ferry (RK 449).</w:t>
      </w:r>
    </w:p>
    <w:p w14:paraId="0962CD56" w14:textId="77777777" w:rsidR="00DA0D02" w:rsidRPr="0050441B" w:rsidRDefault="00DA0D02" w:rsidP="00F013EE"/>
    <w:p w14:paraId="45BC7948" w14:textId="7A4D492B" w:rsidR="00F013EE" w:rsidRPr="0050441B" w:rsidRDefault="004D11BE" w:rsidP="00F013EE">
      <w:r w:rsidRPr="0050441B">
        <w:rPr>
          <w:rFonts w:ascii="Arial" w:hAnsi="Arial" w:cs="Arial"/>
          <w:b/>
          <w:noProof/>
          <w:color w:val="000000" w:themeColor="text1"/>
          <w:sz w:val="22"/>
          <w:szCs w:val="22"/>
        </w:rPr>
        <w:drawing>
          <wp:inline distT="0" distB="0" distL="0" distR="0" wp14:anchorId="01FCDF4D" wp14:editId="787F5497">
            <wp:extent cx="5943600" cy="3657600"/>
            <wp:effectExtent l="19050" t="19050" r="19050" b="1905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5StageByRiverKiloHistogram_Xyrtex.TIF"/>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5943600" cy="3657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A85A6A1" w14:textId="77777777" w:rsidR="00F013EE" w:rsidRPr="0050441B" w:rsidRDefault="00F013EE" w:rsidP="006C3572">
      <w:pPr>
        <w:pStyle w:val="B-Wfiguretitle"/>
      </w:pPr>
      <w:bookmarkStart w:id="577" w:name="_Toc437604305"/>
      <w:r w:rsidRPr="0050441B">
        <w:t>Figure 2.21.</w:t>
      </w:r>
      <w:r w:rsidRPr="0050441B">
        <w:tab/>
        <w:t>Spatial and ontogenetic stage distribution of larval Razorback Sucker captured during the 2015 larval fish survey.</w:t>
      </w:r>
      <w:bookmarkEnd w:id="577"/>
    </w:p>
    <w:p w14:paraId="073695E1" w14:textId="0197A435" w:rsidR="00D14098" w:rsidRPr="0050441B" w:rsidRDefault="00D14098" w:rsidP="00DA0D02"/>
    <w:p w14:paraId="722DE939" w14:textId="77777777" w:rsidR="00DA0D02" w:rsidRPr="0050441B" w:rsidRDefault="00DA0D02" w:rsidP="00DA0D02">
      <w:pPr>
        <w:pStyle w:val="Heading4"/>
      </w:pPr>
      <w:r w:rsidRPr="0050441B">
        <w:t>September</w:t>
      </w:r>
    </w:p>
    <w:p w14:paraId="665916E2" w14:textId="02F8869B" w:rsidR="00DA0D02" w:rsidRPr="0050441B" w:rsidRDefault="00DA0D02" w:rsidP="00DA0D02">
      <w:r w:rsidRPr="0050441B">
        <w:t>The last 2015 survey occurred towards the end of September (18–22 September 2015). Mean daily discharge during this survey was 393</w:t>
      </w:r>
      <w:r w:rsidRPr="0050441B">
        <w:rPr>
          <w:rFonts w:eastAsiaTheme="minorEastAsia"/>
        </w:rPr>
        <w:t xml:space="preserve"> m</w:t>
      </w:r>
      <w:r w:rsidRPr="0050441B">
        <w:rPr>
          <w:rFonts w:eastAsiaTheme="minorEastAsia"/>
          <w:vertAlign w:val="superscript"/>
        </w:rPr>
        <w:t>3</w:t>
      </w:r>
      <w:r w:rsidRPr="0050441B">
        <w:rPr>
          <w:rFonts w:eastAsiaTheme="minorEastAsia"/>
        </w:rPr>
        <w:t>/sec</w:t>
      </w:r>
      <w:r w:rsidRPr="0050441B">
        <w:t xml:space="preserve"> (SE=22 m</w:t>
      </w:r>
      <w:r w:rsidRPr="0050441B">
        <w:rPr>
          <w:vertAlign w:val="superscript"/>
        </w:rPr>
        <w:t>3</w:t>
      </w:r>
      <w:r w:rsidRPr="0050441B">
        <w:t>/sec). Mean diel fluctuation in discharge was relatively moderate, as compared to the prior months, achieving about 91</w:t>
      </w:r>
      <w:r w:rsidRPr="0050441B">
        <w:rPr>
          <w:rFonts w:eastAsiaTheme="minorEastAsia"/>
        </w:rPr>
        <w:t xml:space="preserve"> m</w:t>
      </w:r>
      <w:r w:rsidRPr="0050441B">
        <w:rPr>
          <w:rFonts w:eastAsiaTheme="minorEastAsia"/>
          <w:vertAlign w:val="superscript"/>
        </w:rPr>
        <w:t>3</w:t>
      </w:r>
      <w:r w:rsidRPr="0050441B">
        <w:rPr>
          <w:rFonts w:eastAsiaTheme="minorEastAsia"/>
        </w:rPr>
        <w:t>/sec</w:t>
      </w:r>
      <w:r w:rsidRPr="0050441B">
        <w:t xml:space="preserve"> during 24 hours. As in August mean daily water temperature was 18.0º</w:t>
      </w:r>
      <w:r w:rsidRPr="0050441B">
        <w:rPr>
          <w:rFonts w:eastAsiaTheme="minorEastAsia"/>
        </w:rPr>
        <w:t>C</w:t>
      </w:r>
      <w:r w:rsidRPr="0050441B">
        <w:t>. The CPUE in September for age-0 fishes was lower than in any other month (Appendix E.7). The most abundant fish captured in September (as in August) was Speckled Dace (n=390; Figure 2.19). Age-0 Bluehead Sucker was collected in 5 of 40 GRTS segments. September resulted in the sixth -lowest catch rates (of seven) for Flannelmouth Sucker, with those age-0 fish broadly distributed throughout the study area. Larval Razorback Sucker were not collected in September; however, one metalarval Humpback Chub (16.6 mm TL) was captured at RK 267.7.</w:t>
      </w:r>
    </w:p>
    <w:p w14:paraId="21FE3831" w14:textId="6086E048" w:rsidR="00F013EE" w:rsidRPr="0050441B" w:rsidRDefault="00F64410" w:rsidP="00F013EE">
      <w:pPr>
        <w:ind w:left="1350" w:hanging="1350"/>
        <w:rPr>
          <w:rFonts w:ascii="Arial" w:hAnsi="Arial"/>
          <w:b/>
          <w:color w:val="B2A1C7" w:themeColor="accent4" w:themeTint="99"/>
          <w:sz w:val="22"/>
          <w:szCs w:val="22"/>
        </w:rPr>
      </w:pPr>
      <w:r w:rsidRPr="0050441B">
        <w:rPr>
          <w:rFonts w:ascii="Arial" w:hAnsi="Arial"/>
          <w:b/>
          <w:noProof/>
          <w:color w:val="B2A1C7" w:themeColor="accent4" w:themeTint="99"/>
          <w:sz w:val="22"/>
          <w:szCs w:val="22"/>
        </w:rPr>
        <w:lastRenderedPageBreak/>
        <w:drawing>
          <wp:inline distT="0" distB="0" distL="0" distR="0" wp14:anchorId="31571CF3" wp14:editId="422D7B14">
            <wp:extent cx="5942965" cy="3657600"/>
            <wp:effectExtent l="19050" t="19050" r="1968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5StageByRiverKiloHistogram_Gilcyp (2).TIF"/>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5945830" cy="36593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BE757C" w14:textId="77777777" w:rsidR="00F013EE" w:rsidRPr="0050441B" w:rsidRDefault="00F013EE" w:rsidP="006C3572">
      <w:pPr>
        <w:pStyle w:val="B-Wfiguretitle"/>
      </w:pPr>
      <w:bookmarkStart w:id="578" w:name="_Toc437604306"/>
      <w:r w:rsidRPr="0050441B">
        <w:t>Figure 2.22.</w:t>
      </w:r>
      <w:r w:rsidRPr="0050441B">
        <w:tab/>
        <w:t>Spatial and ontogenetic stage distribution of age-0 Humpback Chub captured during the 2015 larval fish survey.</w:t>
      </w:r>
      <w:bookmarkEnd w:id="578"/>
    </w:p>
    <w:p w14:paraId="21CF17B0" w14:textId="77777777" w:rsidR="002F5BED" w:rsidRPr="0050441B" w:rsidRDefault="002F5BED" w:rsidP="002F5BED"/>
    <w:p w14:paraId="1867D643" w14:textId="10B8EFAA" w:rsidR="00955CDF" w:rsidRPr="0050441B" w:rsidRDefault="00F013EE" w:rsidP="00955CDF">
      <w:pPr>
        <w:pStyle w:val="Heading4"/>
      </w:pPr>
      <w:r w:rsidRPr="0050441B">
        <w:t xml:space="preserve">Native and </w:t>
      </w:r>
      <w:r w:rsidR="00955CDF" w:rsidRPr="0050441B">
        <w:t>N</w:t>
      </w:r>
      <w:r w:rsidRPr="0050441B">
        <w:t xml:space="preserve">onnative </w:t>
      </w:r>
      <w:r w:rsidR="00955CDF" w:rsidRPr="0050441B">
        <w:t>F</w:t>
      </w:r>
      <w:r w:rsidRPr="0050441B">
        <w:t>ishes</w:t>
      </w:r>
    </w:p>
    <w:p w14:paraId="04C15B55" w14:textId="39D43799" w:rsidR="00F013EE" w:rsidRPr="0050441B" w:rsidRDefault="00F013EE" w:rsidP="00F013EE">
      <w:r w:rsidRPr="0050441B">
        <w:t>Nine species of fish were captured during the 2015 larval fish surveys. The five native species were represented by two families</w:t>
      </w:r>
      <w:r w:rsidR="0072015F" w:rsidRPr="0050441B">
        <w:t>,</w:t>
      </w:r>
      <w:r w:rsidRPr="0050441B">
        <w:t xml:space="preserve"> Catostomidae (n=3) and Cyprinidae (n=2). The four nonnative species captured represented three families</w:t>
      </w:r>
      <w:r w:rsidR="0072015F" w:rsidRPr="0050441B">
        <w:t>:</w:t>
      </w:r>
      <w:r w:rsidRPr="0050441B">
        <w:t xml:space="preserve"> Cyprinidae (n=2), Fundulidae (n=1), and Poeciliidae (n=1). Common Carp, collected in 2014, was not captured in 2015 (Appendix E). Native fishes numerically dominated the </w:t>
      </w:r>
      <w:r w:rsidR="0072015F" w:rsidRPr="0050441B">
        <w:t xml:space="preserve">2015 </w:t>
      </w:r>
      <w:r w:rsidRPr="0050441B">
        <w:t>total catch (Figure 2.23)</w:t>
      </w:r>
      <w:r w:rsidR="0072015F" w:rsidRPr="0050441B">
        <w:t>,</w:t>
      </w:r>
      <w:r w:rsidRPr="0050441B">
        <w:t xml:space="preserve"> as well as each monthly survey (Appendix E). Flannelmouth Sucker (n=14,687) was the most common native larval fish. The 2015 CPUE for larval Flannelmouth Sucker was 1.58 fish/m</w:t>
      </w:r>
      <w:r w:rsidRPr="0050441B">
        <w:rPr>
          <w:vertAlign w:val="superscript"/>
        </w:rPr>
        <w:t>2</w:t>
      </w:r>
      <w:r w:rsidRPr="0050441B">
        <w:t xml:space="preserve"> (</w:t>
      </w:r>
      <w:r w:rsidRPr="0050441B">
        <w:rPr>
          <w:rFonts w:eastAsiaTheme="minorEastAsia"/>
        </w:rPr>
        <w:t>±</w:t>
      </w:r>
      <w:r w:rsidRPr="0050441B">
        <w:t xml:space="preserve"> 0.14 1 SE). This compares to an overall CPUE for all nonnative species combined (n=196) of 0.01 fish/m</w:t>
      </w:r>
      <w:r w:rsidRPr="0050441B">
        <w:rPr>
          <w:vertAlign w:val="superscript"/>
        </w:rPr>
        <w:t>2</w:t>
      </w:r>
      <w:r w:rsidRPr="0050441B">
        <w:t xml:space="preserve"> (</w:t>
      </w:r>
      <w:r w:rsidRPr="0050441B">
        <w:rPr>
          <w:rFonts w:eastAsiaTheme="minorEastAsia"/>
        </w:rPr>
        <w:t>±</w:t>
      </w:r>
      <w:r w:rsidRPr="0050441B">
        <w:t xml:space="preserve"> 0.00 1 SE). Native fishes were captured at all sampled GRTS segments</w:t>
      </w:r>
      <w:r w:rsidR="00115203" w:rsidRPr="0050441B">
        <w:t>,</w:t>
      </w:r>
      <w:r w:rsidRPr="0050441B">
        <w:t xml:space="preserve"> while less than half of the segments sampled resulted in the capture of larval nonnative fishes (Figure 2.23). Larval fish collections at Granite Park (RK 337) and in the area of Separation Canyon (RK395-404) resulted in the highest CPUE of nonnative fishes (Figure 2.23). From Separation Canyon downstream to Pearce’s Ferry (RK 449), nonnative larval fish were taken with native species at all except three sites.</w:t>
      </w:r>
    </w:p>
    <w:p w14:paraId="08D98401" w14:textId="0EB3FD2F" w:rsidR="002F5BED" w:rsidRPr="0050441B" w:rsidRDefault="002F5BED">
      <w:pPr>
        <w:spacing w:after="200" w:line="276" w:lineRule="auto"/>
      </w:pPr>
      <w:r w:rsidRPr="0050441B">
        <w:br w:type="page"/>
      </w:r>
    </w:p>
    <w:p w14:paraId="1BA9CFB7" w14:textId="037A6D8E" w:rsidR="00F013EE" w:rsidRPr="0050441B" w:rsidRDefault="004D11BE" w:rsidP="00F013EE">
      <w:pPr>
        <w:rPr>
          <w:rFonts w:ascii="Arial" w:eastAsiaTheme="minorEastAsia" w:hAnsi="Arial" w:cs="Arial"/>
          <w:b/>
        </w:rPr>
      </w:pPr>
      <w:r w:rsidRPr="0050441B">
        <w:rPr>
          <w:noProof/>
        </w:rPr>
        <w:lastRenderedPageBreak/>
        <w:drawing>
          <wp:inline distT="0" distB="0" distL="0" distR="0" wp14:anchorId="0AC998F0" wp14:editId="42550E7D">
            <wp:extent cx="5943600" cy="3657600"/>
            <wp:effectExtent l="19050" t="19050" r="19050" b="1905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5RKCPUE_NativeVsNonative.TIF"/>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5943600" cy="3657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925F8B" w14:textId="1D65C8A4" w:rsidR="00F013EE" w:rsidRPr="0050441B" w:rsidRDefault="00F013EE" w:rsidP="006C3572">
      <w:pPr>
        <w:pStyle w:val="B-Wfiguretitle"/>
      </w:pPr>
      <w:bookmarkStart w:id="579" w:name="_Toc437604307"/>
      <w:r w:rsidRPr="0050441B">
        <w:t xml:space="preserve">Figure 2.23. </w:t>
      </w:r>
      <w:r w:rsidRPr="0050441B">
        <w:tab/>
        <w:t xml:space="preserve">Mean </w:t>
      </w:r>
      <w:r w:rsidR="00115203" w:rsidRPr="0050441B">
        <w:t>catch per unit effort (</w:t>
      </w:r>
      <w:r w:rsidRPr="0050441B">
        <w:t>CPUE</w:t>
      </w:r>
      <w:r w:rsidR="00115203" w:rsidRPr="0050441B">
        <w:t>)</w:t>
      </w:r>
      <w:r w:rsidRPr="0050441B">
        <w:t xml:space="preserve"> of age-0 native and nonnative fish by sampling trip (month) and </w:t>
      </w:r>
      <w:r w:rsidR="00C07FE9" w:rsidRPr="0050441B">
        <w:t>generalized random tessellation stratified</w:t>
      </w:r>
      <w:r w:rsidR="00115203" w:rsidRPr="0050441B">
        <w:t xml:space="preserve"> (GRTS)</w:t>
      </w:r>
      <w:r w:rsidRPr="0050441B">
        <w:t xml:space="preserve"> segment. Y-axis scale is log</w:t>
      </w:r>
      <w:r w:rsidRPr="0050441B">
        <w:rPr>
          <w:vertAlign w:val="subscript"/>
        </w:rPr>
        <w:t>10</w:t>
      </w:r>
      <w:r w:rsidRPr="0050441B">
        <w:t xml:space="preserve"> and error bars are ± 1 SE.</w:t>
      </w:r>
      <w:bookmarkEnd w:id="579"/>
    </w:p>
    <w:p w14:paraId="76683CF2" w14:textId="77777777" w:rsidR="00F013EE" w:rsidRPr="0050441B" w:rsidRDefault="00F013EE" w:rsidP="00955CDF"/>
    <w:p w14:paraId="17F70DDF" w14:textId="77777777" w:rsidR="00F013EE" w:rsidRPr="0050441B" w:rsidRDefault="00F013EE" w:rsidP="00955CDF">
      <w:pPr>
        <w:pStyle w:val="Heading3"/>
        <w:rPr>
          <w:rFonts w:eastAsiaTheme="minorEastAsia"/>
        </w:rPr>
      </w:pPr>
      <w:bookmarkStart w:id="580" w:name="_Toc437527374"/>
      <w:r w:rsidRPr="0050441B">
        <w:rPr>
          <w:rFonts w:eastAsiaTheme="minorEastAsia"/>
        </w:rPr>
        <w:t>Razorback Sucker</w:t>
      </w:r>
      <w:bookmarkEnd w:id="580"/>
    </w:p>
    <w:p w14:paraId="7BDBE486" w14:textId="77777777" w:rsidR="00F013EE" w:rsidRPr="0050441B" w:rsidRDefault="00F013EE" w:rsidP="00955CDF">
      <w:pPr>
        <w:rPr>
          <w:rFonts w:eastAsiaTheme="minorEastAsia"/>
        </w:rPr>
      </w:pPr>
    </w:p>
    <w:p w14:paraId="3DDAD194" w14:textId="5B475092" w:rsidR="00F013EE" w:rsidRPr="0050441B" w:rsidRDefault="00D9785B" w:rsidP="00F013EE">
      <w:pPr>
        <w:rPr>
          <w:rFonts w:eastAsiaTheme="minorEastAsia"/>
        </w:rPr>
      </w:pPr>
      <w:r w:rsidRPr="0050441B">
        <w:rPr>
          <w:rFonts w:eastAsiaTheme="minorEastAsia"/>
        </w:rPr>
        <w:t>Eighty-one</w:t>
      </w:r>
      <w:r w:rsidR="00F013EE" w:rsidRPr="0050441B">
        <w:rPr>
          <w:rFonts w:eastAsiaTheme="minorEastAsia"/>
        </w:rPr>
        <w:t xml:space="preserve"> larval Razorback Sucker were captured during March</w:t>
      </w:r>
      <w:r w:rsidRPr="0050441B">
        <w:rPr>
          <w:rFonts w:eastAsiaTheme="minorEastAsia"/>
        </w:rPr>
        <w:t>–</w:t>
      </w:r>
      <w:r w:rsidR="00F013EE" w:rsidRPr="0050441B">
        <w:rPr>
          <w:rFonts w:eastAsiaTheme="minorEastAsia"/>
        </w:rPr>
        <w:t xml:space="preserve">September 2015 larval fish sampling efforts (Figure 2.18). The March survey, the first for this project, resulted in capture of larval Razorback Sucker (n=14) throughout the study area including the uppermost GRTS segment (RK 288). Catch rates of larval Razorback Sucker </w:t>
      </w:r>
      <w:r w:rsidRPr="0050441B">
        <w:rPr>
          <w:rFonts w:eastAsiaTheme="minorEastAsia"/>
        </w:rPr>
        <w:t xml:space="preserve">were </w:t>
      </w:r>
      <w:r w:rsidR="00F013EE" w:rsidRPr="0050441B">
        <w:rPr>
          <w:rFonts w:eastAsiaTheme="minorEastAsia"/>
        </w:rPr>
        <w:t>highest during April. Larval Razorback Sucker captures in April were distributed throughout the study area</w:t>
      </w:r>
      <w:r w:rsidRPr="0050441B">
        <w:rPr>
          <w:rFonts w:eastAsiaTheme="minorEastAsia"/>
        </w:rPr>
        <w:t>,</w:t>
      </w:r>
      <w:r w:rsidR="00F013EE" w:rsidRPr="0050441B">
        <w:rPr>
          <w:rFonts w:eastAsiaTheme="minorEastAsia"/>
        </w:rPr>
        <w:t xml:space="preserve"> but catch rates appeared to increase downstream beginning at Spencer Canyon (RK 395; Figure 2.18). Although Razorback Sucker was not documented in July, two larval fish were taken in August at an upstream GRTS </w:t>
      </w:r>
      <w:r w:rsidR="00F013EE" w:rsidRPr="0050441B">
        <w:rPr>
          <w:rFonts w:eastAsiaTheme="minorEastAsia"/>
          <w:color w:val="000000" w:themeColor="text1"/>
        </w:rPr>
        <w:t>segment (RK 303</w:t>
      </w:r>
      <w:r w:rsidR="00F013EE" w:rsidRPr="0050441B">
        <w:rPr>
          <w:rFonts w:eastAsiaTheme="minorEastAsia"/>
        </w:rPr>
        <w:t>; Figure 2.18). Razorback Sucker larvae were not captured in September.</w:t>
      </w:r>
    </w:p>
    <w:p w14:paraId="0EA6FFFF" w14:textId="77777777" w:rsidR="00F013EE" w:rsidRPr="0050441B" w:rsidRDefault="00F013EE" w:rsidP="00F013EE">
      <w:pPr>
        <w:rPr>
          <w:rFonts w:eastAsiaTheme="minorEastAsia"/>
        </w:rPr>
      </w:pPr>
    </w:p>
    <w:p w14:paraId="37B79C53" w14:textId="59EAD418" w:rsidR="00F013EE" w:rsidRPr="0050441B" w:rsidRDefault="00F013EE" w:rsidP="00F013EE">
      <w:pPr>
        <w:rPr>
          <w:rFonts w:eastAsiaTheme="minorEastAsia"/>
        </w:rPr>
      </w:pPr>
      <w:r w:rsidRPr="0050441B">
        <w:rPr>
          <w:rFonts w:eastAsiaTheme="minorEastAsia"/>
        </w:rPr>
        <w:t>Razorback Sucker larvae were collected in 19 of the 40 GRTS segments sampled. At 11 of those 19 segments, larval Razorback Sucker were taken only once throughout the seven monthly samples made in 2015 (Figure 2.24). At five sample segments, larval Razorback Sucker</w:t>
      </w:r>
      <w:r w:rsidR="00F33DF9" w:rsidRPr="0050441B">
        <w:rPr>
          <w:rFonts w:eastAsiaTheme="minorEastAsia"/>
        </w:rPr>
        <w:t>s</w:t>
      </w:r>
      <w:r w:rsidRPr="0050441B">
        <w:rPr>
          <w:rFonts w:eastAsiaTheme="minorEastAsia"/>
        </w:rPr>
        <w:t xml:space="preserve"> </w:t>
      </w:r>
      <w:r w:rsidR="00F33DF9" w:rsidRPr="0050441B">
        <w:rPr>
          <w:rFonts w:eastAsiaTheme="minorEastAsia"/>
        </w:rPr>
        <w:t xml:space="preserve">were </w:t>
      </w:r>
      <w:r w:rsidRPr="0050441B">
        <w:rPr>
          <w:rFonts w:eastAsiaTheme="minorEastAsia"/>
        </w:rPr>
        <w:t xml:space="preserve">taken during two of the monthly samples. The five aforementioned segments were from Spencer Canyon downstream to </w:t>
      </w:r>
      <w:r w:rsidRPr="0050441B">
        <w:t xml:space="preserve">Pearce’s Ferry </w:t>
      </w:r>
      <w:r w:rsidRPr="0050441B">
        <w:rPr>
          <w:rFonts w:eastAsiaTheme="minorEastAsia"/>
        </w:rPr>
        <w:t xml:space="preserve">(Figure 2.24). At two samples segments, both near Pumpkin </w:t>
      </w:r>
      <w:r w:rsidRPr="0050441B">
        <w:rPr>
          <w:rFonts w:eastAsiaTheme="minorEastAsia"/>
          <w:color w:val="000000" w:themeColor="text1"/>
        </w:rPr>
        <w:t xml:space="preserve">Springs (RK 336 and 342), </w:t>
      </w:r>
      <w:r w:rsidRPr="0050441B">
        <w:rPr>
          <w:rFonts w:eastAsiaTheme="minorEastAsia"/>
        </w:rPr>
        <w:t>larval Razorback Sucker was present in three of the monthly samples.</w:t>
      </w:r>
    </w:p>
    <w:p w14:paraId="229FF648" w14:textId="136F64CF" w:rsidR="002F5BED" w:rsidRPr="0050441B" w:rsidRDefault="002F5BED">
      <w:pPr>
        <w:spacing w:after="200" w:line="276" w:lineRule="auto"/>
        <w:rPr>
          <w:rFonts w:eastAsiaTheme="minorEastAsia"/>
        </w:rPr>
      </w:pPr>
      <w:r w:rsidRPr="0050441B">
        <w:rPr>
          <w:rFonts w:eastAsiaTheme="minorEastAsia"/>
        </w:rPr>
        <w:br w:type="page"/>
      </w:r>
    </w:p>
    <w:p w14:paraId="6DB7F2DB" w14:textId="77777777" w:rsidR="00F013EE" w:rsidRPr="0050441B" w:rsidRDefault="00F013EE" w:rsidP="00F013EE">
      <w:pPr>
        <w:tabs>
          <w:tab w:val="left" w:pos="2880"/>
        </w:tabs>
        <w:rPr>
          <w:rFonts w:ascii="Arial" w:hAnsi="Arial" w:cs="Arial"/>
          <w:b/>
          <w:color w:val="000000" w:themeColor="text1"/>
          <w:sz w:val="22"/>
          <w:szCs w:val="22"/>
        </w:rPr>
      </w:pPr>
      <w:r w:rsidRPr="0050441B">
        <w:rPr>
          <w:rFonts w:ascii="Arial" w:hAnsi="Arial"/>
          <w:b/>
          <w:noProof/>
          <w:color w:val="B2A1C7" w:themeColor="accent4" w:themeTint="99"/>
          <w:sz w:val="22"/>
          <w:szCs w:val="22"/>
        </w:rPr>
        <w:lastRenderedPageBreak/>
        <w:drawing>
          <wp:inline distT="0" distB="0" distL="0" distR="0" wp14:anchorId="4AC3EF2D" wp14:editId="59BB5DED">
            <wp:extent cx="5943600" cy="3657600"/>
            <wp:effectExtent l="19050" t="19050" r="19050" b="19050"/>
            <wp:docPr id="9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5_GC_sampling_maps_20151023.tif"/>
                    <pic:cNvPicPr/>
                  </pic:nvPicPr>
                  <pic:blipFill>
                    <a:blip r:embed="rId47" cstate="print">
                      <a:extLst>
                        <a:ext uri="{28A0092B-C50C-407E-A947-70E740481C1C}">
                          <a14:useLocalDpi xmlns:a14="http://schemas.microsoft.com/office/drawing/2010/main"/>
                        </a:ext>
                      </a:extLst>
                    </a:blip>
                    <a:stretch>
                      <a:fillRect/>
                    </a:stretch>
                  </pic:blipFill>
                  <pic:spPr>
                    <a:xfrm>
                      <a:off x="0" y="0"/>
                      <a:ext cx="5943600" cy="3657600"/>
                    </a:xfrm>
                    <a:prstGeom prst="rect">
                      <a:avLst/>
                    </a:prstGeom>
                    <a:ln>
                      <a:solidFill>
                        <a:schemeClr val="tx1"/>
                      </a:solidFill>
                    </a:ln>
                  </pic:spPr>
                </pic:pic>
              </a:graphicData>
            </a:graphic>
          </wp:inline>
        </w:drawing>
      </w:r>
    </w:p>
    <w:p w14:paraId="44ECBF6F" w14:textId="05A9D517" w:rsidR="00F013EE" w:rsidRPr="0050441B" w:rsidRDefault="00F013EE" w:rsidP="006C3572">
      <w:pPr>
        <w:pStyle w:val="B-Wfiguretitle"/>
      </w:pPr>
      <w:bookmarkStart w:id="581" w:name="_Toc437604308"/>
      <w:r w:rsidRPr="0050441B">
        <w:t xml:space="preserve">Figure 2.24. </w:t>
      </w:r>
      <w:r w:rsidRPr="0050441B">
        <w:tab/>
        <w:t xml:space="preserve">Frequency of occurrence of larval Razorback Sucker at </w:t>
      </w:r>
      <w:r w:rsidR="00C07FE9" w:rsidRPr="0050441B">
        <w:t>generalized random tessellation stratified</w:t>
      </w:r>
      <w:r w:rsidR="001D09F8" w:rsidRPr="0050441B">
        <w:t xml:space="preserve"> (GRTS)</w:t>
      </w:r>
      <w:r w:rsidR="00646FFF" w:rsidRPr="0050441B">
        <w:t xml:space="preserve"> </w:t>
      </w:r>
      <w:r w:rsidRPr="0050441B">
        <w:t>segments during the 2015 larval fish survey.</w:t>
      </w:r>
      <w:bookmarkEnd w:id="581"/>
    </w:p>
    <w:p w14:paraId="4978D32D" w14:textId="77777777" w:rsidR="00F013EE" w:rsidRPr="0050441B" w:rsidRDefault="00F013EE" w:rsidP="00F013EE">
      <w:pPr>
        <w:rPr>
          <w:rFonts w:eastAsiaTheme="minorEastAsia"/>
        </w:rPr>
      </w:pPr>
    </w:p>
    <w:p w14:paraId="3B4A349F" w14:textId="148BF1C7" w:rsidR="00F013EE" w:rsidRPr="0050441B" w:rsidRDefault="00F013EE" w:rsidP="00F013EE">
      <w:pPr>
        <w:rPr>
          <w:rFonts w:eastAsiaTheme="minorEastAsia"/>
        </w:rPr>
      </w:pPr>
      <w:r w:rsidRPr="0050441B">
        <w:rPr>
          <w:rFonts w:eastAsiaTheme="minorEastAsia"/>
        </w:rPr>
        <w:t>Larval Razorback Sucker collected in 2015 comprised two developmental stages (protolarvae and mesolarvae)</w:t>
      </w:r>
      <w:r w:rsidR="001D09F8" w:rsidRPr="0050441B">
        <w:rPr>
          <w:rFonts w:eastAsiaTheme="minorEastAsia"/>
        </w:rPr>
        <w:t>,</w:t>
      </w:r>
      <w:r w:rsidRPr="0050441B">
        <w:rPr>
          <w:rFonts w:eastAsiaTheme="minorEastAsia"/>
        </w:rPr>
        <w:t xml:space="preserve"> with both mesolarval subphases present (Figure 2.25). Metalarval Razorback Sucker, the most mature larval developmental stage, was not taken in 2015. The majority of larval Razorback Sucker captured in 2015 was mesolarvae (92.6%; n=75). Flexion mesolarvae comprised 50.1% (n=41)</w:t>
      </w:r>
      <w:r w:rsidR="001D09F8" w:rsidRPr="0050441B">
        <w:rPr>
          <w:rFonts w:eastAsiaTheme="minorEastAsia"/>
        </w:rPr>
        <w:t>,</w:t>
      </w:r>
      <w:r w:rsidRPr="0050441B">
        <w:rPr>
          <w:rFonts w:eastAsiaTheme="minorEastAsia"/>
        </w:rPr>
        <w:t xml:space="preserve"> and postflexion mesolarvae (42.6%; n=34) comprised the remainder of the mesolarval captured (Figure 2.25). Specimens (n=6) of the earliest developmental stage, protolarvae, were collected in March (n=1), April (n=2), and May (n=3). Four of the protolarval fish (April n=2, May n=2) </w:t>
      </w:r>
      <w:r w:rsidR="001D09F8" w:rsidRPr="0050441B">
        <w:rPr>
          <w:rFonts w:eastAsiaTheme="minorEastAsia"/>
        </w:rPr>
        <w:t xml:space="preserve">had </w:t>
      </w:r>
      <w:r w:rsidRPr="0050441B">
        <w:rPr>
          <w:rFonts w:eastAsiaTheme="minorEastAsia"/>
        </w:rPr>
        <w:t>portions of their yolk sack</w:t>
      </w:r>
      <w:r w:rsidR="001D09F8" w:rsidRPr="0050441B">
        <w:rPr>
          <w:rFonts w:eastAsiaTheme="minorEastAsia"/>
        </w:rPr>
        <w:t xml:space="preserve"> at the time of capture</w:t>
      </w:r>
      <w:r w:rsidRPr="0050441B">
        <w:rPr>
          <w:rFonts w:eastAsiaTheme="minorEastAsia"/>
        </w:rPr>
        <w:t>.</w:t>
      </w:r>
    </w:p>
    <w:p w14:paraId="28D19859" w14:textId="77777777" w:rsidR="00F013EE" w:rsidRPr="0050441B" w:rsidRDefault="00F013EE" w:rsidP="00955CDF"/>
    <w:p w14:paraId="0BCE46FB" w14:textId="21C2C62F" w:rsidR="00F013EE" w:rsidRPr="0050441B" w:rsidRDefault="004D11BE" w:rsidP="00F013EE">
      <w:pPr>
        <w:rPr>
          <w:rFonts w:ascii="Arial" w:hAnsi="Arial"/>
          <w:b/>
          <w:sz w:val="22"/>
          <w:szCs w:val="22"/>
        </w:rPr>
      </w:pPr>
      <w:r w:rsidRPr="0050441B">
        <w:rPr>
          <w:rFonts w:ascii="Arial" w:eastAsiaTheme="minorEastAsia" w:hAnsi="Arial" w:cs="Arial"/>
          <w:b/>
          <w:noProof/>
          <w:sz w:val="22"/>
          <w:szCs w:val="22"/>
        </w:rPr>
        <w:lastRenderedPageBreak/>
        <w:drawing>
          <wp:inline distT="0" distB="0" distL="0" distR="0" wp14:anchorId="4839B145" wp14:editId="685286BF">
            <wp:extent cx="5943599" cy="3657600"/>
            <wp:effectExtent l="19050" t="19050" r="19685" b="1905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5TotalLengthHistogram_Xyrtex.TIF"/>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5943599" cy="3657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85CAF4" w14:textId="77777777" w:rsidR="00F013EE" w:rsidRPr="0050441B" w:rsidRDefault="00F013EE" w:rsidP="006C3572">
      <w:pPr>
        <w:pStyle w:val="B-Wfiguretitle"/>
      </w:pPr>
      <w:bookmarkStart w:id="582" w:name="_Toc437604309"/>
      <w:r w:rsidRPr="0050441B">
        <w:t xml:space="preserve">Figure 2.25. </w:t>
      </w:r>
      <w:r w:rsidRPr="0050441B">
        <w:tab/>
        <w:t>Distribution of total lengths of larval Razorback Sucker captured during the 2015 larval fish survey.</w:t>
      </w:r>
      <w:bookmarkEnd w:id="582"/>
    </w:p>
    <w:p w14:paraId="3EC795DB" w14:textId="77777777" w:rsidR="00F013EE" w:rsidRPr="0050441B" w:rsidRDefault="00F013EE" w:rsidP="00F013EE">
      <w:pPr>
        <w:rPr>
          <w:rFonts w:eastAsiaTheme="minorEastAsia"/>
        </w:rPr>
      </w:pPr>
    </w:p>
    <w:p w14:paraId="09CCDAA3" w14:textId="0E74FB38" w:rsidR="00F013EE" w:rsidRPr="0050441B" w:rsidRDefault="00F013EE" w:rsidP="00F013EE">
      <w:pPr>
        <w:rPr>
          <w:rFonts w:eastAsiaTheme="minorEastAsia"/>
        </w:rPr>
      </w:pPr>
      <w:r w:rsidRPr="0050441B">
        <w:rPr>
          <w:rFonts w:eastAsiaTheme="minorEastAsia"/>
        </w:rPr>
        <w:t>Larval Razorback Sucker</w:t>
      </w:r>
      <w:r w:rsidR="001D09F8" w:rsidRPr="0050441B">
        <w:rPr>
          <w:rFonts w:eastAsiaTheme="minorEastAsia"/>
        </w:rPr>
        <w:t>s</w:t>
      </w:r>
      <w:r w:rsidRPr="0050441B">
        <w:rPr>
          <w:rFonts w:eastAsiaTheme="minorEastAsia"/>
        </w:rPr>
        <w:t xml:space="preserve"> were taken throughout the study area (Figure 2.21). During the March survey a Razorback Sucker (flexion mesolarva) was collected at the most</w:t>
      </w:r>
      <w:r w:rsidR="001D09F8" w:rsidRPr="0050441B">
        <w:rPr>
          <w:rFonts w:eastAsiaTheme="minorEastAsia"/>
        </w:rPr>
        <w:t>-</w:t>
      </w:r>
      <w:r w:rsidRPr="0050441B">
        <w:rPr>
          <w:rFonts w:eastAsiaTheme="minorEastAsia"/>
        </w:rPr>
        <w:t>upstream GRTS segment (RK 288)</w:t>
      </w:r>
      <w:r w:rsidR="001D09F8" w:rsidRPr="0050441B">
        <w:rPr>
          <w:rFonts w:eastAsiaTheme="minorEastAsia"/>
        </w:rPr>
        <w:t>,</w:t>
      </w:r>
      <w:r w:rsidRPr="0050441B">
        <w:rPr>
          <w:rFonts w:eastAsiaTheme="minorEastAsia"/>
        </w:rPr>
        <w:t xml:space="preserve"> </w:t>
      </w:r>
      <w:r w:rsidR="001D09F8" w:rsidRPr="0050441B">
        <w:rPr>
          <w:rFonts w:eastAsiaTheme="minorEastAsia"/>
        </w:rPr>
        <w:t xml:space="preserve">which </w:t>
      </w:r>
      <w:r w:rsidRPr="0050441B">
        <w:rPr>
          <w:rFonts w:eastAsiaTheme="minorEastAsia"/>
        </w:rPr>
        <w:t>indicat</w:t>
      </w:r>
      <w:r w:rsidR="001D09F8" w:rsidRPr="0050441B">
        <w:rPr>
          <w:rFonts w:eastAsiaTheme="minorEastAsia"/>
        </w:rPr>
        <w:t>ed</w:t>
      </w:r>
      <w:r w:rsidRPr="0050441B">
        <w:rPr>
          <w:rFonts w:eastAsiaTheme="minorEastAsia"/>
        </w:rPr>
        <w:t xml:space="preserve"> </w:t>
      </w:r>
      <w:r w:rsidR="001D09F8" w:rsidRPr="0050441B">
        <w:rPr>
          <w:rFonts w:eastAsiaTheme="minorEastAsia"/>
        </w:rPr>
        <w:t xml:space="preserve">that </w:t>
      </w:r>
      <w:r w:rsidRPr="0050441B">
        <w:rPr>
          <w:rFonts w:eastAsiaTheme="minorEastAsia"/>
        </w:rPr>
        <w:t>spawning occurred both upstream of the current study area and prior to the late March survey (Figure 2.21). Of the four protolarval Razorback Sucker</w:t>
      </w:r>
      <w:r w:rsidR="001D09F8" w:rsidRPr="0050441B">
        <w:rPr>
          <w:rFonts w:eastAsiaTheme="minorEastAsia"/>
        </w:rPr>
        <w:t>s</w:t>
      </w:r>
      <w:r w:rsidRPr="0050441B">
        <w:rPr>
          <w:rFonts w:eastAsiaTheme="minorEastAsia"/>
        </w:rPr>
        <w:t xml:space="preserve"> with yolk sacs, two were collected in April at GRTS </w:t>
      </w:r>
      <w:r w:rsidRPr="0050441B">
        <w:rPr>
          <w:rFonts w:eastAsiaTheme="minorEastAsia"/>
          <w:color w:val="000000" w:themeColor="text1"/>
        </w:rPr>
        <w:t>segment RK 346</w:t>
      </w:r>
      <w:r w:rsidRPr="0050441B">
        <w:rPr>
          <w:rFonts w:eastAsiaTheme="minorEastAsia"/>
        </w:rPr>
        <w:t xml:space="preserve"> and two in May at GRTS </w:t>
      </w:r>
      <w:r w:rsidRPr="0050441B">
        <w:rPr>
          <w:rFonts w:eastAsiaTheme="minorEastAsia"/>
          <w:color w:val="000000" w:themeColor="text1"/>
        </w:rPr>
        <w:t xml:space="preserve">segment RK 313 </w:t>
      </w:r>
      <w:r w:rsidRPr="0050441B">
        <w:rPr>
          <w:rFonts w:eastAsiaTheme="minorEastAsia"/>
        </w:rPr>
        <w:t>(Figure 2.21). There were also two protolarval Razorback Sucker</w:t>
      </w:r>
      <w:r w:rsidR="001D09F8" w:rsidRPr="0050441B">
        <w:rPr>
          <w:rFonts w:eastAsiaTheme="minorEastAsia"/>
        </w:rPr>
        <w:t>s</w:t>
      </w:r>
      <w:r w:rsidRPr="0050441B">
        <w:rPr>
          <w:rFonts w:eastAsiaTheme="minorEastAsia"/>
        </w:rPr>
        <w:t xml:space="preserve"> captured in August in the upper portion of the study area at RK 303. These larvae had already absorbed their yolk sacs. Postflexion mesolarvae was the numerically dominant (n=30) developmental stage from Spencer Canyon (RK 395) downstream to Pearce’s Ferry (RK 449; Figure 2.21).</w:t>
      </w:r>
    </w:p>
    <w:p w14:paraId="12EC5E28" w14:textId="77777777" w:rsidR="00F013EE" w:rsidRPr="0050441B" w:rsidRDefault="00F013EE" w:rsidP="00F013EE">
      <w:pPr>
        <w:rPr>
          <w:rFonts w:eastAsiaTheme="minorEastAsia"/>
        </w:rPr>
      </w:pPr>
    </w:p>
    <w:p w14:paraId="10E4EE30" w14:textId="510B3471" w:rsidR="00F013EE" w:rsidRPr="0050441B" w:rsidRDefault="00972772" w:rsidP="00F013EE">
      <w:pPr>
        <w:rPr>
          <w:rFonts w:eastAsiaTheme="minorEastAsia"/>
        </w:rPr>
      </w:pPr>
      <w:r w:rsidRPr="0050441B">
        <w:rPr>
          <w:rFonts w:eastAsiaTheme="minorEastAsia"/>
        </w:rPr>
        <w:t>B</w:t>
      </w:r>
      <w:r w:rsidR="00F013EE" w:rsidRPr="0050441B">
        <w:rPr>
          <w:rFonts w:eastAsiaTheme="minorEastAsia"/>
        </w:rPr>
        <w:t>ack-calculati</w:t>
      </w:r>
      <w:r w:rsidRPr="0050441B">
        <w:rPr>
          <w:rFonts w:eastAsiaTheme="minorEastAsia"/>
        </w:rPr>
        <w:t>on of</w:t>
      </w:r>
      <w:r w:rsidR="00F013EE" w:rsidRPr="0050441B">
        <w:rPr>
          <w:rFonts w:eastAsiaTheme="minorEastAsia"/>
        </w:rPr>
        <w:t xml:space="preserve"> spawning dates using larval specimen length suggested </w:t>
      </w:r>
      <w:r w:rsidRPr="0050441B">
        <w:rPr>
          <w:rFonts w:eastAsiaTheme="minorEastAsia"/>
        </w:rPr>
        <w:t xml:space="preserve">that Razorback Sucker experienced </w:t>
      </w:r>
      <w:r w:rsidR="00F013EE" w:rsidRPr="0050441B">
        <w:rPr>
          <w:rFonts w:eastAsiaTheme="minorEastAsia"/>
        </w:rPr>
        <w:t>protracted spawning over about 20 weeks (Figure 2.26)</w:t>
      </w:r>
      <w:r w:rsidRPr="0050441B">
        <w:rPr>
          <w:rFonts w:eastAsiaTheme="minorEastAsia"/>
        </w:rPr>
        <w:t>, from about</w:t>
      </w:r>
      <w:r w:rsidR="00F013EE" w:rsidRPr="0050441B">
        <w:rPr>
          <w:rFonts w:eastAsiaTheme="minorEastAsia"/>
        </w:rPr>
        <w:t xml:space="preserve"> February </w:t>
      </w:r>
      <w:r w:rsidR="00F33DF9" w:rsidRPr="0050441B">
        <w:rPr>
          <w:rFonts w:eastAsiaTheme="minorEastAsia"/>
        </w:rPr>
        <w:t xml:space="preserve">14 </w:t>
      </w:r>
      <w:r w:rsidRPr="0050441B">
        <w:rPr>
          <w:rFonts w:eastAsiaTheme="minorEastAsia"/>
        </w:rPr>
        <w:t xml:space="preserve">and </w:t>
      </w:r>
      <w:r w:rsidR="00F013EE" w:rsidRPr="0050441B">
        <w:rPr>
          <w:rFonts w:eastAsiaTheme="minorEastAsia"/>
        </w:rPr>
        <w:t>into early July (July</w:t>
      </w:r>
      <w:r w:rsidR="00F33DF9" w:rsidRPr="0050441B">
        <w:rPr>
          <w:rFonts w:eastAsiaTheme="minorEastAsia"/>
        </w:rPr>
        <w:t xml:space="preserve"> 1</w:t>
      </w:r>
      <w:r w:rsidR="006E6D05" w:rsidRPr="0050441B">
        <w:rPr>
          <w:rFonts w:eastAsiaTheme="minorEastAsia"/>
        </w:rPr>
        <w:t>) of 2015</w:t>
      </w:r>
      <w:r w:rsidR="00F013EE" w:rsidRPr="0050441B">
        <w:rPr>
          <w:rFonts w:eastAsiaTheme="minorEastAsia"/>
        </w:rPr>
        <w:t xml:space="preserve">. The majority of spawning appears to have occurred in mid-March (Figure 2.26). </w:t>
      </w:r>
    </w:p>
    <w:p w14:paraId="3992701E" w14:textId="77777777" w:rsidR="00F013EE" w:rsidRPr="0050441B" w:rsidRDefault="00F013EE" w:rsidP="00F013EE">
      <w:pPr>
        <w:rPr>
          <w:rFonts w:eastAsiaTheme="minorEastAsia"/>
        </w:rPr>
      </w:pPr>
    </w:p>
    <w:p w14:paraId="41E41015" w14:textId="3B76084E" w:rsidR="00F013EE" w:rsidRPr="0050441B" w:rsidRDefault="004D11BE" w:rsidP="00F013EE">
      <w:pPr>
        <w:rPr>
          <w:rFonts w:eastAsiaTheme="minorEastAsia"/>
        </w:rPr>
      </w:pPr>
      <w:r w:rsidRPr="0050441B">
        <w:rPr>
          <w:rFonts w:ascii="Arial" w:hAnsi="Arial" w:cs="Arial"/>
          <w:b/>
          <w:noProof/>
          <w:sz w:val="22"/>
          <w:szCs w:val="22"/>
        </w:rPr>
        <w:lastRenderedPageBreak/>
        <w:drawing>
          <wp:inline distT="0" distB="0" distL="0" distR="0" wp14:anchorId="3A297C71" wp14:editId="6497C84D">
            <wp:extent cx="5942908" cy="3657600"/>
            <wp:effectExtent l="19050" t="19050" r="20320" b="1905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5SpawningDateHistogram_Xyrtex.TIF"/>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5942908" cy="3657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49BFA8" w14:textId="77777777" w:rsidR="00F013EE" w:rsidRPr="0050441B" w:rsidRDefault="00F013EE" w:rsidP="006C3572">
      <w:pPr>
        <w:pStyle w:val="B-Wfiguretitle"/>
      </w:pPr>
      <w:bookmarkStart w:id="583" w:name="_Toc437604310"/>
      <w:r w:rsidRPr="0050441B">
        <w:t xml:space="preserve">Figure 2.26. </w:t>
      </w:r>
      <w:r w:rsidRPr="0050441B">
        <w:tab/>
        <w:t>Back-calculated spawning dates of Razorback Sucker based on 2015 larval fish lengths.</w:t>
      </w:r>
      <w:bookmarkEnd w:id="583"/>
    </w:p>
    <w:p w14:paraId="594A7B8D" w14:textId="77777777" w:rsidR="00F013EE" w:rsidRPr="0050441B" w:rsidRDefault="00F013EE" w:rsidP="00F013EE">
      <w:pPr>
        <w:rPr>
          <w:rFonts w:eastAsiaTheme="minorEastAsia"/>
        </w:rPr>
      </w:pPr>
    </w:p>
    <w:p w14:paraId="1972C32A" w14:textId="5AFC4483" w:rsidR="00F013EE" w:rsidRPr="0050441B" w:rsidRDefault="00F013EE" w:rsidP="00F013EE">
      <w:pPr>
        <w:rPr>
          <w:rFonts w:eastAsiaTheme="minorEastAsia"/>
        </w:rPr>
      </w:pPr>
      <w:r w:rsidRPr="0050441B">
        <w:rPr>
          <w:rFonts w:eastAsiaTheme="minorEastAsia"/>
        </w:rPr>
        <w:t>Main channel water temperature (recorded hourly), during the putative 20</w:t>
      </w:r>
      <w:r w:rsidR="002B5BD6" w:rsidRPr="0050441B">
        <w:rPr>
          <w:rFonts w:eastAsiaTheme="minorEastAsia"/>
        </w:rPr>
        <w:t>-</w:t>
      </w:r>
      <w:r w:rsidRPr="0050441B">
        <w:rPr>
          <w:rFonts w:eastAsiaTheme="minorEastAsia"/>
        </w:rPr>
        <w:t>week spawning period (14 February–1 July 2015), ranged from 9.8</w:t>
      </w:r>
      <w:r w:rsidR="002B5BD6" w:rsidRPr="0050441B">
        <w:rPr>
          <w:rFonts w:eastAsiaTheme="minorEastAsia"/>
        </w:rPr>
        <w:t>°</w:t>
      </w:r>
      <w:r w:rsidRPr="0050441B">
        <w:rPr>
          <w:rFonts w:eastAsiaTheme="minorEastAsia"/>
        </w:rPr>
        <w:t>C, 86 km above the study area (RK 202), to a maximum of 20.2</w:t>
      </w:r>
      <w:r w:rsidR="00DA7ECF" w:rsidRPr="0050441B">
        <w:t>º</w:t>
      </w:r>
      <w:r w:rsidRPr="0050441B">
        <w:rPr>
          <w:rFonts w:eastAsiaTheme="minorEastAsia"/>
        </w:rPr>
        <w:t>C near the terminus of the study area (RK 435). While 9.8</w:t>
      </w:r>
      <w:r w:rsidR="002B5BD6" w:rsidRPr="0050441B">
        <w:rPr>
          <w:rFonts w:eastAsiaTheme="minorEastAsia"/>
        </w:rPr>
        <w:t>°</w:t>
      </w:r>
      <w:r w:rsidRPr="0050441B">
        <w:rPr>
          <w:rFonts w:eastAsiaTheme="minorEastAsia"/>
        </w:rPr>
        <w:t>C was the lowest mean daily water temperature at RK 202, mean daily temperature at that site for that period was 12.</w:t>
      </w:r>
      <w:r w:rsidRPr="0050441B">
        <w:rPr>
          <w:rFonts w:eastAsiaTheme="minorEastAsia"/>
          <w:color w:val="000000" w:themeColor="text1"/>
        </w:rPr>
        <w:t>2</w:t>
      </w:r>
      <w:r w:rsidR="002B5BD6" w:rsidRPr="0050441B">
        <w:rPr>
          <w:rFonts w:eastAsiaTheme="minorEastAsia"/>
        </w:rPr>
        <w:t>°</w:t>
      </w:r>
      <w:r w:rsidRPr="0050441B">
        <w:rPr>
          <w:rFonts w:eastAsiaTheme="minorEastAsia"/>
          <w:color w:val="000000" w:themeColor="text1"/>
        </w:rPr>
        <w:t>C (range =9.8</w:t>
      </w:r>
      <w:r w:rsidRPr="0050441B">
        <w:rPr>
          <w:rFonts w:eastAsiaTheme="minorEastAsia"/>
        </w:rPr>
        <w:t>–</w:t>
      </w:r>
      <w:r w:rsidRPr="0050441B">
        <w:rPr>
          <w:rFonts w:eastAsiaTheme="minorEastAsia"/>
          <w:color w:val="000000" w:themeColor="text1"/>
        </w:rPr>
        <w:t>15.9</w:t>
      </w:r>
      <w:r w:rsidR="002B5BD6" w:rsidRPr="0050441B">
        <w:rPr>
          <w:rFonts w:eastAsiaTheme="minorEastAsia"/>
        </w:rPr>
        <w:t>°</w:t>
      </w:r>
      <w:r w:rsidRPr="0050441B">
        <w:rPr>
          <w:rFonts w:eastAsiaTheme="minorEastAsia"/>
          <w:color w:val="000000" w:themeColor="text1"/>
        </w:rPr>
        <w:t>C; Figure 2.27). Mean daily water temperature in middle</w:t>
      </w:r>
      <w:r w:rsidRPr="0050441B">
        <w:rPr>
          <w:rFonts w:eastAsiaTheme="minorEastAsia"/>
        </w:rPr>
        <w:t xml:space="preserve"> of the study area (</w:t>
      </w:r>
      <w:r w:rsidRPr="0050441B">
        <w:rPr>
          <w:rFonts w:eastAsiaTheme="minorEastAsia"/>
          <w:color w:val="000000" w:themeColor="text1"/>
        </w:rPr>
        <w:t xml:space="preserve">RK 362) was </w:t>
      </w:r>
      <w:r w:rsidRPr="0050441B">
        <w:rPr>
          <w:rFonts w:eastAsiaTheme="minorEastAsia"/>
        </w:rPr>
        <w:t>14.1</w:t>
      </w:r>
      <w:r w:rsidR="002B5BD6" w:rsidRPr="0050441B">
        <w:rPr>
          <w:rFonts w:eastAsiaTheme="minorEastAsia"/>
        </w:rPr>
        <w:t>°</w:t>
      </w:r>
      <w:r w:rsidRPr="0050441B">
        <w:rPr>
          <w:rFonts w:eastAsiaTheme="minorEastAsia"/>
        </w:rPr>
        <w:t>C (</w:t>
      </w:r>
      <w:r w:rsidRPr="0050441B">
        <w:rPr>
          <w:rFonts w:eastAsiaTheme="minorEastAsia"/>
          <w:color w:val="000000" w:themeColor="text1"/>
        </w:rPr>
        <w:t xml:space="preserve">during the spawning period) </w:t>
      </w:r>
      <w:r w:rsidRPr="0050441B">
        <w:rPr>
          <w:rFonts w:eastAsiaTheme="minorEastAsia"/>
        </w:rPr>
        <w:t>with a range of 10.7–18.5</w:t>
      </w:r>
      <w:r w:rsidR="002B5BD6" w:rsidRPr="0050441B">
        <w:rPr>
          <w:rFonts w:eastAsiaTheme="minorEastAsia"/>
        </w:rPr>
        <w:t>°</w:t>
      </w:r>
      <w:r w:rsidRPr="0050441B">
        <w:rPr>
          <w:rFonts w:eastAsiaTheme="minorEastAsia"/>
        </w:rPr>
        <w:t>C (Figure 2.27). At the downstream portion of the study area, mean daily water temperatures were above 13.5</w:t>
      </w:r>
      <w:r w:rsidR="002B5BD6" w:rsidRPr="0050441B">
        <w:rPr>
          <w:rFonts w:eastAsiaTheme="minorEastAsia"/>
        </w:rPr>
        <w:t>°</w:t>
      </w:r>
      <w:r w:rsidRPr="0050441B">
        <w:rPr>
          <w:rFonts w:eastAsiaTheme="minorEastAsia"/>
        </w:rPr>
        <w:t>C through the putative spawning period with maximum mean daily water temperature of 20.2</w:t>
      </w:r>
      <w:r w:rsidR="002B5BD6" w:rsidRPr="0050441B">
        <w:rPr>
          <w:rFonts w:eastAsiaTheme="minorEastAsia"/>
        </w:rPr>
        <w:t>°</w:t>
      </w:r>
      <w:r w:rsidRPr="0050441B">
        <w:rPr>
          <w:rFonts w:eastAsiaTheme="minorEastAsia"/>
        </w:rPr>
        <w:t>C (Figure 2.27).</w:t>
      </w:r>
    </w:p>
    <w:p w14:paraId="7D651E29" w14:textId="77777777" w:rsidR="002F5BED" w:rsidRPr="0050441B" w:rsidRDefault="002F5BED" w:rsidP="00F013EE">
      <w:pPr>
        <w:rPr>
          <w:rFonts w:eastAsiaTheme="minorEastAsia"/>
        </w:rPr>
      </w:pPr>
    </w:p>
    <w:p w14:paraId="0D1DEA87" w14:textId="15CBE449" w:rsidR="002F5BED" w:rsidRPr="0050441B" w:rsidRDefault="002F5BED" w:rsidP="002F5BED">
      <w:pPr>
        <w:rPr>
          <w:rFonts w:eastAsiaTheme="minorEastAsia"/>
        </w:rPr>
      </w:pPr>
      <w:r w:rsidRPr="0050441B">
        <w:rPr>
          <w:rFonts w:eastAsiaTheme="minorEastAsia"/>
        </w:rPr>
        <w:t>Mean daily water temperatures for the study area (RK 288–450), during the period in which most Razorback Sucker eggs may have been incubating and larval fish growing (March 22–September 22, 2015), did not exceed 18.3°</w:t>
      </w:r>
      <w:r w:rsidRPr="0050441B">
        <w:rPr>
          <w:rFonts w:eastAsiaTheme="minorEastAsia"/>
          <w:color w:val="000000" w:themeColor="text1"/>
        </w:rPr>
        <w:t>C</w:t>
      </w:r>
      <w:r w:rsidRPr="0050441B">
        <w:rPr>
          <w:rFonts w:eastAsiaTheme="minorEastAsia"/>
        </w:rPr>
        <w:t xml:space="preserve">. Study area mean daily water temperatures first </w:t>
      </w:r>
      <w:r w:rsidRPr="0050441B">
        <w:rPr>
          <w:rFonts w:eastAsiaTheme="minorEastAsia"/>
          <w:color w:val="000000" w:themeColor="text1"/>
        </w:rPr>
        <w:t>exceeded 15</w:t>
      </w:r>
      <w:r w:rsidRPr="0050441B">
        <w:rPr>
          <w:rFonts w:eastAsiaTheme="minorEastAsia"/>
        </w:rPr>
        <w:t>°</w:t>
      </w:r>
      <w:r w:rsidRPr="0050441B">
        <w:rPr>
          <w:rFonts w:eastAsiaTheme="minorEastAsia"/>
          <w:color w:val="000000" w:themeColor="text1"/>
        </w:rPr>
        <w:t>C on May 28, followed by 16</w:t>
      </w:r>
      <w:r w:rsidRPr="0050441B">
        <w:rPr>
          <w:rFonts w:eastAsiaTheme="minorEastAsia"/>
        </w:rPr>
        <w:t>°</w:t>
      </w:r>
      <w:r w:rsidRPr="0050441B">
        <w:rPr>
          <w:rFonts w:eastAsiaTheme="minorEastAsia"/>
          <w:color w:val="000000" w:themeColor="text1"/>
        </w:rPr>
        <w:t>C on June 4, and 17</w:t>
      </w:r>
      <w:r w:rsidRPr="0050441B">
        <w:rPr>
          <w:rFonts w:eastAsiaTheme="minorEastAsia"/>
        </w:rPr>
        <w:t>°</w:t>
      </w:r>
      <w:r w:rsidRPr="0050441B">
        <w:rPr>
          <w:rFonts w:eastAsiaTheme="minorEastAsia"/>
          <w:color w:val="000000" w:themeColor="text1"/>
        </w:rPr>
        <w:t>C on August 14. They reached 18</w:t>
      </w:r>
      <w:r w:rsidRPr="0050441B">
        <w:rPr>
          <w:rFonts w:eastAsiaTheme="minorEastAsia"/>
        </w:rPr>
        <w:t>°</w:t>
      </w:r>
      <w:r w:rsidRPr="0050441B">
        <w:rPr>
          <w:rFonts w:eastAsiaTheme="minorEastAsia"/>
          <w:color w:val="000000" w:themeColor="text1"/>
        </w:rPr>
        <w:t>C on September 11, 2015. Although mean daily water temperatures for the study area never exceeded 18.3</w:t>
      </w:r>
      <w:r w:rsidRPr="0050441B">
        <w:rPr>
          <w:rFonts w:eastAsiaTheme="minorEastAsia"/>
        </w:rPr>
        <w:t>°</w:t>
      </w:r>
      <w:r w:rsidRPr="0050441B">
        <w:rPr>
          <w:rFonts w:eastAsiaTheme="minorEastAsia"/>
          <w:color w:val="000000" w:themeColor="text1"/>
        </w:rPr>
        <w:t>C, maximum daily temperatures peaked at 20.3</w:t>
      </w:r>
      <w:r w:rsidRPr="0050441B">
        <w:rPr>
          <w:rFonts w:eastAsiaTheme="minorEastAsia"/>
        </w:rPr>
        <w:t>°</w:t>
      </w:r>
      <w:r w:rsidRPr="0050441B">
        <w:rPr>
          <w:rFonts w:eastAsiaTheme="minorEastAsia"/>
          <w:color w:val="000000" w:themeColor="text1"/>
        </w:rPr>
        <w:t>C on July 3 , 2015 (Figure 2.27). This water temperature was detected on multiple occasions in the lower reach (RK 386</w:t>
      </w:r>
      <w:r w:rsidRPr="0050441B">
        <w:rPr>
          <w:rFonts w:eastAsiaTheme="minorEastAsia"/>
        </w:rPr>
        <w:t>–</w:t>
      </w:r>
      <w:r w:rsidRPr="0050441B">
        <w:rPr>
          <w:rFonts w:eastAsiaTheme="minorEastAsia"/>
          <w:color w:val="000000" w:themeColor="text1"/>
        </w:rPr>
        <w:t xml:space="preserve">450) of the study area (Figure 2.27). </w:t>
      </w:r>
    </w:p>
    <w:p w14:paraId="54533156" w14:textId="77777777" w:rsidR="002F5BED" w:rsidRPr="0050441B" w:rsidRDefault="002F5BED"/>
    <w:p w14:paraId="4FBB0247" w14:textId="77777777" w:rsidR="002F5BED" w:rsidRPr="0050441B" w:rsidRDefault="002F5BED"/>
    <w:p w14:paraId="62B5EE29" w14:textId="6075F8B6" w:rsidR="00F013EE" w:rsidRPr="0050441B" w:rsidRDefault="004D11BE" w:rsidP="00F013EE">
      <w:pPr>
        <w:ind w:left="1260" w:hanging="1260"/>
        <w:rPr>
          <w:rFonts w:ascii="Arial" w:hAnsi="Arial"/>
          <w:b/>
          <w:color w:val="FF0000"/>
          <w:sz w:val="22"/>
          <w:szCs w:val="22"/>
        </w:rPr>
      </w:pPr>
      <w:r w:rsidRPr="0050441B">
        <w:rPr>
          <w:rFonts w:ascii="Arial" w:hAnsi="Arial" w:cs="Arial"/>
          <w:b/>
          <w:noProof/>
          <w:sz w:val="22"/>
          <w:szCs w:val="22"/>
        </w:rPr>
        <w:lastRenderedPageBreak/>
        <w:drawing>
          <wp:inline distT="0" distB="0" distL="0" distR="0" wp14:anchorId="28D344C5" wp14:editId="4C020D90">
            <wp:extent cx="5942761" cy="3650105"/>
            <wp:effectExtent l="19050" t="19050" r="20320" b="266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Contour_TempRKDate_SpawningCurve_Captures.WMF"/>
                    <pic:cNvPicPr/>
                  </pic:nvPicPr>
                  <pic:blipFill rotWithShape="1">
                    <a:blip r:embed="rId50" cstate="screen">
                      <a:extLst>
                        <a:ext uri="{28A0092B-C50C-407E-A947-70E740481C1C}">
                          <a14:useLocalDpi xmlns:a14="http://schemas.microsoft.com/office/drawing/2010/main"/>
                        </a:ext>
                      </a:extLst>
                    </a:blip>
                    <a:srcRect t="14389" b="22471"/>
                    <a:stretch/>
                  </pic:blipFill>
                  <pic:spPr bwMode="auto">
                    <a:xfrm>
                      <a:off x="0" y="0"/>
                      <a:ext cx="5943600" cy="36506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7E74CE" w14:textId="788EF8A4" w:rsidR="00F013EE" w:rsidRPr="0050441B" w:rsidRDefault="00F013EE" w:rsidP="006C3572">
      <w:pPr>
        <w:pStyle w:val="B-Wfiguretitle"/>
      </w:pPr>
      <w:bookmarkStart w:id="584" w:name="_Toc437604311"/>
      <w:r w:rsidRPr="0050441B">
        <w:t xml:space="preserve">Figure 2.27. </w:t>
      </w:r>
      <w:r w:rsidRPr="0050441B">
        <w:tab/>
        <w:t>Mean daily water temperature longitudinal and temporal profiles with date and captures locations of larval Razorback Sucker</w:t>
      </w:r>
      <w:r w:rsidR="00FB76AD" w:rsidRPr="0050441B">
        <w:t>s</w:t>
      </w:r>
      <w:r w:rsidRPr="0050441B">
        <w:t xml:space="preserve"> (symbols sized to relative number captured) and back-calculated spawning duration and peak. River kilometer 288 is the upstream boundary of the study area.</w:t>
      </w:r>
      <w:bookmarkEnd w:id="584"/>
    </w:p>
    <w:p w14:paraId="265401D7" w14:textId="77777777" w:rsidR="00F013EE" w:rsidRPr="0050441B" w:rsidRDefault="00F013EE" w:rsidP="00F013EE">
      <w:pPr>
        <w:rPr>
          <w:rFonts w:eastAsiaTheme="minorEastAsia"/>
        </w:rPr>
      </w:pPr>
    </w:p>
    <w:p w14:paraId="6AF08197" w14:textId="77777777" w:rsidR="00F013EE" w:rsidRPr="0050441B" w:rsidRDefault="00F013EE" w:rsidP="00F013EE">
      <w:pPr>
        <w:rPr>
          <w:i/>
          <w:u w:val="single"/>
        </w:rPr>
      </w:pPr>
      <w:r w:rsidRPr="0050441B">
        <w:rPr>
          <w:rFonts w:ascii="Arial" w:hAnsi="Arial"/>
          <w:b/>
          <w:u w:val="single"/>
        </w:rPr>
        <w:t>Humpback Chub</w:t>
      </w:r>
      <w:r w:rsidRPr="0050441B">
        <w:rPr>
          <w:i/>
          <w:u w:val="single"/>
        </w:rPr>
        <w:t xml:space="preserve"> </w:t>
      </w:r>
    </w:p>
    <w:p w14:paraId="27A869E7" w14:textId="77777777" w:rsidR="00F013EE" w:rsidRPr="0050441B" w:rsidRDefault="00F013EE" w:rsidP="00F013EE">
      <w:pPr>
        <w:rPr>
          <w:rFonts w:eastAsiaTheme="minorEastAsia"/>
        </w:rPr>
      </w:pPr>
    </w:p>
    <w:p w14:paraId="02F39A10" w14:textId="22292D75" w:rsidR="00F013EE" w:rsidRPr="0050441B" w:rsidRDefault="00F013EE" w:rsidP="00F013EE">
      <w:pPr>
        <w:rPr>
          <w:rFonts w:eastAsiaTheme="minorEastAsia"/>
        </w:rPr>
      </w:pPr>
      <w:r w:rsidRPr="0050441B">
        <w:rPr>
          <w:rFonts w:eastAsiaTheme="minorEastAsia"/>
        </w:rPr>
        <w:t>Larval Humpback Chub was captured in five of the seven monthly 2015 surveys (May–September; Figure 2.20). Larval Humpback Chub</w:t>
      </w:r>
      <w:r w:rsidR="00493BC0" w:rsidRPr="0050441B">
        <w:rPr>
          <w:rFonts w:eastAsiaTheme="minorEastAsia"/>
        </w:rPr>
        <w:t>s</w:t>
      </w:r>
      <w:r w:rsidRPr="0050441B">
        <w:rPr>
          <w:rFonts w:eastAsiaTheme="minorEastAsia"/>
        </w:rPr>
        <w:t xml:space="preserve"> collected in May between RK 303–408 were all flexion mesolarvae (n=7). Conversely, the June collections of Humpback Chub (n=19) yielded all three larval fish stages (protolarvae, mesolarvae, and metalarvae)</w:t>
      </w:r>
      <w:r w:rsidR="00493BC0" w:rsidRPr="0050441B">
        <w:rPr>
          <w:rFonts w:eastAsiaTheme="minorEastAsia"/>
        </w:rPr>
        <w:t>, as well as</w:t>
      </w:r>
      <w:r w:rsidRPr="0050441B">
        <w:rPr>
          <w:rFonts w:eastAsiaTheme="minorEastAsia"/>
        </w:rPr>
        <w:t xml:space="preserve"> a recently transformed juvenile. In July 2015, larval Humpback Chub</w:t>
      </w:r>
      <w:r w:rsidR="00493BC0" w:rsidRPr="0050441B">
        <w:rPr>
          <w:rFonts w:eastAsiaTheme="minorEastAsia"/>
        </w:rPr>
        <w:t>s</w:t>
      </w:r>
      <w:r w:rsidRPr="0050441B">
        <w:rPr>
          <w:rFonts w:eastAsiaTheme="minorEastAsia"/>
        </w:rPr>
        <w:t xml:space="preserve"> were taken in the mainstem between Separation and Spencer canyons and consisted of all larval fish stages. Half of the larval Humpback Chub captured in July were postflexion mesolarvae (n=12). Larval Humpback Chub were taken throughout the study area in August and represented by mesolarvae, metalarvae, and recently transformed juveniles. A single mesolarvae Humpback Chub was captured in September near Separation Canyon (Figure 2.20).</w:t>
      </w:r>
    </w:p>
    <w:p w14:paraId="2B78B56B" w14:textId="77777777" w:rsidR="002F5BED" w:rsidRPr="0050441B" w:rsidRDefault="002F5BED" w:rsidP="00F013EE">
      <w:pPr>
        <w:rPr>
          <w:rFonts w:eastAsiaTheme="minorEastAsia"/>
        </w:rPr>
      </w:pPr>
    </w:p>
    <w:p w14:paraId="566A14CE" w14:textId="3E072CA6" w:rsidR="00F013EE" w:rsidRPr="0050441B" w:rsidRDefault="00F013EE" w:rsidP="00F013EE">
      <w:pPr>
        <w:rPr>
          <w:rFonts w:eastAsiaTheme="minorEastAsia"/>
        </w:rPr>
      </w:pPr>
      <w:r w:rsidRPr="0050441B">
        <w:rPr>
          <w:rFonts w:eastAsiaTheme="minorEastAsia"/>
        </w:rPr>
        <w:t>Larval Humpback Chub occurred at 17 of 40 segments sampled (Figure 2.28). In four of the 2015 surveys, larval Humpback Chub were captured at the RK 393 segment (just upstream of Spencer Canyon). At three locations just downstream of RK 393, Humpback Chub</w:t>
      </w:r>
      <w:r w:rsidR="00207E5F" w:rsidRPr="0050441B">
        <w:rPr>
          <w:rFonts w:eastAsiaTheme="minorEastAsia"/>
        </w:rPr>
        <w:t>s</w:t>
      </w:r>
      <w:r w:rsidRPr="0050441B">
        <w:rPr>
          <w:rFonts w:eastAsiaTheme="minorEastAsia"/>
        </w:rPr>
        <w:t xml:space="preserve"> were captured during two of the seven 2015 surveys. Larval Humpback Chub</w:t>
      </w:r>
      <w:r w:rsidR="00207E5F" w:rsidRPr="0050441B">
        <w:rPr>
          <w:rFonts w:eastAsiaTheme="minorEastAsia"/>
        </w:rPr>
        <w:t>s</w:t>
      </w:r>
      <w:r w:rsidRPr="0050441B">
        <w:rPr>
          <w:rFonts w:eastAsiaTheme="minorEastAsia"/>
        </w:rPr>
        <w:t xml:space="preserve"> were also taken during two sample months at both the most</w:t>
      </w:r>
      <w:r w:rsidR="00207E5F" w:rsidRPr="0050441B">
        <w:rPr>
          <w:rFonts w:eastAsiaTheme="minorEastAsia"/>
        </w:rPr>
        <w:t>-</w:t>
      </w:r>
      <w:r w:rsidRPr="0050441B">
        <w:rPr>
          <w:rFonts w:eastAsiaTheme="minorEastAsia"/>
        </w:rPr>
        <w:t>downstream segment sampled (RK 449) and the most</w:t>
      </w:r>
      <w:r w:rsidR="00207E5F" w:rsidRPr="0050441B">
        <w:rPr>
          <w:rFonts w:eastAsiaTheme="minorEastAsia"/>
        </w:rPr>
        <w:t>-</w:t>
      </w:r>
      <w:r w:rsidRPr="0050441B">
        <w:rPr>
          <w:rFonts w:eastAsiaTheme="minorEastAsia"/>
        </w:rPr>
        <w:t xml:space="preserve">upstream GRTS segment where this species was captured (RK 303). </w:t>
      </w:r>
    </w:p>
    <w:p w14:paraId="3EACF722" w14:textId="77777777" w:rsidR="00F013EE" w:rsidRPr="0050441B" w:rsidRDefault="00F013EE" w:rsidP="00955CDF">
      <w:pPr>
        <w:rPr>
          <w:rFonts w:eastAsiaTheme="minorEastAsia"/>
        </w:rPr>
      </w:pPr>
    </w:p>
    <w:p w14:paraId="0C91AB19" w14:textId="77777777" w:rsidR="00F013EE" w:rsidRPr="0050441B" w:rsidRDefault="00F013EE" w:rsidP="00955CDF">
      <w:pPr>
        <w:rPr>
          <w:rFonts w:eastAsiaTheme="minorEastAsia"/>
        </w:rPr>
      </w:pPr>
      <w:r w:rsidRPr="0050441B">
        <w:rPr>
          <w:rFonts w:eastAsiaTheme="minorEastAsia"/>
          <w:noProof/>
        </w:rPr>
        <w:lastRenderedPageBreak/>
        <w:drawing>
          <wp:inline distT="0" distB="0" distL="0" distR="0" wp14:anchorId="086FA861" wp14:editId="3E9B3641">
            <wp:extent cx="5943600" cy="3657600"/>
            <wp:effectExtent l="19050" t="19050" r="19050" b="19050"/>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5_GC_FreqOccur_maps_GILCYP.tif"/>
                    <pic:cNvPicPr/>
                  </pic:nvPicPr>
                  <pic:blipFill>
                    <a:blip r:embed="rId51" cstate="print">
                      <a:extLst>
                        <a:ext uri="{28A0092B-C50C-407E-A947-70E740481C1C}">
                          <a14:useLocalDpi xmlns:a14="http://schemas.microsoft.com/office/drawing/2010/main"/>
                        </a:ext>
                      </a:extLst>
                    </a:blip>
                    <a:stretch>
                      <a:fillRect/>
                    </a:stretch>
                  </pic:blipFill>
                  <pic:spPr>
                    <a:xfrm>
                      <a:off x="0" y="0"/>
                      <a:ext cx="5943600" cy="3657600"/>
                    </a:xfrm>
                    <a:prstGeom prst="rect">
                      <a:avLst/>
                    </a:prstGeom>
                    <a:ln>
                      <a:solidFill>
                        <a:sysClr val="windowText" lastClr="000000"/>
                      </a:solidFill>
                    </a:ln>
                  </pic:spPr>
                </pic:pic>
              </a:graphicData>
            </a:graphic>
          </wp:inline>
        </w:drawing>
      </w:r>
    </w:p>
    <w:p w14:paraId="4B5D8618" w14:textId="3448AFB3" w:rsidR="00F013EE" w:rsidRPr="0050441B" w:rsidRDefault="00F013EE" w:rsidP="006C3572">
      <w:pPr>
        <w:pStyle w:val="B-Wfiguretitle"/>
      </w:pPr>
      <w:bookmarkStart w:id="585" w:name="_Toc437604312"/>
      <w:r w:rsidRPr="0050441B">
        <w:t>Figure 2.28</w:t>
      </w:r>
      <w:r w:rsidR="00955CDF" w:rsidRPr="0050441B">
        <w:t>.</w:t>
      </w:r>
      <w:r w:rsidRPr="0050441B">
        <w:tab/>
        <w:t xml:space="preserve">Frequency of occurrence of larval Humpback Chub at the </w:t>
      </w:r>
      <w:r w:rsidR="00C07FE9" w:rsidRPr="0050441B">
        <w:t>generalized random tessellation stratified</w:t>
      </w:r>
      <w:r w:rsidR="00207E5F" w:rsidRPr="0050441B">
        <w:t xml:space="preserve"> (GRTS)</w:t>
      </w:r>
      <w:r w:rsidRPr="0050441B">
        <w:t xml:space="preserve"> segments during the 2015 larval fish survey.</w:t>
      </w:r>
      <w:bookmarkEnd w:id="585"/>
    </w:p>
    <w:p w14:paraId="5DEE2068" w14:textId="77777777" w:rsidR="00F013EE" w:rsidRPr="0050441B" w:rsidRDefault="00F013EE" w:rsidP="00955CDF">
      <w:pPr>
        <w:rPr>
          <w:rFonts w:eastAsiaTheme="minorEastAsia"/>
        </w:rPr>
      </w:pPr>
    </w:p>
    <w:p w14:paraId="135E1FE2" w14:textId="24584E54" w:rsidR="00F013EE" w:rsidRPr="0050441B" w:rsidRDefault="00F013EE" w:rsidP="00F013EE">
      <w:pPr>
        <w:rPr>
          <w:rFonts w:eastAsiaTheme="minorEastAsia"/>
        </w:rPr>
      </w:pPr>
      <w:r w:rsidRPr="0050441B">
        <w:rPr>
          <w:rFonts w:eastAsiaTheme="minorEastAsia"/>
        </w:rPr>
        <w:t>Age-0 Humpback Chub</w:t>
      </w:r>
      <w:r w:rsidR="008B0817" w:rsidRPr="0050441B">
        <w:rPr>
          <w:rFonts w:eastAsiaTheme="minorEastAsia"/>
        </w:rPr>
        <w:t xml:space="preserve"> captured</w:t>
      </w:r>
      <w:r w:rsidRPr="0050441B">
        <w:rPr>
          <w:rFonts w:eastAsiaTheme="minorEastAsia"/>
        </w:rPr>
        <w:t xml:space="preserve"> (n=67) were composed of all larval developmental stages</w:t>
      </w:r>
      <w:r w:rsidR="008B0817" w:rsidRPr="0050441B">
        <w:rPr>
          <w:rFonts w:eastAsiaTheme="minorEastAsia"/>
        </w:rPr>
        <w:t>,</w:t>
      </w:r>
      <w:r w:rsidRPr="0050441B">
        <w:rPr>
          <w:rFonts w:eastAsiaTheme="minorEastAsia"/>
        </w:rPr>
        <w:t xml:space="preserve"> as well as recently transformed juveniles (Figure 2.28). About one-third of these specimens were flexion mesolarvae (n=22)</w:t>
      </w:r>
      <w:r w:rsidR="008B0817" w:rsidRPr="0050441B">
        <w:rPr>
          <w:rFonts w:eastAsiaTheme="minorEastAsia"/>
        </w:rPr>
        <w:t>,</w:t>
      </w:r>
      <w:r w:rsidRPr="0050441B">
        <w:rPr>
          <w:rFonts w:eastAsiaTheme="minorEastAsia"/>
        </w:rPr>
        <w:t xml:space="preserve"> and almost one-third were metalarvae (n=21). In July a single protolarval Humpback Chub (10.8 mm TL), the earliest developmental life stage recorded for this species in either 2014 or 2015, was collected at RK 225 (Figures 2.20, 2.22, 2.28, and 2.29). Juvenile Humpback Chub (n=13) taken ranged from 20.0–40.0 mm TL (Figure 2.29).</w:t>
      </w:r>
    </w:p>
    <w:p w14:paraId="450CE65F" w14:textId="77777777" w:rsidR="002F5BED" w:rsidRPr="0050441B" w:rsidRDefault="002F5BED" w:rsidP="00F013EE">
      <w:pPr>
        <w:rPr>
          <w:rFonts w:eastAsiaTheme="minorEastAsia"/>
        </w:rPr>
      </w:pPr>
    </w:p>
    <w:p w14:paraId="27186E9A" w14:textId="481C5715" w:rsidR="002F5BED" w:rsidRPr="0050441B" w:rsidRDefault="002F5BED" w:rsidP="002F5BED">
      <w:pPr>
        <w:rPr>
          <w:rFonts w:eastAsiaTheme="minorEastAsia"/>
        </w:rPr>
      </w:pPr>
      <w:r w:rsidRPr="0050441B">
        <w:rPr>
          <w:rFonts w:eastAsiaTheme="minorEastAsia"/>
        </w:rPr>
        <w:t>Captures of larval and recently transformed juveniles Humpback Chub occurred throughout the study area (Figure 2.22). Juvenile individuals were only captured near or downstream of Spencer Canyon. The distributions of metalarval and juvenile Humpback Chub were similar, except for a metalarval specimen captured at RK 313, near Pumpkin Springs. A single protolarval Humpback Chub was taken at RK 337 near Granite Park (Figure 2.22). Back-calculated hatch dates for 33 larval Humpback Chub (protolarva and both developmental subphases of mesolarvae) indicated a 14-week hatching period (April 29–July 24, 2015).</w:t>
      </w:r>
    </w:p>
    <w:p w14:paraId="14BD95B9" w14:textId="77777777" w:rsidR="007B7F7B" w:rsidRPr="0050441B" w:rsidRDefault="007B7F7B" w:rsidP="002F5BED">
      <w:pPr>
        <w:rPr>
          <w:rFonts w:eastAsiaTheme="minorEastAsia"/>
        </w:rPr>
      </w:pPr>
    </w:p>
    <w:p w14:paraId="53DE8183" w14:textId="3E3C1E03" w:rsidR="007B7F7B" w:rsidRPr="0050441B" w:rsidRDefault="007B7F7B" w:rsidP="007B7F7B">
      <w:pPr>
        <w:rPr>
          <w:rFonts w:eastAsiaTheme="minorEastAsia"/>
        </w:rPr>
      </w:pPr>
      <w:r w:rsidRPr="0050441B">
        <w:rPr>
          <w:rFonts w:eastAsiaTheme="minorEastAsia"/>
        </w:rPr>
        <w:t>Age-1 Humpback Chubs (n=53) were captured during all monthly larval fish surveys except in April (Table 2.7). This cohort occurred throughout the study area. The most-upstream specimen was taken at RK 288; the most-downstream specimen was captured at RK 444. The three age-1 Humpback Chubs taken in March (40, 45 mm TL) and May (50 mm TL) were generally smaller than those taken during the remainder of the study. Age-1 Humpback Chub collected from June to September (n=50) ranged from 43 to 135 mm TL, with June yielding the most specimens (n=23). A</w:t>
      </w:r>
      <w:r w:rsidRPr="0050441B">
        <w:t>ge-1 Humpback Chub captured during larval fish surveys did not have VIEs.</w:t>
      </w:r>
      <w:r w:rsidRPr="0050441B">
        <w:rPr>
          <w:rFonts w:eastAsiaTheme="minorEastAsia"/>
        </w:rPr>
        <w:br w:type="page"/>
      </w:r>
    </w:p>
    <w:p w14:paraId="1CF9DC5F" w14:textId="5207CF7B" w:rsidR="00F013EE" w:rsidRPr="0050441B" w:rsidRDefault="00C67D35" w:rsidP="00F013EE">
      <w:r w:rsidRPr="0050441B">
        <w:rPr>
          <w:noProof/>
        </w:rPr>
        <w:lastRenderedPageBreak/>
        <w:drawing>
          <wp:inline distT="0" distB="0" distL="0" distR="0" wp14:anchorId="10AF8BC9" wp14:editId="3992594A">
            <wp:extent cx="5943599" cy="3657600"/>
            <wp:effectExtent l="19050" t="19050" r="19685" b="1905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5TotalLengthHistogram_Gilcyp.TIF"/>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5943599" cy="3657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87F5FD" w14:textId="23581BC7" w:rsidR="00F013EE" w:rsidRPr="0050441B" w:rsidRDefault="00F013EE" w:rsidP="006C3572">
      <w:pPr>
        <w:pStyle w:val="B-Wfiguretitle"/>
      </w:pPr>
      <w:bookmarkStart w:id="586" w:name="_Toc437604313"/>
      <w:r w:rsidRPr="0050441B">
        <w:t>Figure 2.29.</w:t>
      </w:r>
      <w:r w:rsidRPr="0050441B">
        <w:tab/>
      </w:r>
      <w:r w:rsidRPr="0050441B">
        <w:rPr>
          <w:color w:val="000000" w:themeColor="text1"/>
        </w:rPr>
        <w:t xml:space="preserve">Distribution of total lengths of larval </w:t>
      </w:r>
      <w:r w:rsidRPr="0050441B">
        <w:t>and age-0 Humpback Chub captured during the 2015 larval fish survey.</w:t>
      </w:r>
      <w:bookmarkEnd w:id="586"/>
    </w:p>
    <w:p w14:paraId="52F4BDB5" w14:textId="3BAB8433" w:rsidR="00F013EE" w:rsidRPr="0050441B" w:rsidRDefault="00F013EE" w:rsidP="00F013EE">
      <w:pPr>
        <w:rPr>
          <w:rFonts w:eastAsiaTheme="minorEastAsia"/>
        </w:rPr>
      </w:pPr>
    </w:p>
    <w:p w14:paraId="3DFB5C57" w14:textId="72E98F80" w:rsidR="007B7F7B" w:rsidRPr="0050441B" w:rsidRDefault="007B7F7B" w:rsidP="00F013EE">
      <w:pPr>
        <w:rPr>
          <w:rFonts w:eastAsiaTheme="minorEastAsia"/>
        </w:rPr>
      </w:pPr>
    </w:p>
    <w:p w14:paraId="2BB7B07A" w14:textId="77777777" w:rsidR="00F013EE" w:rsidRPr="0050441B" w:rsidRDefault="00F013EE" w:rsidP="006C3572">
      <w:pPr>
        <w:pStyle w:val="B-Wtabletitle"/>
      </w:pPr>
      <w:bookmarkStart w:id="587" w:name="_Toc437603752"/>
      <w:r w:rsidRPr="0050441B">
        <w:t>Table 2.7.</w:t>
      </w:r>
      <w:r w:rsidRPr="0050441B">
        <w:tab/>
        <w:t>Age-1 Humpback Chub (n=53) collections by month and river kilometer (RK) during the 2015 larval fish survey.</w:t>
      </w:r>
      <w:bookmarkEnd w:id="587"/>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3"/>
        <w:gridCol w:w="648"/>
        <w:gridCol w:w="648"/>
        <w:gridCol w:w="648"/>
        <w:gridCol w:w="648"/>
        <w:gridCol w:w="648"/>
        <w:gridCol w:w="648"/>
        <w:gridCol w:w="648"/>
        <w:gridCol w:w="648"/>
        <w:gridCol w:w="648"/>
        <w:gridCol w:w="648"/>
        <w:gridCol w:w="648"/>
        <w:gridCol w:w="629"/>
      </w:tblGrid>
      <w:tr w:rsidR="00C320BD" w:rsidRPr="0050441B" w14:paraId="12926993" w14:textId="77777777" w:rsidTr="00783214">
        <w:trPr>
          <w:trHeight w:val="280"/>
        </w:trPr>
        <w:tc>
          <w:tcPr>
            <w:tcW w:w="1603" w:type="dxa"/>
            <w:tcBorders>
              <w:top w:val="single" w:sz="12" w:space="0" w:color="auto"/>
              <w:left w:val="nil"/>
              <w:bottom w:val="single" w:sz="8" w:space="0" w:color="auto"/>
              <w:right w:val="single" w:sz="4" w:space="0" w:color="auto"/>
            </w:tcBorders>
            <w:shd w:val="clear" w:color="auto" w:fill="auto"/>
            <w:noWrap/>
            <w:tcMar>
              <w:top w:w="29" w:type="dxa"/>
              <w:left w:w="43" w:type="dxa"/>
              <w:bottom w:w="29" w:type="dxa"/>
              <w:right w:w="43" w:type="dxa"/>
            </w:tcMar>
            <w:vAlign w:val="center"/>
            <w:hideMark/>
          </w:tcPr>
          <w:p w14:paraId="54A0202D" w14:textId="77777777" w:rsidR="00C320BD" w:rsidRPr="0050441B" w:rsidRDefault="00C320BD" w:rsidP="00F013EE">
            <w:pPr>
              <w:rPr>
                <w:rFonts w:ascii="Arial" w:hAnsi="Arial" w:cs="Arial"/>
                <w:b/>
                <w:color w:val="000000"/>
                <w:sz w:val="18"/>
                <w:szCs w:val="18"/>
              </w:rPr>
            </w:pPr>
            <w:r w:rsidRPr="0050441B">
              <w:rPr>
                <w:rFonts w:ascii="Arial" w:hAnsi="Arial" w:cs="Arial"/>
                <w:b/>
                <w:color w:val="000000"/>
                <w:sz w:val="18"/>
                <w:szCs w:val="18"/>
              </w:rPr>
              <w:t>MONTH</w:t>
            </w:r>
          </w:p>
          <w:p w14:paraId="1DFF51BD" w14:textId="062E6E19" w:rsidR="00C320BD" w:rsidRPr="0050441B" w:rsidRDefault="00C320BD" w:rsidP="00F013EE">
            <w:pPr>
              <w:rPr>
                <w:rFonts w:ascii="Arial" w:hAnsi="Arial" w:cs="Arial"/>
                <w:b/>
                <w:color w:val="000000"/>
                <w:sz w:val="18"/>
                <w:szCs w:val="18"/>
              </w:rPr>
            </w:pPr>
          </w:p>
        </w:tc>
        <w:tc>
          <w:tcPr>
            <w:tcW w:w="648" w:type="dxa"/>
            <w:tcBorders>
              <w:top w:val="single" w:sz="12" w:space="0" w:color="auto"/>
              <w:left w:val="single" w:sz="4" w:space="0" w:color="auto"/>
              <w:bottom w:val="single" w:sz="8" w:space="0" w:color="auto"/>
              <w:right w:val="single" w:sz="4" w:space="0" w:color="auto"/>
            </w:tcBorders>
            <w:shd w:val="clear" w:color="auto" w:fill="auto"/>
            <w:noWrap/>
            <w:tcMar>
              <w:top w:w="29" w:type="dxa"/>
              <w:left w:w="43" w:type="dxa"/>
              <w:bottom w:w="29" w:type="dxa"/>
              <w:right w:w="43" w:type="dxa"/>
            </w:tcMar>
            <w:vAlign w:val="center"/>
            <w:hideMark/>
          </w:tcPr>
          <w:p w14:paraId="66EF8F02" w14:textId="3E305A9F"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March n=2</w:t>
            </w:r>
          </w:p>
        </w:tc>
        <w:tc>
          <w:tcPr>
            <w:tcW w:w="648" w:type="dxa"/>
            <w:tcBorders>
              <w:top w:val="single" w:sz="12" w:space="0" w:color="auto"/>
              <w:left w:val="single" w:sz="4" w:space="0" w:color="auto"/>
              <w:bottom w:val="single" w:sz="8" w:space="0" w:color="auto"/>
              <w:right w:val="single" w:sz="4" w:space="0" w:color="auto"/>
            </w:tcBorders>
            <w:shd w:val="clear" w:color="auto" w:fill="auto"/>
            <w:noWrap/>
            <w:tcMar>
              <w:top w:w="29" w:type="dxa"/>
              <w:left w:w="43" w:type="dxa"/>
              <w:bottom w:w="29" w:type="dxa"/>
              <w:right w:w="43" w:type="dxa"/>
            </w:tcMar>
            <w:vAlign w:val="center"/>
            <w:hideMark/>
          </w:tcPr>
          <w:p w14:paraId="0F4E2748" w14:textId="77777777"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May n=1</w:t>
            </w:r>
          </w:p>
        </w:tc>
        <w:tc>
          <w:tcPr>
            <w:tcW w:w="6461" w:type="dxa"/>
            <w:gridSpan w:val="10"/>
            <w:tcBorders>
              <w:top w:val="single" w:sz="12" w:space="0" w:color="auto"/>
              <w:left w:val="single" w:sz="4" w:space="0" w:color="auto"/>
              <w:bottom w:val="single" w:sz="8" w:space="0" w:color="auto"/>
              <w:right w:val="nil"/>
            </w:tcBorders>
            <w:shd w:val="clear" w:color="auto" w:fill="auto"/>
            <w:noWrap/>
            <w:tcMar>
              <w:top w:w="29" w:type="dxa"/>
              <w:left w:w="43" w:type="dxa"/>
              <w:bottom w:w="29" w:type="dxa"/>
              <w:right w:w="43" w:type="dxa"/>
            </w:tcMar>
            <w:vAlign w:val="center"/>
            <w:hideMark/>
          </w:tcPr>
          <w:p w14:paraId="21E5A5A5" w14:textId="58E1B96B"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June</w:t>
            </w:r>
          </w:p>
          <w:p w14:paraId="0F037454" w14:textId="5F06C5F8"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n=23</w:t>
            </w:r>
          </w:p>
        </w:tc>
      </w:tr>
      <w:tr w:rsidR="00F013EE" w:rsidRPr="0050441B" w14:paraId="09D1944A" w14:textId="77777777" w:rsidTr="00783214">
        <w:trPr>
          <w:trHeight w:val="280"/>
        </w:trPr>
        <w:tc>
          <w:tcPr>
            <w:tcW w:w="1603" w:type="dxa"/>
            <w:tcBorders>
              <w:top w:val="single" w:sz="8" w:space="0" w:color="auto"/>
              <w:left w:val="nil"/>
              <w:bottom w:val="nil"/>
              <w:right w:val="single" w:sz="4" w:space="0" w:color="auto"/>
            </w:tcBorders>
            <w:shd w:val="clear" w:color="auto" w:fill="auto"/>
            <w:noWrap/>
            <w:tcMar>
              <w:top w:w="29" w:type="dxa"/>
              <w:left w:w="43" w:type="dxa"/>
              <w:bottom w:w="29" w:type="dxa"/>
              <w:right w:w="43" w:type="dxa"/>
            </w:tcMar>
            <w:vAlign w:val="center"/>
            <w:hideMark/>
          </w:tcPr>
          <w:p w14:paraId="15E8E294" w14:textId="77777777" w:rsidR="00F013EE" w:rsidRPr="0050441B" w:rsidRDefault="00F013EE" w:rsidP="00F013EE">
            <w:pPr>
              <w:rPr>
                <w:rFonts w:ascii="Arial" w:hAnsi="Arial" w:cs="Arial"/>
                <w:b/>
                <w:color w:val="000000"/>
                <w:sz w:val="18"/>
                <w:szCs w:val="18"/>
              </w:rPr>
            </w:pPr>
            <w:r w:rsidRPr="0050441B">
              <w:rPr>
                <w:rFonts w:ascii="Arial" w:hAnsi="Arial" w:cs="Arial"/>
                <w:b/>
                <w:color w:val="000000"/>
                <w:sz w:val="18"/>
                <w:szCs w:val="18"/>
              </w:rPr>
              <w:t>RK</w:t>
            </w:r>
          </w:p>
        </w:tc>
        <w:tc>
          <w:tcPr>
            <w:tcW w:w="648" w:type="dxa"/>
            <w:tcBorders>
              <w:top w:val="single" w:sz="8" w:space="0" w:color="auto"/>
              <w:left w:val="single" w:sz="4" w:space="0" w:color="auto"/>
              <w:bottom w:val="nil"/>
              <w:right w:val="single" w:sz="4" w:space="0" w:color="auto"/>
            </w:tcBorders>
            <w:shd w:val="clear" w:color="auto" w:fill="auto"/>
            <w:tcMar>
              <w:top w:w="29" w:type="dxa"/>
              <w:left w:w="43" w:type="dxa"/>
              <w:bottom w:w="29" w:type="dxa"/>
              <w:right w:w="43" w:type="dxa"/>
            </w:tcMar>
            <w:vAlign w:val="center"/>
            <w:hideMark/>
          </w:tcPr>
          <w:p w14:paraId="224907C2"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354</w:t>
            </w:r>
          </w:p>
        </w:tc>
        <w:tc>
          <w:tcPr>
            <w:tcW w:w="648" w:type="dxa"/>
            <w:tcBorders>
              <w:top w:val="single" w:sz="8" w:space="0" w:color="auto"/>
              <w:left w:val="single" w:sz="4" w:space="0" w:color="auto"/>
              <w:bottom w:val="nil"/>
              <w:right w:val="single" w:sz="4" w:space="0" w:color="auto"/>
            </w:tcBorders>
            <w:shd w:val="clear" w:color="auto" w:fill="auto"/>
            <w:tcMar>
              <w:top w:w="29" w:type="dxa"/>
              <w:left w:w="43" w:type="dxa"/>
              <w:bottom w:w="29" w:type="dxa"/>
              <w:right w:w="43" w:type="dxa"/>
            </w:tcMar>
            <w:vAlign w:val="center"/>
            <w:hideMark/>
          </w:tcPr>
          <w:p w14:paraId="66BB5599"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399</w:t>
            </w:r>
          </w:p>
        </w:tc>
        <w:tc>
          <w:tcPr>
            <w:tcW w:w="648" w:type="dxa"/>
            <w:tcBorders>
              <w:top w:val="single" w:sz="8" w:space="0" w:color="auto"/>
              <w:left w:val="single" w:sz="4" w:space="0" w:color="auto"/>
              <w:bottom w:val="nil"/>
              <w:right w:val="nil"/>
            </w:tcBorders>
            <w:shd w:val="clear" w:color="auto" w:fill="auto"/>
            <w:tcMar>
              <w:top w:w="29" w:type="dxa"/>
              <w:left w:w="43" w:type="dxa"/>
              <w:bottom w:w="29" w:type="dxa"/>
              <w:right w:w="43" w:type="dxa"/>
            </w:tcMar>
            <w:vAlign w:val="center"/>
            <w:hideMark/>
          </w:tcPr>
          <w:p w14:paraId="3BCFAA4B"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288</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hideMark/>
          </w:tcPr>
          <w:p w14:paraId="28C4E5AD"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292</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hideMark/>
          </w:tcPr>
          <w:p w14:paraId="24ABDCF0"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303</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hideMark/>
          </w:tcPr>
          <w:p w14:paraId="7047BAC7"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308</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hideMark/>
          </w:tcPr>
          <w:p w14:paraId="0AD54B19"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313</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hideMark/>
          </w:tcPr>
          <w:p w14:paraId="33AEB9A7"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321</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hideMark/>
          </w:tcPr>
          <w:p w14:paraId="5114FEA7"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324</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hideMark/>
          </w:tcPr>
          <w:p w14:paraId="2D7A3558"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337</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hideMark/>
          </w:tcPr>
          <w:p w14:paraId="445D414B"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387</w:t>
            </w:r>
          </w:p>
        </w:tc>
        <w:tc>
          <w:tcPr>
            <w:tcW w:w="629" w:type="dxa"/>
            <w:tcBorders>
              <w:top w:val="single" w:sz="8" w:space="0" w:color="auto"/>
              <w:left w:val="nil"/>
              <w:bottom w:val="nil"/>
              <w:right w:val="nil"/>
            </w:tcBorders>
            <w:shd w:val="clear" w:color="auto" w:fill="auto"/>
            <w:tcMar>
              <w:top w:w="29" w:type="dxa"/>
              <w:left w:w="43" w:type="dxa"/>
              <w:bottom w:w="29" w:type="dxa"/>
              <w:right w:w="43" w:type="dxa"/>
            </w:tcMar>
            <w:vAlign w:val="center"/>
            <w:hideMark/>
          </w:tcPr>
          <w:p w14:paraId="489EA94C"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399</w:t>
            </w:r>
          </w:p>
        </w:tc>
      </w:tr>
      <w:tr w:rsidR="00F013EE" w:rsidRPr="0050441B" w14:paraId="70188A54" w14:textId="77777777" w:rsidTr="00783214">
        <w:trPr>
          <w:trHeight w:val="280"/>
        </w:trPr>
        <w:tc>
          <w:tcPr>
            <w:tcW w:w="1603" w:type="dxa"/>
            <w:tcBorders>
              <w:top w:val="nil"/>
              <w:left w:val="nil"/>
              <w:bottom w:val="single" w:sz="12" w:space="0" w:color="auto"/>
              <w:right w:val="single" w:sz="4" w:space="0" w:color="auto"/>
            </w:tcBorders>
            <w:shd w:val="clear" w:color="auto" w:fill="auto"/>
            <w:noWrap/>
            <w:tcMar>
              <w:top w:w="29" w:type="dxa"/>
              <w:left w:w="43" w:type="dxa"/>
              <w:bottom w:w="29" w:type="dxa"/>
              <w:right w:w="43" w:type="dxa"/>
            </w:tcMar>
            <w:vAlign w:val="center"/>
          </w:tcPr>
          <w:p w14:paraId="48329FE4" w14:textId="77777777" w:rsidR="00F013EE" w:rsidRPr="0050441B" w:rsidRDefault="00F013EE" w:rsidP="00F013EE">
            <w:pPr>
              <w:rPr>
                <w:rFonts w:ascii="Arial" w:hAnsi="Arial" w:cs="Arial"/>
                <w:b/>
                <w:color w:val="000000"/>
                <w:sz w:val="18"/>
                <w:szCs w:val="18"/>
              </w:rPr>
            </w:pPr>
            <w:r w:rsidRPr="0050441B">
              <w:rPr>
                <w:rFonts w:ascii="Arial" w:hAnsi="Arial" w:cs="Arial"/>
                <w:b/>
                <w:color w:val="000000"/>
                <w:sz w:val="18"/>
                <w:szCs w:val="18"/>
              </w:rPr>
              <w:t>TOTAL</w:t>
            </w:r>
          </w:p>
        </w:tc>
        <w:tc>
          <w:tcPr>
            <w:tcW w:w="648" w:type="dxa"/>
            <w:tcBorders>
              <w:top w:val="nil"/>
              <w:left w:val="single" w:sz="4" w:space="0" w:color="auto"/>
              <w:bottom w:val="single" w:sz="12" w:space="0" w:color="auto"/>
              <w:right w:val="single" w:sz="4" w:space="0" w:color="auto"/>
            </w:tcBorders>
            <w:shd w:val="clear" w:color="auto" w:fill="auto"/>
            <w:tcMar>
              <w:top w:w="29" w:type="dxa"/>
              <w:left w:w="43" w:type="dxa"/>
              <w:bottom w:w="29" w:type="dxa"/>
              <w:right w:w="43" w:type="dxa"/>
            </w:tcMar>
            <w:vAlign w:val="center"/>
          </w:tcPr>
          <w:p w14:paraId="592CD2D5"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2</w:t>
            </w:r>
          </w:p>
        </w:tc>
        <w:tc>
          <w:tcPr>
            <w:tcW w:w="648" w:type="dxa"/>
            <w:tcBorders>
              <w:top w:val="nil"/>
              <w:left w:val="single" w:sz="4" w:space="0" w:color="auto"/>
              <w:bottom w:val="single" w:sz="12" w:space="0" w:color="auto"/>
              <w:right w:val="single" w:sz="4" w:space="0" w:color="auto"/>
            </w:tcBorders>
            <w:shd w:val="clear" w:color="auto" w:fill="auto"/>
            <w:tcMar>
              <w:top w:w="29" w:type="dxa"/>
              <w:left w:w="43" w:type="dxa"/>
              <w:bottom w:w="29" w:type="dxa"/>
              <w:right w:w="43" w:type="dxa"/>
            </w:tcMar>
            <w:vAlign w:val="center"/>
          </w:tcPr>
          <w:p w14:paraId="27A10986"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single" w:sz="4" w:space="0" w:color="auto"/>
              <w:bottom w:val="single" w:sz="12" w:space="0" w:color="auto"/>
              <w:right w:val="nil"/>
            </w:tcBorders>
            <w:shd w:val="clear" w:color="auto" w:fill="auto"/>
            <w:tcMar>
              <w:top w:w="29" w:type="dxa"/>
              <w:left w:w="43" w:type="dxa"/>
              <w:bottom w:w="29" w:type="dxa"/>
              <w:right w:w="43" w:type="dxa"/>
            </w:tcMar>
            <w:vAlign w:val="center"/>
          </w:tcPr>
          <w:p w14:paraId="67F732D8"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9</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11666828"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20B67849"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13315360"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66584EF5"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64D9F8F9"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19315ED9"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2</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16105E03"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0CF34EE4"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29"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6D264456"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w:t>
            </w:r>
          </w:p>
        </w:tc>
      </w:tr>
      <w:tr w:rsidR="00C320BD" w:rsidRPr="0050441B" w14:paraId="01A868C6" w14:textId="77777777" w:rsidTr="00783214">
        <w:trPr>
          <w:trHeight w:val="280"/>
        </w:trPr>
        <w:tc>
          <w:tcPr>
            <w:tcW w:w="1603" w:type="dxa"/>
            <w:tcBorders>
              <w:top w:val="single" w:sz="12" w:space="0" w:color="auto"/>
              <w:left w:val="nil"/>
              <w:bottom w:val="single" w:sz="8" w:space="0" w:color="auto"/>
              <w:right w:val="single" w:sz="4" w:space="0" w:color="auto"/>
            </w:tcBorders>
            <w:shd w:val="clear" w:color="auto" w:fill="auto"/>
            <w:noWrap/>
            <w:tcMar>
              <w:top w:w="29" w:type="dxa"/>
              <w:left w:w="43" w:type="dxa"/>
              <w:bottom w:w="29" w:type="dxa"/>
              <w:right w:w="43" w:type="dxa"/>
            </w:tcMar>
            <w:vAlign w:val="center"/>
          </w:tcPr>
          <w:p w14:paraId="2A640F9F" w14:textId="77777777" w:rsidR="00C320BD" w:rsidRPr="0050441B" w:rsidRDefault="00C320BD" w:rsidP="00F013EE">
            <w:pPr>
              <w:rPr>
                <w:rFonts w:ascii="Arial" w:hAnsi="Arial" w:cs="Arial"/>
                <w:b/>
                <w:color w:val="000000"/>
                <w:sz w:val="18"/>
                <w:szCs w:val="18"/>
              </w:rPr>
            </w:pPr>
            <w:r w:rsidRPr="0050441B">
              <w:rPr>
                <w:rFonts w:ascii="Arial" w:hAnsi="Arial" w:cs="Arial"/>
                <w:b/>
                <w:color w:val="000000"/>
                <w:sz w:val="18"/>
                <w:szCs w:val="18"/>
              </w:rPr>
              <w:t>MONTH</w:t>
            </w:r>
          </w:p>
          <w:p w14:paraId="5BB81B81" w14:textId="3E426F87" w:rsidR="00C320BD" w:rsidRPr="0050441B" w:rsidRDefault="00C320BD" w:rsidP="00F013EE">
            <w:pPr>
              <w:rPr>
                <w:rFonts w:ascii="Arial" w:hAnsi="Arial" w:cs="Arial"/>
                <w:b/>
                <w:color w:val="000000"/>
                <w:sz w:val="18"/>
                <w:szCs w:val="18"/>
              </w:rPr>
            </w:pPr>
          </w:p>
        </w:tc>
        <w:tc>
          <w:tcPr>
            <w:tcW w:w="7757" w:type="dxa"/>
            <w:gridSpan w:val="12"/>
            <w:tcBorders>
              <w:top w:val="single" w:sz="12" w:space="0" w:color="auto"/>
              <w:left w:val="single" w:sz="4" w:space="0" w:color="auto"/>
              <w:bottom w:val="single" w:sz="8" w:space="0" w:color="auto"/>
              <w:right w:val="nil"/>
            </w:tcBorders>
            <w:shd w:val="clear" w:color="auto" w:fill="auto"/>
            <w:tcMar>
              <w:top w:w="29" w:type="dxa"/>
              <w:left w:w="43" w:type="dxa"/>
              <w:bottom w:w="29" w:type="dxa"/>
              <w:right w:w="43" w:type="dxa"/>
            </w:tcMar>
            <w:vAlign w:val="center"/>
          </w:tcPr>
          <w:p w14:paraId="635D0B7B" w14:textId="7C583D17"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July</w:t>
            </w:r>
          </w:p>
          <w:p w14:paraId="51BE03E6" w14:textId="0DD299A5"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n=16</w:t>
            </w:r>
          </w:p>
        </w:tc>
      </w:tr>
      <w:tr w:rsidR="00F013EE" w:rsidRPr="0050441B" w14:paraId="6A869FF4" w14:textId="77777777" w:rsidTr="00783214">
        <w:trPr>
          <w:trHeight w:val="280"/>
        </w:trPr>
        <w:tc>
          <w:tcPr>
            <w:tcW w:w="1603" w:type="dxa"/>
            <w:tcBorders>
              <w:top w:val="single" w:sz="8" w:space="0" w:color="auto"/>
              <w:left w:val="nil"/>
              <w:bottom w:val="nil"/>
              <w:right w:val="single" w:sz="4" w:space="0" w:color="auto"/>
            </w:tcBorders>
            <w:shd w:val="clear" w:color="auto" w:fill="auto"/>
            <w:noWrap/>
            <w:tcMar>
              <w:top w:w="29" w:type="dxa"/>
              <w:left w:w="43" w:type="dxa"/>
              <w:bottom w:w="29" w:type="dxa"/>
              <w:right w:w="43" w:type="dxa"/>
            </w:tcMar>
            <w:vAlign w:val="center"/>
          </w:tcPr>
          <w:p w14:paraId="34C81BB8" w14:textId="77777777" w:rsidR="00F013EE" w:rsidRPr="0050441B" w:rsidRDefault="00F013EE" w:rsidP="00F013EE">
            <w:pPr>
              <w:rPr>
                <w:rFonts w:ascii="Arial" w:hAnsi="Arial" w:cs="Arial"/>
                <w:b/>
                <w:color w:val="000000"/>
                <w:sz w:val="18"/>
                <w:szCs w:val="18"/>
              </w:rPr>
            </w:pPr>
            <w:r w:rsidRPr="0050441B">
              <w:rPr>
                <w:rFonts w:ascii="Arial" w:hAnsi="Arial" w:cs="Arial"/>
                <w:b/>
                <w:color w:val="000000"/>
                <w:sz w:val="18"/>
                <w:szCs w:val="18"/>
              </w:rPr>
              <w:t>RK</w:t>
            </w:r>
          </w:p>
        </w:tc>
        <w:tc>
          <w:tcPr>
            <w:tcW w:w="648" w:type="dxa"/>
            <w:tcBorders>
              <w:top w:val="single" w:sz="8" w:space="0" w:color="auto"/>
              <w:left w:val="single" w:sz="4" w:space="0" w:color="auto"/>
              <w:bottom w:val="nil"/>
              <w:right w:val="nil"/>
            </w:tcBorders>
            <w:shd w:val="clear" w:color="auto" w:fill="auto"/>
            <w:tcMar>
              <w:top w:w="29" w:type="dxa"/>
              <w:left w:w="43" w:type="dxa"/>
              <w:bottom w:w="29" w:type="dxa"/>
              <w:right w:w="43" w:type="dxa"/>
            </w:tcMar>
            <w:vAlign w:val="center"/>
          </w:tcPr>
          <w:p w14:paraId="7BDC26A0"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292</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47C2CA17"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300</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16CF9D43"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303</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35D0E311"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324</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29A3C0D8"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343</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0A29E4C1"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359</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04398221"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381</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2D41E071"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385</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534C0838"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399</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26E43CE3"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430</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1D00A390"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433</w:t>
            </w:r>
          </w:p>
        </w:tc>
        <w:tc>
          <w:tcPr>
            <w:tcW w:w="629"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3C8F8FA6" w14:textId="77777777" w:rsidR="00F013EE" w:rsidRPr="0050441B" w:rsidRDefault="00F013EE" w:rsidP="00C320BD">
            <w:pPr>
              <w:jc w:val="center"/>
              <w:rPr>
                <w:rFonts w:ascii="Arial" w:hAnsi="Arial" w:cs="Arial"/>
                <w:color w:val="000000"/>
                <w:sz w:val="18"/>
                <w:szCs w:val="18"/>
              </w:rPr>
            </w:pPr>
          </w:p>
        </w:tc>
      </w:tr>
      <w:tr w:rsidR="00F013EE" w:rsidRPr="0050441B" w14:paraId="4A5FE0A7" w14:textId="77777777" w:rsidTr="00783214">
        <w:trPr>
          <w:trHeight w:val="280"/>
        </w:trPr>
        <w:tc>
          <w:tcPr>
            <w:tcW w:w="1603" w:type="dxa"/>
            <w:tcBorders>
              <w:top w:val="nil"/>
              <w:left w:val="nil"/>
              <w:bottom w:val="single" w:sz="12" w:space="0" w:color="auto"/>
              <w:right w:val="single" w:sz="4" w:space="0" w:color="auto"/>
            </w:tcBorders>
            <w:shd w:val="clear" w:color="auto" w:fill="auto"/>
            <w:noWrap/>
            <w:tcMar>
              <w:top w:w="29" w:type="dxa"/>
              <w:left w:w="43" w:type="dxa"/>
              <w:bottom w:w="29" w:type="dxa"/>
              <w:right w:w="43" w:type="dxa"/>
            </w:tcMar>
            <w:vAlign w:val="center"/>
          </w:tcPr>
          <w:p w14:paraId="49B34CE0" w14:textId="77777777" w:rsidR="00F013EE" w:rsidRPr="0050441B" w:rsidRDefault="00F013EE" w:rsidP="00F013EE">
            <w:pPr>
              <w:rPr>
                <w:rFonts w:ascii="Arial" w:hAnsi="Arial" w:cs="Arial"/>
                <w:b/>
                <w:color w:val="000000"/>
                <w:sz w:val="18"/>
                <w:szCs w:val="18"/>
              </w:rPr>
            </w:pPr>
            <w:r w:rsidRPr="0050441B">
              <w:rPr>
                <w:rFonts w:ascii="Arial" w:hAnsi="Arial" w:cs="Arial"/>
                <w:b/>
                <w:color w:val="000000"/>
                <w:sz w:val="18"/>
                <w:szCs w:val="18"/>
              </w:rPr>
              <w:t>TOTAL</w:t>
            </w:r>
          </w:p>
        </w:tc>
        <w:tc>
          <w:tcPr>
            <w:tcW w:w="648" w:type="dxa"/>
            <w:tcBorders>
              <w:top w:val="nil"/>
              <w:left w:val="single" w:sz="4" w:space="0" w:color="auto"/>
              <w:bottom w:val="single" w:sz="12" w:space="0" w:color="auto"/>
              <w:right w:val="nil"/>
            </w:tcBorders>
            <w:shd w:val="clear" w:color="auto" w:fill="auto"/>
            <w:tcMar>
              <w:top w:w="29" w:type="dxa"/>
              <w:left w:w="43" w:type="dxa"/>
              <w:bottom w:w="29" w:type="dxa"/>
              <w:right w:w="43" w:type="dxa"/>
            </w:tcMar>
            <w:vAlign w:val="center"/>
          </w:tcPr>
          <w:p w14:paraId="7E99032A"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4F1B61A3"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687D7BF6"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31096CBA"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4</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519CE5AC"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0B23E9FA"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7BD3E446"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2</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0AE94413"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31E53D15"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2</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4265209A"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3CA082D8"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29"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74C87C92" w14:textId="77777777" w:rsidR="00F013EE" w:rsidRPr="0050441B" w:rsidRDefault="00F013EE" w:rsidP="00C320BD">
            <w:pPr>
              <w:jc w:val="center"/>
              <w:rPr>
                <w:rFonts w:ascii="Arial" w:hAnsi="Arial" w:cs="Arial"/>
                <w:color w:val="000000"/>
                <w:sz w:val="18"/>
                <w:szCs w:val="18"/>
              </w:rPr>
            </w:pPr>
          </w:p>
        </w:tc>
      </w:tr>
      <w:tr w:rsidR="00C320BD" w:rsidRPr="0050441B" w14:paraId="6BCBED55" w14:textId="77777777" w:rsidTr="00783214">
        <w:trPr>
          <w:trHeight w:val="280"/>
        </w:trPr>
        <w:tc>
          <w:tcPr>
            <w:tcW w:w="1603" w:type="dxa"/>
            <w:tcBorders>
              <w:top w:val="single" w:sz="12" w:space="0" w:color="auto"/>
              <w:left w:val="nil"/>
              <w:bottom w:val="single" w:sz="8" w:space="0" w:color="auto"/>
              <w:right w:val="single" w:sz="4" w:space="0" w:color="auto"/>
            </w:tcBorders>
            <w:shd w:val="clear" w:color="auto" w:fill="auto"/>
            <w:noWrap/>
            <w:tcMar>
              <w:top w:w="29" w:type="dxa"/>
              <w:left w:w="43" w:type="dxa"/>
              <w:bottom w:w="29" w:type="dxa"/>
              <w:right w:w="43" w:type="dxa"/>
            </w:tcMar>
            <w:vAlign w:val="center"/>
          </w:tcPr>
          <w:p w14:paraId="277A5D1F" w14:textId="77777777" w:rsidR="00C320BD" w:rsidRPr="0050441B" w:rsidRDefault="00C320BD" w:rsidP="00F013EE">
            <w:pPr>
              <w:rPr>
                <w:rFonts w:ascii="Arial" w:hAnsi="Arial" w:cs="Arial"/>
                <w:b/>
                <w:color w:val="000000"/>
                <w:sz w:val="18"/>
                <w:szCs w:val="18"/>
              </w:rPr>
            </w:pPr>
            <w:r w:rsidRPr="0050441B">
              <w:rPr>
                <w:rFonts w:ascii="Arial" w:hAnsi="Arial" w:cs="Arial"/>
                <w:b/>
                <w:color w:val="000000"/>
                <w:sz w:val="18"/>
                <w:szCs w:val="18"/>
              </w:rPr>
              <w:t>MONTH</w:t>
            </w:r>
          </w:p>
          <w:p w14:paraId="1C53378B" w14:textId="15BD5B99" w:rsidR="00C320BD" w:rsidRPr="0050441B" w:rsidRDefault="00C320BD" w:rsidP="00F013EE">
            <w:pPr>
              <w:rPr>
                <w:rFonts w:ascii="Arial" w:hAnsi="Arial" w:cs="Arial"/>
                <w:b/>
                <w:color w:val="000000"/>
                <w:sz w:val="18"/>
                <w:szCs w:val="18"/>
              </w:rPr>
            </w:pPr>
          </w:p>
        </w:tc>
        <w:tc>
          <w:tcPr>
            <w:tcW w:w="3888" w:type="dxa"/>
            <w:gridSpan w:val="6"/>
            <w:tcBorders>
              <w:top w:val="single" w:sz="12" w:space="0" w:color="auto"/>
              <w:left w:val="single" w:sz="4" w:space="0" w:color="auto"/>
              <w:bottom w:val="single" w:sz="8" w:space="0" w:color="auto"/>
              <w:right w:val="single" w:sz="4" w:space="0" w:color="auto"/>
            </w:tcBorders>
            <w:shd w:val="clear" w:color="auto" w:fill="auto"/>
            <w:tcMar>
              <w:top w:w="29" w:type="dxa"/>
              <w:left w:w="43" w:type="dxa"/>
              <w:bottom w:w="29" w:type="dxa"/>
              <w:right w:w="43" w:type="dxa"/>
            </w:tcMar>
            <w:vAlign w:val="center"/>
          </w:tcPr>
          <w:p w14:paraId="650D1196" w14:textId="63C935F0"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August</w:t>
            </w:r>
          </w:p>
          <w:p w14:paraId="072250A7" w14:textId="0441A2BE"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n=9</w:t>
            </w:r>
          </w:p>
        </w:tc>
        <w:tc>
          <w:tcPr>
            <w:tcW w:w="3869" w:type="dxa"/>
            <w:gridSpan w:val="6"/>
            <w:tcBorders>
              <w:top w:val="single" w:sz="12" w:space="0" w:color="auto"/>
              <w:left w:val="single" w:sz="4" w:space="0" w:color="auto"/>
              <w:bottom w:val="single" w:sz="8" w:space="0" w:color="auto"/>
              <w:right w:val="nil"/>
            </w:tcBorders>
            <w:shd w:val="clear" w:color="auto" w:fill="auto"/>
            <w:tcMar>
              <w:top w:w="29" w:type="dxa"/>
              <w:left w:w="43" w:type="dxa"/>
              <w:bottom w:w="29" w:type="dxa"/>
              <w:right w:w="43" w:type="dxa"/>
            </w:tcMar>
            <w:vAlign w:val="center"/>
          </w:tcPr>
          <w:p w14:paraId="61C57D7A" w14:textId="15532578"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September</w:t>
            </w:r>
          </w:p>
          <w:p w14:paraId="3E33FF0A" w14:textId="287313A6" w:rsidR="00C320BD" w:rsidRPr="0050441B" w:rsidRDefault="00C320BD" w:rsidP="00C320BD">
            <w:pPr>
              <w:jc w:val="center"/>
              <w:rPr>
                <w:rFonts w:ascii="Arial" w:hAnsi="Arial" w:cs="Arial"/>
                <w:b/>
                <w:color w:val="000000"/>
                <w:sz w:val="18"/>
                <w:szCs w:val="18"/>
              </w:rPr>
            </w:pPr>
            <w:r w:rsidRPr="0050441B">
              <w:rPr>
                <w:rFonts w:ascii="Arial" w:hAnsi="Arial" w:cs="Arial"/>
                <w:b/>
                <w:color w:val="000000"/>
                <w:sz w:val="18"/>
                <w:szCs w:val="18"/>
              </w:rPr>
              <w:t>n=2</w:t>
            </w:r>
          </w:p>
        </w:tc>
      </w:tr>
      <w:tr w:rsidR="00F013EE" w:rsidRPr="0050441B" w14:paraId="1B46EFE6" w14:textId="77777777" w:rsidTr="00783214">
        <w:trPr>
          <w:trHeight w:val="280"/>
        </w:trPr>
        <w:tc>
          <w:tcPr>
            <w:tcW w:w="1603" w:type="dxa"/>
            <w:tcBorders>
              <w:top w:val="single" w:sz="8" w:space="0" w:color="auto"/>
              <w:left w:val="nil"/>
              <w:bottom w:val="nil"/>
              <w:right w:val="single" w:sz="4" w:space="0" w:color="auto"/>
            </w:tcBorders>
            <w:shd w:val="clear" w:color="auto" w:fill="auto"/>
            <w:noWrap/>
            <w:tcMar>
              <w:top w:w="29" w:type="dxa"/>
              <w:left w:w="43" w:type="dxa"/>
              <w:bottom w:w="29" w:type="dxa"/>
              <w:right w:w="43" w:type="dxa"/>
            </w:tcMar>
            <w:vAlign w:val="center"/>
          </w:tcPr>
          <w:p w14:paraId="095CD9C2" w14:textId="77777777" w:rsidR="00F013EE" w:rsidRPr="0050441B" w:rsidRDefault="00F013EE" w:rsidP="00F013EE">
            <w:pPr>
              <w:rPr>
                <w:rFonts w:ascii="Arial" w:hAnsi="Arial" w:cs="Arial"/>
                <w:b/>
                <w:color w:val="000000"/>
                <w:sz w:val="18"/>
                <w:szCs w:val="18"/>
              </w:rPr>
            </w:pPr>
            <w:r w:rsidRPr="0050441B">
              <w:rPr>
                <w:rFonts w:ascii="Arial" w:hAnsi="Arial" w:cs="Arial"/>
                <w:b/>
                <w:color w:val="000000"/>
                <w:sz w:val="18"/>
                <w:szCs w:val="18"/>
              </w:rPr>
              <w:t>RK</w:t>
            </w:r>
          </w:p>
        </w:tc>
        <w:tc>
          <w:tcPr>
            <w:tcW w:w="648" w:type="dxa"/>
            <w:tcBorders>
              <w:top w:val="single" w:sz="8" w:space="0" w:color="auto"/>
              <w:left w:val="single" w:sz="4" w:space="0" w:color="auto"/>
              <w:bottom w:val="nil"/>
              <w:right w:val="nil"/>
            </w:tcBorders>
            <w:shd w:val="clear" w:color="auto" w:fill="auto"/>
            <w:tcMar>
              <w:top w:w="29" w:type="dxa"/>
              <w:left w:w="43" w:type="dxa"/>
              <w:bottom w:w="29" w:type="dxa"/>
              <w:right w:w="43" w:type="dxa"/>
            </w:tcMar>
            <w:vAlign w:val="center"/>
          </w:tcPr>
          <w:p w14:paraId="4A1A8EF7"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303</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77EB6900"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308</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1D282BF3"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324</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292AC200"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381</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686140BB"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404</w:t>
            </w:r>
          </w:p>
        </w:tc>
        <w:tc>
          <w:tcPr>
            <w:tcW w:w="648" w:type="dxa"/>
            <w:tcBorders>
              <w:top w:val="single" w:sz="8" w:space="0" w:color="auto"/>
              <w:left w:val="nil"/>
              <w:bottom w:val="nil"/>
              <w:right w:val="single" w:sz="4" w:space="0" w:color="auto"/>
            </w:tcBorders>
            <w:shd w:val="clear" w:color="auto" w:fill="auto"/>
            <w:tcMar>
              <w:top w:w="29" w:type="dxa"/>
              <w:left w:w="43" w:type="dxa"/>
              <w:bottom w:w="29" w:type="dxa"/>
              <w:right w:w="43" w:type="dxa"/>
            </w:tcMar>
            <w:vAlign w:val="center"/>
          </w:tcPr>
          <w:p w14:paraId="75FD31C1"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444</w:t>
            </w:r>
          </w:p>
        </w:tc>
        <w:tc>
          <w:tcPr>
            <w:tcW w:w="648" w:type="dxa"/>
            <w:tcBorders>
              <w:top w:val="single" w:sz="8" w:space="0" w:color="auto"/>
              <w:left w:val="single" w:sz="4" w:space="0" w:color="auto"/>
              <w:bottom w:val="nil"/>
              <w:right w:val="nil"/>
            </w:tcBorders>
            <w:shd w:val="clear" w:color="auto" w:fill="auto"/>
            <w:tcMar>
              <w:top w:w="29" w:type="dxa"/>
              <w:left w:w="43" w:type="dxa"/>
              <w:bottom w:w="29" w:type="dxa"/>
              <w:right w:w="43" w:type="dxa"/>
            </w:tcMar>
            <w:vAlign w:val="center"/>
          </w:tcPr>
          <w:p w14:paraId="0D6AA191"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303</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4EC4F33E"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381</w:t>
            </w: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74B47ADF" w14:textId="77777777" w:rsidR="00F013EE" w:rsidRPr="0050441B" w:rsidRDefault="00F013EE" w:rsidP="00C320BD">
            <w:pPr>
              <w:jc w:val="center"/>
              <w:rPr>
                <w:rFonts w:ascii="Arial" w:hAnsi="Arial" w:cs="Arial"/>
                <w:color w:val="000000"/>
                <w:sz w:val="18"/>
                <w:szCs w:val="18"/>
              </w:rPr>
            </w:pP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4ADAA5B0" w14:textId="77777777" w:rsidR="00F013EE" w:rsidRPr="0050441B" w:rsidRDefault="00F013EE" w:rsidP="00C320BD">
            <w:pPr>
              <w:jc w:val="center"/>
              <w:rPr>
                <w:rFonts w:ascii="Arial" w:hAnsi="Arial" w:cs="Arial"/>
                <w:color w:val="000000"/>
                <w:sz w:val="18"/>
                <w:szCs w:val="18"/>
              </w:rPr>
            </w:pPr>
          </w:p>
        </w:tc>
        <w:tc>
          <w:tcPr>
            <w:tcW w:w="648"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41132156" w14:textId="77777777" w:rsidR="00F013EE" w:rsidRPr="0050441B" w:rsidRDefault="00F013EE" w:rsidP="00C320BD">
            <w:pPr>
              <w:jc w:val="center"/>
              <w:rPr>
                <w:rFonts w:ascii="Arial" w:hAnsi="Arial" w:cs="Arial"/>
                <w:color w:val="000000"/>
                <w:sz w:val="18"/>
                <w:szCs w:val="18"/>
              </w:rPr>
            </w:pPr>
          </w:p>
        </w:tc>
        <w:tc>
          <w:tcPr>
            <w:tcW w:w="629" w:type="dxa"/>
            <w:tcBorders>
              <w:top w:val="single" w:sz="8" w:space="0" w:color="auto"/>
              <w:left w:val="nil"/>
              <w:bottom w:val="nil"/>
              <w:right w:val="nil"/>
            </w:tcBorders>
            <w:shd w:val="clear" w:color="auto" w:fill="auto"/>
            <w:tcMar>
              <w:top w:w="29" w:type="dxa"/>
              <w:left w:w="43" w:type="dxa"/>
              <w:bottom w:w="29" w:type="dxa"/>
              <w:right w:w="43" w:type="dxa"/>
            </w:tcMar>
            <w:vAlign w:val="center"/>
          </w:tcPr>
          <w:p w14:paraId="15F2B643" w14:textId="77777777" w:rsidR="00F013EE" w:rsidRPr="0050441B" w:rsidRDefault="00F013EE" w:rsidP="00C320BD">
            <w:pPr>
              <w:jc w:val="center"/>
              <w:rPr>
                <w:rFonts w:ascii="Arial" w:hAnsi="Arial" w:cs="Arial"/>
                <w:color w:val="000000"/>
                <w:sz w:val="18"/>
                <w:szCs w:val="18"/>
              </w:rPr>
            </w:pPr>
          </w:p>
        </w:tc>
      </w:tr>
      <w:tr w:rsidR="00F013EE" w:rsidRPr="0050441B" w14:paraId="1EA77E99" w14:textId="77777777" w:rsidTr="00783214">
        <w:trPr>
          <w:trHeight w:val="280"/>
        </w:trPr>
        <w:tc>
          <w:tcPr>
            <w:tcW w:w="1603" w:type="dxa"/>
            <w:tcBorders>
              <w:top w:val="nil"/>
              <w:left w:val="nil"/>
              <w:bottom w:val="single" w:sz="12" w:space="0" w:color="auto"/>
              <w:right w:val="single" w:sz="4" w:space="0" w:color="auto"/>
            </w:tcBorders>
            <w:shd w:val="clear" w:color="auto" w:fill="auto"/>
            <w:noWrap/>
            <w:tcMar>
              <w:top w:w="29" w:type="dxa"/>
              <w:left w:w="43" w:type="dxa"/>
              <w:bottom w:w="29" w:type="dxa"/>
              <w:right w:w="43" w:type="dxa"/>
            </w:tcMar>
            <w:vAlign w:val="center"/>
          </w:tcPr>
          <w:p w14:paraId="0B6E0FF1" w14:textId="77777777" w:rsidR="00F013EE" w:rsidRPr="0050441B" w:rsidRDefault="00F013EE" w:rsidP="00F013EE">
            <w:pPr>
              <w:rPr>
                <w:rFonts w:ascii="Arial" w:hAnsi="Arial" w:cs="Arial"/>
                <w:b/>
                <w:color w:val="000000"/>
                <w:sz w:val="18"/>
                <w:szCs w:val="18"/>
              </w:rPr>
            </w:pPr>
            <w:r w:rsidRPr="0050441B">
              <w:rPr>
                <w:rFonts w:ascii="Arial" w:hAnsi="Arial" w:cs="Arial"/>
                <w:b/>
                <w:color w:val="000000"/>
                <w:sz w:val="18"/>
                <w:szCs w:val="18"/>
              </w:rPr>
              <w:t>TOTAL</w:t>
            </w:r>
          </w:p>
        </w:tc>
        <w:tc>
          <w:tcPr>
            <w:tcW w:w="648" w:type="dxa"/>
            <w:tcBorders>
              <w:top w:val="nil"/>
              <w:left w:val="single" w:sz="4" w:space="0" w:color="auto"/>
              <w:bottom w:val="single" w:sz="12" w:space="0" w:color="auto"/>
              <w:right w:val="nil"/>
            </w:tcBorders>
            <w:shd w:val="clear" w:color="auto" w:fill="auto"/>
            <w:tcMar>
              <w:top w:w="29" w:type="dxa"/>
              <w:left w:w="43" w:type="dxa"/>
              <w:bottom w:w="29" w:type="dxa"/>
              <w:right w:w="43" w:type="dxa"/>
            </w:tcMar>
            <w:vAlign w:val="center"/>
          </w:tcPr>
          <w:p w14:paraId="18664BAC"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2771C507"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52A05237"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3</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6B7EFC6B"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01A6790E"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single" w:sz="4" w:space="0" w:color="auto"/>
            </w:tcBorders>
            <w:shd w:val="clear" w:color="auto" w:fill="auto"/>
            <w:tcMar>
              <w:top w:w="29" w:type="dxa"/>
              <w:left w:w="43" w:type="dxa"/>
              <w:bottom w:w="29" w:type="dxa"/>
              <w:right w:w="43" w:type="dxa"/>
            </w:tcMar>
            <w:vAlign w:val="center"/>
          </w:tcPr>
          <w:p w14:paraId="6A7EBC04"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2</w:t>
            </w:r>
          </w:p>
        </w:tc>
        <w:tc>
          <w:tcPr>
            <w:tcW w:w="648" w:type="dxa"/>
            <w:tcBorders>
              <w:top w:val="nil"/>
              <w:left w:val="single" w:sz="4" w:space="0" w:color="auto"/>
              <w:bottom w:val="single" w:sz="12" w:space="0" w:color="auto"/>
              <w:right w:val="nil"/>
            </w:tcBorders>
            <w:shd w:val="clear" w:color="auto" w:fill="auto"/>
            <w:tcMar>
              <w:top w:w="29" w:type="dxa"/>
              <w:left w:w="43" w:type="dxa"/>
              <w:bottom w:w="29" w:type="dxa"/>
              <w:right w:w="43" w:type="dxa"/>
            </w:tcMar>
            <w:vAlign w:val="center"/>
          </w:tcPr>
          <w:p w14:paraId="1AFFCC8F"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6257467D" w14:textId="77777777" w:rsidR="00F013EE" w:rsidRPr="0050441B" w:rsidRDefault="00F013EE" w:rsidP="00C320BD">
            <w:pPr>
              <w:jc w:val="center"/>
              <w:rPr>
                <w:rFonts w:ascii="Arial" w:hAnsi="Arial" w:cs="Arial"/>
                <w:color w:val="000000"/>
                <w:sz w:val="18"/>
                <w:szCs w:val="18"/>
              </w:rPr>
            </w:pPr>
            <w:r w:rsidRPr="0050441B">
              <w:rPr>
                <w:rFonts w:ascii="Arial" w:hAnsi="Arial" w:cs="Arial"/>
                <w:color w:val="000000"/>
                <w:sz w:val="18"/>
                <w:szCs w:val="18"/>
              </w:rPr>
              <w:t>1</w:t>
            </w: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4938209F" w14:textId="77777777" w:rsidR="00F013EE" w:rsidRPr="0050441B" w:rsidRDefault="00F013EE" w:rsidP="00C320BD">
            <w:pPr>
              <w:jc w:val="center"/>
              <w:rPr>
                <w:rFonts w:ascii="Arial" w:hAnsi="Arial" w:cs="Arial"/>
                <w:color w:val="000000"/>
                <w:sz w:val="18"/>
                <w:szCs w:val="18"/>
              </w:rPr>
            </w:pP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09484D3B" w14:textId="77777777" w:rsidR="00F013EE" w:rsidRPr="0050441B" w:rsidRDefault="00F013EE" w:rsidP="00C320BD">
            <w:pPr>
              <w:jc w:val="center"/>
              <w:rPr>
                <w:rFonts w:ascii="Arial" w:hAnsi="Arial" w:cs="Arial"/>
                <w:color w:val="000000"/>
                <w:sz w:val="18"/>
                <w:szCs w:val="18"/>
              </w:rPr>
            </w:pPr>
          </w:p>
        </w:tc>
        <w:tc>
          <w:tcPr>
            <w:tcW w:w="648"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35C77F44" w14:textId="77777777" w:rsidR="00F013EE" w:rsidRPr="0050441B" w:rsidRDefault="00F013EE" w:rsidP="00C320BD">
            <w:pPr>
              <w:jc w:val="center"/>
              <w:rPr>
                <w:rFonts w:ascii="Arial" w:hAnsi="Arial" w:cs="Arial"/>
                <w:color w:val="000000"/>
                <w:sz w:val="18"/>
                <w:szCs w:val="18"/>
              </w:rPr>
            </w:pPr>
          </w:p>
        </w:tc>
        <w:tc>
          <w:tcPr>
            <w:tcW w:w="629" w:type="dxa"/>
            <w:tcBorders>
              <w:top w:val="nil"/>
              <w:left w:val="nil"/>
              <w:bottom w:val="single" w:sz="12" w:space="0" w:color="auto"/>
              <w:right w:val="nil"/>
            </w:tcBorders>
            <w:shd w:val="clear" w:color="auto" w:fill="auto"/>
            <w:tcMar>
              <w:top w:w="29" w:type="dxa"/>
              <w:left w:w="43" w:type="dxa"/>
              <w:bottom w:w="29" w:type="dxa"/>
              <w:right w:w="43" w:type="dxa"/>
            </w:tcMar>
            <w:vAlign w:val="center"/>
          </w:tcPr>
          <w:p w14:paraId="416A1B56" w14:textId="77777777" w:rsidR="00F013EE" w:rsidRPr="0050441B" w:rsidRDefault="00F013EE" w:rsidP="00C320BD">
            <w:pPr>
              <w:jc w:val="center"/>
              <w:rPr>
                <w:rFonts w:ascii="Arial" w:hAnsi="Arial" w:cs="Arial"/>
                <w:color w:val="000000"/>
                <w:sz w:val="18"/>
                <w:szCs w:val="18"/>
              </w:rPr>
            </w:pPr>
          </w:p>
        </w:tc>
      </w:tr>
    </w:tbl>
    <w:p w14:paraId="1AB06A95" w14:textId="4DA4448B" w:rsidR="007B7F7B" w:rsidRPr="0050441B" w:rsidRDefault="007B7F7B" w:rsidP="00955CDF"/>
    <w:p w14:paraId="31E65CF1" w14:textId="77777777" w:rsidR="007B7F7B" w:rsidRPr="0050441B" w:rsidRDefault="007B7F7B">
      <w:pPr>
        <w:spacing w:after="200" w:line="276" w:lineRule="auto"/>
      </w:pPr>
      <w:r w:rsidRPr="0050441B">
        <w:br w:type="page"/>
      </w:r>
    </w:p>
    <w:p w14:paraId="7CF5960A" w14:textId="77777777" w:rsidR="00F013EE" w:rsidRPr="0050441B" w:rsidRDefault="00F013EE" w:rsidP="00955CDF">
      <w:pPr>
        <w:pStyle w:val="Heading3"/>
      </w:pPr>
      <w:bookmarkStart w:id="588" w:name="_Toc437527375"/>
      <w:r w:rsidRPr="0050441B">
        <w:lastRenderedPageBreak/>
        <w:t>Habitat</w:t>
      </w:r>
      <w:bookmarkEnd w:id="588"/>
    </w:p>
    <w:p w14:paraId="7489FB82" w14:textId="77777777" w:rsidR="00F013EE" w:rsidRPr="0050441B" w:rsidRDefault="00F013EE" w:rsidP="00955CDF"/>
    <w:p w14:paraId="6C82B06C" w14:textId="1109C398" w:rsidR="00F013EE" w:rsidRPr="0050441B" w:rsidRDefault="00F013EE" w:rsidP="00F013EE">
      <w:pPr>
        <w:outlineLvl w:val="0"/>
      </w:pPr>
      <w:r w:rsidRPr="0050441B">
        <w:t>Age-0 fishes were captured in each of the 10 habitat types sampled</w:t>
      </w:r>
      <w:r w:rsidR="00F44DB9" w:rsidRPr="0050441B">
        <w:t>, and</w:t>
      </w:r>
      <w:r w:rsidRPr="0050441B">
        <w:t xml:space="preserve"> Razorback Sucker </w:t>
      </w:r>
      <w:r w:rsidR="00F44DB9" w:rsidRPr="0050441B">
        <w:t xml:space="preserve">were </w:t>
      </w:r>
      <w:r w:rsidRPr="0050441B">
        <w:t>present in seven of those habitats (Figure 2.30). Isolated pools</w:t>
      </w:r>
      <w:r w:rsidR="00F44DB9" w:rsidRPr="0050441B">
        <w:t>,</w:t>
      </w:r>
      <w:r w:rsidRPr="0050441B">
        <w:t xml:space="preserve"> followed by backwaters</w:t>
      </w:r>
      <w:r w:rsidR="00F44DB9" w:rsidRPr="0050441B">
        <w:t>,</w:t>
      </w:r>
      <w:r w:rsidRPr="0050441B">
        <w:t xml:space="preserve"> produced the highest mean CPUE for Razorback Sucker. Isolated pools only composed 2.1% of habitats sampled, while backwaters were 9.1% of habitat sampled (Figure 2.31). Humpback Chub was</w:t>
      </w:r>
      <w:r w:rsidRPr="0050441B">
        <w:rPr>
          <w:rStyle w:val="CommentReference"/>
        </w:rPr>
        <w:t xml:space="preserve"> </w:t>
      </w:r>
      <w:r w:rsidRPr="0050441B">
        <w:t>captured in eight of the ten habitats with embayments and pocket-waters</w:t>
      </w:r>
      <w:r w:rsidR="00F44DB9" w:rsidRPr="0050441B">
        <w:t>,</w:t>
      </w:r>
      <w:r w:rsidRPr="0050441B">
        <w:t xml:space="preserve"> producing the highest two mean CPUE rates for this species (Figure 2.30). Bluehead Sucker, Flannelmouth Sucker, and Speckled Dace were present in all 10 habitats (</w:t>
      </w:r>
      <w:r w:rsidR="00265168" w:rsidRPr="0050441B">
        <w:t>F</w:t>
      </w:r>
      <w:r w:rsidRPr="0050441B">
        <w:t>igure 2.30).</w:t>
      </w:r>
    </w:p>
    <w:p w14:paraId="6CB7055C" w14:textId="77777777" w:rsidR="00F013EE" w:rsidRPr="0050441B" w:rsidRDefault="00F013EE" w:rsidP="00F013EE">
      <w:pPr>
        <w:outlineLvl w:val="0"/>
      </w:pPr>
    </w:p>
    <w:p w14:paraId="44558A71" w14:textId="33B78845" w:rsidR="00F013EE" w:rsidRPr="0050441B" w:rsidRDefault="00C67D35" w:rsidP="00F013EE">
      <w:pPr>
        <w:rPr>
          <w:rFonts w:ascii="Arial" w:hAnsi="Arial"/>
        </w:rPr>
      </w:pPr>
      <w:r w:rsidRPr="0050441B">
        <w:rPr>
          <w:noProof/>
        </w:rPr>
        <w:drawing>
          <wp:inline distT="0" distB="0" distL="0" distR="0" wp14:anchorId="22F39922" wp14:editId="76466D90">
            <wp:extent cx="5942810" cy="3656955"/>
            <wp:effectExtent l="19050" t="19050" r="20320" b="203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HabitatCPUEs_AllSpecies.TIF"/>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5943600" cy="36574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ACD9CF" w14:textId="16072223" w:rsidR="00F013EE" w:rsidRPr="0050441B" w:rsidRDefault="00F013EE" w:rsidP="007B7F7B">
      <w:pPr>
        <w:pStyle w:val="B-Wfiguretitle"/>
        <w:rPr>
          <w:u w:val="single"/>
        </w:rPr>
      </w:pPr>
      <w:bookmarkStart w:id="589" w:name="_Toc437604314"/>
      <w:r w:rsidRPr="0050441B">
        <w:t xml:space="preserve">Figure 2.30. </w:t>
      </w:r>
      <w:r w:rsidR="00C67D35" w:rsidRPr="0050441B">
        <w:tab/>
      </w:r>
      <w:r w:rsidRPr="0050441B">
        <w:t xml:space="preserve">Mean </w:t>
      </w:r>
      <w:r w:rsidR="00F44DB9" w:rsidRPr="0050441B">
        <w:t>catch per unit effort (</w:t>
      </w:r>
      <w:r w:rsidRPr="0050441B">
        <w:t>CPUE</w:t>
      </w:r>
      <w:r w:rsidR="00F44DB9" w:rsidRPr="0050441B">
        <w:t>)</w:t>
      </w:r>
      <w:r w:rsidRPr="0050441B">
        <w:t xml:space="preserve"> by species and habitat type during the 2015 larval fish survey. Y-axis is a log</w:t>
      </w:r>
      <w:r w:rsidRPr="0050441B">
        <w:rPr>
          <w:vertAlign w:val="subscript"/>
        </w:rPr>
        <w:t>10</w:t>
      </w:r>
      <w:r w:rsidRPr="0050441B">
        <w:t xml:space="preserve">. Error bars are </w:t>
      </w:r>
      <w:r w:rsidRPr="0050441B">
        <w:rPr>
          <w:rFonts w:eastAsiaTheme="minorEastAsia"/>
        </w:rPr>
        <w:t>± 1 SE. (BW=backwater, ED=eddy, EM=embayment, PO=pool, SS=sand shoal, SW=slackwater, CS=cobble shoal, PW=pocket water, RU=run, IP=isolated pool)</w:t>
      </w:r>
      <w:bookmarkEnd w:id="589"/>
      <w:r w:rsidR="006D4587" w:rsidRPr="0050441B">
        <w:rPr>
          <w:rFonts w:eastAsiaTheme="minorEastAsia"/>
        </w:rPr>
        <w:t>.</w:t>
      </w:r>
    </w:p>
    <w:p w14:paraId="222C9BFD" w14:textId="77777777" w:rsidR="00F013EE" w:rsidRPr="0050441B" w:rsidRDefault="00F013EE" w:rsidP="00265168"/>
    <w:p w14:paraId="2468FED2" w14:textId="3B9EA021" w:rsidR="00F013EE" w:rsidRPr="0050441B" w:rsidRDefault="00FF073E" w:rsidP="00F013EE">
      <w:pPr>
        <w:jc w:val="center"/>
        <w:rPr>
          <w:rFonts w:ascii="Arial" w:hAnsi="Arial"/>
          <w:u w:val="single"/>
        </w:rPr>
      </w:pPr>
      <w:r w:rsidRPr="0050441B">
        <w:rPr>
          <w:rFonts w:ascii="Arial" w:hAnsi="Arial"/>
          <w:noProof/>
        </w:rPr>
        <w:lastRenderedPageBreak/>
        <w:drawing>
          <wp:inline distT="0" distB="0" distL="0" distR="0" wp14:anchorId="4F71E289" wp14:editId="448032B0">
            <wp:extent cx="4362450" cy="3342874"/>
            <wp:effectExtent l="19050" t="19050" r="1905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5PercentHabitatsSampled.TIF"/>
                    <pic:cNvPicPr/>
                  </pic:nvPicPr>
                  <pic:blipFill>
                    <a:blip r:embed="rId54">
                      <a:extLst>
                        <a:ext uri="{28A0092B-C50C-407E-A947-70E740481C1C}">
                          <a14:useLocalDpi xmlns:a14="http://schemas.microsoft.com/office/drawing/2010/main"/>
                        </a:ext>
                      </a:extLst>
                    </a:blip>
                    <a:stretch>
                      <a:fillRect/>
                    </a:stretch>
                  </pic:blipFill>
                  <pic:spPr>
                    <a:xfrm>
                      <a:off x="0" y="0"/>
                      <a:ext cx="4377068" cy="3354076"/>
                    </a:xfrm>
                    <a:prstGeom prst="rect">
                      <a:avLst/>
                    </a:prstGeom>
                    <a:ln>
                      <a:solidFill>
                        <a:schemeClr val="tx1"/>
                      </a:solidFill>
                    </a:ln>
                  </pic:spPr>
                </pic:pic>
              </a:graphicData>
            </a:graphic>
          </wp:inline>
        </w:drawing>
      </w:r>
    </w:p>
    <w:p w14:paraId="6B0483D2" w14:textId="2AB54C91" w:rsidR="00F013EE" w:rsidRPr="0050441B" w:rsidRDefault="006D4587" w:rsidP="006D4587">
      <w:pPr>
        <w:pStyle w:val="B-Wfiguretitle"/>
        <w:ind w:left="2880" w:right="1170" w:hanging="1710"/>
      </w:pPr>
      <w:bookmarkStart w:id="590" w:name="_Toc437604315"/>
      <w:r w:rsidRPr="0050441B">
        <w:t xml:space="preserve"> </w:t>
      </w:r>
      <w:r w:rsidR="00F013EE" w:rsidRPr="0050441B">
        <w:t xml:space="preserve">Figure 2.31. </w:t>
      </w:r>
      <w:r w:rsidR="00F013EE" w:rsidRPr="0050441B">
        <w:tab/>
        <w:t xml:space="preserve">Frequency distribution of habitats sampled at </w:t>
      </w:r>
      <w:r w:rsidR="00C07FE9" w:rsidRPr="0050441B">
        <w:t>generalized random tessellation stratified</w:t>
      </w:r>
      <w:r w:rsidR="00F44DB9" w:rsidRPr="0050441B">
        <w:t xml:space="preserve"> (GRTS) </w:t>
      </w:r>
      <w:r w:rsidR="00F013EE" w:rsidRPr="0050441B">
        <w:t>segments during the 2015 larval fish survey.</w:t>
      </w:r>
      <w:bookmarkEnd w:id="590"/>
    </w:p>
    <w:p w14:paraId="750E0699" w14:textId="77777777" w:rsidR="00FF073E" w:rsidRPr="0050441B" w:rsidRDefault="00FF073E" w:rsidP="00265168"/>
    <w:p w14:paraId="2741FEB6" w14:textId="5F59E293" w:rsidR="00F013EE" w:rsidRPr="0050441B" w:rsidRDefault="00F013EE" w:rsidP="00605A5D">
      <w:pPr>
        <w:pStyle w:val="Heading3"/>
      </w:pPr>
      <w:bookmarkStart w:id="591" w:name="_Toc437527376"/>
      <w:r w:rsidRPr="0050441B">
        <w:rPr>
          <w:rFonts w:eastAsiaTheme="minorEastAsia"/>
          <w:noProof/>
        </w:rPr>
        <w:drawing>
          <wp:anchor distT="0" distB="0" distL="114300" distR="114300" simplePos="0" relativeHeight="251667456" behindDoc="0" locked="0" layoutInCell="1" allowOverlap="1" wp14:anchorId="7A8FEB41" wp14:editId="7E412488">
            <wp:simplePos x="0" y="0"/>
            <wp:positionH relativeFrom="margin">
              <wp:posOffset>-10635615</wp:posOffset>
            </wp:positionH>
            <wp:positionV relativeFrom="paragraph">
              <wp:posOffset>-4341495</wp:posOffset>
            </wp:positionV>
            <wp:extent cx="5486400" cy="3700145"/>
            <wp:effectExtent l="25400" t="25400" r="25400" b="336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GC Q and T_trips.EPS"/>
                    <pic:cNvPicPr/>
                  </pic:nvPicPr>
                  <pic:blipFill>
                    <a:blip r:embed="rId55" cstate="print">
                      <a:extLst>
                        <a:ext uri="{28A0092B-C50C-407E-A947-70E740481C1C}">
                          <a14:useLocalDpi xmlns:a14="http://schemas.microsoft.com/office/drawing/2010/main"/>
                        </a:ext>
                      </a:extLst>
                    </a:blip>
                    <a:stretch>
                      <a:fillRect/>
                    </a:stretch>
                  </pic:blipFill>
                  <pic:spPr>
                    <a:xfrm>
                      <a:off x="0" y="0"/>
                      <a:ext cx="5486400" cy="3700145"/>
                    </a:xfrm>
                    <a:prstGeom prst="rect">
                      <a:avLst/>
                    </a:prstGeom>
                    <a:ln>
                      <a:solidFill>
                        <a:schemeClr val="tx1">
                          <a:lumMod val="75000"/>
                          <a:lumOff val="25000"/>
                        </a:schemeClr>
                      </a:solidFill>
                    </a:ln>
                  </pic:spPr>
                </pic:pic>
              </a:graphicData>
            </a:graphic>
            <wp14:sizeRelH relativeFrom="page">
              <wp14:pctWidth>0</wp14:pctWidth>
            </wp14:sizeRelH>
            <wp14:sizeRelV relativeFrom="page">
              <wp14:pctHeight>0</wp14:pctHeight>
            </wp14:sizeRelV>
          </wp:anchor>
        </w:drawing>
      </w:r>
      <w:r w:rsidRPr="0050441B">
        <w:t xml:space="preserve">Comparison of 2014 and 2015 </w:t>
      </w:r>
      <w:r w:rsidR="00605A5D" w:rsidRPr="0050441B">
        <w:t>Larval Fish Data</w:t>
      </w:r>
      <w:bookmarkEnd w:id="591"/>
    </w:p>
    <w:p w14:paraId="29D5437E" w14:textId="77777777" w:rsidR="00F013EE" w:rsidRPr="0050441B" w:rsidRDefault="00F013EE" w:rsidP="00265168"/>
    <w:p w14:paraId="758AF52A" w14:textId="3611EACC" w:rsidR="00F013EE" w:rsidRPr="0050441B" w:rsidRDefault="00F013EE" w:rsidP="00F013EE">
      <w:r w:rsidRPr="0050441B">
        <w:t>Information gleamed from the 2014</w:t>
      </w:r>
      <w:r w:rsidRPr="0050441B">
        <w:rPr>
          <w:rFonts w:eastAsiaTheme="minorEastAsia"/>
        </w:rPr>
        <w:t>–</w:t>
      </w:r>
      <w:r w:rsidRPr="0050441B">
        <w:t xml:space="preserve">2015 </w:t>
      </w:r>
      <w:r w:rsidR="00726D3A" w:rsidRPr="0050441B">
        <w:t>LGC</w:t>
      </w:r>
      <w:r w:rsidRPr="0050441B">
        <w:t xml:space="preserve"> larval fish data suggest</w:t>
      </w:r>
      <w:r w:rsidR="00726D3A" w:rsidRPr="0050441B">
        <w:t>s a</w:t>
      </w:r>
      <w:r w:rsidRPr="0050441B">
        <w:t xml:space="preserve"> consistent pattern of larval fish date of appearance, distribution, and abundance. During both years, catostomids were the first larval fish collected</w:t>
      </w:r>
      <w:r w:rsidR="00726D3A" w:rsidRPr="0050441B">
        <w:t>,</w:t>
      </w:r>
      <w:r w:rsidRPr="0050441B">
        <w:t xml:space="preserve"> and their abundance in monthly samples gradually increased until May. The highest larval Razorback Sucker CPUE during both years was achieved in April. Annually, cyprinid larvae were first collected during April sampling (although present in relatively low abundance)</w:t>
      </w:r>
      <w:r w:rsidR="00726D3A" w:rsidRPr="0050441B">
        <w:t>,</w:t>
      </w:r>
      <w:r w:rsidRPr="0050441B">
        <w:t xml:space="preserve"> </w:t>
      </w:r>
      <w:r w:rsidR="00726D3A" w:rsidRPr="0050441B">
        <w:t xml:space="preserve">and </w:t>
      </w:r>
      <w:r w:rsidRPr="0050441B">
        <w:t>CPUE gradually increas</w:t>
      </w:r>
      <w:r w:rsidR="00726D3A" w:rsidRPr="0050441B">
        <w:t>ed</w:t>
      </w:r>
      <w:r w:rsidRPr="0050441B">
        <w:t xml:space="preserve"> in May and June. Larval Humpback Chub</w:t>
      </w:r>
      <w:r w:rsidR="00726D3A" w:rsidRPr="0050441B">
        <w:t>s</w:t>
      </w:r>
      <w:r w:rsidRPr="0050441B">
        <w:t xml:space="preserve"> were first taken during May</w:t>
      </w:r>
      <w:r w:rsidR="00726D3A" w:rsidRPr="0050441B">
        <w:t>, and</w:t>
      </w:r>
      <w:r w:rsidRPr="0050441B">
        <w:t xml:space="preserve"> species-specific increased CPUE </w:t>
      </w:r>
      <w:r w:rsidR="00726D3A" w:rsidRPr="0050441B">
        <w:t xml:space="preserve">was </w:t>
      </w:r>
      <w:r w:rsidRPr="0050441B">
        <w:t>recorded in June 2014 and 2015.</w:t>
      </w:r>
    </w:p>
    <w:p w14:paraId="6EEC3588" w14:textId="77777777" w:rsidR="00F013EE" w:rsidRPr="0050441B" w:rsidRDefault="00F013EE" w:rsidP="00F013EE"/>
    <w:p w14:paraId="76CE842F" w14:textId="2F8676A2" w:rsidR="00F013EE" w:rsidRPr="0050441B" w:rsidRDefault="00F013EE" w:rsidP="00F013EE">
      <w:r w:rsidRPr="0050441B">
        <w:t xml:space="preserve">There was a decline in CPUE of larval fish between 2014 and 2015. The 2015 catch rate of </w:t>
      </w:r>
      <w:r w:rsidRPr="0050441B">
        <w:rPr>
          <w:rFonts w:eastAsiaTheme="minorEastAsia"/>
        </w:rPr>
        <w:t>Razorback Sucker was significantly lower (X</w:t>
      </w:r>
      <w:r w:rsidRPr="0050441B">
        <w:rPr>
          <w:rFonts w:eastAsiaTheme="minorEastAsia"/>
          <w:vertAlign w:val="superscript"/>
        </w:rPr>
        <w:t>2</w:t>
      </w:r>
      <w:r w:rsidRPr="0050441B">
        <w:rPr>
          <w:rFonts w:eastAsiaTheme="minorEastAsia"/>
        </w:rPr>
        <w:t xml:space="preserve">=60.42, </w:t>
      </w:r>
      <w:proofErr w:type="gramStart"/>
      <w:r w:rsidRPr="0050441B">
        <w:rPr>
          <w:rFonts w:eastAsiaTheme="minorEastAsia"/>
        </w:rPr>
        <w:t>df</w:t>
      </w:r>
      <w:proofErr w:type="gramEnd"/>
      <w:r w:rsidRPr="0050441B">
        <w:rPr>
          <w:rFonts w:eastAsiaTheme="minorEastAsia"/>
        </w:rPr>
        <w:t xml:space="preserve"> 5, P=0.0001) than </w:t>
      </w:r>
      <w:r w:rsidR="00FE4F0E" w:rsidRPr="0050441B">
        <w:rPr>
          <w:rFonts w:eastAsiaTheme="minorEastAsia"/>
        </w:rPr>
        <w:t xml:space="preserve">in </w:t>
      </w:r>
      <w:r w:rsidRPr="0050441B">
        <w:rPr>
          <w:rFonts w:eastAsiaTheme="minorEastAsia"/>
        </w:rPr>
        <w:t xml:space="preserve">2014. </w:t>
      </w:r>
      <w:r w:rsidRPr="0050441B">
        <w:t xml:space="preserve">Species that exhibited the greatest annual difference in larval CPUE were Bluehead Sucker, Flannelmouth Sucker, and Speckled Dace. While catch rates of both larval catostomids and larval cyprinids declined from 2014 to 2015, the decreased rate in the former was greater than that of the latter. The 2015 survey indicated that Razorback Sucker </w:t>
      </w:r>
      <w:r w:rsidR="00FE4F0E" w:rsidRPr="0050441B">
        <w:t xml:space="preserve">spawning </w:t>
      </w:r>
      <w:r w:rsidRPr="0050441B">
        <w:t>lasted to the beginning of July</w:t>
      </w:r>
      <w:r w:rsidR="00FE4F0E" w:rsidRPr="0050441B">
        <w:t>,</w:t>
      </w:r>
      <w:r w:rsidRPr="0050441B">
        <w:t xml:space="preserve"> whereas the 2014 survey indicated </w:t>
      </w:r>
      <w:r w:rsidR="00FE4F0E" w:rsidRPr="0050441B">
        <w:t xml:space="preserve">that </w:t>
      </w:r>
      <w:r w:rsidRPr="0050441B">
        <w:t>spawning had ceased by mid-June.</w:t>
      </w:r>
    </w:p>
    <w:p w14:paraId="6BB200EC" w14:textId="77777777" w:rsidR="00F013EE" w:rsidRPr="0050441B" w:rsidRDefault="00F013EE" w:rsidP="00F013EE"/>
    <w:p w14:paraId="26DA55B2" w14:textId="5481E716" w:rsidR="00F013EE" w:rsidRPr="0050441B" w:rsidRDefault="00F013EE" w:rsidP="00F013EE">
      <w:pPr>
        <w:rPr>
          <w:color w:val="000000" w:themeColor="text1"/>
        </w:rPr>
      </w:pPr>
      <w:r w:rsidRPr="0050441B">
        <w:t>Discharge from Glen Canyon Dam (April</w:t>
      </w:r>
      <w:r w:rsidRPr="0050441B">
        <w:rPr>
          <w:rFonts w:eastAsiaTheme="minorEastAsia"/>
        </w:rPr>
        <w:t>–</w:t>
      </w:r>
      <w:r w:rsidRPr="0050441B">
        <w:t xml:space="preserve">September) was also markedly different between 2014 and 2015. Mean daily discharge was </w:t>
      </w:r>
      <w:r w:rsidRPr="0050441B">
        <w:rPr>
          <w:color w:val="000000" w:themeColor="text1"/>
        </w:rPr>
        <w:t>significantly lower (ANOVA: F</w:t>
      </w:r>
      <w:r w:rsidRPr="0050441B">
        <w:rPr>
          <w:color w:val="000000" w:themeColor="text1"/>
          <w:vertAlign w:val="subscript"/>
        </w:rPr>
        <w:t>1</w:t>
      </w:r>
      <w:proofErr w:type="gramStart"/>
      <w:r w:rsidRPr="0050441B">
        <w:rPr>
          <w:color w:val="000000" w:themeColor="text1"/>
          <w:vertAlign w:val="subscript"/>
        </w:rPr>
        <w:t>,426</w:t>
      </w:r>
      <w:proofErr w:type="gramEnd"/>
      <w:r w:rsidRPr="0050441B">
        <w:rPr>
          <w:color w:val="000000" w:themeColor="text1"/>
        </w:rPr>
        <w:t>=127.95, p&lt;0.001)</w:t>
      </w:r>
      <w:r w:rsidRPr="0050441B">
        <w:t xml:space="preserve"> in 2014 </w:t>
      </w:r>
      <w:r w:rsidRPr="0050441B">
        <w:rPr>
          <w:color w:val="000000" w:themeColor="text1"/>
        </w:rPr>
        <w:t>(mean=321.3 m</w:t>
      </w:r>
      <w:r w:rsidRPr="0050441B">
        <w:rPr>
          <w:color w:val="000000" w:themeColor="text1"/>
          <w:vertAlign w:val="superscript"/>
        </w:rPr>
        <w:t>3</w:t>
      </w:r>
      <w:r w:rsidRPr="0050441B">
        <w:rPr>
          <w:color w:val="000000" w:themeColor="text1"/>
        </w:rPr>
        <w:t>/sec, SE=4.8 m</w:t>
      </w:r>
      <w:r w:rsidRPr="0050441B">
        <w:rPr>
          <w:color w:val="000000" w:themeColor="text1"/>
          <w:vertAlign w:val="superscript"/>
        </w:rPr>
        <w:t>3</w:t>
      </w:r>
      <w:r w:rsidRPr="0050441B">
        <w:rPr>
          <w:color w:val="000000" w:themeColor="text1"/>
        </w:rPr>
        <w:t xml:space="preserve">/sec) than </w:t>
      </w:r>
      <w:r w:rsidR="001151DA" w:rsidRPr="0050441B">
        <w:rPr>
          <w:color w:val="000000" w:themeColor="text1"/>
        </w:rPr>
        <w:t xml:space="preserve">in </w:t>
      </w:r>
      <w:r w:rsidRPr="0050441B">
        <w:rPr>
          <w:color w:val="000000" w:themeColor="text1"/>
        </w:rPr>
        <w:t>2015 (mean=397.5 m</w:t>
      </w:r>
      <w:r w:rsidRPr="0050441B">
        <w:rPr>
          <w:color w:val="000000" w:themeColor="text1"/>
          <w:vertAlign w:val="superscript"/>
        </w:rPr>
        <w:t>3</w:t>
      </w:r>
      <w:r w:rsidRPr="0050441B">
        <w:rPr>
          <w:color w:val="000000" w:themeColor="text1"/>
        </w:rPr>
        <w:t>/sec, SE=4.8 m</w:t>
      </w:r>
      <w:r w:rsidRPr="0050441B">
        <w:rPr>
          <w:color w:val="000000" w:themeColor="text1"/>
          <w:vertAlign w:val="superscript"/>
        </w:rPr>
        <w:t>3</w:t>
      </w:r>
      <w:r w:rsidRPr="0050441B">
        <w:rPr>
          <w:color w:val="000000" w:themeColor="text1"/>
        </w:rPr>
        <w:t>/sec).</w:t>
      </w:r>
      <w:r w:rsidRPr="0050441B">
        <w:t xml:space="preserve"> The river also experienced </w:t>
      </w:r>
      <w:r w:rsidRPr="0050441B">
        <w:rPr>
          <w:color w:val="000000" w:themeColor="text1"/>
        </w:rPr>
        <w:t>significantly greater (ANOVA: F</w:t>
      </w:r>
      <w:r w:rsidRPr="0050441B">
        <w:rPr>
          <w:color w:val="000000" w:themeColor="text1"/>
          <w:vertAlign w:val="subscript"/>
        </w:rPr>
        <w:t>1</w:t>
      </w:r>
      <w:proofErr w:type="gramStart"/>
      <w:r w:rsidRPr="0050441B">
        <w:rPr>
          <w:color w:val="000000" w:themeColor="text1"/>
          <w:vertAlign w:val="subscript"/>
        </w:rPr>
        <w:t>,427</w:t>
      </w:r>
      <w:proofErr w:type="gramEnd"/>
      <w:r w:rsidRPr="0050441B">
        <w:rPr>
          <w:color w:val="000000" w:themeColor="text1"/>
        </w:rPr>
        <w:t xml:space="preserve">=18.47, p&lt;0.001) </w:t>
      </w:r>
      <w:r w:rsidRPr="0050441B">
        <w:t xml:space="preserve">mean daily </w:t>
      </w:r>
      <w:r w:rsidRPr="0050441B">
        <w:lastRenderedPageBreak/>
        <w:t xml:space="preserve">diel </w:t>
      </w:r>
      <w:r w:rsidRPr="0050441B">
        <w:rPr>
          <w:color w:val="000000" w:themeColor="text1"/>
        </w:rPr>
        <w:t>fluctuation in 2015 (mean=106.3 m</w:t>
      </w:r>
      <w:r w:rsidRPr="0050441B">
        <w:rPr>
          <w:color w:val="000000" w:themeColor="text1"/>
          <w:vertAlign w:val="superscript"/>
        </w:rPr>
        <w:t>3</w:t>
      </w:r>
      <w:r w:rsidRPr="0050441B">
        <w:rPr>
          <w:color w:val="000000" w:themeColor="text1"/>
        </w:rPr>
        <w:t>/sec, SE=2.4 m</w:t>
      </w:r>
      <w:r w:rsidRPr="0050441B">
        <w:rPr>
          <w:color w:val="000000" w:themeColor="text1"/>
          <w:vertAlign w:val="superscript"/>
        </w:rPr>
        <w:t>3</w:t>
      </w:r>
      <w:r w:rsidRPr="0050441B">
        <w:rPr>
          <w:color w:val="000000" w:themeColor="text1"/>
        </w:rPr>
        <w:t>/sec)</w:t>
      </w:r>
      <w:r w:rsidR="001151DA" w:rsidRPr="0050441B">
        <w:rPr>
          <w:color w:val="000000" w:themeColor="text1"/>
        </w:rPr>
        <w:t>,</w:t>
      </w:r>
      <w:r w:rsidRPr="0050441B">
        <w:rPr>
          <w:color w:val="000000" w:themeColor="text1"/>
        </w:rPr>
        <w:t xml:space="preserve"> compared to 2014 (mean=91.9 m</w:t>
      </w:r>
      <w:r w:rsidRPr="0050441B">
        <w:rPr>
          <w:color w:val="000000" w:themeColor="text1"/>
          <w:vertAlign w:val="superscript"/>
        </w:rPr>
        <w:t>3</w:t>
      </w:r>
      <w:r w:rsidRPr="0050441B">
        <w:rPr>
          <w:color w:val="000000" w:themeColor="text1"/>
        </w:rPr>
        <w:t>/sec, SE=2.4 m</w:t>
      </w:r>
      <w:r w:rsidRPr="0050441B">
        <w:rPr>
          <w:color w:val="000000" w:themeColor="text1"/>
          <w:vertAlign w:val="superscript"/>
        </w:rPr>
        <w:t>3</w:t>
      </w:r>
      <w:r w:rsidRPr="0050441B">
        <w:rPr>
          <w:color w:val="000000" w:themeColor="text1"/>
        </w:rPr>
        <w:t>/sec).</w:t>
      </w:r>
    </w:p>
    <w:p w14:paraId="668D8DC9" w14:textId="77777777" w:rsidR="00A25395" w:rsidRPr="0050441B" w:rsidRDefault="00A25395" w:rsidP="00BF7018"/>
    <w:p w14:paraId="5F853916" w14:textId="77777777" w:rsidR="00427125" w:rsidRPr="0050441B" w:rsidRDefault="00427125" w:rsidP="00A5617F">
      <w:pPr>
        <w:pStyle w:val="Heading1"/>
      </w:pPr>
      <w:bookmarkStart w:id="592" w:name="_Toc437527377"/>
      <w:r w:rsidRPr="0050441B">
        <w:t>DISCUSSION</w:t>
      </w:r>
      <w:bookmarkEnd w:id="567"/>
      <w:bookmarkEnd w:id="568"/>
      <w:bookmarkEnd w:id="592"/>
    </w:p>
    <w:p w14:paraId="14EBFA14" w14:textId="77777777" w:rsidR="00114E74" w:rsidRPr="0050441B" w:rsidRDefault="00114E74" w:rsidP="00114E74"/>
    <w:p w14:paraId="3BE5991F" w14:textId="77777777" w:rsidR="00CC2E40" w:rsidRPr="0050441B" w:rsidRDefault="004D7625" w:rsidP="00A5617F">
      <w:pPr>
        <w:pStyle w:val="Heading2"/>
      </w:pPr>
      <w:bookmarkStart w:id="593" w:name="_Toc399330158"/>
      <w:bookmarkStart w:id="594" w:name="_Toc407098009"/>
      <w:bookmarkStart w:id="595" w:name="_Toc437527378"/>
      <w:r w:rsidRPr="0050441B">
        <w:t>Small-bodied Fish Community Sampling</w:t>
      </w:r>
      <w:bookmarkEnd w:id="593"/>
      <w:bookmarkEnd w:id="594"/>
      <w:bookmarkEnd w:id="595"/>
    </w:p>
    <w:p w14:paraId="72301B84" w14:textId="77777777" w:rsidR="00BF0F22" w:rsidRPr="0050441B" w:rsidRDefault="00BF0F22" w:rsidP="004D7625"/>
    <w:p w14:paraId="12608D59" w14:textId="168B26B7" w:rsidR="00D32898" w:rsidRPr="0050441B" w:rsidRDefault="00625F5B" w:rsidP="004D7625">
      <w:r w:rsidRPr="0050441B">
        <w:t xml:space="preserve">Whether </w:t>
      </w:r>
      <w:r w:rsidR="006544A5" w:rsidRPr="0050441B">
        <w:t>assessing</w:t>
      </w:r>
      <w:r w:rsidRPr="0050441B">
        <w:t xml:space="preserve"> </w:t>
      </w:r>
      <w:r w:rsidR="001426C4" w:rsidRPr="0050441B">
        <w:t xml:space="preserve">overall or relative </w:t>
      </w:r>
      <w:r w:rsidRPr="0050441B">
        <w:t>abundance</w:t>
      </w:r>
      <w:r w:rsidR="006544A5" w:rsidRPr="0050441B">
        <w:t>,</w:t>
      </w:r>
      <w:r w:rsidRPr="0050441B">
        <w:t xml:space="preserve"> </w:t>
      </w:r>
      <w:r w:rsidR="008A6456" w:rsidRPr="0050441B">
        <w:t>n</w:t>
      </w:r>
      <w:r w:rsidRPr="0050441B">
        <w:t>ative fish</w:t>
      </w:r>
      <w:r w:rsidR="007D44AB" w:rsidRPr="0050441B">
        <w:t>es</w:t>
      </w:r>
      <w:r w:rsidRPr="0050441B">
        <w:t xml:space="preserve"> dominate</w:t>
      </w:r>
      <w:r w:rsidR="000F2905" w:rsidRPr="0050441B">
        <w:t>d</w:t>
      </w:r>
      <w:r w:rsidRPr="0050441B">
        <w:t xml:space="preserve"> the small-bodied fish c</w:t>
      </w:r>
      <w:r w:rsidR="008A6456" w:rsidRPr="0050441B">
        <w:t xml:space="preserve">atch </w:t>
      </w:r>
      <w:r w:rsidRPr="0050441B">
        <w:t xml:space="preserve">throughout the LGC regardless of differing catch rates among sampling trips or </w:t>
      </w:r>
      <w:r w:rsidR="008A6456" w:rsidRPr="0050441B">
        <w:t>sampling sites</w:t>
      </w:r>
      <w:r w:rsidRPr="0050441B">
        <w:t xml:space="preserve">. </w:t>
      </w:r>
      <w:r w:rsidR="00507903" w:rsidRPr="0050441B">
        <w:t>A</w:t>
      </w:r>
      <w:r w:rsidR="00D32898" w:rsidRPr="0050441B">
        <w:t xml:space="preserve">lthough most researchers would consider the reach from Diamond Creek downstream to Pearce Ferry to lack complex habitats and be less suitable for native fish, catch rates </w:t>
      </w:r>
      <w:r w:rsidR="00946C90" w:rsidRPr="0050441B">
        <w:t xml:space="preserve">were </w:t>
      </w:r>
      <w:r w:rsidR="00D32898" w:rsidRPr="0050441B">
        <w:t xml:space="preserve">significantly higher among those segments. </w:t>
      </w:r>
    </w:p>
    <w:p w14:paraId="3857E276" w14:textId="77777777" w:rsidR="00D32898" w:rsidRPr="0050441B" w:rsidRDefault="00D32898" w:rsidP="004D7625"/>
    <w:p w14:paraId="3A9C8E51" w14:textId="071BC711" w:rsidR="00625F5B" w:rsidRPr="0050441B" w:rsidRDefault="00625F5B" w:rsidP="004D7625">
      <w:r w:rsidRPr="0050441B">
        <w:t xml:space="preserve">The </w:t>
      </w:r>
      <w:r w:rsidR="0000433A" w:rsidRPr="0050441B">
        <w:t xml:space="preserve">use of different gear types in the </w:t>
      </w:r>
      <w:r w:rsidRPr="0050441B">
        <w:t xml:space="preserve">sampling design allowed </w:t>
      </w:r>
      <w:r w:rsidR="0000433A" w:rsidRPr="0050441B">
        <w:t>us to</w:t>
      </w:r>
      <w:r w:rsidRPr="0050441B">
        <w:t xml:space="preserve"> track monthly recruitment as </w:t>
      </w:r>
      <w:r w:rsidR="003C4FF4" w:rsidRPr="0050441B">
        <w:t>young-of-the-year</w:t>
      </w:r>
      <w:r w:rsidRPr="0050441B">
        <w:t xml:space="preserve"> suckers began </w:t>
      </w:r>
      <w:r w:rsidR="0000433A" w:rsidRPr="0050441B">
        <w:t>appearing</w:t>
      </w:r>
      <w:r w:rsidRPr="0050441B">
        <w:t xml:space="preserve"> in early sampl</w:t>
      </w:r>
      <w:r w:rsidR="0000433A" w:rsidRPr="0050441B">
        <w:t xml:space="preserve">es </w:t>
      </w:r>
      <w:r w:rsidRPr="0050441B">
        <w:t xml:space="preserve">and </w:t>
      </w:r>
      <w:r w:rsidR="0000433A" w:rsidRPr="0050441B">
        <w:t>became</w:t>
      </w:r>
      <w:r w:rsidRPr="0050441B">
        <w:t xml:space="preserve"> identifiable as the season progressed. Maintaining consistent effort and sampling all segments in subsequent sampling trip</w:t>
      </w:r>
      <w:r w:rsidR="001815E4" w:rsidRPr="0050441B">
        <w:t>s</w:t>
      </w:r>
      <w:r w:rsidRPr="0050441B">
        <w:t xml:space="preserve"> will be important </w:t>
      </w:r>
      <w:r w:rsidR="0000433A" w:rsidRPr="0050441B">
        <w:t xml:space="preserve">in </w:t>
      </w:r>
      <w:r w:rsidRPr="0050441B">
        <w:t>track</w:t>
      </w:r>
      <w:r w:rsidR="0000433A" w:rsidRPr="0050441B">
        <w:t>ing</w:t>
      </w:r>
      <w:r w:rsidRPr="0050441B">
        <w:t xml:space="preserve"> </w:t>
      </w:r>
      <w:r w:rsidR="000F2905" w:rsidRPr="0050441B">
        <w:t xml:space="preserve">temporal or spatial </w:t>
      </w:r>
      <w:r w:rsidRPr="0050441B">
        <w:t>trends over time</w:t>
      </w:r>
      <w:r w:rsidR="00E412EB" w:rsidRPr="0050441B">
        <w:t>.</w:t>
      </w:r>
      <w:r w:rsidR="00FE5DEF" w:rsidRPr="0050441B">
        <w:t xml:space="preserve"> A lack of </w:t>
      </w:r>
      <w:r w:rsidR="00946C90" w:rsidRPr="0050441B">
        <w:t xml:space="preserve">Razorback Sucker </w:t>
      </w:r>
      <w:r w:rsidR="00FE5DEF" w:rsidRPr="0050441B">
        <w:t>captures later in the sampling year indicate</w:t>
      </w:r>
      <w:r w:rsidR="00946C90" w:rsidRPr="0050441B">
        <w:t>s</w:t>
      </w:r>
      <w:r w:rsidR="00FE5DEF" w:rsidRPr="0050441B">
        <w:t xml:space="preserve"> that there is a very low probability that </w:t>
      </w:r>
      <w:r w:rsidR="003C4FF4" w:rsidRPr="0050441B">
        <w:t>young-of-the-year</w:t>
      </w:r>
      <w:r w:rsidR="00FE5DEF" w:rsidRPr="0050441B">
        <w:t xml:space="preserve"> suckers are </w:t>
      </w:r>
      <w:r w:rsidR="00946C90" w:rsidRPr="0050441B">
        <w:t>Razorback Suckers; they</w:t>
      </w:r>
      <w:r w:rsidR="00FE5DEF" w:rsidRPr="0050441B">
        <w:t xml:space="preserve"> are almost certainly Bluehead or Flannelmouth Suckers.</w:t>
      </w:r>
    </w:p>
    <w:p w14:paraId="230C7A8A" w14:textId="77777777" w:rsidR="007D44AB" w:rsidRPr="0050441B" w:rsidRDefault="007D44AB" w:rsidP="004D7625"/>
    <w:p w14:paraId="30C5D40E" w14:textId="6A1BF98B" w:rsidR="00E412EB" w:rsidRPr="0050441B" w:rsidRDefault="009D1F8B" w:rsidP="004D7625">
      <w:r w:rsidRPr="0050441B">
        <w:t>Native fish</w:t>
      </w:r>
      <w:r w:rsidR="0049546F" w:rsidRPr="0050441B">
        <w:t>-</w:t>
      </w:r>
      <w:r w:rsidR="00E412EB" w:rsidRPr="0050441B">
        <w:t xml:space="preserve">length frequency data suggest that </w:t>
      </w:r>
      <w:r w:rsidR="00B87653" w:rsidRPr="0050441B">
        <w:t xml:space="preserve">if </w:t>
      </w:r>
      <w:r w:rsidRPr="0050441B">
        <w:t>juvenile Razorback Suckers</w:t>
      </w:r>
      <w:r w:rsidR="00E412EB" w:rsidRPr="0050441B">
        <w:t xml:space="preserve"> </w:t>
      </w:r>
      <w:r w:rsidR="00B87653" w:rsidRPr="0050441B">
        <w:t>are</w:t>
      </w:r>
      <w:r w:rsidR="00E412EB" w:rsidRPr="0050441B">
        <w:t xml:space="preserve"> present in the LGC</w:t>
      </w:r>
      <w:r w:rsidR="00B87653" w:rsidRPr="0050441B">
        <w:t>,</w:t>
      </w:r>
      <w:r w:rsidR="00E412EB" w:rsidRPr="0050441B">
        <w:t xml:space="preserve"> sampling method</w:t>
      </w:r>
      <w:r w:rsidR="00B87653" w:rsidRPr="0050441B">
        <w:t>s</w:t>
      </w:r>
      <w:r w:rsidR="00E412EB" w:rsidRPr="0050441B">
        <w:t xml:space="preserve"> should allow multiple size </w:t>
      </w:r>
      <w:r w:rsidR="00DE559A" w:rsidRPr="0050441B">
        <w:t xml:space="preserve">and age classes </w:t>
      </w:r>
      <w:r w:rsidR="00E412EB" w:rsidRPr="0050441B">
        <w:t>to be captured wh</w:t>
      </w:r>
      <w:r w:rsidR="003A63F2" w:rsidRPr="0050441B">
        <w:t xml:space="preserve">en efforts are </w:t>
      </w:r>
      <w:r w:rsidR="00E412EB" w:rsidRPr="0050441B">
        <w:t>focus</w:t>
      </w:r>
      <w:r w:rsidR="003A63F2" w:rsidRPr="0050441B">
        <w:t>ed</w:t>
      </w:r>
      <w:r w:rsidR="00E412EB" w:rsidRPr="0050441B">
        <w:t xml:space="preserve"> on small, young fish. </w:t>
      </w:r>
      <w:r w:rsidR="00C71660" w:rsidRPr="0050441B">
        <w:t>This also assumes that appropriate</w:t>
      </w:r>
      <w:r w:rsidR="0049546F" w:rsidRPr="0050441B">
        <w:t xml:space="preserve"> young Razorback Sucker </w:t>
      </w:r>
      <w:r w:rsidR="00C71660" w:rsidRPr="0050441B">
        <w:t xml:space="preserve">habitats are being sampled under the GRTS sample design. </w:t>
      </w:r>
      <w:r w:rsidR="00E412EB" w:rsidRPr="0050441B">
        <w:t xml:space="preserve">The capture of </w:t>
      </w:r>
      <w:r w:rsidRPr="0050441B">
        <w:t>larval Razorback Sucker</w:t>
      </w:r>
      <w:r w:rsidR="00E412EB" w:rsidRPr="0050441B">
        <w:t xml:space="preserve"> is promising</w:t>
      </w:r>
      <w:r w:rsidR="003A63F2" w:rsidRPr="0050441B">
        <w:t>,</w:t>
      </w:r>
      <w:r w:rsidR="00DC4E4D" w:rsidRPr="0050441B">
        <w:t xml:space="preserve"> show</w:t>
      </w:r>
      <w:r w:rsidR="0049546F" w:rsidRPr="0050441B">
        <w:t>s that</w:t>
      </w:r>
      <w:r w:rsidR="00DC4E4D" w:rsidRPr="0050441B">
        <w:t xml:space="preserve"> conditions are favorable for</w:t>
      </w:r>
      <w:r w:rsidR="00E412EB" w:rsidRPr="0050441B">
        <w:t xml:space="preserve"> spawning within the LGC</w:t>
      </w:r>
      <w:r w:rsidR="003A63F2" w:rsidRPr="0050441B">
        <w:t>, and</w:t>
      </w:r>
      <w:r w:rsidR="00E412EB" w:rsidRPr="0050441B">
        <w:t xml:space="preserve"> </w:t>
      </w:r>
      <w:r w:rsidR="0049546F" w:rsidRPr="0050441B">
        <w:t xml:space="preserve">there is </w:t>
      </w:r>
      <w:r w:rsidR="00DC4E4D" w:rsidRPr="0050441B">
        <w:t xml:space="preserve">potential for </w:t>
      </w:r>
      <w:r w:rsidR="00636B40" w:rsidRPr="0050441B">
        <w:t xml:space="preserve">in-river </w:t>
      </w:r>
      <w:r w:rsidR="00E412EB" w:rsidRPr="0050441B">
        <w:t xml:space="preserve">recruitment. </w:t>
      </w:r>
      <w:r w:rsidRPr="0050441B">
        <w:t>L</w:t>
      </w:r>
      <w:r w:rsidR="001815E4" w:rsidRPr="0050441B">
        <w:t>ittle</w:t>
      </w:r>
      <w:r w:rsidR="00E412EB" w:rsidRPr="0050441B">
        <w:t xml:space="preserve"> suggest</w:t>
      </w:r>
      <w:r w:rsidR="00F277E8" w:rsidRPr="0050441B">
        <w:t>s</w:t>
      </w:r>
      <w:r w:rsidR="00E412EB" w:rsidRPr="0050441B">
        <w:t xml:space="preserve"> that Razorback Sucker</w:t>
      </w:r>
      <w:r w:rsidR="0049546F" w:rsidRPr="0050441B">
        <w:t>s</w:t>
      </w:r>
      <w:r w:rsidR="00E412EB" w:rsidRPr="0050441B">
        <w:t xml:space="preserve"> </w:t>
      </w:r>
      <w:r w:rsidR="00F277E8" w:rsidRPr="0050441B">
        <w:t xml:space="preserve">are not </w:t>
      </w:r>
      <w:r w:rsidR="00E412EB" w:rsidRPr="0050441B">
        <w:t xml:space="preserve">or </w:t>
      </w:r>
      <w:r w:rsidR="00F277E8" w:rsidRPr="0050441B">
        <w:t xml:space="preserve">cannot </w:t>
      </w:r>
      <w:r w:rsidR="00E412EB" w:rsidRPr="0050441B">
        <w:t>recruit within the LGC</w:t>
      </w:r>
      <w:r w:rsidR="0049546F" w:rsidRPr="0050441B">
        <w:t xml:space="preserve">, </w:t>
      </w:r>
      <w:r w:rsidR="00E412EB" w:rsidRPr="0050441B">
        <w:t>or perhaps the CRI</w:t>
      </w:r>
      <w:r w:rsidR="0049546F" w:rsidRPr="0050441B">
        <w:t>, as</w:t>
      </w:r>
      <w:r w:rsidR="00F851F4" w:rsidRPr="0050441B">
        <w:t xml:space="preserve"> the 2014 data confirm juvenile fish presence at the CRI</w:t>
      </w:r>
      <w:r w:rsidR="00E412EB" w:rsidRPr="0050441B">
        <w:t>.</w:t>
      </w:r>
      <w:r w:rsidR="00FE5DEF" w:rsidRPr="0050441B">
        <w:t xml:space="preserve"> In fact, recruitment conditions are perhaps more favorable in the LGC</w:t>
      </w:r>
      <w:r w:rsidR="003A63F2" w:rsidRPr="0050441B">
        <w:t xml:space="preserve">, which </w:t>
      </w:r>
      <w:r w:rsidR="00FE5DEF" w:rsidRPr="0050441B">
        <w:t>lack</w:t>
      </w:r>
      <w:r w:rsidR="003A63F2" w:rsidRPr="0050441B">
        <w:t>s</w:t>
      </w:r>
      <w:r w:rsidR="00FE5DEF" w:rsidRPr="0050441B">
        <w:t xml:space="preserve"> nonnative predators and </w:t>
      </w:r>
      <w:r w:rsidR="003A63F2" w:rsidRPr="0050441B">
        <w:t xml:space="preserve">has </w:t>
      </w:r>
      <w:r w:rsidR="00FE5DEF" w:rsidRPr="0050441B">
        <w:t xml:space="preserve">habitat </w:t>
      </w:r>
      <w:r w:rsidR="003A63F2" w:rsidRPr="0050441B">
        <w:t xml:space="preserve">relatively more similar </w:t>
      </w:r>
      <w:r w:rsidR="00FE5DEF" w:rsidRPr="0050441B">
        <w:t xml:space="preserve">to </w:t>
      </w:r>
      <w:r w:rsidR="003A63F2" w:rsidRPr="0050441B">
        <w:t xml:space="preserve">that in which </w:t>
      </w:r>
      <w:r w:rsidR="00FE5DEF" w:rsidRPr="0050441B">
        <w:t>the large river fish</w:t>
      </w:r>
      <w:r w:rsidR="003A63F2" w:rsidRPr="0050441B">
        <w:t>es</w:t>
      </w:r>
      <w:r w:rsidR="00FE5DEF" w:rsidRPr="0050441B">
        <w:t xml:space="preserve"> evolved. </w:t>
      </w:r>
    </w:p>
    <w:p w14:paraId="3064E159" w14:textId="77777777" w:rsidR="00CC2E40" w:rsidRPr="0050441B" w:rsidRDefault="00CC2E40" w:rsidP="004D7625"/>
    <w:p w14:paraId="2925D904" w14:textId="25C3E1C5" w:rsidR="00280DFE" w:rsidRPr="0050441B" w:rsidRDefault="002551C9" w:rsidP="004D7625">
      <w:r w:rsidRPr="0050441B">
        <w:t>T</w:t>
      </w:r>
      <w:r w:rsidR="00C35202" w:rsidRPr="0050441B">
        <w:t xml:space="preserve">he </w:t>
      </w:r>
      <w:r w:rsidR="00CC2E40" w:rsidRPr="0050441B">
        <w:t xml:space="preserve">capture of Humpback Chub became a fairly regular </w:t>
      </w:r>
      <w:r w:rsidRPr="0050441B">
        <w:t xml:space="preserve">occurrence during </w:t>
      </w:r>
      <w:r w:rsidR="00AC763D" w:rsidRPr="0050441B">
        <w:t xml:space="preserve">the first </w:t>
      </w:r>
      <w:r w:rsidR="009E0AF9" w:rsidRPr="0050441B">
        <w:t xml:space="preserve">2 </w:t>
      </w:r>
      <w:r w:rsidR="00AC763D" w:rsidRPr="0050441B">
        <w:t>years</w:t>
      </w:r>
      <w:r w:rsidRPr="0050441B">
        <w:t xml:space="preserve"> of LGC small-bodied fish community sampling</w:t>
      </w:r>
      <w:r w:rsidR="00CC2E40" w:rsidRPr="0050441B">
        <w:t xml:space="preserve">. </w:t>
      </w:r>
      <w:r w:rsidR="00FE5DEF" w:rsidRPr="0050441B">
        <w:t>Y</w:t>
      </w:r>
      <w:r w:rsidR="00CC2E40" w:rsidRPr="0050441B">
        <w:t xml:space="preserve">oung </w:t>
      </w:r>
      <w:r w:rsidR="0054515A" w:rsidRPr="0050441B">
        <w:t>Humpback C</w:t>
      </w:r>
      <w:r w:rsidR="00CC2E40" w:rsidRPr="0050441B">
        <w:t>hub</w:t>
      </w:r>
      <w:r w:rsidR="009E0AF9" w:rsidRPr="0050441B">
        <w:t>s</w:t>
      </w:r>
      <w:r w:rsidR="00CC2E40" w:rsidRPr="0050441B">
        <w:t xml:space="preserve"> were widely distributed</w:t>
      </w:r>
      <w:r w:rsidR="009E0AF9" w:rsidRPr="0050441B">
        <w:t>,</w:t>
      </w:r>
      <w:r w:rsidR="00CC2E40" w:rsidRPr="0050441B">
        <w:t xml:space="preserve"> relatively common</w:t>
      </w:r>
      <w:r w:rsidR="009E0AF9" w:rsidRPr="0050441B">
        <w:t>,</w:t>
      </w:r>
      <w:r w:rsidR="00CC2E40" w:rsidRPr="0050441B">
        <w:t xml:space="preserve"> </w:t>
      </w:r>
      <w:r w:rsidR="0054515A" w:rsidRPr="0050441B">
        <w:t xml:space="preserve">and </w:t>
      </w:r>
      <w:r w:rsidR="00CC2E40" w:rsidRPr="0050441B">
        <w:t xml:space="preserve">appeared to be using </w:t>
      </w:r>
      <w:r w:rsidR="00FA6EC8" w:rsidRPr="0050441B">
        <w:t xml:space="preserve">nursery and rearing habitats throughout </w:t>
      </w:r>
      <w:r w:rsidR="0054515A" w:rsidRPr="0050441B">
        <w:t>the LGC</w:t>
      </w:r>
      <w:r w:rsidRPr="0050441B">
        <w:t xml:space="preserve"> study area</w:t>
      </w:r>
      <w:r w:rsidR="00567769" w:rsidRPr="0050441B">
        <w:t xml:space="preserve"> and within the full pool footprint of Lake Mead</w:t>
      </w:r>
      <w:r w:rsidR="0054515A" w:rsidRPr="0050441B">
        <w:t xml:space="preserve">. </w:t>
      </w:r>
      <w:r w:rsidR="00CC2E40" w:rsidRPr="0050441B">
        <w:t xml:space="preserve">Young Humpback </w:t>
      </w:r>
      <w:r w:rsidR="009730A1" w:rsidRPr="0050441B">
        <w:t>C</w:t>
      </w:r>
      <w:r w:rsidR="00CC2E40" w:rsidRPr="0050441B">
        <w:t>hub</w:t>
      </w:r>
      <w:r w:rsidR="009E0AF9" w:rsidRPr="0050441B">
        <w:t>s</w:t>
      </w:r>
      <w:r w:rsidR="00CC2E40" w:rsidRPr="0050441B">
        <w:t xml:space="preserve"> vari</w:t>
      </w:r>
      <w:r w:rsidRPr="0050441B">
        <w:t>ed</w:t>
      </w:r>
      <w:r w:rsidR="00CC2E40" w:rsidRPr="0050441B">
        <w:t xml:space="preserve"> in size both within and between trips, </w:t>
      </w:r>
      <w:r w:rsidRPr="0050441B">
        <w:t xml:space="preserve">which </w:t>
      </w:r>
      <w:r w:rsidR="00CC2E40" w:rsidRPr="0050441B">
        <w:t>likely indicat</w:t>
      </w:r>
      <w:r w:rsidRPr="0050441B">
        <w:t>es</w:t>
      </w:r>
      <w:r w:rsidR="00CC2E40" w:rsidRPr="0050441B">
        <w:t xml:space="preserve"> variable </w:t>
      </w:r>
      <w:r w:rsidR="00FA6EC8" w:rsidRPr="0050441B">
        <w:t>hatching time</w:t>
      </w:r>
      <w:r w:rsidRPr="0050441B">
        <w:t>s and</w:t>
      </w:r>
      <w:r w:rsidR="00FA6EC8" w:rsidRPr="0050441B">
        <w:t xml:space="preserve"> </w:t>
      </w:r>
      <w:r w:rsidR="00CC2E40" w:rsidRPr="0050441B">
        <w:t xml:space="preserve">drift rates, and in turn different growth rates </w:t>
      </w:r>
      <w:r w:rsidRPr="0050441B">
        <w:t>of</w:t>
      </w:r>
      <w:r w:rsidR="00CC2E40" w:rsidRPr="0050441B">
        <w:t xml:space="preserve"> </w:t>
      </w:r>
      <w:r w:rsidRPr="0050441B">
        <w:t xml:space="preserve">captured </w:t>
      </w:r>
      <w:r w:rsidR="00CC2E40" w:rsidRPr="0050441B">
        <w:t xml:space="preserve">individuals. </w:t>
      </w:r>
      <w:r w:rsidR="00FE5DEF" w:rsidRPr="0050441B">
        <w:t>The collected data could be useful f</w:t>
      </w:r>
      <w:r w:rsidR="00280DFE" w:rsidRPr="0050441B">
        <w:t xml:space="preserve">or those researching, managing, and recovering this endangered species; therefore, additional information pertaining to Humpback Chub will be </w:t>
      </w:r>
      <w:r w:rsidR="008229E9" w:rsidRPr="0050441B">
        <w:t>included</w:t>
      </w:r>
      <w:r w:rsidR="00280DFE" w:rsidRPr="0050441B">
        <w:t xml:space="preserve"> in subsequent </w:t>
      </w:r>
      <w:r w:rsidR="009E0AF9" w:rsidRPr="0050441B">
        <w:t>study</w:t>
      </w:r>
      <w:r w:rsidR="008229E9" w:rsidRPr="0050441B">
        <w:t xml:space="preserve"> reports</w:t>
      </w:r>
      <w:r w:rsidR="00280DFE" w:rsidRPr="0050441B">
        <w:t>.</w:t>
      </w:r>
    </w:p>
    <w:p w14:paraId="2C034572" w14:textId="77777777" w:rsidR="00280DFE" w:rsidRPr="0050441B" w:rsidRDefault="00280DFE" w:rsidP="004D7625"/>
    <w:p w14:paraId="1E979346" w14:textId="62BDBEE8" w:rsidR="00D32898" w:rsidRPr="0050441B" w:rsidRDefault="001D1D06" w:rsidP="004D7625">
      <w:r w:rsidRPr="0050441B">
        <w:t>H</w:t>
      </w:r>
      <w:r w:rsidR="00E412EB" w:rsidRPr="0050441B">
        <w:t xml:space="preserve">abitat data will </w:t>
      </w:r>
      <w:r w:rsidR="00DE559A" w:rsidRPr="0050441B">
        <w:t xml:space="preserve">become </w:t>
      </w:r>
      <w:r w:rsidR="0054515A" w:rsidRPr="0050441B">
        <w:t xml:space="preserve">more </w:t>
      </w:r>
      <w:r w:rsidRPr="0050441B">
        <w:t xml:space="preserve">valuable </w:t>
      </w:r>
      <w:r w:rsidR="00E412EB" w:rsidRPr="0050441B">
        <w:t xml:space="preserve">as juvenile or adult Razorback Sucker are captured in the LGC. The goal </w:t>
      </w:r>
      <w:r w:rsidRPr="0050441B">
        <w:t>is</w:t>
      </w:r>
      <w:r w:rsidR="00E412EB" w:rsidRPr="0050441B">
        <w:t xml:space="preserve"> to </w:t>
      </w:r>
      <w:r w:rsidRPr="0050441B">
        <w:t xml:space="preserve">use these data to </w:t>
      </w:r>
      <w:r w:rsidR="00E412EB" w:rsidRPr="0050441B">
        <w:t xml:space="preserve">identify habitats that </w:t>
      </w:r>
      <w:r w:rsidR="00636B40" w:rsidRPr="0050441B">
        <w:t>may be</w:t>
      </w:r>
      <w:r w:rsidR="00E412EB" w:rsidRPr="0050441B">
        <w:t xml:space="preserve"> conducive for </w:t>
      </w:r>
      <w:r w:rsidR="00D8109E" w:rsidRPr="0050441B">
        <w:t xml:space="preserve">Razorback Sucker </w:t>
      </w:r>
      <w:r w:rsidR="00C71660" w:rsidRPr="0050441B">
        <w:t>spawning, nurser</w:t>
      </w:r>
      <w:r w:rsidR="008A1B3D" w:rsidRPr="0050441B">
        <w:t>ies</w:t>
      </w:r>
      <w:r w:rsidR="00C71660" w:rsidRPr="0050441B">
        <w:t xml:space="preserve">, and </w:t>
      </w:r>
      <w:r w:rsidR="00E412EB" w:rsidRPr="0050441B">
        <w:t>recruitment. Currently</w:t>
      </w:r>
      <w:r w:rsidRPr="0050441B">
        <w:t>,</w:t>
      </w:r>
      <w:r w:rsidR="00E412EB" w:rsidRPr="0050441B">
        <w:t xml:space="preserve"> the data</w:t>
      </w:r>
      <w:r w:rsidR="006544A5" w:rsidRPr="0050441B">
        <w:t xml:space="preserve"> help identify where </w:t>
      </w:r>
      <w:r w:rsidR="008E7E3A" w:rsidRPr="0050441B">
        <w:t xml:space="preserve">other endangered and </w:t>
      </w:r>
      <w:r w:rsidR="006544A5" w:rsidRPr="0050441B">
        <w:t xml:space="preserve">native species are captured and </w:t>
      </w:r>
      <w:r w:rsidRPr="0050441B">
        <w:t>may indicate</w:t>
      </w:r>
      <w:r w:rsidR="006544A5" w:rsidRPr="0050441B">
        <w:t xml:space="preserve"> the types of </w:t>
      </w:r>
      <w:r w:rsidR="008A1B3D" w:rsidRPr="0050441B">
        <w:t xml:space="preserve">study area </w:t>
      </w:r>
      <w:r w:rsidR="006544A5" w:rsidRPr="0050441B">
        <w:t xml:space="preserve">habitats </w:t>
      </w:r>
      <w:r w:rsidRPr="0050441B">
        <w:t xml:space="preserve">that are </w:t>
      </w:r>
      <w:r w:rsidR="006544A5" w:rsidRPr="0050441B">
        <w:t xml:space="preserve">conducive to sampling </w:t>
      </w:r>
      <w:r w:rsidRPr="0050441B">
        <w:t xml:space="preserve">using </w:t>
      </w:r>
      <w:r w:rsidR="006544A5" w:rsidRPr="0050441B">
        <w:t xml:space="preserve">current methods. Because native fish species are so prevalent </w:t>
      </w:r>
      <w:r w:rsidR="006544A5" w:rsidRPr="0050441B">
        <w:lastRenderedPageBreak/>
        <w:t>and ubiquitous throughout the study area</w:t>
      </w:r>
      <w:r w:rsidRPr="0050441B">
        <w:t>, at this juncture</w:t>
      </w:r>
      <w:r w:rsidR="006544A5" w:rsidRPr="0050441B">
        <w:t xml:space="preserve"> it is difficult to identify which habits and characteristics are most important. </w:t>
      </w:r>
      <w:r w:rsidRPr="0050441B">
        <w:t>Therefore</w:t>
      </w:r>
      <w:r w:rsidR="00636B40" w:rsidRPr="0050441B">
        <w:t>,</w:t>
      </w:r>
      <w:r w:rsidR="006544A5" w:rsidRPr="0050441B">
        <w:t xml:space="preserve"> </w:t>
      </w:r>
      <w:r w:rsidRPr="0050441B">
        <w:t xml:space="preserve">continual, consistent </w:t>
      </w:r>
      <w:r w:rsidR="006544A5" w:rsidRPr="0050441B">
        <w:t>habitat data collection</w:t>
      </w:r>
      <w:r w:rsidRPr="0050441B">
        <w:t xml:space="preserve"> is critical </w:t>
      </w:r>
      <w:r w:rsidR="00636B40" w:rsidRPr="0050441B">
        <w:t xml:space="preserve">to </w:t>
      </w:r>
      <w:r w:rsidRPr="0050441B">
        <w:t xml:space="preserve">documenting study area </w:t>
      </w:r>
      <w:r w:rsidR="006544A5" w:rsidRPr="0050441B">
        <w:t>habitat changes</w:t>
      </w:r>
      <w:r w:rsidRPr="0050441B">
        <w:t xml:space="preserve"> </w:t>
      </w:r>
      <w:r w:rsidR="006544A5" w:rsidRPr="0050441B">
        <w:t xml:space="preserve">and </w:t>
      </w:r>
      <w:r w:rsidRPr="0050441B">
        <w:t xml:space="preserve">identifying </w:t>
      </w:r>
      <w:r w:rsidR="006544A5" w:rsidRPr="0050441B">
        <w:t>minute differences</w:t>
      </w:r>
      <w:r w:rsidR="00B334B5" w:rsidRPr="0050441B">
        <w:t xml:space="preserve"> that may be </w:t>
      </w:r>
      <w:r w:rsidR="006544A5" w:rsidRPr="0050441B">
        <w:t>critical for recruitment.</w:t>
      </w:r>
      <w:r w:rsidR="00AC763D" w:rsidRPr="0050441B">
        <w:t xml:space="preserve"> First and foremost, it will be critical to identify where these Razorback Suckers are spawning to try and determine </w:t>
      </w:r>
      <w:r w:rsidR="008A1B3D" w:rsidRPr="0050441B">
        <w:t xml:space="preserve">whether </w:t>
      </w:r>
      <w:r w:rsidR="00AC763D" w:rsidRPr="0050441B">
        <w:t>this is a relatively new phenomenon</w:t>
      </w:r>
      <w:r w:rsidR="00FE5DEF" w:rsidRPr="0050441B">
        <w:t>,</w:t>
      </w:r>
      <w:r w:rsidR="00AC763D" w:rsidRPr="0050441B">
        <w:t xml:space="preserve"> and </w:t>
      </w:r>
      <w:r w:rsidR="000A2846" w:rsidRPr="0050441B">
        <w:t xml:space="preserve">potentially </w:t>
      </w:r>
      <w:r w:rsidR="002944AC" w:rsidRPr="0050441B">
        <w:t xml:space="preserve">a </w:t>
      </w:r>
      <w:r w:rsidR="000A2846" w:rsidRPr="0050441B">
        <w:t>mechanism of change</w:t>
      </w:r>
      <w:r w:rsidR="00FE5DEF" w:rsidRPr="0050441B">
        <w:t>,</w:t>
      </w:r>
      <w:r w:rsidR="000A2846" w:rsidRPr="0050441B">
        <w:t xml:space="preserve"> that ha</w:t>
      </w:r>
      <w:r w:rsidR="002944AC" w:rsidRPr="0050441B">
        <w:t>s</w:t>
      </w:r>
      <w:r w:rsidR="00AC763D" w:rsidRPr="0050441B">
        <w:t xml:space="preserve"> allow</w:t>
      </w:r>
      <w:r w:rsidR="000A2846" w:rsidRPr="0050441B">
        <w:t xml:space="preserve">ed </w:t>
      </w:r>
      <w:r w:rsidR="00AC763D" w:rsidRPr="0050441B">
        <w:t xml:space="preserve">spawning to </w:t>
      </w:r>
      <w:r w:rsidR="008A1B3D" w:rsidRPr="0050441B">
        <w:t xml:space="preserve">occur </w:t>
      </w:r>
      <w:r w:rsidR="00AC763D" w:rsidRPr="0050441B">
        <w:t>once again.</w:t>
      </w:r>
    </w:p>
    <w:p w14:paraId="7F64B882" w14:textId="77777777" w:rsidR="00D32898" w:rsidRPr="0050441B" w:rsidRDefault="00D32898" w:rsidP="004D7625"/>
    <w:p w14:paraId="148BFBD6" w14:textId="2F83667F" w:rsidR="00E412EB" w:rsidRPr="0050441B" w:rsidRDefault="00D32898" w:rsidP="004D7625">
      <w:r w:rsidRPr="0050441B">
        <w:t xml:space="preserve">Lastly, the comparison of species compositions through time have provided insight into the community shift of native and </w:t>
      </w:r>
      <w:r w:rsidR="000A2846" w:rsidRPr="0050441B">
        <w:t>nonnative</w:t>
      </w:r>
      <w:r w:rsidRPr="0050441B">
        <w:t xml:space="preserve"> fishes within the </w:t>
      </w:r>
      <w:r w:rsidR="002944AC" w:rsidRPr="0050441B">
        <w:t>LGC</w:t>
      </w:r>
      <w:r w:rsidRPr="0050441B">
        <w:t xml:space="preserve"> over the last 23 years. </w:t>
      </w:r>
      <w:r w:rsidR="00EB0B58" w:rsidRPr="0050441B">
        <w:rPr>
          <w:rFonts w:eastAsiaTheme="minorEastAsia"/>
        </w:rPr>
        <w:t>More recent fish surveys, which included portions of the upper Grand Canyon, also indicated a community numerically dominated by nonnative species</w:t>
      </w:r>
      <w:r w:rsidR="002944AC" w:rsidRPr="0050441B">
        <w:rPr>
          <w:rFonts w:eastAsiaTheme="minorEastAsia"/>
        </w:rPr>
        <w:t>, although there is a</w:t>
      </w:r>
      <w:r w:rsidR="00EB0B58" w:rsidRPr="0050441B">
        <w:rPr>
          <w:rFonts w:eastAsiaTheme="minorEastAsia"/>
        </w:rPr>
        <w:t xml:space="preserve"> not</w:t>
      </w:r>
      <w:r w:rsidR="002944AC" w:rsidRPr="0050441B">
        <w:rPr>
          <w:rFonts w:eastAsiaTheme="minorEastAsia"/>
        </w:rPr>
        <w:t>able</w:t>
      </w:r>
      <w:r w:rsidR="00EB0B58" w:rsidRPr="0050441B">
        <w:rPr>
          <w:rFonts w:eastAsiaTheme="minorEastAsia"/>
        </w:rPr>
        <w:t xml:space="preserve"> downstream longitudinal increase in the density of native species (Trammell et al. 2001). </w:t>
      </w:r>
      <w:r w:rsidRPr="0050441B">
        <w:t xml:space="preserve">It </w:t>
      </w:r>
      <w:r w:rsidR="000A2846" w:rsidRPr="0050441B">
        <w:t xml:space="preserve">is </w:t>
      </w:r>
      <w:r w:rsidRPr="0050441B">
        <w:t>remarkable how the native fish community is currently dominating catch below Diamond Creek</w:t>
      </w:r>
      <w:r w:rsidR="006544A5" w:rsidRPr="0050441B">
        <w:t xml:space="preserve"> </w:t>
      </w:r>
      <w:r w:rsidRPr="0050441B">
        <w:t xml:space="preserve">when Red Shiner, Common Carp, and Channel Catfish </w:t>
      </w:r>
      <w:r w:rsidR="008D2DF7" w:rsidRPr="0050441B">
        <w:rPr>
          <w:i/>
        </w:rPr>
        <w:t>Ictalurus punctatus</w:t>
      </w:r>
      <w:r w:rsidR="008D2DF7" w:rsidRPr="0050441B">
        <w:t xml:space="preserve"> </w:t>
      </w:r>
      <w:r w:rsidRPr="0050441B">
        <w:t xml:space="preserve">were the dominant species over two decades ago. </w:t>
      </w:r>
      <w:r w:rsidR="00B04CC5" w:rsidRPr="0050441B">
        <w:t>During that time t</w:t>
      </w:r>
      <w:r w:rsidRPr="0050441B">
        <w:t xml:space="preserve">he </w:t>
      </w:r>
      <w:r w:rsidR="00B04CC5" w:rsidRPr="0050441B">
        <w:t>Colorado River in the LGC</w:t>
      </w:r>
      <w:r w:rsidRPr="0050441B">
        <w:t xml:space="preserve"> has change</w:t>
      </w:r>
      <w:r w:rsidR="00B04CC5" w:rsidRPr="0050441B">
        <w:t xml:space="preserve">d </w:t>
      </w:r>
      <w:r w:rsidRPr="0050441B">
        <w:t>from mostly lentic habitats below Bridge Canyon (RKM 378.2)</w:t>
      </w:r>
      <w:r w:rsidR="00317B2C" w:rsidRPr="0050441B">
        <w:t xml:space="preserve"> in the late 1990s and early 2000s to mostly lotic </w:t>
      </w:r>
      <w:r w:rsidR="00B04CC5" w:rsidRPr="0050441B">
        <w:t xml:space="preserve">habitats </w:t>
      </w:r>
      <w:r w:rsidR="00317B2C" w:rsidRPr="0050441B">
        <w:t>well below Pearce Ferry</w:t>
      </w:r>
      <w:r w:rsidR="00B04CC5" w:rsidRPr="0050441B">
        <w:t xml:space="preserve"> today</w:t>
      </w:r>
      <w:r w:rsidR="00317B2C" w:rsidRPr="0050441B">
        <w:t xml:space="preserve">. </w:t>
      </w:r>
      <w:r w:rsidR="00567769" w:rsidRPr="0050441B">
        <w:t>Such change</w:t>
      </w:r>
      <w:r w:rsidR="00317B2C" w:rsidRPr="0050441B">
        <w:t xml:space="preserve"> has effect</w:t>
      </w:r>
      <w:r w:rsidR="00B04CC5" w:rsidRPr="0050441B">
        <w:t>ed</w:t>
      </w:r>
      <w:r w:rsidR="00317B2C" w:rsidRPr="0050441B">
        <w:t xml:space="preserve"> the fish community </w:t>
      </w:r>
      <w:r w:rsidR="00567769" w:rsidRPr="0050441B">
        <w:t>and favored</w:t>
      </w:r>
      <w:r w:rsidR="00317B2C" w:rsidRPr="0050441B">
        <w:t xml:space="preserve"> native fish</w:t>
      </w:r>
      <w:r w:rsidR="00567769" w:rsidRPr="0050441B">
        <w:t>es</w:t>
      </w:r>
      <w:r w:rsidR="00317B2C" w:rsidRPr="0050441B">
        <w:t>.</w:t>
      </w:r>
    </w:p>
    <w:p w14:paraId="5948F6EA" w14:textId="77777777" w:rsidR="00A5617F" w:rsidRPr="0050441B" w:rsidRDefault="00A5617F" w:rsidP="00A5617F">
      <w:pPr>
        <w:spacing w:line="276" w:lineRule="auto"/>
      </w:pPr>
    </w:p>
    <w:p w14:paraId="5F35555C" w14:textId="77777777" w:rsidR="00E5493A" w:rsidRPr="0050441B" w:rsidRDefault="00E5493A" w:rsidP="00A5617F">
      <w:pPr>
        <w:pStyle w:val="Heading2"/>
      </w:pPr>
      <w:bookmarkStart w:id="596" w:name="_Toc407098010"/>
      <w:bookmarkStart w:id="597" w:name="_Toc399330159"/>
      <w:bookmarkStart w:id="598" w:name="_Toc437527379"/>
      <w:bookmarkStart w:id="599" w:name="_Toc399330160"/>
      <w:bookmarkStart w:id="600" w:name="_Toc407098017"/>
      <w:r w:rsidRPr="0050441B">
        <w:t>Larval Fish Community Sampling</w:t>
      </w:r>
      <w:bookmarkEnd w:id="596"/>
      <w:bookmarkEnd w:id="597"/>
      <w:bookmarkEnd w:id="598"/>
    </w:p>
    <w:p w14:paraId="1C1888E9" w14:textId="77777777" w:rsidR="00E5493A" w:rsidRPr="0050441B" w:rsidRDefault="00E5493A" w:rsidP="00E5493A"/>
    <w:p w14:paraId="3C82076C" w14:textId="6F51F87A" w:rsidR="00F013EE" w:rsidRPr="0050441B" w:rsidRDefault="00F013EE" w:rsidP="00F013EE">
      <w:pPr>
        <w:rPr>
          <w:rFonts w:eastAsiaTheme="minorEastAsia"/>
        </w:rPr>
      </w:pPr>
      <w:r w:rsidRPr="0050441B">
        <w:rPr>
          <w:rFonts w:eastAsiaTheme="minorEastAsia"/>
        </w:rPr>
        <w:t xml:space="preserve">Rigorous assessments of the larval composition of a fish community not only characterize the community but also can identify the presence of rare fish species and provide insight </w:t>
      </w:r>
      <w:r w:rsidR="00353567" w:rsidRPr="0050441B">
        <w:rPr>
          <w:rFonts w:eastAsiaTheme="minorEastAsia"/>
        </w:rPr>
        <w:t>in</w:t>
      </w:r>
      <w:r w:rsidRPr="0050441B">
        <w:rPr>
          <w:rFonts w:eastAsiaTheme="minorEastAsia"/>
        </w:rPr>
        <w:t>to aspects of their ecology. The 2015 larval fish surveys in the</w:t>
      </w:r>
      <w:r w:rsidR="00353567" w:rsidRPr="0050441B">
        <w:rPr>
          <w:rFonts w:eastAsiaTheme="minorEastAsia"/>
        </w:rPr>
        <w:t xml:space="preserve"> LGC</w:t>
      </w:r>
      <w:r w:rsidRPr="0050441B">
        <w:rPr>
          <w:rFonts w:eastAsiaTheme="minorEastAsia"/>
        </w:rPr>
        <w:t xml:space="preserve"> documented natural reproduction </w:t>
      </w:r>
      <w:r w:rsidR="00353567" w:rsidRPr="0050441B">
        <w:rPr>
          <w:rFonts w:eastAsiaTheme="minorEastAsia"/>
        </w:rPr>
        <w:t xml:space="preserve">of </w:t>
      </w:r>
      <w:r w:rsidRPr="0050441B">
        <w:rPr>
          <w:rFonts w:eastAsiaTheme="minorEastAsia"/>
        </w:rPr>
        <w:t xml:space="preserve">wild Razorback Sucker for the second consecutive year. The presence of larval Razorback Sucker at the upper-most sampling site in the study area confirms that Razorback Sucker are spawning upstream of the current 161 </w:t>
      </w:r>
      <w:r w:rsidR="00353567" w:rsidRPr="0050441B">
        <w:rPr>
          <w:rFonts w:eastAsiaTheme="minorEastAsia"/>
        </w:rPr>
        <w:t xml:space="preserve">RM </w:t>
      </w:r>
      <w:r w:rsidRPr="0050441B">
        <w:rPr>
          <w:rFonts w:eastAsiaTheme="minorEastAsia"/>
        </w:rPr>
        <w:t xml:space="preserve">study area. </w:t>
      </w:r>
      <w:r w:rsidR="00353567" w:rsidRPr="0050441B">
        <w:rPr>
          <w:rFonts w:eastAsiaTheme="minorEastAsia"/>
        </w:rPr>
        <w:t>Collection of l</w:t>
      </w:r>
      <w:r w:rsidRPr="0050441B">
        <w:rPr>
          <w:rFonts w:eastAsiaTheme="minorEastAsia"/>
        </w:rPr>
        <w:t>arval Razorback Sucker at the furthest</w:t>
      </w:r>
      <w:r w:rsidR="00353567" w:rsidRPr="0050441B">
        <w:rPr>
          <w:rFonts w:eastAsiaTheme="minorEastAsia"/>
        </w:rPr>
        <w:t>-</w:t>
      </w:r>
      <w:r w:rsidRPr="0050441B">
        <w:rPr>
          <w:rFonts w:eastAsiaTheme="minorEastAsia"/>
        </w:rPr>
        <w:t>upstream sites in late March suggest</w:t>
      </w:r>
      <w:r w:rsidR="00353567" w:rsidRPr="0050441B">
        <w:rPr>
          <w:rFonts w:eastAsiaTheme="minorEastAsia"/>
        </w:rPr>
        <w:t>s</w:t>
      </w:r>
      <w:r w:rsidRPr="0050441B">
        <w:rPr>
          <w:rFonts w:eastAsiaTheme="minorEastAsia"/>
        </w:rPr>
        <w:t xml:space="preserve"> that spawning may be</w:t>
      </w:r>
      <w:r w:rsidR="00353567" w:rsidRPr="0050441B">
        <w:rPr>
          <w:rFonts w:eastAsiaTheme="minorEastAsia"/>
        </w:rPr>
        <w:t xml:space="preserve">gin </w:t>
      </w:r>
      <w:r w:rsidRPr="0050441B">
        <w:rPr>
          <w:rFonts w:eastAsiaTheme="minorEastAsia"/>
        </w:rPr>
        <w:t>as early as February.</w:t>
      </w:r>
    </w:p>
    <w:p w14:paraId="6363816A" w14:textId="77777777" w:rsidR="00F013EE" w:rsidRPr="0050441B" w:rsidRDefault="00F013EE" w:rsidP="00F013EE">
      <w:pPr>
        <w:rPr>
          <w:rFonts w:eastAsiaTheme="minorEastAsia"/>
        </w:rPr>
      </w:pPr>
    </w:p>
    <w:p w14:paraId="7B68AEC6" w14:textId="3E339838" w:rsidR="00F013EE" w:rsidRPr="0050441B" w:rsidRDefault="00F013EE" w:rsidP="00F013EE">
      <w:pPr>
        <w:rPr>
          <w:rFonts w:eastAsiaTheme="minorEastAsia"/>
        </w:rPr>
      </w:pPr>
      <w:r w:rsidRPr="0050441B">
        <w:rPr>
          <w:rFonts w:eastAsiaTheme="minorEastAsia"/>
        </w:rPr>
        <w:t xml:space="preserve">Collection of protolarval Razorback Sucker from March through August and back-calculated spawning dates indicate </w:t>
      </w:r>
      <w:r w:rsidR="008825BF" w:rsidRPr="0050441B">
        <w:rPr>
          <w:rFonts w:eastAsiaTheme="minorEastAsia"/>
        </w:rPr>
        <w:t>a 20-week protracted</w:t>
      </w:r>
      <w:r w:rsidRPr="0050441B">
        <w:rPr>
          <w:rFonts w:eastAsiaTheme="minorEastAsia"/>
        </w:rPr>
        <w:t xml:space="preserve"> spawning </w:t>
      </w:r>
      <w:r w:rsidR="008825BF" w:rsidRPr="0050441B">
        <w:rPr>
          <w:rFonts w:eastAsiaTheme="minorEastAsia"/>
        </w:rPr>
        <w:t>of</w:t>
      </w:r>
      <w:r w:rsidRPr="0050441B">
        <w:rPr>
          <w:rFonts w:eastAsiaTheme="minorEastAsia"/>
        </w:rPr>
        <w:t xml:space="preserve"> this species (mid-February to early July). In the </w:t>
      </w:r>
      <w:r w:rsidR="00D562A7" w:rsidRPr="0050441B">
        <w:rPr>
          <w:rFonts w:eastAsiaTheme="minorEastAsia"/>
        </w:rPr>
        <w:t>LCR b</w:t>
      </w:r>
      <w:r w:rsidRPr="0050441B">
        <w:rPr>
          <w:rFonts w:eastAsiaTheme="minorEastAsia"/>
        </w:rPr>
        <w:t xml:space="preserve">asin, late winter initiation of </w:t>
      </w:r>
      <w:r w:rsidR="00D562A7" w:rsidRPr="0050441B">
        <w:rPr>
          <w:rFonts w:eastAsiaTheme="minorEastAsia"/>
        </w:rPr>
        <w:t xml:space="preserve">Razorback Sucker </w:t>
      </w:r>
      <w:r w:rsidRPr="0050441B">
        <w:rPr>
          <w:rFonts w:eastAsiaTheme="minorEastAsia"/>
        </w:rPr>
        <w:t>spawning has been documented in the lentic environments of Lake Havasu, Lake Mohave, and Lake Mead (Langhorst and Marsh 1986</w:t>
      </w:r>
      <w:r w:rsidR="00D562A7" w:rsidRPr="0050441B">
        <w:rPr>
          <w:rFonts w:eastAsiaTheme="minorEastAsia"/>
        </w:rPr>
        <w:t>;</w:t>
      </w:r>
      <w:r w:rsidRPr="0050441B">
        <w:rPr>
          <w:rFonts w:eastAsiaTheme="minorEastAsia"/>
        </w:rPr>
        <w:t xml:space="preserve"> Bozek et al.1990</w:t>
      </w:r>
      <w:r w:rsidR="00D562A7" w:rsidRPr="0050441B">
        <w:rPr>
          <w:rFonts w:eastAsiaTheme="minorEastAsia"/>
        </w:rPr>
        <w:t>;</w:t>
      </w:r>
      <w:r w:rsidRPr="0050441B">
        <w:rPr>
          <w:rFonts w:eastAsiaTheme="minorEastAsia"/>
        </w:rPr>
        <w:t xml:space="preserve"> Albrecht et al. 2013a). </w:t>
      </w:r>
    </w:p>
    <w:p w14:paraId="7A05D803" w14:textId="77777777" w:rsidR="00F013EE" w:rsidRPr="0050441B" w:rsidRDefault="00F013EE" w:rsidP="00F013EE">
      <w:pPr>
        <w:rPr>
          <w:rFonts w:eastAsiaTheme="minorEastAsia"/>
        </w:rPr>
      </w:pPr>
    </w:p>
    <w:p w14:paraId="4D3CF57B" w14:textId="1DA045A3" w:rsidR="00F013EE" w:rsidRPr="0050441B" w:rsidRDefault="00F013EE" w:rsidP="00F013EE">
      <w:pPr>
        <w:rPr>
          <w:rFonts w:eastAsiaTheme="minorEastAsia"/>
        </w:rPr>
      </w:pPr>
      <w:r w:rsidRPr="0050441B">
        <w:rPr>
          <w:rFonts w:eastAsiaTheme="minorEastAsia"/>
        </w:rPr>
        <w:t xml:space="preserve">The largest riverine populations of Razorback Sucker are in the </w:t>
      </w:r>
      <w:r w:rsidR="00F2677C" w:rsidRPr="0050441B">
        <w:rPr>
          <w:rFonts w:eastAsiaTheme="minorEastAsia"/>
        </w:rPr>
        <w:t xml:space="preserve">upper </w:t>
      </w:r>
      <w:r w:rsidRPr="0050441B">
        <w:rPr>
          <w:rFonts w:eastAsiaTheme="minorEastAsia"/>
        </w:rPr>
        <w:t xml:space="preserve">Colorado River </w:t>
      </w:r>
      <w:r w:rsidR="00F2677C" w:rsidRPr="0050441B">
        <w:rPr>
          <w:rFonts w:eastAsiaTheme="minorEastAsia"/>
        </w:rPr>
        <w:t xml:space="preserve">basin </w:t>
      </w:r>
      <w:r w:rsidRPr="0050441B">
        <w:rPr>
          <w:rFonts w:eastAsiaTheme="minorEastAsia"/>
        </w:rPr>
        <w:t xml:space="preserve">where the earliest initiation of spawning was </w:t>
      </w:r>
      <w:r w:rsidR="00F2677C" w:rsidRPr="0050441B">
        <w:rPr>
          <w:rFonts w:eastAsiaTheme="minorEastAsia"/>
        </w:rPr>
        <w:t xml:space="preserve">in </w:t>
      </w:r>
      <w:r w:rsidRPr="0050441B">
        <w:rPr>
          <w:rFonts w:eastAsiaTheme="minorEastAsia"/>
        </w:rPr>
        <w:t>early April (Colorado River</w:t>
      </w:r>
      <w:r w:rsidR="00F2677C" w:rsidRPr="0050441B">
        <w:rPr>
          <w:rFonts w:eastAsiaTheme="minorEastAsia"/>
        </w:rPr>
        <w:t>,</w:t>
      </w:r>
      <w:r w:rsidRPr="0050441B">
        <w:rPr>
          <w:rFonts w:eastAsiaTheme="minorEastAsia"/>
        </w:rPr>
        <w:t xml:space="preserve"> Osmundson and Seal 2009</w:t>
      </w:r>
      <w:r w:rsidR="00F2677C" w:rsidRPr="0050441B">
        <w:rPr>
          <w:rFonts w:eastAsiaTheme="minorEastAsia"/>
        </w:rPr>
        <w:t>;</w:t>
      </w:r>
      <w:r w:rsidRPr="0050441B">
        <w:rPr>
          <w:rFonts w:eastAsiaTheme="minorEastAsia"/>
        </w:rPr>
        <w:t xml:space="preserve"> upper and lower Green River</w:t>
      </w:r>
      <w:r w:rsidR="00F2677C" w:rsidRPr="0050441B">
        <w:rPr>
          <w:rFonts w:eastAsiaTheme="minorEastAsia"/>
        </w:rPr>
        <w:t>,</w:t>
      </w:r>
      <w:r w:rsidRPr="0050441B">
        <w:rPr>
          <w:rFonts w:eastAsiaTheme="minorEastAsia"/>
        </w:rPr>
        <w:t xml:space="preserve"> Bestgen et al. 2011</w:t>
      </w:r>
      <w:r w:rsidR="00F2677C" w:rsidRPr="0050441B">
        <w:rPr>
          <w:rFonts w:eastAsiaTheme="minorEastAsia"/>
        </w:rPr>
        <w:t>;</w:t>
      </w:r>
      <w:r w:rsidRPr="0050441B">
        <w:rPr>
          <w:rFonts w:eastAsiaTheme="minorEastAsia"/>
        </w:rPr>
        <w:t xml:space="preserve"> San Juan River</w:t>
      </w:r>
      <w:r w:rsidR="00F2677C" w:rsidRPr="0050441B">
        <w:rPr>
          <w:rFonts w:eastAsiaTheme="minorEastAsia"/>
        </w:rPr>
        <w:t>,</w:t>
      </w:r>
      <w:r w:rsidRPr="0050441B">
        <w:rPr>
          <w:rFonts w:eastAsiaTheme="minorEastAsia"/>
        </w:rPr>
        <w:t xml:space="preserve"> Farrington et al. 2015). Conversely, in the </w:t>
      </w:r>
      <w:r w:rsidR="00F2677C" w:rsidRPr="0050441B">
        <w:rPr>
          <w:rFonts w:eastAsiaTheme="minorEastAsia"/>
        </w:rPr>
        <w:t xml:space="preserve">lower </w:t>
      </w:r>
      <w:r w:rsidRPr="0050441B">
        <w:rPr>
          <w:rFonts w:eastAsiaTheme="minorEastAsia"/>
        </w:rPr>
        <w:t xml:space="preserve">Colorado River </w:t>
      </w:r>
      <w:r w:rsidR="00F2677C" w:rsidRPr="0050441B">
        <w:rPr>
          <w:rFonts w:eastAsiaTheme="minorEastAsia"/>
        </w:rPr>
        <w:t>basin</w:t>
      </w:r>
      <w:r w:rsidRPr="0050441B">
        <w:rPr>
          <w:rFonts w:eastAsiaTheme="minorEastAsia"/>
        </w:rPr>
        <w:t>, Razorback Sucker in lotic systems between Davis Dam (Lake Mohave) and Lake Havasu began spawning in March (Wydoski and Mueller 2006). The 20</w:t>
      </w:r>
      <w:r w:rsidR="00F2677C" w:rsidRPr="0050441B">
        <w:rPr>
          <w:rFonts w:eastAsiaTheme="minorEastAsia"/>
        </w:rPr>
        <w:t>-</w:t>
      </w:r>
      <w:r w:rsidRPr="0050441B">
        <w:rPr>
          <w:rFonts w:eastAsiaTheme="minorEastAsia"/>
        </w:rPr>
        <w:t xml:space="preserve">week spawning duration of Razorback Sucker in the </w:t>
      </w:r>
      <w:r w:rsidR="00F2677C" w:rsidRPr="0050441B">
        <w:rPr>
          <w:rFonts w:eastAsiaTheme="minorEastAsia"/>
        </w:rPr>
        <w:t>LGC (</w:t>
      </w:r>
      <w:r w:rsidRPr="0050441B">
        <w:rPr>
          <w:rFonts w:eastAsiaTheme="minorEastAsia"/>
        </w:rPr>
        <w:t xml:space="preserve">calculated </w:t>
      </w:r>
      <w:r w:rsidR="00F2677C" w:rsidRPr="0050441B">
        <w:rPr>
          <w:rFonts w:eastAsiaTheme="minorEastAsia"/>
        </w:rPr>
        <w:t>by back-dating</w:t>
      </w:r>
      <w:r w:rsidRPr="0050441B">
        <w:rPr>
          <w:rFonts w:eastAsiaTheme="minorEastAsia"/>
        </w:rPr>
        <w:t xml:space="preserve"> the 2015 larval fish collection</w:t>
      </w:r>
      <w:r w:rsidR="00F2677C" w:rsidRPr="0050441B">
        <w:rPr>
          <w:rFonts w:eastAsiaTheme="minorEastAsia"/>
        </w:rPr>
        <w:t>)</w:t>
      </w:r>
      <w:r w:rsidRPr="0050441B">
        <w:rPr>
          <w:rFonts w:eastAsiaTheme="minorEastAsia"/>
        </w:rPr>
        <w:t xml:space="preserve"> has not been reported </w:t>
      </w:r>
      <w:r w:rsidR="00F2677C" w:rsidRPr="0050441B">
        <w:rPr>
          <w:rFonts w:eastAsiaTheme="minorEastAsia"/>
        </w:rPr>
        <w:t xml:space="preserve">in </w:t>
      </w:r>
      <w:r w:rsidRPr="0050441B">
        <w:rPr>
          <w:rFonts w:eastAsiaTheme="minorEastAsia"/>
        </w:rPr>
        <w:t xml:space="preserve">either the </w:t>
      </w:r>
      <w:r w:rsidR="00F2677C" w:rsidRPr="0050441B">
        <w:rPr>
          <w:rFonts w:eastAsiaTheme="minorEastAsia"/>
        </w:rPr>
        <w:t xml:space="preserve">upper </w:t>
      </w:r>
      <w:r w:rsidRPr="0050441B">
        <w:rPr>
          <w:rFonts w:eastAsiaTheme="minorEastAsia"/>
        </w:rPr>
        <w:t xml:space="preserve">or </w:t>
      </w:r>
      <w:r w:rsidR="00F2677C" w:rsidRPr="0050441B">
        <w:rPr>
          <w:rFonts w:eastAsiaTheme="minorEastAsia"/>
        </w:rPr>
        <w:t xml:space="preserve">lower </w:t>
      </w:r>
      <w:r w:rsidRPr="0050441B">
        <w:rPr>
          <w:rFonts w:eastAsiaTheme="minorEastAsia"/>
        </w:rPr>
        <w:t xml:space="preserve">Colorado River </w:t>
      </w:r>
      <w:r w:rsidR="00F2677C" w:rsidRPr="0050441B">
        <w:rPr>
          <w:rFonts w:eastAsiaTheme="minorEastAsia"/>
        </w:rPr>
        <w:t>basins</w:t>
      </w:r>
      <w:r w:rsidR="00EF427B" w:rsidRPr="0050441B">
        <w:rPr>
          <w:rFonts w:eastAsiaTheme="minorEastAsia"/>
        </w:rPr>
        <w:t>, although not all Razorback Sucker reproduction monitoring efforts are designed to document the duration of spawning</w:t>
      </w:r>
      <w:r w:rsidRPr="0050441B">
        <w:rPr>
          <w:rFonts w:eastAsiaTheme="minorEastAsia"/>
        </w:rPr>
        <w:t xml:space="preserve"> (Mueller 2003</w:t>
      </w:r>
      <w:r w:rsidR="00F2677C" w:rsidRPr="0050441B">
        <w:rPr>
          <w:rFonts w:eastAsiaTheme="minorEastAsia"/>
        </w:rPr>
        <w:t>;</w:t>
      </w:r>
      <w:r w:rsidRPr="0050441B">
        <w:rPr>
          <w:rFonts w:eastAsiaTheme="minorEastAsia"/>
        </w:rPr>
        <w:t xml:space="preserve"> Wydoski and Mueller 2006</w:t>
      </w:r>
      <w:r w:rsidR="00F2677C" w:rsidRPr="0050441B">
        <w:rPr>
          <w:rFonts w:eastAsiaTheme="minorEastAsia"/>
        </w:rPr>
        <w:t>;</w:t>
      </w:r>
      <w:r w:rsidRPr="0050441B">
        <w:rPr>
          <w:rFonts w:eastAsiaTheme="minorEastAsia"/>
        </w:rPr>
        <w:t xml:space="preserve"> Osmundson and Seal 2009</w:t>
      </w:r>
      <w:r w:rsidR="00F2677C" w:rsidRPr="0050441B">
        <w:rPr>
          <w:rFonts w:eastAsiaTheme="minorEastAsia"/>
        </w:rPr>
        <w:t>;</w:t>
      </w:r>
      <w:r w:rsidRPr="0050441B">
        <w:rPr>
          <w:rFonts w:eastAsiaTheme="minorEastAsia"/>
        </w:rPr>
        <w:t xml:space="preserve"> Bestgen et al. 2011</w:t>
      </w:r>
      <w:r w:rsidR="00F2677C" w:rsidRPr="0050441B">
        <w:rPr>
          <w:rFonts w:eastAsiaTheme="minorEastAsia"/>
        </w:rPr>
        <w:t>;</w:t>
      </w:r>
      <w:r w:rsidRPr="0050441B">
        <w:rPr>
          <w:rFonts w:eastAsiaTheme="minorEastAsia"/>
        </w:rPr>
        <w:t xml:space="preserve"> Albrecht et al. 2013a</w:t>
      </w:r>
      <w:r w:rsidR="00F2677C" w:rsidRPr="0050441B">
        <w:rPr>
          <w:rFonts w:eastAsiaTheme="minorEastAsia"/>
        </w:rPr>
        <w:t>;</w:t>
      </w:r>
      <w:r w:rsidRPr="0050441B">
        <w:rPr>
          <w:rFonts w:eastAsiaTheme="minorEastAsia"/>
        </w:rPr>
        <w:t xml:space="preserve"> Albrecht et al. 2014</w:t>
      </w:r>
      <w:r w:rsidR="00253EDD" w:rsidRPr="0050441B">
        <w:rPr>
          <w:rFonts w:eastAsiaTheme="minorEastAsia"/>
        </w:rPr>
        <w:t>a</w:t>
      </w:r>
      <w:r w:rsidR="00F2677C" w:rsidRPr="0050441B">
        <w:rPr>
          <w:rFonts w:eastAsiaTheme="minorEastAsia"/>
        </w:rPr>
        <w:t>;</w:t>
      </w:r>
      <w:r w:rsidRPr="0050441B">
        <w:rPr>
          <w:rFonts w:eastAsiaTheme="minorEastAsia"/>
        </w:rPr>
        <w:t xml:space="preserve"> </w:t>
      </w:r>
      <w:r w:rsidRPr="0050441B">
        <w:rPr>
          <w:rFonts w:eastAsiaTheme="minorEastAsia"/>
        </w:rPr>
        <w:lastRenderedPageBreak/>
        <w:t>Farrington et al. 2015). Langhorst and Marsh (1986) collected larval Razorback Sucker in Lake Mohave from early January to late April</w:t>
      </w:r>
      <w:r w:rsidR="00F2677C" w:rsidRPr="0050441B">
        <w:rPr>
          <w:rFonts w:eastAsiaTheme="minorEastAsia"/>
        </w:rPr>
        <w:t>,</w:t>
      </w:r>
      <w:r w:rsidRPr="0050441B">
        <w:rPr>
          <w:rFonts w:eastAsiaTheme="minorEastAsia"/>
        </w:rPr>
        <w:t xml:space="preserve"> documenting an 18</w:t>
      </w:r>
      <w:r w:rsidR="00F2677C" w:rsidRPr="0050441B">
        <w:rPr>
          <w:rFonts w:eastAsiaTheme="minorEastAsia"/>
        </w:rPr>
        <w:t>-</w:t>
      </w:r>
      <w:r w:rsidRPr="0050441B">
        <w:rPr>
          <w:rFonts w:eastAsiaTheme="minorEastAsia"/>
        </w:rPr>
        <w:t>week spawning duration.</w:t>
      </w:r>
    </w:p>
    <w:p w14:paraId="36A25C68" w14:textId="77777777" w:rsidR="00F013EE" w:rsidRPr="0050441B" w:rsidRDefault="00F013EE" w:rsidP="00F013EE">
      <w:pPr>
        <w:rPr>
          <w:rFonts w:eastAsiaTheme="minorEastAsia"/>
        </w:rPr>
      </w:pPr>
    </w:p>
    <w:p w14:paraId="0DBFCAC4" w14:textId="0643DEC3" w:rsidR="00F013EE" w:rsidRPr="0050441B" w:rsidRDefault="00F013EE" w:rsidP="00F013EE">
      <w:pPr>
        <w:rPr>
          <w:rFonts w:eastAsiaTheme="minorEastAsia"/>
        </w:rPr>
      </w:pPr>
      <w:r w:rsidRPr="0050441B">
        <w:rPr>
          <w:rFonts w:eastAsiaTheme="minorEastAsia"/>
        </w:rPr>
        <w:t>Although Razorback Sucker can spawn in water with temperatures as low as 6–10</w:t>
      </w:r>
      <w:r w:rsidR="007E3621" w:rsidRPr="0050441B">
        <w:t>°</w:t>
      </w:r>
      <w:r w:rsidRPr="0050441B">
        <w:rPr>
          <w:rFonts w:eastAsiaTheme="minorEastAsia"/>
        </w:rPr>
        <w:t>C</w:t>
      </w:r>
      <w:r w:rsidRPr="0050441B">
        <w:rPr>
          <w:rFonts w:eastAsiaTheme="minorEastAsia"/>
          <w:color w:val="000000" w:themeColor="text1"/>
        </w:rPr>
        <w:t xml:space="preserve"> (Marsh 1985</w:t>
      </w:r>
      <w:r w:rsidR="007E3621" w:rsidRPr="0050441B">
        <w:rPr>
          <w:rFonts w:eastAsiaTheme="minorEastAsia"/>
          <w:color w:val="000000" w:themeColor="text1"/>
        </w:rPr>
        <w:t>;</w:t>
      </w:r>
      <w:r w:rsidRPr="0050441B">
        <w:rPr>
          <w:rFonts w:eastAsiaTheme="minorEastAsia"/>
          <w:color w:val="000000" w:themeColor="text1"/>
        </w:rPr>
        <w:t xml:space="preserve"> Bozek et al. 1990</w:t>
      </w:r>
      <w:r w:rsidR="007E3621" w:rsidRPr="0050441B">
        <w:rPr>
          <w:rFonts w:eastAsiaTheme="minorEastAsia"/>
          <w:color w:val="000000" w:themeColor="text1"/>
        </w:rPr>
        <w:t>;</w:t>
      </w:r>
      <w:r w:rsidRPr="0050441B">
        <w:rPr>
          <w:rFonts w:eastAsiaTheme="minorEastAsia"/>
          <w:color w:val="000000" w:themeColor="text1"/>
        </w:rPr>
        <w:t xml:space="preserve"> Papoulis and Minckley 1990</w:t>
      </w:r>
      <w:r w:rsidR="007E3621" w:rsidRPr="0050441B">
        <w:rPr>
          <w:rFonts w:eastAsiaTheme="minorEastAsia"/>
          <w:color w:val="000000" w:themeColor="text1"/>
        </w:rPr>
        <w:t>;</w:t>
      </w:r>
      <w:r w:rsidRPr="0050441B">
        <w:rPr>
          <w:rFonts w:eastAsiaTheme="minorEastAsia"/>
          <w:color w:val="000000" w:themeColor="text1"/>
        </w:rPr>
        <w:t xml:space="preserve"> Tyus and Karp 1990</w:t>
      </w:r>
      <w:r w:rsidR="007E3621" w:rsidRPr="0050441B">
        <w:rPr>
          <w:rFonts w:eastAsiaTheme="minorEastAsia"/>
          <w:color w:val="000000" w:themeColor="text1"/>
        </w:rPr>
        <w:t>;</w:t>
      </w:r>
      <w:r w:rsidRPr="0050441B">
        <w:rPr>
          <w:rFonts w:eastAsiaTheme="minorEastAsia"/>
          <w:color w:val="000000" w:themeColor="text1"/>
        </w:rPr>
        <w:t xml:space="preserve"> Farrington et al. 2015)</w:t>
      </w:r>
      <w:r w:rsidRPr="0050441B">
        <w:rPr>
          <w:rFonts w:eastAsiaTheme="minorEastAsia"/>
        </w:rPr>
        <w:t xml:space="preserve"> such spawning events may not be optimal for incubation and growth. In 10</w:t>
      </w:r>
      <w:r w:rsidR="007E3621" w:rsidRPr="0050441B">
        <w:t>°</w:t>
      </w:r>
      <w:r w:rsidRPr="0050441B">
        <w:rPr>
          <w:rFonts w:eastAsiaTheme="minorEastAsia"/>
        </w:rPr>
        <w:t xml:space="preserve">C water, successful hatching can reach 57%, but </w:t>
      </w:r>
      <w:r w:rsidR="007E3621" w:rsidRPr="0050441B">
        <w:rPr>
          <w:rFonts w:eastAsiaTheme="minorEastAsia"/>
        </w:rPr>
        <w:t xml:space="preserve">it </w:t>
      </w:r>
      <w:r w:rsidRPr="0050441B">
        <w:rPr>
          <w:rFonts w:eastAsiaTheme="minorEastAsia"/>
        </w:rPr>
        <w:t>can result in complete mortality (Marsh 1985</w:t>
      </w:r>
      <w:r w:rsidR="007E3621" w:rsidRPr="0050441B">
        <w:rPr>
          <w:rFonts w:eastAsiaTheme="minorEastAsia"/>
        </w:rPr>
        <w:t>;</w:t>
      </w:r>
      <w:r w:rsidRPr="0050441B">
        <w:rPr>
          <w:rFonts w:eastAsiaTheme="minorEastAsia"/>
        </w:rPr>
        <w:t xml:space="preserve"> Bozek et al. 1990). Bozek et al. (1990) reported </w:t>
      </w:r>
      <w:r w:rsidR="007E3621" w:rsidRPr="0050441B">
        <w:rPr>
          <w:rFonts w:eastAsiaTheme="minorEastAsia"/>
        </w:rPr>
        <w:t xml:space="preserve">that </w:t>
      </w:r>
      <w:r w:rsidRPr="0050441B">
        <w:rPr>
          <w:rFonts w:eastAsiaTheme="minorEastAsia"/>
        </w:rPr>
        <w:t>hatch</w:t>
      </w:r>
      <w:r w:rsidR="007E3621" w:rsidRPr="0050441B">
        <w:rPr>
          <w:rFonts w:eastAsiaTheme="minorEastAsia"/>
        </w:rPr>
        <w:t>ing</w:t>
      </w:r>
      <w:r w:rsidRPr="0050441B">
        <w:rPr>
          <w:rFonts w:eastAsiaTheme="minorEastAsia"/>
        </w:rPr>
        <w:t xml:space="preserve"> success for Razorback Sucker in 15</w:t>
      </w:r>
      <w:r w:rsidR="007E3621" w:rsidRPr="0050441B">
        <w:t>°</w:t>
      </w:r>
      <w:r w:rsidRPr="0050441B">
        <w:rPr>
          <w:rFonts w:eastAsiaTheme="minorEastAsia"/>
        </w:rPr>
        <w:t>C water was between 32</w:t>
      </w:r>
      <w:r w:rsidR="007E3621" w:rsidRPr="0050441B">
        <w:rPr>
          <w:rFonts w:eastAsiaTheme="minorEastAsia"/>
        </w:rPr>
        <w:t xml:space="preserve"> and </w:t>
      </w:r>
      <w:r w:rsidRPr="0050441B">
        <w:rPr>
          <w:rFonts w:eastAsiaTheme="minorEastAsia"/>
        </w:rPr>
        <w:t>65%. Marsh (1985) presented experimental evidence that indicated the greatest hatch</w:t>
      </w:r>
      <w:r w:rsidR="007E3621" w:rsidRPr="0050441B">
        <w:rPr>
          <w:rFonts w:eastAsiaTheme="minorEastAsia"/>
        </w:rPr>
        <w:t>ing</w:t>
      </w:r>
      <w:r w:rsidRPr="0050441B">
        <w:rPr>
          <w:rFonts w:eastAsiaTheme="minorEastAsia"/>
        </w:rPr>
        <w:t xml:space="preserve"> success for Razorback Sucker occurs at 20</w:t>
      </w:r>
      <w:r w:rsidR="007E3621" w:rsidRPr="0050441B">
        <w:t>°</w:t>
      </w:r>
      <w:r w:rsidRPr="0050441B">
        <w:rPr>
          <w:rFonts w:eastAsiaTheme="minorEastAsia"/>
        </w:rPr>
        <w:t xml:space="preserve">C. </w:t>
      </w:r>
    </w:p>
    <w:p w14:paraId="11D27189" w14:textId="77777777" w:rsidR="00F013EE" w:rsidRPr="0050441B" w:rsidRDefault="00F013EE" w:rsidP="00F013EE">
      <w:pPr>
        <w:rPr>
          <w:rFonts w:eastAsiaTheme="minorEastAsia"/>
        </w:rPr>
      </w:pPr>
    </w:p>
    <w:p w14:paraId="515A4E50" w14:textId="18CBD44E" w:rsidR="00F013EE" w:rsidRPr="0050441B" w:rsidRDefault="00F013EE" w:rsidP="00F013EE">
      <w:pPr>
        <w:rPr>
          <w:rFonts w:eastAsiaTheme="minorEastAsia"/>
          <w:color w:val="000000" w:themeColor="text1"/>
        </w:rPr>
      </w:pPr>
      <w:r w:rsidRPr="0050441B">
        <w:rPr>
          <w:rFonts w:eastAsiaTheme="minorEastAsia"/>
        </w:rPr>
        <w:t>Larval Razorback Sucker grow fastest at 20.0</w:t>
      </w:r>
      <w:r w:rsidR="007E3621" w:rsidRPr="0050441B">
        <w:t>°</w:t>
      </w:r>
      <w:r w:rsidRPr="0050441B">
        <w:rPr>
          <w:rFonts w:eastAsiaTheme="minorEastAsia"/>
        </w:rPr>
        <w:t xml:space="preserve">C (Bestgen 2008). </w:t>
      </w:r>
      <w:r w:rsidR="008C7557" w:rsidRPr="0050441B">
        <w:rPr>
          <w:rFonts w:eastAsiaTheme="minorEastAsia"/>
        </w:rPr>
        <w:t>I</w:t>
      </w:r>
      <w:r w:rsidRPr="0050441B">
        <w:rPr>
          <w:rFonts w:eastAsiaTheme="minorEastAsia"/>
        </w:rPr>
        <w:t xml:space="preserve">n </w:t>
      </w:r>
      <w:r w:rsidRPr="0050441B">
        <w:rPr>
          <w:rStyle w:val="ya-q-full-text"/>
        </w:rPr>
        <w:t>10</w:t>
      </w:r>
      <w:r w:rsidRPr="0050441B">
        <w:rPr>
          <w:rFonts w:eastAsiaTheme="minorEastAsia"/>
        </w:rPr>
        <w:t>.0</w:t>
      </w:r>
      <w:r w:rsidR="008C7557" w:rsidRPr="0050441B">
        <w:t>°</w:t>
      </w:r>
      <w:r w:rsidRPr="0050441B">
        <w:rPr>
          <w:rFonts w:eastAsiaTheme="minorEastAsia"/>
        </w:rPr>
        <w:t>C water, larvae take three times longer to hatch and reach swim-up stage compared to 20.0</w:t>
      </w:r>
      <w:r w:rsidR="008C7557" w:rsidRPr="0050441B">
        <w:t>°</w:t>
      </w:r>
      <w:r w:rsidRPr="0050441B">
        <w:rPr>
          <w:rFonts w:eastAsiaTheme="minorEastAsia"/>
        </w:rPr>
        <w:t>C</w:t>
      </w:r>
      <w:r w:rsidR="008C7557" w:rsidRPr="0050441B">
        <w:rPr>
          <w:rFonts w:eastAsiaTheme="minorEastAsia"/>
        </w:rPr>
        <w:t xml:space="preserve"> water</w:t>
      </w:r>
      <w:r w:rsidRPr="0050441B">
        <w:rPr>
          <w:rFonts w:eastAsiaTheme="minorEastAsia"/>
        </w:rPr>
        <w:t xml:space="preserve">, and twice as long as compared </w:t>
      </w:r>
      <w:r w:rsidR="008C7557" w:rsidRPr="0050441B">
        <w:rPr>
          <w:rFonts w:eastAsiaTheme="minorEastAsia"/>
        </w:rPr>
        <w:t xml:space="preserve">to </w:t>
      </w:r>
      <w:r w:rsidRPr="0050441B">
        <w:rPr>
          <w:rFonts w:eastAsiaTheme="minorEastAsia"/>
        </w:rPr>
        <w:t>larval Razorback Sucker hatched and reared in 15.0</w:t>
      </w:r>
      <w:r w:rsidR="008C7557" w:rsidRPr="0050441B">
        <w:t>°</w:t>
      </w:r>
      <w:r w:rsidRPr="0050441B">
        <w:rPr>
          <w:rFonts w:eastAsiaTheme="minorEastAsia"/>
        </w:rPr>
        <w:t>C water (Clarkson and Childs 2000). In 2015 mean daily water temperatures throughout the majority of the study area were consistently below 20.0</w:t>
      </w:r>
      <w:r w:rsidR="008C7557" w:rsidRPr="0050441B">
        <w:t>°</w:t>
      </w:r>
      <w:r w:rsidRPr="0050441B">
        <w:rPr>
          <w:rFonts w:eastAsiaTheme="minorEastAsia"/>
        </w:rPr>
        <w:t>C</w:t>
      </w:r>
      <w:r w:rsidR="008C7557" w:rsidRPr="0050441B">
        <w:rPr>
          <w:rFonts w:eastAsiaTheme="minorEastAsia"/>
        </w:rPr>
        <w:t>,</w:t>
      </w:r>
      <w:r w:rsidRPr="0050441B">
        <w:rPr>
          <w:rFonts w:eastAsiaTheme="minorEastAsia"/>
        </w:rPr>
        <w:t xml:space="preserve"> and </w:t>
      </w:r>
      <w:r w:rsidR="008C7557" w:rsidRPr="0050441B">
        <w:rPr>
          <w:rFonts w:eastAsiaTheme="minorEastAsia"/>
        </w:rPr>
        <w:t xml:space="preserve">the </w:t>
      </w:r>
      <w:r w:rsidRPr="0050441B">
        <w:rPr>
          <w:rFonts w:eastAsiaTheme="minorEastAsia"/>
        </w:rPr>
        <w:t>during peak of Razorback Sucker spawning, water temperatures approximated those that would result in reduced hatch success (mean=14.1</w:t>
      </w:r>
      <w:r w:rsidR="008C7557" w:rsidRPr="0050441B">
        <w:t>°</w:t>
      </w:r>
      <w:r w:rsidRPr="0050441B">
        <w:rPr>
          <w:rFonts w:eastAsiaTheme="minorEastAsia"/>
        </w:rPr>
        <w:t>C; range=10.7–18.5</w:t>
      </w:r>
      <w:r w:rsidR="008C7557" w:rsidRPr="0050441B">
        <w:t>°</w:t>
      </w:r>
      <w:r w:rsidRPr="0050441B">
        <w:rPr>
          <w:rFonts w:eastAsiaTheme="minorEastAsia"/>
        </w:rPr>
        <w:t xml:space="preserve">C). </w:t>
      </w:r>
      <w:r w:rsidRPr="0050441B">
        <w:rPr>
          <w:rFonts w:eastAsiaTheme="minorEastAsia"/>
          <w:color w:val="000000" w:themeColor="text1"/>
        </w:rPr>
        <w:t>However, the downstream-most portion of the study area was warmer and a spike in water temperature occurred in a large portion of the study area in early April</w:t>
      </w:r>
      <w:r w:rsidR="008C7557" w:rsidRPr="0050441B">
        <w:rPr>
          <w:rFonts w:eastAsiaTheme="minorEastAsia"/>
          <w:color w:val="000000" w:themeColor="text1"/>
        </w:rPr>
        <w:t>, t</w:t>
      </w:r>
      <w:r w:rsidRPr="0050441B">
        <w:rPr>
          <w:rFonts w:eastAsiaTheme="minorEastAsia"/>
          <w:color w:val="000000" w:themeColor="text1"/>
        </w:rPr>
        <w:t xml:space="preserve">hus suggesting the importance of the </w:t>
      </w:r>
      <w:r w:rsidR="008C7557" w:rsidRPr="0050441B">
        <w:rPr>
          <w:rFonts w:eastAsiaTheme="minorEastAsia"/>
          <w:color w:val="000000" w:themeColor="text1"/>
        </w:rPr>
        <w:t>LGC</w:t>
      </w:r>
      <w:r w:rsidRPr="0050441B">
        <w:rPr>
          <w:rFonts w:eastAsiaTheme="minorEastAsia"/>
          <w:color w:val="000000" w:themeColor="text1"/>
        </w:rPr>
        <w:t xml:space="preserve"> and the CRI for Razorback Suckers.</w:t>
      </w:r>
    </w:p>
    <w:p w14:paraId="107B4016" w14:textId="77777777" w:rsidR="00F013EE" w:rsidRPr="0050441B" w:rsidRDefault="00F013EE" w:rsidP="00F013EE">
      <w:pPr>
        <w:rPr>
          <w:rFonts w:eastAsiaTheme="minorEastAsia"/>
          <w:color w:val="000000" w:themeColor="text1"/>
        </w:rPr>
      </w:pPr>
    </w:p>
    <w:p w14:paraId="63564A7B" w14:textId="178A5F09" w:rsidR="00F013EE" w:rsidRPr="0050441B" w:rsidRDefault="00F013EE" w:rsidP="00F013EE">
      <w:pPr>
        <w:rPr>
          <w:rFonts w:eastAsiaTheme="minorEastAsia"/>
        </w:rPr>
      </w:pPr>
      <w:r w:rsidRPr="0050441B">
        <w:rPr>
          <w:rFonts w:eastAsiaTheme="minorEastAsia"/>
        </w:rPr>
        <w:t>In 2015 almost as many larval Humpback Chub</w:t>
      </w:r>
      <w:r w:rsidR="00590397" w:rsidRPr="0050441B">
        <w:rPr>
          <w:rFonts w:eastAsiaTheme="minorEastAsia"/>
        </w:rPr>
        <w:t>s</w:t>
      </w:r>
      <w:r w:rsidRPr="0050441B">
        <w:rPr>
          <w:rFonts w:eastAsiaTheme="minorEastAsia"/>
        </w:rPr>
        <w:t xml:space="preserve"> were captured as Razorback Sucker</w:t>
      </w:r>
      <w:r w:rsidR="00590397" w:rsidRPr="0050441B">
        <w:rPr>
          <w:rFonts w:eastAsiaTheme="minorEastAsia"/>
        </w:rPr>
        <w:t>s</w:t>
      </w:r>
      <w:r w:rsidRPr="0050441B">
        <w:rPr>
          <w:rFonts w:eastAsiaTheme="minorEastAsia"/>
        </w:rPr>
        <w:t>. The 120 Humpback Chub</w:t>
      </w:r>
      <w:r w:rsidR="00590397" w:rsidRPr="0050441B">
        <w:rPr>
          <w:rFonts w:eastAsiaTheme="minorEastAsia"/>
        </w:rPr>
        <w:t>s</w:t>
      </w:r>
      <w:r w:rsidRPr="0050441B">
        <w:rPr>
          <w:rFonts w:eastAsiaTheme="minorEastAsia"/>
        </w:rPr>
        <w:t xml:space="preserve"> collected in 2015 during larval sampling represent a broad spatial, temporal, and developmental distribution of age-0 (n=67) and age-1 (n=53) fish. These results may support the hypothesis that Humpback Chub populations have increased in the Colorado River below Glen Canyon Dam from the dramatically low numbers observed in 2001 (Gloss et al. 2005</w:t>
      </w:r>
      <w:r w:rsidR="00590397" w:rsidRPr="0050441B">
        <w:rPr>
          <w:rFonts w:eastAsiaTheme="minorEastAsia"/>
        </w:rPr>
        <w:t>;</w:t>
      </w:r>
      <w:r w:rsidRPr="0050441B">
        <w:rPr>
          <w:rFonts w:eastAsiaTheme="minorEastAsia"/>
        </w:rPr>
        <w:t xml:space="preserve"> </w:t>
      </w:r>
      <w:r w:rsidR="003502F5" w:rsidRPr="0050441B">
        <w:rPr>
          <w:rFonts w:eastAsiaTheme="minorEastAsia"/>
        </w:rPr>
        <w:t>USGS</w:t>
      </w:r>
      <w:r w:rsidRPr="0050441B">
        <w:rPr>
          <w:rFonts w:eastAsiaTheme="minorEastAsia"/>
        </w:rPr>
        <w:t xml:space="preserve"> 2006).</w:t>
      </w:r>
    </w:p>
    <w:p w14:paraId="00743D42" w14:textId="77777777" w:rsidR="00F013EE" w:rsidRPr="0050441B" w:rsidRDefault="00F013EE" w:rsidP="00F013EE">
      <w:pPr>
        <w:rPr>
          <w:rFonts w:eastAsiaTheme="minorEastAsia"/>
        </w:rPr>
      </w:pPr>
    </w:p>
    <w:p w14:paraId="065EC806" w14:textId="7CB13998" w:rsidR="00F013EE" w:rsidRPr="0050441B" w:rsidRDefault="00F013EE" w:rsidP="00F013EE">
      <w:pPr>
        <w:rPr>
          <w:rFonts w:eastAsiaTheme="minorEastAsia"/>
        </w:rPr>
      </w:pPr>
      <w:r w:rsidRPr="0050441B">
        <w:rPr>
          <w:rFonts w:eastAsiaTheme="minorEastAsia"/>
        </w:rPr>
        <w:t xml:space="preserve">Robinson and Childs (2001) estimated growth rates for Humpback Chub spawned in the Little Colorado River. These growth rates indicated </w:t>
      </w:r>
      <w:r w:rsidR="00590397" w:rsidRPr="0050441B">
        <w:rPr>
          <w:rFonts w:eastAsiaTheme="minorEastAsia"/>
        </w:rPr>
        <w:t xml:space="preserve">that </w:t>
      </w:r>
      <w:r w:rsidRPr="0050441B">
        <w:rPr>
          <w:rFonts w:eastAsiaTheme="minorEastAsia"/>
        </w:rPr>
        <w:t>fish spawned in May and June would exceed 70 mm TL by the following March. Our collection of two small juvenile Humpback Chub (40</w:t>
      </w:r>
      <w:r w:rsidR="00590397" w:rsidRPr="0050441B">
        <w:rPr>
          <w:rFonts w:eastAsiaTheme="minorEastAsia"/>
        </w:rPr>
        <w:t xml:space="preserve"> and </w:t>
      </w:r>
      <w:r w:rsidRPr="0050441B">
        <w:rPr>
          <w:rFonts w:eastAsiaTheme="minorEastAsia"/>
        </w:rPr>
        <w:t xml:space="preserve">45 mm TL) in March </w:t>
      </w:r>
      <w:r w:rsidR="00590397" w:rsidRPr="0050441B">
        <w:rPr>
          <w:rFonts w:eastAsiaTheme="minorEastAsia"/>
        </w:rPr>
        <w:t xml:space="preserve">in the </w:t>
      </w:r>
      <w:r w:rsidR="00646FFF" w:rsidRPr="0050441B">
        <w:rPr>
          <w:rFonts w:eastAsiaTheme="minorEastAsia"/>
        </w:rPr>
        <w:t>LGC</w:t>
      </w:r>
      <w:r w:rsidR="00590397" w:rsidRPr="0050441B">
        <w:rPr>
          <w:rFonts w:eastAsiaTheme="minorEastAsia"/>
        </w:rPr>
        <w:t xml:space="preserve"> </w:t>
      </w:r>
      <w:r w:rsidRPr="0050441B">
        <w:rPr>
          <w:rFonts w:eastAsiaTheme="minorEastAsia"/>
        </w:rPr>
        <w:t>suggests either late spawn</w:t>
      </w:r>
      <w:r w:rsidR="00590397" w:rsidRPr="0050441B">
        <w:rPr>
          <w:rFonts w:eastAsiaTheme="minorEastAsia"/>
        </w:rPr>
        <w:t>ing</w:t>
      </w:r>
      <w:r w:rsidRPr="0050441B">
        <w:rPr>
          <w:rFonts w:eastAsiaTheme="minorEastAsia"/>
        </w:rPr>
        <w:t xml:space="preserve"> during the prior year or a more variable growth rate. In June age-1 Humpback Chub </w:t>
      </w:r>
      <w:r w:rsidR="00590397" w:rsidRPr="0050441B">
        <w:rPr>
          <w:rFonts w:eastAsiaTheme="minorEastAsia"/>
        </w:rPr>
        <w:t xml:space="preserve">in the </w:t>
      </w:r>
      <w:r w:rsidR="00646FFF" w:rsidRPr="0050441B">
        <w:rPr>
          <w:rFonts w:eastAsiaTheme="minorEastAsia"/>
        </w:rPr>
        <w:t>LGC</w:t>
      </w:r>
      <w:r w:rsidR="00590397" w:rsidRPr="0050441B">
        <w:rPr>
          <w:rFonts w:eastAsiaTheme="minorEastAsia"/>
        </w:rPr>
        <w:t xml:space="preserve"> </w:t>
      </w:r>
      <w:r w:rsidRPr="0050441B">
        <w:rPr>
          <w:rFonts w:eastAsiaTheme="minorEastAsia"/>
        </w:rPr>
        <w:t xml:space="preserve">were between 43–75 mm TL (n=23). The temporal and spatial distribution of these fish, as well as the capture of a flexion mesolarvae at the downstream-most portion of the study area, </w:t>
      </w:r>
      <w:r w:rsidR="00D035D6" w:rsidRPr="0050441B">
        <w:rPr>
          <w:rFonts w:eastAsiaTheme="minorEastAsia"/>
        </w:rPr>
        <w:t xml:space="preserve">like the documentation of Humpback Chub in the Little Colorado River, </w:t>
      </w:r>
      <w:r w:rsidR="00847275" w:rsidRPr="0050441B">
        <w:rPr>
          <w:rFonts w:eastAsiaTheme="minorEastAsia"/>
        </w:rPr>
        <w:t>supports</w:t>
      </w:r>
      <w:r w:rsidR="00EF427B" w:rsidRPr="0050441B">
        <w:rPr>
          <w:rFonts w:eastAsiaTheme="minorEastAsia"/>
        </w:rPr>
        <w:t xml:space="preserve"> the possibility of mainstem Colorado River spawning </w:t>
      </w:r>
      <w:r w:rsidR="00590397" w:rsidRPr="0050441B">
        <w:rPr>
          <w:rFonts w:eastAsiaTheme="minorEastAsia"/>
        </w:rPr>
        <w:t>sites</w:t>
      </w:r>
      <w:r w:rsidR="006945AA" w:rsidRPr="0050441B">
        <w:rPr>
          <w:rFonts w:eastAsiaTheme="minorEastAsia"/>
        </w:rPr>
        <w:t>.</w:t>
      </w:r>
    </w:p>
    <w:p w14:paraId="7D2C46C0" w14:textId="2915D3E9" w:rsidR="00F013EE" w:rsidRPr="0050441B" w:rsidRDefault="00F013EE" w:rsidP="00F013EE">
      <w:pPr>
        <w:rPr>
          <w:rFonts w:eastAsiaTheme="minorEastAsia"/>
        </w:rPr>
      </w:pPr>
    </w:p>
    <w:p w14:paraId="26A31E68" w14:textId="65462C88" w:rsidR="00F013EE" w:rsidRPr="0050441B" w:rsidRDefault="00F013EE" w:rsidP="00F013EE">
      <w:pPr>
        <w:rPr>
          <w:rFonts w:eastAsiaTheme="minorEastAsia"/>
        </w:rPr>
      </w:pPr>
      <w:r w:rsidRPr="0050441B">
        <w:rPr>
          <w:rFonts w:eastAsiaTheme="minorEastAsia"/>
        </w:rPr>
        <w:t>Lower CPUE rates of larval fish in 2015</w:t>
      </w:r>
      <w:r w:rsidR="00847275" w:rsidRPr="0050441B">
        <w:rPr>
          <w:rFonts w:eastAsiaTheme="minorEastAsia"/>
        </w:rPr>
        <w:t>,</w:t>
      </w:r>
      <w:r w:rsidRPr="0050441B">
        <w:rPr>
          <w:rFonts w:eastAsiaTheme="minorEastAsia"/>
        </w:rPr>
        <w:t xml:space="preserve"> compared to 2014</w:t>
      </w:r>
      <w:r w:rsidR="00847275" w:rsidRPr="0050441B">
        <w:rPr>
          <w:rFonts w:eastAsiaTheme="minorEastAsia"/>
        </w:rPr>
        <w:t>,</w:t>
      </w:r>
      <w:r w:rsidRPr="0050441B">
        <w:rPr>
          <w:rFonts w:eastAsiaTheme="minorEastAsia"/>
        </w:rPr>
        <w:t xml:space="preserve"> may be the result of a combination of biotic and abiotic factors. Mean discharge from April</w:t>
      </w:r>
      <w:r w:rsidR="00847275" w:rsidRPr="0050441B">
        <w:rPr>
          <w:rFonts w:eastAsiaTheme="minorEastAsia"/>
        </w:rPr>
        <w:t xml:space="preserve"> to </w:t>
      </w:r>
      <w:r w:rsidRPr="0050441B">
        <w:rPr>
          <w:rFonts w:eastAsiaTheme="minorEastAsia"/>
        </w:rPr>
        <w:t>June was lower in 2014 compared to 2015</w:t>
      </w:r>
      <w:r w:rsidR="00847275" w:rsidRPr="0050441B">
        <w:rPr>
          <w:rFonts w:eastAsiaTheme="minorEastAsia"/>
        </w:rPr>
        <w:t>,</w:t>
      </w:r>
      <w:r w:rsidRPr="0050441B">
        <w:rPr>
          <w:rFonts w:eastAsiaTheme="minorEastAsia"/>
        </w:rPr>
        <w:t xml:space="preserve"> and this lower discharge may have yielded warmer water that resulted in greater food production, higher </w:t>
      </w:r>
      <w:r w:rsidR="00847275" w:rsidRPr="0050441B">
        <w:rPr>
          <w:rFonts w:eastAsiaTheme="minorEastAsia"/>
        </w:rPr>
        <w:t xml:space="preserve">larval fish </w:t>
      </w:r>
      <w:r w:rsidRPr="0050441B">
        <w:rPr>
          <w:rFonts w:eastAsiaTheme="minorEastAsia"/>
        </w:rPr>
        <w:t>growth rates, and a resultant increase in survivorship (Kaeding and Osmundson 1988</w:t>
      </w:r>
      <w:r w:rsidR="00847275" w:rsidRPr="0050441B">
        <w:rPr>
          <w:rFonts w:eastAsiaTheme="minorEastAsia"/>
        </w:rPr>
        <w:t>;</w:t>
      </w:r>
      <w:r w:rsidRPr="0050441B">
        <w:rPr>
          <w:rFonts w:eastAsiaTheme="minorEastAsia"/>
        </w:rPr>
        <w:t xml:space="preserve"> Clarkson and Childs 2000). Conversely, high discharge is associated with an increased rate of downstream drift in larval fish (White and Harvey 2003</w:t>
      </w:r>
      <w:r w:rsidR="003831D8" w:rsidRPr="0050441B">
        <w:rPr>
          <w:rFonts w:eastAsiaTheme="minorEastAsia"/>
        </w:rPr>
        <w:t>;</w:t>
      </w:r>
      <w:r w:rsidRPr="0050441B">
        <w:rPr>
          <w:rFonts w:eastAsiaTheme="minorEastAsia"/>
        </w:rPr>
        <w:t xml:space="preserve"> Dudley and Platania 2007). Higher flows (2015) may have displaced larval fish from nursery habitats or transported them into Lake Mead; in either instance the larval fish would not be susceptible to capture using </w:t>
      </w:r>
      <w:r w:rsidRPr="0050441B">
        <w:rPr>
          <w:rFonts w:eastAsiaTheme="minorEastAsia"/>
        </w:rPr>
        <w:lastRenderedPageBreak/>
        <w:t>small mesh seines. The number, magnitude, and distribution of nursery habitats may have been different between years, with lower discharge providing larger area of sand bars and creating a greater number and area of nursery habitat</w:t>
      </w:r>
      <w:r w:rsidR="003831D8" w:rsidRPr="0050441B">
        <w:rPr>
          <w:rFonts w:eastAsiaTheme="minorEastAsia"/>
        </w:rPr>
        <w:t>s</w:t>
      </w:r>
      <w:r w:rsidRPr="0050441B">
        <w:rPr>
          <w:rFonts w:eastAsiaTheme="minorEastAsia"/>
        </w:rPr>
        <w:t xml:space="preserve">. Additional annual studies will provide better resolution as to factors that </w:t>
      </w:r>
      <w:r w:rsidR="003831D8" w:rsidRPr="0050441B">
        <w:rPr>
          <w:rFonts w:eastAsiaTheme="minorEastAsia"/>
        </w:rPr>
        <w:t>a</w:t>
      </w:r>
      <w:r w:rsidRPr="0050441B">
        <w:rPr>
          <w:rFonts w:eastAsiaTheme="minorEastAsia"/>
        </w:rPr>
        <w:t xml:space="preserve">ffect reproductive success of fish in the </w:t>
      </w:r>
      <w:r w:rsidR="003831D8" w:rsidRPr="0050441B">
        <w:rPr>
          <w:rFonts w:eastAsiaTheme="minorEastAsia"/>
        </w:rPr>
        <w:t>LGC</w:t>
      </w:r>
      <w:r w:rsidRPr="0050441B">
        <w:rPr>
          <w:rFonts w:eastAsiaTheme="minorEastAsia"/>
        </w:rPr>
        <w:t>.</w:t>
      </w:r>
    </w:p>
    <w:p w14:paraId="5AD25086" w14:textId="77777777" w:rsidR="00F013EE" w:rsidRPr="0050441B" w:rsidRDefault="00F013EE" w:rsidP="00F013EE">
      <w:pPr>
        <w:rPr>
          <w:rFonts w:eastAsiaTheme="minorEastAsia"/>
        </w:rPr>
      </w:pPr>
    </w:p>
    <w:p w14:paraId="51680F3A" w14:textId="35028731" w:rsidR="00F013EE" w:rsidRPr="0050441B" w:rsidRDefault="00F013EE" w:rsidP="00F013EE">
      <w:pPr>
        <w:rPr>
          <w:rFonts w:eastAsiaTheme="minorEastAsia"/>
        </w:rPr>
      </w:pPr>
      <w:r w:rsidRPr="0050441B">
        <w:rPr>
          <w:rFonts w:eastAsiaTheme="minorEastAsia"/>
        </w:rPr>
        <w:t xml:space="preserve">To our knowledge the work conducted during this effort is one of few surveys of the Colorado River fish community in the </w:t>
      </w:r>
      <w:r w:rsidR="003831D8" w:rsidRPr="0050441B">
        <w:rPr>
          <w:rFonts w:eastAsiaTheme="minorEastAsia"/>
        </w:rPr>
        <w:t>LGC</w:t>
      </w:r>
      <w:r w:rsidRPr="0050441B">
        <w:rPr>
          <w:rFonts w:eastAsiaTheme="minorEastAsia"/>
        </w:rPr>
        <w:t xml:space="preserve"> that ha</w:t>
      </w:r>
      <w:r w:rsidR="003831D8" w:rsidRPr="0050441B">
        <w:rPr>
          <w:rFonts w:eastAsiaTheme="minorEastAsia"/>
        </w:rPr>
        <w:t>s</w:t>
      </w:r>
      <w:r w:rsidRPr="0050441B">
        <w:rPr>
          <w:rFonts w:eastAsiaTheme="minorEastAsia"/>
        </w:rPr>
        <w:t xml:space="preserve"> been directed towards the capture of larval fish. </w:t>
      </w:r>
      <w:r w:rsidR="003831D8" w:rsidRPr="0050441B">
        <w:rPr>
          <w:rFonts w:eastAsiaTheme="minorEastAsia"/>
        </w:rPr>
        <w:t>The c</w:t>
      </w:r>
      <w:r w:rsidRPr="0050441B">
        <w:rPr>
          <w:rFonts w:eastAsiaTheme="minorEastAsia"/>
        </w:rPr>
        <w:t xml:space="preserve">ollection of larval fish and </w:t>
      </w:r>
      <w:r w:rsidR="003831D8" w:rsidRPr="0050441B">
        <w:rPr>
          <w:rFonts w:eastAsiaTheme="minorEastAsia"/>
        </w:rPr>
        <w:t xml:space="preserve">the </w:t>
      </w:r>
      <w:r w:rsidRPr="0050441B">
        <w:rPr>
          <w:rFonts w:eastAsiaTheme="minorEastAsia"/>
        </w:rPr>
        <w:t xml:space="preserve">associated statistical analysis of those data, as reported herein, provide a perspective of the overall fish community in the Colorado River of the </w:t>
      </w:r>
      <w:r w:rsidR="003831D8" w:rsidRPr="0050441B">
        <w:rPr>
          <w:rFonts w:eastAsiaTheme="minorEastAsia"/>
        </w:rPr>
        <w:t>LGC</w:t>
      </w:r>
      <w:r w:rsidRPr="0050441B">
        <w:rPr>
          <w:rFonts w:eastAsiaTheme="minorEastAsia"/>
        </w:rPr>
        <w:t>. This work also documents the presence of reproducing adult Razorback Sucker, which has been difficult to accomplish using other methods.</w:t>
      </w:r>
    </w:p>
    <w:p w14:paraId="58169021" w14:textId="77777777" w:rsidR="00A25395" w:rsidRPr="0050441B" w:rsidRDefault="00A25395" w:rsidP="00E5493A"/>
    <w:p w14:paraId="578A1D27" w14:textId="727E072E" w:rsidR="00427125" w:rsidRPr="0050441B" w:rsidRDefault="00427125" w:rsidP="003B1992">
      <w:pPr>
        <w:pStyle w:val="Heading1"/>
      </w:pPr>
      <w:bookmarkStart w:id="601" w:name="_Toc437527380"/>
      <w:r w:rsidRPr="0050441B">
        <w:t>201</w:t>
      </w:r>
      <w:r w:rsidR="00856085" w:rsidRPr="0050441B">
        <w:t>5</w:t>
      </w:r>
      <w:r w:rsidR="001D5F7A" w:rsidRPr="0050441B">
        <w:rPr>
          <w:rFonts w:ascii="Times New Roman" w:hAnsi="Times New Roman" w:cs="Times New Roman"/>
        </w:rPr>
        <w:t>–</w:t>
      </w:r>
      <w:r w:rsidR="001D5F7A" w:rsidRPr="0050441B">
        <w:t>2016</w:t>
      </w:r>
      <w:r w:rsidRPr="0050441B">
        <w:t xml:space="preserve"> </w:t>
      </w:r>
      <w:r w:rsidR="00FF623A" w:rsidRPr="0050441B">
        <w:t>Lower Grand Canyon</w:t>
      </w:r>
      <w:r w:rsidR="009226A6" w:rsidRPr="0050441B">
        <w:t xml:space="preserve"> </w:t>
      </w:r>
      <w:r w:rsidR="007E6847" w:rsidRPr="0050441B">
        <w:t xml:space="preserve">(LGC) </w:t>
      </w:r>
      <w:r w:rsidR="009226A6" w:rsidRPr="0050441B">
        <w:t>small-bodied</w:t>
      </w:r>
      <w:bookmarkEnd w:id="599"/>
      <w:bookmarkEnd w:id="600"/>
      <w:bookmarkEnd w:id="601"/>
      <w:r w:rsidR="003B1992" w:rsidRPr="0050441B">
        <w:t xml:space="preserve"> </w:t>
      </w:r>
      <w:bookmarkStart w:id="602" w:name="_Toc399330161"/>
      <w:bookmarkStart w:id="603" w:name="_Toc407098018"/>
      <w:r w:rsidR="003F4F1A" w:rsidRPr="0050441B">
        <w:t>and larval fish community</w:t>
      </w:r>
      <w:r w:rsidR="00FF623A" w:rsidRPr="0050441B">
        <w:t xml:space="preserve"> </w:t>
      </w:r>
      <w:r w:rsidR="00A9664F" w:rsidRPr="0050441B">
        <w:t xml:space="preserve">STUDY </w:t>
      </w:r>
      <w:r w:rsidR="0086783C" w:rsidRPr="0050441B">
        <w:t>Recommendations</w:t>
      </w:r>
      <w:bookmarkEnd w:id="602"/>
      <w:bookmarkEnd w:id="603"/>
    </w:p>
    <w:p w14:paraId="688D371C" w14:textId="77777777" w:rsidR="00BF0F22" w:rsidRPr="0050441B" w:rsidRDefault="00BF0F22" w:rsidP="00BF0F22"/>
    <w:p w14:paraId="0C881420" w14:textId="77777777" w:rsidR="00A0735A" w:rsidRPr="0050441B" w:rsidRDefault="00A0735A" w:rsidP="00A0735A">
      <w:r w:rsidRPr="0050441B">
        <w:t>The results of the 201</w:t>
      </w:r>
      <w:r w:rsidR="00AC763D" w:rsidRPr="0050441B">
        <w:t>5</w:t>
      </w:r>
      <w:r w:rsidRPr="0050441B">
        <w:t xml:space="preserve"> larval and small-bodied community sampling ha</w:t>
      </w:r>
      <w:r w:rsidR="00E50E7B" w:rsidRPr="0050441B">
        <w:t>ve</w:t>
      </w:r>
      <w:r w:rsidRPr="0050441B">
        <w:t xml:space="preserve"> provided valuable information regarding the early life stages of the native fish fauna in the </w:t>
      </w:r>
      <w:r w:rsidR="00E50E7B" w:rsidRPr="0050441B">
        <w:t>LGC</w:t>
      </w:r>
      <w:r w:rsidRPr="0050441B">
        <w:t>. The 201</w:t>
      </w:r>
      <w:r w:rsidR="00AC763D" w:rsidRPr="0050441B">
        <w:t>5</w:t>
      </w:r>
      <w:r w:rsidRPr="0050441B">
        <w:t xml:space="preserve"> results </w:t>
      </w:r>
      <w:r w:rsidR="00E50E7B" w:rsidRPr="0050441B">
        <w:t>captured</w:t>
      </w:r>
      <w:r w:rsidRPr="0050441B">
        <w:t xml:space="preserve"> a snapshot of the annual variation of distribution and densities of larval and small-bodied fishes. Continuing these survey</w:t>
      </w:r>
      <w:r w:rsidR="004F4A2A" w:rsidRPr="0050441B">
        <w:t>s</w:t>
      </w:r>
      <w:r w:rsidRPr="0050441B">
        <w:t xml:space="preserve"> will build a foundation of data that can be used to track community changes over time. Understanding trends in reproductive success and early life stage densities </w:t>
      </w:r>
      <w:r w:rsidR="0079551C" w:rsidRPr="0050441B">
        <w:t xml:space="preserve">is a </w:t>
      </w:r>
      <w:r w:rsidRPr="0050441B">
        <w:t>valuable management tool for endangered species recovery.</w:t>
      </w:r>
    </w:p>
    <w:p w14:paraId="5B78D921" w14:textId="77777777" w:rsidR="00A0735A" w:rsidRPr="0050441B" w:rsidRDefault="00A0735A" w:rsidP="00BF0F22"/>
    <w:p w14:paraId="462EA818" w14:textId="3D092809" w:rsidR="00C745D5" w:rsidRPr="0050441B" w:rsidRDefault="00BF0F22" w:rsidP="00A5617F">
      <w:pPr>
        <w:pStyle w:val="ListParagraph"/>
        <w:numPr>
          <w:ilvl w:val="0"/>
          <w:numId w:val="25"/>
        </w:numPr>
        <w:ind w:hanging="720"/>
      </w:pPr>
      <w:r w:rsidRPr="0050441B">
        <w:t xml:space="preserve">Given </w:t>
      </w:r>
      <w:r w:rsidR="00A9664F" w:rsidRPr="0050441B">
        <w:t xml:space="preserve">the </w:t>
      </w:r>
      <w:r w:rsidRPr="0050441B">
        <w:t xml:space="preserve">small-bodied and larval fish community sampling </w:t>
      </w:r>
      <w:r w:rsidR="00A9664F" w:rsidRPr="0050441B">
        <w:t>success</w:t>
      </w:r>
      <w:r w:rsidRPr="0050441B">
        <w:t xml:space="preserve"> described herein, it is recommended that both components of LGC sampling continue. It </w:t>
      </w:r>
      <w:r w:rsidR="00A9664F" w:rsidRPr="0050441B">
        <w:t xml:space="preserve">is </w:t>
      </w:r>
      <w:r w:rsidRPr="0050441B">
        <w:t>important to conduct sampling consistent</w:t>
      </w:r>
      <w:r w:rsidR="00524F04" w:rsidRPr="0050441B">
        <w:t xml:space="preserve"> with methods</w:t>
      </w:r>
      <w:r w:rsidRPr="0050441B">
        <w:t xml:space="preserve"> described in this report</w:t>
      </w:r>
      <w:r w:rsidR="00C745D5" w:rsidRPr="0050441B">
        <w:t xml:space="preserve"> </w:t>
      </w:r>
      <w:r w:rsidR="00524F04" w:rsidRPr="0050441B">
        <w:t xml:space="preserve">and </w:t>
      </w:r>
      <w:r w:rsidR="00C745D5" w:rsidRPr="0050441B">
        <w:t xml:space="preserve">particularly </w:t>
      </w:r>
      <w:r w:rsidR="00524F04" w:rsidRPr="0050441B">
        <w:t xml:space="preserve">important to </w:t>
      </w:r>
      <w:r w:rsidR="00C745D5" w:rsidRPr="0050441B">
        <w:t xml:space="preserve">follow the GRTS sampling protocols that were </w:t>
      </w:r>
      <w:r w:rsidR="00AC763D" w:rsidRPr="0050441B">
        <w:t>used in 2014 and 2015</w:t>
      </w:r>
      <w:r w:rsidR="00C745D5" w:rsidRPr="0050441B">
        <w:t>. W</w:t>
      </w:r>
      <w:r w:rsidRPr="0050441B">
        <w:t xml:space="preserve">hile </w:t>
      </w:r>
      <w:r w:rsidR="00A80192" w:rsidRPr="0050441B">
        <w:t>l</w:t>
      </w:r>
      <w:r w:rsidR="00DC63D9" w:rsidRPr="0050441B">
        <w:t xml:space="preserve">ogistical </w:t>
      </w:r>
      <w:r w:rsidRPr="0050441B">
        <w:t xml:space="preserve">items such as </w:t>
      </w:r>
      <w:r w:rsidR="00524F04" w:rsidRPr="0050441B">
        <w:t xml:space="preserve">the number of </w:t>
      </w:r>
      <w:r w:rsidRPr="0050441B">
        <w:t xml:space="preserve">trips, trip duration, and crew size could be adjusted to facilitate additional </w:t>
      </w:r>
      <w:r w:rsidR="00C745D5" w:rsidRPr="0050441B">
        <w:t xml:space="preserve">or more efficient </w:t>
      </w:r>
      <w:r w:rsidRPr="0050441B">
        <w:t>sampling</w:t>
      </w:r>
      <w:r w:rsidR="00C745D5" w:rsidRPr="0050441B">
        <w:t xml:space="preserve">, </w:t>
      </w:r>
      <w:r w:rsidR="00A65D10" w:rsidRPr="0050441B">
        <w:t xml:space="preserve">it </w:t>
      </w:r>
      <w:r w:rsidR="00524F04" w:rsidRPr="0050441B">
        <w:t>is</w:t>
      </w:r>
      <w:r w:rsidR="00A65D10" w:rsidRPr="0050441B">
        <w:t xml:space="preserve"> important to maintain</w:t>
      </w:r>
      <w:r w:rsidR="00C745D5" w:rsidRPr="0050441B">
        <w:t xml:space="preserve"> consistency and </w:t>
      </w:r>
      <w:r w:rsidR="00DC63D9" w:rsidRPr="0050441B">
        <w:t>adher</w:t>
      </w:r>
      <w:r w:rsidR="00A65D10" w:rsidRPr="0050441B">
        <w:t>e</w:t>
      </w:r>
      <w:r w:rsidR="00C745D5" w:rsidRPr="0050441B">
        <w:t xml:space="preserve"> to the study design</w:t>
      </w:r>
      <w:r w:rsidR="00A65D10" w:rsidRPr="0050441B">
        <w:t xml:space="preserve"> </w:t>
      </w:r>
      <w:r w:rsidR="00C745D5" w:rsidRPr="0050441B">
        <w:t xml:space="preserve">as much as possible. </w:t>
      </w:r>
      <w:r w:rsidR="00524F04" w:rsidRPr="0050441B">
        <w:t>This</w:t>
      </w:r>
      <w:r w:rsidR="00C745D5" w:rsidRPr="0050441B">
        <w:t xml:space="preserve"> will facilitate better</w:t>
      </w:r>
      <w:r w:rsidR="00A80192" w:rsidRPr="0050441B">
        <w:t xml:space="preserve"> </w:t>
      </w:r>
      <w:r w:rsidR="00C745D5" w:rsidRPr="0050441B">
        <w:t xml:space="preserve">comparisons within and between years </w:t>
      </w:r>
      <w:r w:rsidR="00524F04" w:rsidRPr="0050441B">
        <w:t>as the study continues</w:t>
      </w:r>
      <w:r w:rsidR="008E7E3A" w:rsidRPr="0050441B">
        <w:t xml:space="preserve"> and allow for direct comparisons and </w:t>
      </w:r>
      <w:r w:rsidR="00780EF8" w:rsidRPr="0050441B">
        <w:t xml:space="preserve">facilitate </w:t>
      </w:r>
      <w:r w:rsidR="008E7E3A" w:rsidRPr="0050441B">
        <w:t>learning</w:t>
      </w:r>
      <w:r w:rsidR="00C745D5" w:rsidRPr="0050441B">
        <w:t>.</w:t>
      </w:r>
      <w:r w:rsidR="00DC63D9" w:rsidRPr="0050441B">
        <w:t xml:space="preserve"> It is recommended that planning and logistics be initiated this winter</w:t>
      </w:r>
      <w:r w:rsidR="00524F04" w:rsidRPr="0050441B">
        <w:t xml:space="preserve"> to </w:t>
      </w:r>
      <w:r w:rsidR="00A65D10" w:rsidRPr="0050441B">
        <w:t>begin</w:t>
      </w:r>
      <w:r w:rsidR="00DC63D9" w:rsidRPr="0050441B">
        <w:t xml:space="preserve"> year </w:t>
      </w:r>
      <w:r w:rsidR="00AC763D" w:rsidRPr="0050441B">
        <w:t>three</w:t>
      </w:r>
      <w:r w:rsidR="00DC63D9" w:rsidRPr="0050441B">
        <w:t xml:space="preserve"> of this project </w:t>
      </w:r>
      <w:r w:rsidR="00524F04" w:rsidRPr="0050441B">
        <w:t xml:space="preserve">as </w:t>
      </w:r>
      <w:r w:rsidR="00A65D10" w:rsidRPr="0050441B">
        <w:t xml:space="preserve">efficiently, </w:t>
      </w:r>
      <w:r w:rsidR="00DC63D9" w:rsidRPr="0050441B">
        <w:t>prepared</w:t>
      </w:r>
      <w:r w:rsidR="00524F04" w:rsidRPr="0050441B">
        <w:t>ly</w:t>
      </w:r>
      <w:r w:rsidR="00DC63D9" w:rsidRPr="0050441B">
        <w:t>, and collaborative</w:t>
      </w:r>
      <w:r w:rsidR="00524F04" w:rsidRPr="0050441B">
        <w:t>ly</w:t>
      </w:r>
      <w:r w:rsidR="00DC63D9" w:rsidRPr="0050441B">
        <w:t xml:space="preserve"> as possible.</w:t>
      </w:r>
    </w:p>
    <w:p w14:paraId="06F38A26" w14:textId="77777777" w:rsidR="0065133D" w:rsidRPr="0050441B" w:rsidRDefault="0065133D" w:rsidP="00A5617F">
      <w:pPr>
        <w:pStyle w:val="ListParagraph"/>
        <w:ind w:hanging="720"/>
      </w:pPr>
    </w:p>
    <w:p w14:paraId="480776B9" w14:textId="77777777" w:rsidR="0065133D" w:rsidRPr="0050441B" w:rsidRDefault="0065133D" w:rsidP="00A5617F">
      <w:pPr>
        <w:pStyle w:val="ListParagraph"/>
        <w:rPr>
          <w:rFonts w:eastAsiaTheme="minorEastAsia"/>
        </w:rPr>
      </w:pPr>
      <w:r w:rsidRPr="0050441B">
        <w:rPr>
          <w:rFonts w:eastAsiaTheme="minorEastAsia"/>
        </w:rPr>
        <w:t xml:space="preserve">The 2014 recommendation to conduct a survey in March was implemented in 2015. The results provided important information regarding catostomid reproduction. The March survey illustrated an early spawning period of all three catostomid species in </w:t>
      </w:r>
      <w:r w:rsidR="00780EF8" w:rsidRPr="0050441B">
        <w:rPr>
          <w:rFonts w:eastAsiaTheme="minorEastAsia"/>
        </w:rPr>
        <w:t xml:space="preserve">the </w:t>
      </w:r>
      <w:r w:rsidRPr="0050441B">
        <w:rPr>
          <w:rFonts w:eastAsiaTheme="minorEastAsia"/>
        </w:rPr>
        <w:t xml:space="preserve">Grand Canyon. The low overall abundance of catostomid larvae in March samples also indicated that this trip occurred near the initiation of the annual spawning cycle for this family of fishes. Documentation of larval Razorback Sucker at the upstream boundary of the study area provides </w:t>
      </w:r>
      <w:r w:rsidR="00780EF8" w:rsidRPr="0050441B">
        <w:rPr>
          <w:rFonts w:eastAsiaTheme="minorEastAsia"/>
        </w:rPr>
        <w:t>additional</w:t>
      </w:r>
      <w:r w:rsidRPr="0050441B">
        <w:rPr>
          <w:rFonts w:eastAsiaTheme="minorEastAsia"/>
        </w:rPr>
        <w:t xml:space="preserve"> support that spawning occurs upstream of the study area. It is recommended that sampling in March continue so that we can refine the initiation of spawning by catostomids in the Grand Canyon.</w:t>
      </w:r>
    </w:p>
    <w:p w14:paraId="61626368" w14:textId="77777777" w:rsidR="00AC763D" w:rsidRPr="0050441B" w:rsidRDefault="00AC763D" w:rsidP="00A5617F">
      <w:pPr>
        <w:ind w:hanging="720"/>
      </w:pPr>
    </w:p>
    <w:p w14:paraId="168C8292" w14:textId="29920102" w:rsidR="0065133D" w:rsidRPr="0050441B" w:rsidRDefault="0065133D" w:rsidP="00A5617F">
      <w:pPr>
        <w:pStyle w:val="ListParagraph"/>
        <w:numPr>
          <w:ilvl w:val="0"/>
          <w:numId w:val="25"/>
        </w:numPr>
        <w:ind w:hanging="720"/>
      </w:pPr>
      <w:bookmarkStart w:id="604" w:name="_Toc407098019"/>
      <w:bookmarkStart w:id="605" w:name="_Toc407100671"/>
      <w:r w:rsidRPr="0050441B">
        <w:lastRenderedPageBreak/>
        <w:t xml:space="preserve">Documenting the uppermost distribution of Razorback Sucker may help identify and define the location of spawning aggregations as well as environmental variables restricting the range of this species in the Grand Canyon. Designation of the upstream boundary of the study area for this project was based on logistics necessary to accomplish the effort in the designated time, accessibility, and best initial guess as to the upstream distribution of Razorback Sucker. Given the results of the 2014 and 2015 larval fish portion of this study, it is clear that spawning is occurring upstream of our current study area. Ultimately, it will be necessary to delineate the following information related to the upstream distribution of Razorback Sucker: upstream-most distribution of adult Razorback Sucker, upstream-most spawning area, </w:t>
      </w:r>
      <w:r w:rsidR="002B1BE2" w:rsidRPr="0050441B">
        <w:t xml:space="preserve">and </w:t>
      </w:r>
      <w:r w:rsidRPr="0050441B">
        <w:t xml:space="preserve">upstream distribution pattern of larval Razorback Sucker. While the current methodology </w:t>
      </w:r>
      <w:r w:rsidR="002B1BE2" w:rsidRPr="0050441B">
        <w:t xml:space="preserve">could </w:t>
      </w:r>
      <w:r w:rsidRPr="0050441B">
        <w:t>be used if the study area were expanded, the future dataset would not seamlessly integrate with</w:t>
      </w:r>
      <w:r w:rsidR="00280DFE" w:rsidRPr="0050441B">
        <w:t xml:space="preserve"> the 2014–2015 data as new GRTS segments </w:t>
      </w:r>
      <w:r w:rsidR="002B1BE2" w:rsidRPr="0050441B">
        <w:t>are</w:t>
      </w:r>
      <w:r w:rsidR="00280DFE" w:rsidRPr="0050441B">
        <w:t xml:space="preserve"> developed</w:t>
      </w:r>
      <w:r w:rsidR="002B1BE2" w:rsidRPr="0050441B">
        <w:t>,</w:t>
      </w:r>
      <w:r w:rsidR="00280DFE" w:rsidRPr="0050441B">
        <w:t xml:space="preserve"> and segment length</w:t>
      </w:r>
      <w:r w:rsidR="002B1BE2" w:rsidRPr="0050441B">
        <w:t>s</w:t>
      </w:r>
      <w:r w:rsidR="00280DFE" w:rsidRPr="0050441B">
        <w:t xml:space="preserve"> would </w:t>
      </w:r>
      <w:r w:rsidR="002B1BE2" w:rsidRPr="0050441B">
        <w:t>increase even</w:t>
      </w:r>
      <w:r w:rsidR="00280DFE" w:rsidRPr="0050441B">
        <w:t xml:space="preserve"> if 40 segments were still used. </w:t>
      </w:r>
      <w:r w:rsidR="004431F4" w:rsidRPr="0050441B">
        <w:t xml:space="preserve">This </w:t>
      </w:r>
      <w:r w:rsidR="00280DFE" w:rsidRPr="0050441B">
        <w:t xml:space="preserve">tradeoff </w:t>
      </w:r>
      <w:r w:rsidR="004431F4" w:rsidRPr="0050441B">
        <w:t xml:space="preserve">might </w:t>
      </w:r>
      <w:r w:rsidR="00280DFE" w:rsidRPr="0050441B">
        <w:t>be warranted</w:t>
      </w:r>
      <w:r w:rsidR="000F0C0E" w:rsidRPr="0050441B">
        <w:t>,</w:t>
      </w:r>
      <w:r w:rsidR="00280DFE" w:rsidRPr="0050441B">
        <w:t xml:space="preserve"> as the biggest question now is</w:t>
      </w:r>
      <w:r w:rsidR="004431F4" w:rsidRPr="0050441B">
        <w:t>:</w:t>
      </w:r>
      <w:r w:rsidR="00280DFE" w:rsidRPr="0050441B">
        <w:t xml:space="preserve"> </w:t>
      </w:r>
      <w:r w:rsidR="002B1BE2" w:rsidRPr="0050441B">
        <w:t xml:space="preserve">Where </w:t>
      </w:r>
      <w:r w:rsidR="00280DFE" w:rsidRPr="0050441B">
        <w:t>are Razorback Sucker spawning</w:t>
      </w:r>
      <w:r w:rsidR="002B1BE2" w:rsidRPr="0050441B">
        <w:t>?</w:t>
      </w:r>
      <w:r w:rsidR="00280DFE" w:rsidRPr="0050441B">
        <w:t xml:space="preserve"> </w:t>
      </w:r>
      <w:r w:rsidRPr="0050441B">
        <w:t xml:space="preserve">Given what we have learned in the first two years </w:t>
      </w:r>
      <w:r w:rsidR="002B1BE2" w:rsidRPr="0050441B">
        <w:t xml:space="preserve">of this study </w:t>
      </w:r>
      <w:r w:rsidRPr="0050441B">
        <w:t>and the ne</w:t>
      </w:r>
      <w:r w:rsidR="002B1BE2" w:rsidRPr="0050441B">
        <w:t>cessary</w:t>
      </w:r>
      <w:r w:rsidRPr="0050441B">
        <w:t xml:space="preserve"> expansion of the study area, the sooner such a change is initiated, the better the quality of the long-term data that will be generated from this project.</w:t>
      </w:r>
    </w:p>
    <w:p w14:paraId="2779E332" w14:textId="77777777" w:rsidR="0073206D" w:rsidRPr="0050441B" w:rsidRDefault="0073206D" w:rsidP="00A5617F">
      <w:pPr>
        <w:pStyle w:val="ListParagraph"/>
        <w:ind w:hanging="720"/>
      </w:pPr>
    </w:p>
    <w:p w14:paraId="0A0DCBEF" w14:textId="10927DB6" w:rsidR="00A0735A" w:rsidRPr="0050441B" w:rsidRDefault="00A0735A" w:rsidP="00605A5D">
      <w:pPr>
        <w:pStyle w:val="ListParagraph"/>
        <w:numPr>
          <w:ilvl w:val="0"/>
          <w:numId w:val="25"/>
        </w:numPr>
        <w:ind w:hanging="720"/>
      </w:pPr>
      <w:r w:rsidRPr="0050441B">
        <w:t>While the 201</w:t>
      </w:r>
      <w:r w:rsidR="0073206D" w:rsidRPr="0050441B">
        <w:t>5</w:t>
      </w:r>
      <w:r w:rsidRPr="0050441B">
        <w:t xml:space="preserve"> survey results provide insight to the longitudinal distribution of </w:t>
      </w:r>
      <w:r w:rsidR="004F4A2A" w:rsidRPr="0050441B">
        <w:t>early life stage fishes in the LGC</w:t>
      </w:r>
      <w:r w:rsidRPr="0050441B">
        <w:t>, they are incapable of distinguishing between mainstem and tributary contribution</w:t>
      </w:r>
      <w:r w:rsidR="004431F4" w:rsidRPr="0050441B">
        <w:t>s</w:t>
      </w:r>
      <w:r w:rsidRPr="0050441B">
        <w:t xml:space="preserve"> </w:t>
      </w:r>
      <w:r w:rsidR="00E50E7B" w:rsidRPr="0050441B">
        <w:t>to</w:t>
      </w:r>
      <w:r w:rsidRPr="0050441B">
        <w:t xml:space="preserve"> </w:t>
      </w:r>
      <w:r w:rsidR="004431F4" w:rsidRPr="0050441B">
        <w:t xml:space="preserve">overall numbers of </w:t>
      </w:r>
      <w:r w:rsidR="004F4A2A" w:rsidRPr="0050441B">
        <w:t>these species</w:t>
      </w:r>
      <w:r w:rsidRPr="0050441B">
        <w:t>. Allochthonous input of larvae is certain to impact the abundance and distribution of age-0</w:t>
      </w:r>
      <w:r w:rsidR="00AD3F8A" w:rsidRPr="0050441B">
        <w:t xml:space="preserve">, </w:t>
      </w:r>
      <w:r w:rsidR="004F4A2A" w:rsidRPr="0050441B">
        <w:t>and perhaps older</w:t>
      </w:r>
      <w:r w:rsidR="00AD3F8A" w:rsidRPr="0050441B">
        <w:t xml:space="preserve">, </w:t>
      </w:r>
      <w:r w:rsidRPr="0050441B">
        <w:t xml:space="preserve">fish observed </w:t>
      </w:r>
      <w:r w:rsidR="004F4A2A" w:rsidRPr="0050441B">
        <w:t>in the study area</w:t>
      </w:r>
      <w:r w:rsidRPr="0050441B">
        <w:t>. A study designed to estimate the input of larvae into the mainstem from key tributaries</w:t>
      </w:r>
      <w:r w:rsidR="00642F1A" w:rsidRPr="0050441B">
        <w:t xml:space="preserve"> </w:t>
      </w:r>
      <w:r w:rsidR="00E50E7B" w:rsidRPr="0050441B">
        <w:t>and</w:t>
      </w:r>
      <w:r w:rsidR="00642F1A" w:rsidRPr="0050441B">
        <w:t xml:space="preserve"> provid</w:t>
      </w:r>
      <w:r w:rsidR="00E50E7B" w:rsidRPr="0050441B">
        <w:t>e</w:t>
      </w:r>
      <w:r w:rsidR="00642F1A" w:rsidRPr="0050441B">
        <w:t xml:space="preserve"> insights </w:t>
      </w:r>
      <w:r w:rsidR="00E50E7B" w:rsidRPr="0050441B">
        <w:t>in</w:t>
      </w:r>
      <w:r w:rsidR="00642F1A" w:rsidRPr="0050441B">
        <w:t>to existing small-bodied fishes in tributaries</w:t>
      </w:r>
      <w:r w:rsidRPr="0050441B">
        <w:t xml:space="preserve"> could provide useful information to complete the overall picture of </w:t>
      </w:r>
      <w:r w:rsidR="00642F1A" w:rsidRPr="0050441B">
        <w:t xml:space="preserve">native fish </w:t>
      </w:r>
      <w:r w:rsidRPr="0050441B">
        <w:t>reproducti</w:t>
      </w:r>
      <w:r w:rsidR="006E06AB" w:rsidRPr="0050441B">
        <w:t>on</w:t>
      </w:r>
      <w:r w:rsidRPr="0050441B">
        <w:t xml:space="preserve"> in </w:t>
      </w:r>
      <w:r w:rsidR="00E50E7B" w:rsidRPr="0050441B">
        <w:t xml:space="preserve">the </w:t>
      </w:r>
      <w:r w:rsidRPr="0050441B">
        <w:t>Grand Canyon.</w:t>
      </w:r>
      <w:bookmarkEnd w:id="604"/>
      <w:bookmarkEnd w:id="605"/>
    </w:p>
    <w:p w14:paraId="4E555056" w14:textId="77777777" w:rsidR="00E5493A" w:rsidRPr="0050441B" w:rsidRDefault="00E5493A" w:rsidP="00A5617F">
      <w:pPr>
        <w:pStyle w:val="ListParagraph"/>
        <w:ind w:hanging="720"/>
      </w:pPr>
    </w:p>
    <w:p w14:paraId="5F40D74A" w14:textId="1CE8C9CA" w:rsidR="006945AA" w:rsidRPr="0050441B" w:rsidRDefault="00E5493A" w:rsidP="00605A5D">
      <w:pPr>
        <w:pStyle w:val="ListParagraph"/>
        <w:numPr>
          <w:ilvl w:val="0"/>
          <w:numId w:val="25"/>
        </w:numPr>
        <w:ind w:hanging="720"/>
        <w:rPr>
          <w:b/>
          <w:u w:val="single"/>
        </w:rPr>
      </w:pPr>
      <w:r w:rsidRPr="0050441B">
        <w:t>Schmidt et al. (1998) stated that Humpback Chub and catostomid reproduction appeared uncommon in the Colorado River mainstem</w:t>
      </w:r>
      <w:r w:rsidR="006E06AB" w:rsidRPr="0050441B">
        <w:t>, although</w:t>
      </w:r>
      <w:r w:rsidRPr="0050441B">
        <w:t xml:space="preserve"> necessary habitats were present in tributaries to support populations of these species</w:t>
      </w:r>
      <w:r w:rsidR="006E06AB" w:rsidRPr="0050441B">
        <w:t>. T</w:t>
      </w:r>
      <w:r w:rsidRPr="0050441B">
        <w:t xml:space="preserve">he densities and distribution of larval fishes, as well as captures of protolarvae throughout the LGC in 2014 and 2015, suggest that spawning is occurring in the </w:t>
      </w:r>
      <w:proofErr w:type="gramStart"/>
      <w:r w:rsidRPr="0050441B">
        <w:t>mainstem river</w:t>
      </w:r>
      <w:proofErr w:type="gramEnd"/>
      <w:r w:rsidRPr="0050441B">
        <w:t xml:space="preserve">. Water temperatures in the LGC are warm enough to support catostomid reproduction in the mainstem. </w:t>
      </w:r>
      <w:r w:rsidR="006945AA" w:rsidRPr="0050441B">
        <w:t xml:space="preserve">Differentiating </w:t>
      </w:r>
      <w:r w:rsidR="004875A9" w:rsidRPr="0050441B">
        <w:t xml:space="preserve">between </w:t>
      </w:r>
      <w:r w:rsidR="006945AA" w:rsidRPr="0050441B">
        <w:t xml:space="preserve">autochthonous and </w:t>
      </w:r>
      <w:r w:rsidR="006945AA" w:rsidRPr="0050441B">
        <w:rPr>
          <w:iCs/>
        </w:rPr>
        <w:t>allochthonous</w:t>
      </w:r>
      <w:r w:rsidR="006945AA" w:rsidRPr="0050441B">
        <w:t xml:space="preserve"> larval catostomid production will provide valuable information managers can use to conserve or restore Razorback Sucker habitats in the mainstem Colorado River in the </w:t>
      </w:r>
      <w:r w:rsidR="004875A9" w:rsidRPr="0050441B">
        <w:t>LGC</w:t>
      </w:r>
      <w:r w:rsidR="006945AA" w:rsidRPr="0050441B">
        <w:t>.</w:t>
      </w:r>
    </w:p>
    <w:p w14:paraId="455CC476" w14:textId="77777777" w:rsidR="00481015" w:rsidRPr="0050441B" w:rsidRDefault="00481015">
      <w:pPr>
        <w:spacing w:after="200" w:line="276" w:lineRule="auto"/>
      </w:pPr>
      <w:r w:rsidRPr="0050441B">
        <w:br w:type="page"/>
      </w:r>
    </w:p>
    <w:p w14:paraId="4CC13763" w14:textId="12E9B24B" w:rsidR="00A04E3C" w:rsidRPr="0050441B" w:rsidRDefault="00481015" w:rsidP="00624CD8">
      <w:pPr>
        <w:rPr>
          <w:i/>
        </w:rPr>
      </w:pPr>
      <w:r w:rsidRPr="0050441B">
        <w:rPr>
          <w:i/>
        </w:rPr>
        <w:lastRenderedPageBreak/>
        <w:t>This page intentionally left blank.</w:t>
      </w:r>
      <w:r w:rsidR="00A04E3C" w:rsidRPr="0050441B">
        <w:rPr>
          <w:i/>
        </w:rPr>
        <w:br w:type="page"/>
      </w:r>
    </w:p>
    <w:p w14:paraId="2B769DEB" w14:textId="77777777" w:rsidR="00496FA6" w:rsidRPr="0050441B" w:rsidRDefault="00496FA6" w:rsidP="001B5FDA">
      <w:pPr>
        <w:pStyle w:val="ChapterHead"/>
        <w:numPr>
          <w:ilvl w:val="0"/>
          <w:numId w:val="29"/>
        </w:numPr>
        <w:ind w:left="2520" w:hanging="2520"/>
      </w:pPr>
      <w:bookmarkStart w:id="606" w:name="_Toc399330356"/>
      <w:bookmarkStart w:id="607" w:name="_Toc437527381"/>
      <w:r w:rsidRPr="0050441B">
        <w:lastRenderedPageBreak/>
        <w:t>TELEMETRY WITHIN THE COLORADO RIVER INFLOW AREA OF LAKE MEAD</w:t>
      </w:r>
      <w:bookmarkEnd w:id="606"/>
      <w:r w:rsidRPr="0050441B">
        <w:t xml:space="preserve"> (CRI) </w:t>
      </w:r>
      <w:bookmarkStart w:id="608" w:name="_Toc399330357"/>
      <w:r w:rsidRPr="0050441B">
        <w:t>AND LOWER GRAND CANYON</w:t>
      </w:r>
      <w:bookmarkEnd w:id="608"/>
      <w:r w:rsidRPr="0050441B">
        <w:t xml:space="preserve"> (LGC)</w:t>
      </w:r>
      <w:bookmarkEnd w:id="607"/>
    </w:p>
    <w:p w14:paraId="009508C2" w14:textId="77777777" w:rsidR="00496FA6" w:rsidRPr="0050441B" w:rsidRDefault="00496FA6" w:rsidP="00496FA6"/>
    <w:p w14:paraId="707D996B" w14:textId="77777777" w:rsidR="00496FA6" w:rsidRPr="0050441B" w:rsidRDefault="00496FA6" w:rsidP="006D73FC">
      <w:pPr>
        <w:pStyle w:val="Heading1"/>
      </w:pPr>
      <w:bookmarkStart w:id="609" w:name="_Toc399330162"/>
      <w:bookmarkStart w:id="610" w:name="_Toc407098020"/>
      <w:bookmarkStart w:id="611" w:name="_Toc437527382"/>
      <w:r w:rsidRPr="0050441B">
        <w:t>INTRODUCTION</w:t>
      </w:r>
      <w:bookmarkEnd w:id="609"/>
      <w:bookmarkEnd w:id="610"/>
      <w:bookmarkEnd w:id="611"/>
    </w:p>
    <w:p w14:paraId="1D739EC0" w14:textId="77777777" w:rsidR="00496FA6" w:rsidRPr="0050441B" w:rsidRDefault="00496FA6" w:rsidP="00496FA6"/>
    <w:p w14:paraId="779DFAF2" w14:textId="07DA2A48" w:rsidR="00496FA6" w:rsidRPr="0050441B" w:rsidRDefault="00496FA6" w:rsidP="00496FA6">
      <w:r w:rsidRPr="0050441B">
        <w:t xml:space="preserve">This chapter presents telemetry results for the sixth study year at the CRI and the second study year in the LGC (previous results from both locations are </w:t>
      </w:r>
      <w:r w:rsidR="001C7C94" w:rsidRPr="0050441B">
        <w:t xml:space="preserve">also </w:t>
      </w:r>
      <w:r w:rsidR="00344E78" w:rsidRPr="0050441B">
        <w:t xml:space="preserve">included </w:t>
      </w:r>
      <w:r w:rsidRPr="0050441B">
        <w:t>for context and as applicable). Following Kegerries and Albrecht (2013b) and Albrecht et al. (2014a), data for the CRI portions of this project will be reported from June 201</w:t>
      </w:r>
      <w:r w:rsidR="0043615C" w:rsidRPr="0050441B">
        <w:t>4 through May 2015</w:t>
      </w:r>
      <w:r w:rsidRPr="0050441B">
        <w:t xml:space="preserve">. Telemetry data collected from the LGC will be reported from </w:t>
      </w:r>
      <w:r w:rsidR="0043615C" w:rsidRPr="0050441B">
        <w:t xml:space="preserve">October </w:t>
      </w:r>
      <w:r w:rsidRPr="0050441B">
        <w:t>201</w:t>
      </w:r>
      <w:r w:rsidR="0043615C" w:rsidRPr="0050441B">
        <w:t>4</w:t>
      </w:r>
      <w:r w:rsidRPr="0050441B">
        <w:t xml:space="preserve"> through </w:t>
      </w:r>
      <w:r w:rsidR="0043615C" w:rsidRPr="0050441B">
        <w:t>September</w:t>
      </w:r>
      <w:r w:rsidRPr="0050441B">
        <w:t xml:space="preserve"> 201</w:t>
      </w:r>
      <w:r w:rsidR="0043615C" w:rsidRPr="0050441B">
        <w:t>5</w:t>
      </w:r>
      <w:r w:rsidRPr="0050441B">
        <w:t xml:space="preserve">. </w:t>
      </w:r>
    </w:p>
    <w:p w14:paraId="02B115E5" w14:textId="77777777" w:rsidR="00496FA6" w:rsidRPr="0050441B" w:rsidRDefault="00496FA6" w:rsidP="00496FA6">
      <w:pPr>
        <w:autoSpaceDE w:val="0"/>
        <w:autoSpaceDN w:val="0"/>
        <w:adjustRightInd w:val="0"/>
        <w:outlineLvl w:val="1"/>
        <w:rPr>
          <w:bCs/>
        </w:rPr>
      </w:pPr>
    </w:p>
    <w:p w14:paraId="5EA1AEF5" w14:textId="77777777" w:rsidR="00496FA6" w:rsidRPr="0050441B" w:rsidRDefault="00496FA6" w:rsidP="00496FA6">
      <w:r w:rsidRPr="0050441B">
        <w:t>Sonic-telemetry data collected during Lake Mead Razorback Sucker studies have provided valuable information on Razorback Sucker spawning, movement patterns, and shifts in habitat association and spawning-site selection. These data have also demonstrated that tracking hatchery-reared or wild sonic-tagged Razorback Sucker preceding spawning activity can be a highly effective method for locating new spawning areas</w:t>
      </w:r>
      <w:r w:rsidR="001C7C94" w:rsidRPr="0050441B">
        <w:t xml:space="preserve"> and</w:t>
      </w:r>
      <w:r w:rsidRPr="0050441B">
        <w:t xml:space="preserve"> maintain</w:t>
      </w:r>
      <w:r w:rsidR="001C7C94" w:rsidRPr="0050441B">
        <w:t>ing</w:t>
      </w:r>
      <w:r w:rsidRPr="0050441B">
        <w:t xml:space="preserve"> effective monitoring at known spawning sites, and </w:t>
      </w:r>
      <w:r w:rsidR="001C7C94" w:rsidRPr="0050441B">
        <w:t xml:space="preserve">the method </w:t>
      </w:r>
      <w:r w:rsidRPr="0050441B">
        <w:t xml:space="preserve">has shown utility within the LGC (Chapters 1 and 2) (Albrecht et al. 2014a). Hence, monitoring sonic-tagged fish can increase the efficiency of field efforts and </w:t>
      </w:r>
      <w:r w:rsidR="001C7C94" w:rsidRPr="0050441B">
        <w:t xml:space="preserve">provide </w:t>
      </w:r>
      <w:r w:rsidRPr="0050441B">
        <w:t>substantial insights into habitat use by rare fishes</w:t>
      </w:r>
      <w:r w:rsidR="0073206D" w:rsidRPr="0050441B">
        <w:t xml:space="preserve"> (</w:t>
      </w:r>
      <w:r w:rsidR="00CD14AB" w:rsidRPr="0050441B">
        <w:t xml:space="preserve">Albrecht et al. 2010a, 2014a; </w:t>
      </w:r>
      <w:r w:rsidR="00F86568" w:rsidRPr="0050441B">
        <w:t xml:space="preserve">Kegerries et al. 2015; </w:t>
      </w:r>
      <w:r w:rsidR="0073206D" w:rsidRPr="0050441B">
        <w:t>Mohn et al. 2015</w:t>
      </w:r>
      <w:r w:rsidR="00F86568" w:rsidRPr="0050441B">
        <w:t>)</w:t>
      </w:r>
      <w:r w:rsidRPr="0050441B">
        <w:t>.</w:t>
      </w:r>
    </w:p>
    <w:p w14:paraId="7BC1D2C1" w14:textId="77777777" w:rsidR="00496FA6" w:rsidRPr="0050441B" w:rsidRDefault="00496FA6" w:rsidP="00496FA6"/>
    <w:p w14:paraId="55BF4094" w14:textId="77777777" w:rsidR="00496FA6" w:rsidRPr="0050441B" w:rsidRDefault="00496FA6" w:rsidP="00496FA6">
      <w:r w:rsidRPr="0050441B">
        <w:t xml:space="preserve">Because movement to and from the Colorado River proper has previously been documented (Albrecht et al. 2010a; Kegerries and Albrecht 2011, 2013a, 2013b, 2014a), this chapter combines sonic-telemetry data from the CRI and LGC </w:t>
      </w:r>
      <w:r w:rsidR="00CD14AB" w:rsidRPr="0050441B">
        <w:t>and</w:t>
      </w:r>
      <w:r w:rsidRPr="0050441B">
        <w:t xml:space="preserve"> present</w:t>
      </w:r>
      <w:r w:rsidR="00CD14AB" w:rsidRPr="0050441B">
        <w:t>s</w:t>
      </w:r>
      <w:r w:rsidRPr="0050441B">
        <w:t xml:space="preserve"> the data holistically and in a relational context between the river and the lake. </w:t>
      </w:r>
    </w:p>
    <w:p w14:paraId="251D6162" w14:textId="77777777" w:rsidR="00496FA6" w:rsidRPr="0050441B" w:rsidRDefault="00496FA6" w:rsidP="00496FA6"/>
    <w:p w14:paraId="732DAA7D" w14:textId="77777777" w:rsidR="00496FA6" w:rsidRPr="0050441B" w:rsidRDefault="00496FA6" w:rsidP="006D73FC">
      <w:pPr>
        <w:pStyle w:val="Heading1"/>
      </w:pPr>
      <w:bookmarkStart w:id="612" w:name="_Toc399330163"/>
      <w:bookmarkStart w:id="613" w:name="_Toc407098021"/>
      <w:bookmarkStart w:id="614" w:name="_Toc437527383"/>
      <w:r w:rsidRPr="0050441B">
        <w:t>STUDY AREA</w:t>
      </w:r>
      <w:bookmarkEnd w:id="612"/>
      <w:bookmarkEnd w:id="613"/>
      <w:bookmarkEnd w:id="614"/>
    </w:p>
    <w:p w14:paraId="39F27EF6" w14:textId="77777777" w:rsidR="00496FA6" w:rsidRPr="0050441B" w:rsidRDefault="00496FA6" w:rsidP="00496FA6"/>
    <w:p w14:paraId="26FD7F75" w14:textId="77777777" w:rsidR="00496FA6" w:rsidRPr="0050441B" w:rsidRDefault="00496FA6" w:rsidP="00496FA6">
      <w:pPr>
        <w:autoSpaceDE w:val="0"/>
        <w:autoSpaceDN w:val="0"/>
        <w:adjustRightInd w:val="0"/>
        <w:outlineLvl w:val="1"/>
      </w:pPr>
      <w:r w:rsidRPr="0050441B">
        <w:t>The 2015 CRI study activities occurred within Gregg Basin of Lake Mead and the Colorado River upstream to Pearce Fe</w:t>
      </w:r>
      <w:r w:rsidR="009C6973" w:rsidRPr="0050441B">
        <w:t>rry Rapid in the LGC (Figure 3.1</w:t>
      </w:r>
      <w:r w:rsidRPr="0050441B">
        <w:t xml:space="preserve">). Sonic-telemetry efforts within the LGC encompassed the Colorado River from Pearce Ferry rapid upstream to </w:t>
      </w:r>
      <w:r w:rsidR="00F86568" w:rsidRPr="0050441B">
        <w:t xml:space="preserve">RKM 156 </w:t>
      </w:r>
      <w:r w:rsidR="00CD14AB" w:rsidRPr="0050441B">
        <w:t>(</w:t>
      </w:r>
      <w:r w:rsidR="00F86568" w:rsidRPr="0050441B">
        <w:t>just below Boucher Rapid</w:t>
      </w:r>
      <w:r w:rsidR="00CD14AB" w:rsidRPr="0050441B">
        <w:t>)</w:t>
      </w:r>
      <w:r w:rsidR="00F86568" w:rsidRPr="0050441B">
        <w:t xml:space="preserve"> </w:t>
      </w:r>
      <w:r w:rsidRPr="0050441B">
        <w:t>(Figure 3.</w:t>
      </w:r>
      <w:r w:rsidR="009C6973" w:rsidRPr="0050441B">
        <w:t>2</w:t>
      </w:r>
      <w:r w:rsidRPr="0050441B">
        <w:t>).</w:t>
      </w:r>
    </w:p>
    <w:p w14:paraId="660F680B" w14:textId="77777777" w:rsidR="00496FA6" w:rsidRPr="0050441B" w:rsidRDefault="00496FA6" w:rsidP="00496FA6">
      <w:pPr>
        <w:autoSpaceDE w:val="0"/>
        <w:autoSpaceDN w:val="0"/>
        <w:adjustRightInd w:val="0"/>
        <w:outlineLvl w:val="1"/>
      </w:pPr>
    </w:p>
    <w:p w14:paraId="78176534" w14:textId="77777777" w:rsidR="00496FA6" w:rsidRPr="0050441B" w:rsidRDefault="00496FA6" w:rsidP="006D73FC">
      <w:pPr>
        <w:pStyle w:val="Heading1"/>
      </w:pPr>
      <w:bookmarkStart w:id="615" w:name="_Toc399330164"/>
      <w:bookmarkStart w:id="616" w:name="_Toc407098022"/>
      <w:bookmarkStart w:id="617" w:name="_Toc437527384"/>
      <w:r w:rsidRPr="0050441B">
        <w:t>METHODS</w:t>
      </w:r>
      <w:bookmarkEnd w:id="615"/>
      <w:bookmarkEnd w:id="616"/>
      <w:bookmarkEnd w:id="617"/>
    </w:p>
    <w:p w14:paraId="34927BB8" w14:textId="77777777" w:rsidR="00496FA6" w:rsidRPr="0050441B" w:rsidRDefault="00496FA6" w:rsidP="00496FA6"/>
    <w:p w14:paraId="72A1172F" w14:textId="77777777" w:rsidR="00840122" w:rsidRPr="0050441B" w:rsidRDefault="00840122" w:rsidP="006D73FC">
      <w:pPr>
        <w:pStyle w:val="Heading2"/>
      </w:pPr>
      <w:bookmarkStart w:id="618" w:name="_Toc348088929"/>
      <w:bookmarkStart w:id="619" w:name="_Toc356992361"/>
      <w:bookmarkStart w:id="620" w:name="_Toc399330166"/>
      <w:bookmarkStart w:id="621" w:name="_Toc407098024"/>
      <w:bookmarkStart w:id="622" w:name="_Toc437527385"/>
      <w:r w:rsidRPr="0050441B">
        <w:t>Active Sonic Telemetry and Tracking</w:t>
      </w:r>
      <w:bookmarkEnd w:id="618"/>
      <w:bookmarkEnd w:id="619"/>
      <w:bookmarkEnd w:id="620"/>
      <w:bookmarkEnd w:id="621"/>
      <w:bookmarkEnd w:id="622"/>
    </w:p>
    <w:p w14:paraId="29036202" w14:textId="77777777" w:rsidR="006D73FC" w:rsidRPr="0050441B" w:rsidRDefault="006D73FC" w:rsidP="00840122">
      <w:pPr>
        <w:autoSpaceDE w:val="0"/>
        <w:autoSpaceDN w:val="0"/>
        <w:adjustRightInd w:val="0"/>
        <w:outlineLvl w:val="1"/>
      </w:pPr>
    </w:p>
    <w:p w14:paraId="01D3AAFE" w14:textId="77777777" w:rsidR="00496FA6" w:rsidRPr="0050441B" w:rsidRDefault="00840122" w:rsidP="00344E78">
      <w:pPr>
        <w:autoSpaceDE w:val="0"/>
        <w:autoSpaceDN w:val="0"/>
        <w:adjustRightInd w:val="0"/>
        <w:jc w:val="center"/>
        <w:outlineLvl w:val="1"/>
      </w:pPr>
      <w:r w:rsidRPr="0050441B">
        <w:t xml:space="preserve">Sonic-tagged fish were tracked monthly and sometimes weekly or daily, depending on the field schedule and project goals at the CRI. Fish searches were conducted largely along shorelines with listening points approximately 0.8 km apart, depending on shoreline configuration and other factors that could impact signal reception. Sonic-telemetry equipment is line-of-sight, and any </w:t>
      </w:r>
      <w:r w:rsidR="00496FA6" w:rsidRPr="0050441B">
        <w:br w:type="page"/>
      </w:r>
      <w:r w:rsidR="009C6973" w:rsidRPr="0050441B">
        <w:rPr>
          <w:noProof/>
        </w:rPr>
        <w:lastRenderedPageBreak/>
        <w:drawing>
          <wp:inline distT="0" distB="0" distL="0" distR="0" wp14:anchorId="4931A2A4" wp14:editId="0834D3A7">
            <wp:extent cx="5784408" cy="7710221"/>
            <wp:effectExtent l="0" t="0" r="6985"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RI_Sonic_2015_version2.jpg"/>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5803582" cy="7735778"/>
                    </a:xfrm>
                    <a:prstGeom prst="rect">
                      <a:avLst/>
                    </a:prstGeom>
                    <a:ln>
                      <a:noFill/>
                    </a:ln>
                    <a:extLst>
                      <a:ext uri="{53640926-AAD7-44D8-BBD7-CCE9431645EC}">
                        <a14:shadowObscured xmlns:a14="http://schemas.microsoft.com/office/drawing/2010/main"/>
                      </a:ext>
                    </a:extLst>
                  </pic:spPr>
                </pic:pic>
              </a:graphicData>
            </a:graphic>
          </wp:inline>
        </w:drawing>
      </w:r>
    </w:p>
    <w:p w14:paraId="30537198" w14:textId="77777777" w:rsidR="009C6973" w:rsidRPr="0050441B" w:rsidRDefault="009C6973" w:rsidP="006C3572">
      <w:pPr>
        <w:pStyle w:val="B-Wfiguretitle"/>
        <w:ind w:hanging="1260"/>
      </w:pPr>
      <w:bookmarkStart w:id="623" w:name="_Toc430283553"/>
      <w:bookmarkStart w:id="624" w:name="_Toc437527479"/>
      <w:bookmarkStart w:id="625" w:name="_Toc437604316"/>
      <w:r w:rsidRPr="0050441B">
        <w:t>Figure 3.1.</w:t>
      </w:r>
      <w:r w:rsidRPr="0050441B">
        <w:tab/>
        <w:t>General Colorado River Inflow Area of Lake Mead (CRI) study area with the distribution of sonic-tagged fish contacts and submersible ultrasonic receiver (SUR) locations.</w:t>
      </w:r>
      <w:bookmarkEnd w:id="623"/>
      <w:bookmarkEnd w:id="624"/>
      <w:bookmarkEnd w:id="625"/>
    </w:p>
    <w:p w14:paraId="0C39AB37" w14:textId="55BAD870" w:rsidR="00CD14AB" w:rsidRPr="0050441B" w:rsidRDefault="00B144B9" w:rsidP="00496FA6">
      <w:pPr>
        <w:rPr>
          <w:noProof/>
        </w:rPr>
      </w:pPr>
      <w:r w:rsidRPr="0050441B">
        <w:rPr>
          <w:noProof/>
        </w:rPr>
        <w:lastRenderedPageBreak/>
        <mc:AlternateContent>
          <mc:Choice Requires="wps">
            <w:drawing>
              <wp:anchor distT="0" distB="0" distL="114300" distR="114300" simplePos="0" relativeHeight="251665408" behindDoc="1" locked="0" layoutInCell="1" allowOverlap="1" wp14:anchorId="00A96338" wp14:editId="624A4160">
                <wp:simplePos x="0" y="0"/>
                <wp:positionH relativeFrom="margin">
                  <wp:posOffset>5603240</wp:posOffset>
                </wp:positionH>
                <wp:positionV relativeFrom="margin">
                  <wp:posOffset>29210</wp:posOffset>
                </wp:positionV>
                <wp:extent cx="321310" cy="8046085"/>
                <wp:effectExtent l="0" t="0" r="0" b="0"/>
                <wp:wrapTight wrapText="bothSides">
                  <wp:wrapPolygon edited="0">
                    <wp:start x="0" y="0"/>
                    <wp:lineTo x="0" y="21581"/>
                    <wp:lineTo x="21349" y="21581"/>
                    <wp:lineTo x="21349" y="0"/>
                    <wp:lineTo x="0" y="0"/>
                  </wp:wrapPolygon>
                </wp:wrapTight>
                <wp:docPr id="3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310" cy="8046085"/>
                        </a:xfrm>
                        <a:prstGeom prst="rect">
                          <a:avLst/>
                        </a:prstGeom>
                        <a:noFill/>
                        <a:ln w="6350">
                          <a:noFill/>
                        </a:ln>
                        <a:effectLst/>
                      </wps:spPr>
                      <wps:txbx>
                        <w:txbxContent>
                          <w:p w14:paraId="25565826" w14:textId="77777777" w:rsidR="007119C1" w:rsidRPr="00CD6E77" w:rsidRDefault="007119C1" w:rsidP="006C3572">
                            <w:pPr>
                              <w:pStyle w:val="B-Wfiguretitle"/>
                            </w:pPr>
                            <w:bookmarkStart w:id="626" w:name="_Toc399331806"/>
                            <w:bookmarkStart w:id="627" w:name="_Toc407101812"/>
                            <w:bookmarkStart w:id="628" w:name="_Toc430283554"/>
                            <w:bookmarkStart w:id="629" w:name="_Toc437527480"/>
                            <w:bookmarkStart w:id="630" w:name="_Toc437604317"/>
                            <w:r w:rsidRPr="006823FD">
                              <w:t xml:space="preserve">Figure </w:t>
                            </w:r>
                            <w:r>
                              <w:t>3</w:t>
                            </w:r>
                            <w:r w:rsidRPr="006823FD">
                              <w:t>.</w:t>
                            </w:r>
                            <w:r>
                              <w:t>2</w:t>
                            </w:r>
                            <w:r w:rsidRPr="006823FD">
                              <w:t>.</w:t>
                            </w:r>
                            <w:r w:rsidRPr="006823FD">
                              <w:tab/>
                              <w:t xml:space="preserve">General </w:t>
                            </w:r>
                            <w:r>
                              <w:t xml:space="preserve">lower Grand Canyon (LGC) study area with </w:t>
                            </w:r>
                            <w:r w:rsidRPr="00D5059F">
                              <w:t xml:space="preserve">the distribution of sonic-tagged fish contacts and </w:t>
                            </w:r>
                            <w:r w:rsidRPr="0036238B">
                              <w:t xml:space="preserve">submersible ultrasonic receiver </w:t>
                            </w:r>
                            <w:r>
                              <w:t>(</w:t>
                            </w:r>
                            <w:r w:rsidRPr="00D5059F">
                              <w:t>SUR</w:t>
                            </w:r>
                            <w:r>
                              <w:t>)</w:t>
                            </w:r>
                            <w:r w:rsidRPr="00D5059F">
                              <w:t xml:space="preserve"> locations.</w:t>
                            </w:r>
                            <w:bookmarkEnd w:id="626"/>
                            <w:bookmarkEnd w:id="627"/>
                            <w:bookmarkEnd w:id="628"/>
                            <w:bookmarkEnd w:id="629"/>
                            <w:bookmarkEnd w:id="630"/>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00A96338" id="Text Box 6" o:spid="_x0000_s1030" type="#_x0000_t202" style="position:absolute;margin-left:441.2pt;margin-top:2.3pt;width:25.3pt;height:633.5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KELOQIAAHMEAAAOAAAAZHJzL2Uyb0RvYy54bWysVN9v2jAQfp+0/8Hy+0gCK2MRoWKtmCah&#10;thJMfTaOQ6LZPs82JOyv39lJaNXtadqLudzv+747lredkuQsrGtAFzSbpJQIzaFs9LGg3/ebDwtK&#10;nGe6ZBK0KOhFOHq7ev9u2ZpcTKEGWQpLMIl2eWsKWntv8iRxvBaKuQkYodFYgVXM46c9JqVlLWZX&#10;Mpmm6TxpwZbGAhfOofa+N9JVzF9VgvvHqnLCE1lQ7M3H18b3EN5ktWT50TJTN3xog/1DF4o1Gote&#10;U90zz8jJNn+kUg234KDyEw4qgapquIgz4DRZ+maaXc2MiLMgOM5cYXL/Ly1/OD9Z0pQFnX2mRDOF&#10;HO1F58kX6Mg8wNMal6PXzqCf71CNNMdRndkC/+HQJXnl0wc49A5wdJVV4RcHJRiIDFyuqIcqHJWz&#10;aTbL0MLRtEg/ztPFTaibvEQb6/xXAYoEoaAWWY0dsPPW+d51dAnFNGwaKVHPcqlJW9D57CaNAVcL&#10;Jpc6OIi4I0OaMEbfeZB8d+h6ZEYYDlBeEAUL/Ro5wzcNdrRlzj8xi3uDU+At+Ed8KglYGQaJkhrs&#10;r7/pg39Bwzv9hOEtrmJB3c8Ts4IS+U0j16j2o2BH4TAK+qTuALc7w0MzPIoYYL0cxcqCesYrWYdC&#10;aGKaYzMF9aN45/uDwCvjYr2OTridhvmt3hk+8h0g3nfPzJqBB48MPsC4pCx/Q0fvG0B2Zn3ySErk&#10;KkDbAzksDm52ZHu4wnA6r7+j18t/xeo3AAAA//8DAFBLAwQUAAYACAAAACEAFrpfUOMAAAAKAQAA&#10;DwAAAGRycy9kb3ducmV2LnhtbEyPy07DMBBF90j8gzVIbFDrvGjTEKdCCEQRG9qy6c6NhyQitqPY&#10;adJ+PcMKlqN7dOfcfD3plp2wd401AsJ5AAxNaVVjKgGf+5dZCsx5aZRsrUEBZ3SwLq6vcpkpO5ot&#10;nna+YlRiXCYF1N53GeeurFFLN7cdGsq+bK+lp7OvuOrlSOW65VEQLLiWjaEPtezwqcbyezdoAduP&#10;19VwFweXQ5g+j+fN2+GSvN8LcXszPT4A8zj5Pxh+9UkdCnI62sEox1oBaRolhApIFsAoX8UxbTsS&#10;GC3DJfAi5/8nFD8AAAD//wMAUEsBAi0AFAAGAAgAAAAhALaDOJL+AAAA4QEAABMAAAAAAAAAAAAA&#10;AAAAAAAAAFtDb250ZW50X1R5cGVzXS54bWxQSwECLQAUAAYACAAAACEAOP0h/9YAAACUAQAACwAA&#10;AAAAAAAAAAAAAAAvAQAAX3JlbHMvLnJlbHNQSwECLQAUAAYACAAAACEAJXyhCzkCAABzBAAADgAA&#10;AAAAAAAAAAAAAAAuAgAAZHJzL2Uyb0RvYy54bWxQSwECLQAUAAYACAAAACEAFrpfUOMAAAAKAQAA&#10;DwAAAAAAAAAAAAAAAACTBAAAZHJzL2Rvd25yZXYueG1sUEsFBgAAAAAEAAQA8wAAAKMFAAAAAA==&#10;" filled="f" stroked="f" strokeweight=".5pt">
                <v:path arrowok="t"/>
                <v:textbox style="layout-flow:vertical;mso-layout-flow-alt:bottom-to-top;mso-fit-shape-to-text:t" inset="0,0,0,0">
                  <w:txbxContent>
                    <w:p w14:paraId="25565826" w14:textId="77777777" w:rsidR="007119C1" w:rsidRPr="00CD6E77" w:rsidRDefault="007119C1" w:rsidP="006C3572">
                      <w:pPr>
                        <w:pStyle w:val="B-Wfiguretitle"/>
                      </w:pPr>
                      <w:bookmarkStart w:id="631" w:name="_Toc399331806"/>
                      <w:bookmarkStart w:id="632" w:name="_Toc407101812"/>
                      <w:bookmarkStart w:id="633" w:name="_Toc430283554"/>
                      <w:bookmarkStart w:id="634" w:name="_Toc437527480"/>
                      <w:bookmarkStart w:id="635" w:name="_Toc437604317"/>
                      <w:r w:rsidRPr="006823FD">
                        <w:t xml:space="preserve">Figure </w:t>
                      </w:r>
                      <w:r>
                        <w:t>3</w:t>
                      </w:r>
                      <w:r w:rsidRPr="006823FD">
                        <w:t>.</w:t>
                      </w:r>
                      <w:r>
                        <w:t>2</w:t>
                      </w:r>
                      <w:r w:rsidRPr="006823FD">
                        <w:t>.</w:t>
                      </w:r>
                      <w:r w:rsidRPr="006823FD">
                        <w:tab/>
                        <w:t xml:space="preserve">General </w:t>
                      </w:r>
                      <w:r>
                        <w:t xml:space="preserve">lower Grand Canyon (LGC) study area with </w:t>
                      </w:r>
                      <w:r w:rsidRPr="00D5059F">
                        <w:t xml:space="preserve">the distribution of sonic-tagged fish contacts and </w:t>
                      </w:r>
                      <w:r w:rsidRPr="0036238B">
                        <w:t xml:space="preserve">submersible ultrasonic receiver </w:t>
                      </w:r>
                      <w:r>
                        <w:t>(</w:t>
                      </w:r>
                      <w:r w:rsidRPr="00D5059F">
                        <w:t>SUR</w:t>
                      </w:r>
                      <w:r>
                        <w:t>)</w:t>
                      </w:r>
                      <w:r w:rsidRPr="00D5059F">
                        <w:t xml:space="preserve"> locations.</w:t>
                      </w:r>
                      <w:bookmarkEnd w:id="631"/>
                      <w:bookmarkEnd w:id="632"/>
                      <w:bookmarkEnd w:id="633"/>
                      <w:bookmarkEnd w:id="634"/>
                      <w:bookmarkEnd w:id="635"/>
                    </w:p>
                  </w:txbxContent>
                </v:textbox>
                <w10:wrap type="tight" anchorx="margin" anchory="margin"/>
              </v:shape>
            </w:pict>
          </mc:Fallback>
        </mc:AlternateContent>
      </w:r>
    </w:p>
    <w:p w14:paraId="1B6A230A" w14:textId="77777777" w:rsidR="00CD14AB" w:rsidRPr="0050441B" w:rsidRDefault="00CD14AB" w:rsidP="006C3572">
      <w:pPr>
        <w:rPr>
          <w:noProof/>
        </w:rPr>
      </w:pPr>
      <w:r w:rsidRPr="0050441B">
        <w:rPr>
          <w:noProof/>
        </w:rPr>
        <w:drawing>
          <wp:anchor distT="0" distB="0" distL="114300" distR="114300" simplePos="0" relativeHeight="251651072" behindDoc="0" locked="0" layoutInCell="1" allowOverlap="1" wp14:anchorId="7D5010EA" wp14:editId="6DA869AF">
            <wp:simplePos x="0" y="0"/>
            <wp:positionH relativeFrom="column">
              <wp:posOffset>-1181100</wp:posOffset>
            </wp:positionH>
            <wp:positionV relativeFrom="paragraph">
              <wp:posOffset>1094741</wp:posOffset>
            </wp:positionV>
            <wp:extent cx="8102600" cy="5493385"/>
            <wp:effectExtent l="0" t="1295400" r="0" b="1288415"/>
            <wp:wrapNone/>
            <wp:docPr id="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GC_Overview_telemetry2015.jpg"/>
                    <pic:cNvPicPr/>
                  </pic:nvPicPr>
                  <pic:blipFill rotWithShape="1">
                    <a:blip r:embed="rId57" cstate="print">
                      <a:extLst>
                        <a:ext uri="{28A0092B-C50C-407E-A947-70E740481C1C}">
                          <a14:useLocalDpi xmlns:a14="http://schemas.microsoft.com/office/drawing/2010/main"/>
                        </a:ext>
                      </a:extLst>
                    </a:blip>
                    <a:srcRect/>
                    <a:stretch/>
                  </pic:blipFill>
                  <pic:spPr bwMode="auto">
                    <a:xfrm rot="16200000">
                      <a:off x="0" y="0"/>
                      <a:ext cx="8102600" cy="5493385"/>
                    </a:xfrm>
                    <a:prstGeom prst="rect">
                      <a:avLst/>
                    </a:prstGeom>
                    <a:ln>
                      <a:noFill/>
                    </a:ln>
                    <a:extLst>
                      <a:ext uri="{53640926-AAD7-44D8-BBD7-CCE9431645EC}">
                        <a14:shadowObscured xmlns:a14="http://schemas.microsoft.com/office/drawing/2010/main"/>
                      </a:ext>
                    </a:extLst>
                  </pic:spPr>
                </pic:pic>
              </a:graphicData>
            </a:graphic>
          </wp:anchor>
        </w:drawing>
      </w:r>
      <w:r w:rsidRPr="0050441B">
        <w:rPr>
          <w:noProof/>
        </w:rPr>
        <w:br w:type="page"/>
      </w:r>
    </w:p>
    <w:p w14:paraId="51CF0A1A" w14:textId="77777777" w:rsidR="00496FA6" w:rsidRPr="0050441B" w:rsidRDefault="00840122" w:rsidP="00496FA6">
      <w:pPr>
        <w:autoSpaceDE w:val="0"/>
        <w:autoSpaceDN w:val="0"/>
        <w:adjustRightInd w:val="0"/>
      </w:pPr>
      <w:proofErr w:type="gramStart"/>
      <w:r w:rsidRPr="0050441B">
        <w:lastRenderedPageBreak/>
        <w:t>obstruction</w:t>
      </w:r>
      <w:proofErr w:type="gramEnd"/>
      <w:r w:rsidRPr="0050441B">
        <w:t xml:space="preserve"> can reduce or block a signal. Also, sonic-telemetry signals are often reduced in shallow-, turbid-, and swift-water environments. Active tracking consisted of listening underwater for coded sonic tags using a Sonotronics USR-08 ultrasonic receiver and DH4 </w:t>
      </w:r>
      <w:r w:rsidR="00496FA6" w:rsidRPr="0050441B">
        <w:t xml:space="preserve">directional or TH-2 omnidirectional hydrophone. The directional hydrophone was lowered into the water and rotated 360 degrees to detect the presence of sonic-tagged fish. Once a signal was detected, the position of the sonic-tagged fish was pinpointed by adjusting the gain (sensitivity) on the receiver and moving in the fish’s direction until the signal was heard in all directions with the same intensity. The omnidirectional hydrophone was towed behind the boat at a slow speed until a signal was detected. After detection by omnidirectional hydrophone, the fish was located using the directional hydrophone with the method previously described. In all cases, sonic-tag numbers, GPS locations, and habitat characteristics were recorded. </w:t>
      </w:r>
    </w:p>
    <w:p w14:paraId="0EC36EA0" w14:textId="77777777" w:rsidR="00496FA6" w:rsidRPr="0050441B" w:rsidRDefault="00496FA6" w:rsidP="00496FA6">
      <w:pPr>
        <w:autoSpaceDE w:val="0"/>
        <w:autoSpaceDN w:val="0"/>
        <w:adjustRightInd w:val="0"/>
      </w:pPr>
    </w:p>
    <w:p w14:paraId="7A77A82B" w14:textId="77777777" w:rsidR="00496FA6" w:rsidRPr="0050441B" w:rsidRDefault="00496FA6" w:rsidP="00496FA6">
      <w:pPr>
        <w:autoSpaceDE w:val="0"/>
        <w:autoSpaceDN w:val="0"/>
        <w:adjustRightInd w:val="0"/>
      </w:pPr>
      <w:r w:rsidRPr="0050441B">
        <w:t xml:space="preserve">Active telemetry within the LGC was conducted opportunistically and when logistically feasible for each of the trips conducted to date. The primary active method used for listening throughout the LGC was towing or placing the omnidirectional hydrophone in the water during travel or while stopped. When a fish was contacted, the directional hydrophone was employed to pinpoint the location of the detected fish and verify the correct fish code. Again, the location and habitat characteristics were recorded. </w:t>
      </w:r>
    </w:p>
    <w:p w14:paraId="5B7B74BA" w14:textId="77777777" w:rsidR="00496FA6" w:rsidRPr="0050441B" w:rsidRDefault="00496FA6" w:rsidP="00496FA6"/>
    <w:p w14:paraId="2A39EE32" w14:textId="77777777" w:rsidR="00496FA6" w:rsidRPr="0050441B" w:rsidRDefault="00496FA6" w:rsidP="006D73FC">
      <w:pPr>
        <w:pStyle w:val="Heading2"/>
      </w:pPr>
      <w:bookmarkStart w:id="636" w:name="_Toc356992362"/>
      <w:bookmarkStart w:id="637" w:name="_Toc272759134"/>
      <w:bookmarkStart w:id="638" w:name="_Toc302392532"/>
      <w:bookmarkStart w:id="639" w:name="_Toc302464680"/>
      <w:bookmarkStart w:id="640" w:name="_Toc302465346"/>
      <w:bookmarkStart w:id="641" w:name="_Toc348088930"/>
      <w:bookmarkStart w:id="642" w:name="_Toc399330167"/>
      <w:bookmarkStart w:id="643" w:name="_Toc407098025"/>
      <w:bookmarkStart w:id="644" w:name="_Toc437527386"/>
      <w:r w:rsidRPr="0050441B">
        <w:t>Passive Sonic Telemetry and Data Collection</w:t>
      </w:r>
      <w:bookmarkEnd w:id="636"/>
      <w:bookmarkEnd w:id="637"/>
      <w:bookmarkEnd w:id="638"/>
      <w:bookmarkEnd w:id="639"/>
      <w:bookmarkEnd w:id="640"/>
      <w:bookmarkEnd w:id="641"/>
      <w:bookmarkEnd w:id="642"/>
      <w:bookmarkEnd w:id="643"/>
      <w:bookmarkEnd w:id="644"/>
    </w:p>
    <w:p w14:paraId="0B73B9DA" w14:textId="77777777" w:rsidR="00496FA6" w:rsidRPr="0050441B" w:rsidRDefault="00496FA6" w:rsidP="00496FA6"/>
    <w:p w14:paraId="71AD90D2" w14:textId="4B34396A" w:rsidR="00496FA6" w:rsidRPr="0050441B" w:rsidRDefault="002E1F28" w:rsidP="00496FA6">
      <w:r w:rsidRPr="0050441B">
        <w:t>W</w:t>
      </w:r>
      <w:r w:rsidR="00496FA6" w:rsidRPr="0050441B">
        <w:t xml:space="preserve">hen possible, </w:t>
      </w:r>
      <w:r w:rsidR="008A2F56" w:rsidRPr="0050441B">
        <w:t xml:space="preserve">submersible ultrasonic receivers </w:t>
      </w:r>
      <w:r w:rsidR="00280DFE" w:rsidRPr="0050441B">
        <w:t>(</w:t>
      </w:r>
      <w:r w:rsidR="00496FA6" w:rsidRPr="0050441B">
        <w:t>SURs</w:t>
      </w:r>
      <w:r w:rsidR="00280DFE" w:rsidRPr="0050441B">
        <w:t xml:space="preserve">) </w:t>
      </w:r>
      <w:r w:rsidR="00496FA6" w:rsidRPr="0050441B">
        <w:t>were deployed in various locations throughout the CRI and the LGC (Figure 3.1</w:t>
      </w:r>
      <w:r w:rsidR="00360BBA" w:rsidRPr="0050441B">
        <w:t xml:space="preserve"> and 3.2</w:t>
      </w:r>
      <w:r w:rsidR="00496FA6" w:rsidRPr="0050441B">
        <w:t>). The advantage of using SURs is their ability to autonomously and continuously record sonic-telemetry data. With an approximate 9-month battery life and the ability to detect ultrasonic tags, SURs save valuable field time and collect additional and important sonic-telemetry data; they can be particularly useful in difficult-to-access field locations (Sonotronics 2014).</w:t>
      </w:r>
    </w:p>
    <w:p w14:paraId="2A99C412" w14:textId="77777777" w:rsidR="00496FA6" w:rsidRPr="0050441B" w:rsidRDefault="00496FA6" w:rsidP="00496FA6"/>
    <w:p w14:paraId="6803C313" w14:textId="77777777" w:rsidR="00496FA6" w:rsidRPr="0050441B" w:rsidRDefault="00A9045B" w:rsidP="00496FA6">
      <w:r w:rsidRPr="0050441B">
        <w:t>One</w:t>
      </w:r>
      <w:r w:rsidR="00496FA6" w:rsidRPr="0050441B">
        <w:t xml:space="preserve"> SUR has remained near the CRI, although its placement has changed several times since 2010 to adjust for changing lake levels and optimize data collection as the location of the river/lake interface changed (Kegerries and Albrecht 2013a, </w:t>
      </w:r>
      <w:r w:rsidRPr="0050441B">
        <w:t>2013</w:t>
      </w:r>
      <w:r w:rsidR="00496FA6" w:rsidRPr="0050441B">
        <w:t xml:space="preserve">b). For purposes of this report, the CRI SUR remained deployed off of </w:t>
      </w:r>
      <w:r w:rsidRPr="0050441B">
        <w:t xml:space="preserve">the west shoreline across from and </w:t>
      </w:r>
      <w:r w:rsidR="00496FA6" w:rsidRPr="0050441B">
        <w:t>northwest of Sandy Point (Figure 3.1).</w:t>
      </w:r>
    </w:p>
    <w:p w14:paraId="735F9640" w14:textId="77777777" w:rsidR="00496FA6" w:rsidRPr="0050441B" w:rsidRDefault="00496FA6" w:rsidP="00496FA6"/>
    <w:p w14:paraId="35141A19" w14:textId="77777777" w:rsidR="00496FA6" w:rsidRPr="0050441B" w:rsidRDefault="00496FA6" w:rsidP="00A9045B">
      <w:pPr>
        <w:spacing w:after="200"/>
      </w:pPr>
      <w:r w:rsidRPr="0050441B">
        <w:t>In October 2013</w:t>
      </w:r>
      <w:r w:rsidR="002E1F28" w:rsidRPr="0050441B">
        <w:t>,</w:t>
      </w:r>
      <w:r w:rsidRPr="0050441B">
        <w:t xml:space="preserve"> 10 SURs were deployed in the LGC approximately every </w:t>
      </w:r>
      <w:r w:rsidR="00590CAA" w:rsidRPr="0050441B">
        <w:t>eight RKMs</w:t>
      </w:r>
      <w:r w:rsidRPr="0050441B">
        <w:t xml:space="preserve"> from just above Diamond Creek (RKM 363.4) downstream to Pearce Ferry (RKM 450.6). The SURs at RKMs 419.2 and 430.5 were already in place from previous (2013) efforts at the CRI</w:t>
      </w:r>
      <w:r w:rsidR="002E1F28" w:rsidRPr="0050441B">
        <w:t xml:space="preserve">, so </w:t>
      </w:r>
      <w:r w:rsidRPr="0050441B">
        <w:t xml:space="preserve">a total of 12 SURs </w:t>
      </w:r>
      <w:r w:rsidR="002E1F28" w:rsidRPr="0050441B">
        <w:t xml:space="preserve">were </w:t>
      </w:r>
      <w:r w:rsidRPr="0050441B">
        <w:t xml:space="preserve">deployed from Diamond Creek to Pearce Ferry. In March 2014 an additional nine SURs were deployed approximately every </w:t>
      </w:r>
      <w:r w:rsidR="00590CAA" w:rsidRPr="0050441B">
        <w:t>eight RKMs</w:t>
      </w:r>
      <w:r w:rsidRPr="0050441B">
        <w:t xml:space="preserve"> from just above Lava Falls (RKM 288.4) downstream to RKM 354.2. In total, 21 SURs were deployed throughout the LGC</w:t>
      </w:r>
      <w:r w:rsidR="00A9045B" w:rsidRPr="0050441B">
        <w:t xml:space="preserve"> </w:t>
      </w:r>
      <w:r w:rsidRPr="0050441B">
        <w:t xml:space="preserve">in 2013 and 2014. </w:t>
      </w:r>
      <w:r w:rsidR="00A9045B" w:rsidRPr="0050441B">
        <w:t>In 2015,</w:t>
      </w:r>
      <w:r w:rsidRPr="0050441B">
        <w:t xml:space="preserve"> </w:t>
      </w:r>
      <w:r w:rsidR="00A9045B" w:rsidRPr="0050441B">
        <w:t xml:space="preserve">SURs were redistributed to encompass the Grand Canyon from RKM 156 below Phantom Ranch downstream </w:t>
      </w:r>
      <w:r w:rsidR="00D248D2" w:rsidRPr="0050441B">
        <w:t>to Pearce Ferry (RKM 448)</w:t>
      </w:r>
      <w:r w:rsidR="00360BBA" w:rsidRPr="0050441B">
        <w:t xml:space="preserve"> (Figure 3.2)</w:t>
      </w:r>
      <w:r w:rsidR="00D248D2" w:rsidRPr="0050441B">
        <w:t xml:space="preserve">. During March sampling every other SUR was pulled out of the river </w:t>
      </w:r>
      <w:r w:rsidR="002E1F28" w:rsidRPr="0050441B">
        <w:t>and</w:t>
      </w:r>
      <w:r w:rsidR="00D248D2" w:rsidRPr="0050441B">
        <w:t xml:space="preserve"> moved upstream. Thus</w:t>
      </w:r>
      <w:r w:rsidR="002E1F28" w:rsidRPr="0050441B">
        <w:t xml:space="preserve"> in April</w:t>
      </w:r>
      <w:r w:rsidR="00D248D2" w:rsidRPr="0050441B">
        <w:t xml:space="preserve"> 20 SURs were deployed approximately 1</w:t>
      </w:r>
      <w:r w:rsidR="00590CAA" w:rsidRPr="0050441B">
        <w:t>6</w:t>
      </w:r>
      <w:r w:rsidR="00D248D2" w:rsidRPr="0050441B">
        <w:t xml:space="preserve"> </w:t>
      </w:r>
      <w:r w:rsidR="00590CAA" w:rsidRPr="0050441B">
        <w:t xml:space="preserve">RKMs </w:t>
      </w:r>
      <w:r w:rsidR="00D248D2" w:rsidRPr="0050441B">
        <w:t>apart</w:t>
      </w:r>
      <w:r w:rsidR="002E1F28" w:rsidRPr="0050441B">
        <w:t>,</w:t>
      </w:r>
      <w:r w:rsidR="00D248D2" w:rsidRPr="0050441B">
        <w:t xml:space="preserve"> except between RKM 384.2 (near Separation Canyon) and RKM 401.0 (below Surprise Canyon) where SURs </w:t>
      </w:r>
      <w:r w:rsidR="002E1F28" w:rsidRPr="0050441B">
        <w:t xml:space="preserve">were </w:t>
      </w:r>
      <w:r w:rsidR="00590CAA" w:rsidRPr="0050441B">
        <w:t>eight RKMs</w:t>
      </w:r>
      <w:r w:rsidR="00D248D2" w:rsidRPr="0050441B">
        <w:t xml:space="preserve"> apart. This was done to ensure contact with fish that may be aggregating just below Spencer </w:t>
      </w:r>
      <w:r w:rsidR="00D248D2" w:rsidRPr="0050441B">
        <w:lastRenderedPageBreak/>
        <w:t xml:space="preserve">Creek as they have in past years. </w:t>
      </w:r>
      <w:r w:rsidRPr="0050441B">
        <w:t>Additional SUR data were collected opportunistically in the LGC as a result of deploying a SUR from the boat while camping overnight. The deployment and retrieval times, along with location information, were recorded to cross-reference contact data.</w:t>
      </w:r>
    </w:p>
    <w:p w14:paraId="5F3A0CDE" w14:textId="77777777" w:rsidR="00496FA6" w:rsidRPr="0050441B" w:rsidRDefault="00496FA6" w:rsidP="00496FA6">
      <w:r w:rsidRPr="0050441B">
        <w:t>All SURs were programmed to detect active sonic-tag frequencies using Sonotronic’s SURsoft software. The semibuoyant SURs were then suspended from an anchor attached directly to the unit. A lead of vinyl-coated cable was secured to the unit as the SUR was deployed and allowed to sink to the lake/river bottom. The cable was secured on shore and concealed. The SURs were downloaded frequently by pulling the SUR into the boat and downloading the data via Sonotronic’s SURsoft software. These data were then processed through Sonotronic’s SURsoftDPC software to ascertain the time, date, and frequency of positive sonic-tagged fish detections within 2 millisecond-interval units (e.g., a range of 898–902 for a 900-interval tag). To avoid any false-positive contacts due to environmental “noise” in data analysis, a minimum of two records were required within 5 minutes of one another for a SUR record to be considered valid. Once data were validated, the resulting dataset was further scrutinized against active sonic-telemetry records. This was done to establish movement timelines of individual sonic-tagged fish and further solidify all positive SUR contacts.</w:t>
      </w:r>
    </w:p>
    <w:p w14:paraId="510C8E0B" w14:textId="77777777" w:rsidR="005D683D" w:rsidRPr="0050441B" w:rsidRDefault="005D683D" w:rsidP="005D683D"/>
    <w:p w14:paraId="69B21D53" w14:textId="77777777" w:rsidR="005D683D" w:rsidRPr="0050441B" w:rsidRDefault="005D683D" w:rsidP="005D683D">
      <w:pPr>
        <w:pStyle w:val="Heading1"/>
      </w:pPr>
      <w:bookmarkStart w:id="645" w:name="_Toc399330168"/>
      <w:bookmarkStart w:id="646" w:name="_Toc407098026"/>
      <w:bookmarkStart w:id="647" w:name="_Toc437527387"/>
      <w:r w:rsidRPr="0050441B">
        <w:t>RESULTS</w:t>
      </w:r>
      <w:bookmarkEnd w:id="645"/>
      <w:bookmarkEnd w:id="646"/>
      <w:bookmarkEnd w:id="647"/>
    </w:p>
    <w:p w14:paraId="711BF77B" w14:textId="77777777" w:rsidR="00D248D2" w:rsidRPr="0050441B" w:rsidRDefault="00D248D2" w:rsidP="00D248D2"/>
    <w:p w14:paraId="5E183D2D" w14:textId="77777777" w:rsidR="005D683D" w:rsidRPr="0050441B" w:rsidRDefault="005D683D" w:rsidP="005D683D">
      <w:pPr>
        <w:tabs>
          <w:tab w:val="left" w:pos="0"/>
          <w:tab w:val="left" w:pos="720"/>
        </w:tabs>
      </w:pPr>
      <w:r w:rsidRPr="0050441B">
        <w:t xml:space="preserve">Through highly collaborative efforts, </w:t>
      </w:r>
      <w:r w:rsidR="00D248D2" w:rsidRPr="0050441B">
        <w:t>4</w:t>
      </w:r>
      <w:r w:rsidR="0012518D" w:rsidRPr="0050441B">
        <w:t>1</w:t>
      </w:r>
      <w:r w:rsidRPr="0050441B">
        <w:t xml:space="preserve"> sonic- and radio-tagged fish have been released into the CRI and LGC since 2010, with stocking events occurring in 2010, 2011, 2013, 2014</w:t>
      </w:r>
      <w:r w:rsidR="00D248D2" w:rsidRPr="0050441B">
        <w:t>, and 2015</w:t>
      </w:r>
      <w:r w:rsidRPr="0050441B">
        <w:t xml:space="preserve"> (Albrecht et al. 2010c; Kegerries and Albrecht 2011, 2013b</w:t>
      </w:r>
      <w:r w:rsidR="00D248D2" w:rsidRPr="0050441B">
        <w:t>, 2014a</w:t>
      </w:r>
      <w:r w:rsidRPr="0050441B">
        <w:t xml:space="preserve">) (Table 3.1). </w:t>
      </w:r>
      <w:r w:rsidR="00922DAA" w:rsidRPr="0050441B">
        <w:t xml:space="preserve">Three </w:t>
      </w:r>
      <w:r w:rsidRPr="0050441B">
        <w:t xml:space="preserve">wild fish were captured, implanted with sonic-tags, and released into the CRI in </w:t>
      </w:r>
      <w:r w:rsidR="00922DAA" w:rsidRPr="0050441B">
        <w:t>March 2015</w:t>
      </w:r>
      <w:r w:rsidRPr="0050441B">
        <w:t xml:space="preserve"> (Table 3.1). </w:t>
      </w:r>
      <w:r w:rsidR="00922DAA" w:rsidRPr="0050441B">
        <w:t xml:space="preserve">No </w:t>
      </w:r>
      <w:r w:rsidRPr="0050441B">
        <w:t xml:space="preserve">Razorback Suckers were implanted with sonic-tags and released in the LGC </w:t>
      </w:r>
      <w:r w:rsidR="00922DAA" w:rsidRPr="0050441B">
        <w:t>in 2015</w:t>
      </w:r>
      <w:r w:rsidRPr="0050441B">
        <w:t>.</w:t>
      </w:r>
    </w:p>
    <w:p w14:paraId="62EFE0A8" w14:textId="77777777" w:rsidR="006D73FC" w:rsidRPr="0050441B" w:rsidRDefault="006D73FC" w:rsidP="006D73FC"/>
    <w:p w14:paraId="278A69CB" w14:textId="64AEE6D2" w:rsidR="006D73FC" w:rsidRPr="0050441B" w:rsidRDefault="006D73FC" w:rsidP="006D73FC">
      <w:r w:rsidRPr="0050441B">
        <w:t>In total, 17 sonic-t</w:t>
      </w:r>
      <w:r w:rsidR="00317B2C" w:rsidRPr="0050441B">
        <w:t>agged fish were contacted 43,649</w:t>
      </w:r>
      <w:r w:rsidRPr="0050441B">
        <w:t xml:space="preserve"> times (5</w:t>
      </w:r>
      <w:r w:rsidR="00317B2C" w:rsidRPr="0050441B">
        <w:t xml:space="preserve">5 </w:t>
      </w:r>
      <w:r w:rsidRPr="0050441B">
        <w:t>active contacts, 43,594 passive contacts) from June 2014 to May 2015 at the CRI and from October 2014 to September 2015 in the LGC (Figure 3.1 and 3.2, Table 3.1). Of these 17 fish, 2 were released at the CRI in 2011, 6 were released just below Separation Canyon in the LGC in 2013, 2 were released just below Lava Falls in the LGC in 2014, 2 were wild fish implanted and released at the CRI in 2014, 3 were wild fish implanted and released at the CRI in 2015, 1 was a juvenile fish released in LVB in 2014, and 1 was and adult fish released in LVB in 2011. In summary, of the 40 fish that have been tagged and released in the CRI or LGC since 2010, 15 are confirmed active, 12 are presumed expired, 2 have remained stationary, and 12 are presumed active although they were not detected in 2015 (unknown status). Additionally, a wild fish implanted and released at the CRI in 2014 was captured by a poacher in LVB and subsequently died (Table 3.1).</w:t>
      </w:r>
    </w:p>
    <w:p w14:paraId="040965A5" w14:textId="77777777" w:rsidR="005D683D" w:rsidRPr="0050441B" w:rsidRDefault="005D683D" w:rsidP="005D683D">
      <w:pPr>
        <w:spacing w:after="200" w:line="276" w:lineRule="auto"/>
      </w:pPr>
      <w:r w:rsidRPr="0050441B">
        <w:br w:type="page"/>
      </w:r>
    </w:p>
    <w:p w14:paraId="555B1935" w14:textId="77777777" w:rsidR="006C3572" w:rsidRPr="0050441B" w:rsidRDefault="005D683D" w:rsidP="00C82C53">
      <w:pPr>
        <w:pStyle w:val="B-Wtabletitle"/>
      </w:pPr>
      <w:bookmarkStart w:id="648" w:name="_Toc407098027"/>
      <w:bookmarkStart w:id="649" w:name="_Toc407100672"/>
      <w:bookmarkStart w:id="650" w:name="_Toc430283844"/>
      <w:bookmarkStart w:id="651" w:name="_Toc348087362"/>
      <w:bookmarkStart w:id="652" w:name="_Toc356993247"/>
      <w:r w:rsidRPr="0050441B">
        <w:lastRenderedPageBreak/>
        <w:t>Table 3.1.</w:t>
      </w:r>
      <w:r w:rsidRPr="0050441B">
        <w:tab/>
        <w:t>Tagging and stocking information, location, date of last contact,</w:t>
      </w:r>
      <w:bookmarkEnd w:id="648"/>
      <w:bookmarkEnd w:id="649"/>
      <w:bookmarkEnd w:id="650"/>
      <w:r w:rsidRPr="0050441B">
        <w:t xml:space="preserve"> </w:t>
      </w:r>
      <w:bookmarkStart w:id="653" w:name="_Toc407098028"/>
      <w:bookmarkStart w:id="654" w:name="_Toc407100673"/>
      <w:bookmarkStart w:id="655" w:name="_Toc430283845"/>
    </w:p>
    <w:p w14:paraId="7AACADDC" w14:textId="7307D89D" w:rsidR="005D683D" w:rsidRPr="0050441B" w:rsidRDefault="00C82C53" w:rsidP="00C82C53">
      <w:pPr>
        <w:pStyle w:val="B-Wtabletitle"/>
      </w:pPr>
      <w:r w:rsidRPr="0050441B">
        <w:tab/>
      </w:r>
      <w:r w:rsidRPr="0050441B">
        <w:tab/>
      </w:r>
      <w:proofErr w:type="gramStart"/>
      <w:r w:rsidR="005D683D" w:rsidRPr="0050441B">
        <w:t>and</w:t>
      </w:r>
      <w:proofErr w:type="gramEnd"/>
      <w:r w:rsidR="005D683D" w:rsidRPr="0050441B">
        <w:t xml:space="preserve"> current status of sonic-tagged fish released into the Colorado River Inflow Area of Lake Mead (CRI) and the Lower Grand Canyon (LGC)</w:t>
      </w:r>
      <w:bookmarkEnd w:id="653"/>
      <w:bookmarkEnd w:id="654"/>
      <w:bookmarkEnd w:id="655"/>
      <w:r w:rsidR="005D683D" w:rsidRPr="0050441B">
        <w:t xml:space="preserve"> </w:t>
      </w:r>
    </w:p>
    <w:p w14:paraId="4D96D339" w14:textId="0F0DE504" w:rsidR="005D683D" w:rsidRPr="0050441B" w:rsidRDefault="005D683D" w:rsidP="00C82C53">
      <w:pPr>
        <w:pStyle w:val="B-Wtabletitle"/>
      </w:pPr>
      <w:r w:rsidRPr="0050441B">
        <w:tab/>
      </w:r>
      <w:bookmarkStart w:id="656" w:name="_Toc407098029"/>
      <w:bookmarkStart w:id="657" w:name="_Toc407100674"/>
      <w:bookmarkStart w:id="658" w:name="_Toc430283846"/>
      <w:r w:rsidR="00C82C53" w:rsidRPr="0050441B">
        <w:tab/>
      </w:r>
      <w:proofErr w:type="gramStart"/>
      <w:r w:rsidRPr="0050441B">
        <w:t>from</w:t>
      </w:r>
      <w:proofErr w:type="gramEnd"/>
      <w:r w:rsidRPr="0050441B">
        <w:t xml:space="preserve"> 2010 to 201</w:t>
      </w:r>
      <w:bookmarkEnd w:id="651"/>
      <w:bookmarkEnd w:id="652"/>
      <w:r w:rsidR="00922DAA" w:rsidRPr="0050441B">
        <w:t>5</w:t>
      </w:r>
      <w:r w:rsidRPr="0050441B">
        <w:t>.</w:t>
      </w:r>
      <w:bookmarkEnd w:id="656"/>
      <w:bookmarkEnd w:id="657"/>
      <w:bookmarkEnd w:id="658"/>
    </w:p>
    <w:tbl>
      <w:tblPr>
        <w:tblW w:w="9360" w:type="dxa"/>
        <w:tblLook w:val="04A0" w:firstRow="1" w:lastRow="0" w:firstColumn="1" w:lastColumn="0" w:noHBand="0" w:noVBand="1"/>
      </w:tblPr>
      <w:tblGrid>
        <w:gridCol w:w="1009"/>
        <w:gridCol w:w="777"/>
        <w:gridCol w:w="658"/>
        <w:gridCol w:w="768"/>
        <w:gridCol w:w="410"/>
        <w:gridCol w:w="992"/>
        <w:gridCol w:w="958"/>
        <w:gridCol w:w="909"/>
        <w:gridCol w:w="988"/>
        <w:gridCol w:w="811"/>
        <w:gridCol w:w="1080"/>
      </w:tblGrid>
      <w:tr w:rsidR="005D683D" w:rsidRPr="0050441B" w14:paraId="7E126C81" w14:textId="77777777" w:rsidTr="00344E78">
        <w:tc>
          <w:tcPr>
            <w:tcW w:w="1009" w:type="dxa"/>
            <w:tcBorders>
              <w:top w:val="single" w:sz="12" w:space="0" w:color="000000"/>
              <w:left w:val="nil"/>
              <w:bottom w:val="single" w:sz="12" w:space="0" w:color="000000"/>
              <w:right w:val="nil"/>
            </w:tcBorders>
            <w:shd w:val="clear" w:color="000000" w:fill="FFFFFF"/>
            <w:tcMar>
              <w:top w:w="58" w:type="dxa"/>
              <w:left w:w="29" w:type="dxa"/>
              <w:bottom w:w="58" w:type="dxa"/>
              <w:right w:w="14" w:type="dxa"/>
            </w:tcMar>
            <w:vAlign w:val="center"/>
            <w:hideMark/>
          </w:tcPr>
          <w:p w14:paraId="2E3206C1" w14:textId="77777777" w:rsidR="005D683D" w:rsidRPr="0050441B" w:rsidRDefault="005D683D" w:rsidP="006F7016">
            <w:pPr>
              <w:rPr>
                <w:rFonts w:ascii="Arial" w:hAnsi="Arial" w:cs="Arial"/>
                <w:b/>
                <w:bCs/>
                <w:color w:val="000000"/>
                <w:sz w:val="16"/>
                <w:szCs w:val="16"/>
              </w:rPr>
            </w:pPr>
            <w:r w:rsidRPr="0050441B">
              <w:rPr>
                <w:rFonts w:ascii="Arial" w:hAnsi="Arial" w:cs="Arial"/>
                <w:b/>
                <w:bCs/>
                <w:color w:val="000000"/>
                <w:sz w:val="16"/>
                <w:szCs w:val="16"/>
              </w:rPr>
              <w:t>SOURCE LOCATION</w:t>
            </w:r>
            <w:r w:rsidRPr="0050441B">
              <w:rPr>
                <w:rFonts w:ascii="Arial" w:hAnsi="Arial" w:cs="Arial"/>
                <w:b/>
                <w:bCs/>
                <w:color w:val="000000"/>
                <w:sz w:val="16"/>
                <w:szCs w:val="16"/>
                <w:vertAlign w:val="superscript"/>
              </w:rPr>
              <w:t>a</w:t>
            </w:r>
          </w:p>
        </w:tc>
        <w:tc>
          <w:tcPr>
            <w:tcW w:w="0" w:type="auto"/>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5039D3CF"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DATE TAGGED</w:t>
            </w:r>
          </w:p>
        </w:tc>
        <w:tc>
          <w:tcPr>
            <w:tcW w:w="658" w:type="dxa"/>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557F80CB"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TAG CODE</w:t>
            </w:r>
          </w:p>
        </w:tc>
        <w:tc>
          <w:tcPr>
            <w:tcW w:w="0" w:type="auto"/>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177CC85C"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TOTAL LENGTH (mm)</w:t>
            </w:r>
          </w:p>
        </w:tc>
        <w:tc>
          <w:tcPr>
            <w:tcW w:w="0" w:type="auto"/>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291F3861"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SEX</w:t>
            </w:r>
            <w:r w:rsidRPr="0050441B">
              <w:rPr>
                <w:rFonts w:ascii="Arial" w:hAnsi="Arial" w:cs="Arial"/>
                <w:b/>
                <w:bCs/>
                <w:color w:val="000000"/>
                <w:sz w:val="16"/>
                <w:szCs w:val="16"/>
                <w:vertAlign w:val="superscript"/>
              </w:rPr>
              <w:t>b</w:t>
            </w:r>
          </w:p>
        </w:tc>
        <w:tc>
          <w:tcPr>
            <w:tcW w:w="0" w:type="auto"/>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2DC2BB9A"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STOCKING LOCATION</w:t>
            </w:r>
            <w:r w:rsidRPr="0050441B">
              <w:rPr>
                <w:rFonts w:ascii="Arial" w:hAnsi="Arial" w:cs="Arial"/>
                <w:b/>
                <w:bCs/>
                <w:color w:val="000000"/>
                <w:sz w:val="16"/>
                <w:szCs w:val="16"/>
                <w:vertAlign w:val="superscript"/>
              </w:rPr>
              <w:t>a</w:t>
            </w:r>
          </w:p>
        </w:tc>
        <w:tc>
          <w:tcPr>
            <w:tcW w:w="0" w:type="auto"/>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22A3DF09"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LAST LOCATION</w:t>
            </w:r>
            <w:r w:rsidRPr="0050441B">
              <w:rPr>
                <w:rFonts w:ascii="Arial" w:hAnsi="Arial" w:cs="Arial"/>
                <w:b/>
                <w:bCs/>
                <w:color w:val="000000"/>
                <w:sz w:val="16"/>
                <w:szCs w:val="16"/>
                <w:vertAlign w:val="superscript"/>
              </w:rPr>
              <w:t>a</w:t>
            </w:r>
          </w:p>
        </w:tc>
        <w:tc>
          <w:tcPr>
            <w:tcW w:w="0" w:type="auto"/>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03B018D1"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DATE OF LAST CONTACT</w:t>
            </w:r>
          </w:p>
        </w:tc>
        <w:tc>
          <w:tcPr>
            <w:tcW w:w="988" w:type="dxa"/>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15B4B46A"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CONTACTS MADE: ACTIVE (PASSIVE)</w:t>
            </w:r>
            <w:r w:rsidRPr="0050441B">
              <w:rPr>
                <w:rFonts w:ascii="Arial" w:hAnsi="Arial" w:cs="Arial"/>
                <w:b/>
                <w:bCs/>
                <w:color w:val="000000"/>
                <w:sz w:val="16"/>
                <w:szCs w:val="16"/>
                <w:vertAlign w:val="superscript"/>
              </w:rPr>
              <w:t>c</w:t>
            </w:r>
          </w:p>
        </w:tc>
        <w:tc>
          <w:tcPr>
            <w:tcW w:w="811" w:type="dxa"/>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5079F99C"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 xml:space="preserve">CURRENT </w:t>
            </w:r>
          </w:p>
          <w:p w14:paraId="7269AADD"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TAG STATUS</w:t>
            </w:r>
            <w:r w:rsidR="00280DFE" w:rsidRPr="0050441B">
              <w:rPr>
                <w:rFonts w:ascii="Arial" w:hAnsi="Arial" w:cs="Arial"/>
                <w:b/>
                <w:bCs/>
                <w:color w:val="000000"/>
                <w:sz w:val="16"/>
                <w:szCs w:val="16"/>
                <w:vertAlign w:val="superscript"/>
              </w:rPr>
              <w:t>d</w:t>
            </w:r>
          </w:p>
        </w:tc>
        <w:tc>
          <w:tcPr>
            <w:tcW w:w="1080" w:type="dxa"/>
            <w:tcBorders>
              <w:top w:val="single" w:sz="12" w:space="0" w:color="000000"/>
              <w:left w:val="nil"/>
              <w:bottom w:val="single" w:sz="12" w:space="0" w:color="000000"/>
              <w:right w:val="nil"/>
            </w:tcBorders>
            <w:shd w:val="clear" w:color="000000" w:fill="FFFFFF"/>
            <w:tcMar>
              <w:top w:w="58" w:type="dxa"/>
              <w:left w:w="14" w:type="dxa"/>
              <w:bottom w:w="58" w:type="dxa"/>
              <w:right w:w="14" w:type="dxa"/>
            </w:tcMar>
            <w:vAlign w:val="center"/>
            <w:hideMark/>
          </w:tcPr>
          <w:p w14:paraId="5ACCCE47"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ESTIMATED TAG EXPIRATION</w:t>
            </w:r>
          </w:p>
        </w:tc>
      </w:tr>
      <w:tr w:rsidR="00721086" w:rsidRPr="0050441B" w14:paraId="6D2624EB" w14:textId="77777777" w:rsidTr="00344E78">
        <w:tc>
          <w:tcPr>
            <w:tcW w:w="9360" w:type="dxa"/>
            <w:gridSpan w:val="11"/>
            <w:tcBorders>
              <w:top w:val="single" w:sz="12" w:space="0" w:color="000000"/>
              <w:left w:val="nil"/>
              <w:bottom w:val="single" w:sz="8" w:space="0" w:color="000000"/>
              <w:right w:val="nil"/>
            </w:tcBorders>
            <w:shd w:val="clear" w:color="000000" w:fill="FFFFFF"/>
            <w:tcMar>
              <w:top w:w="58" w:type="dxa"/>
              <w:left w:w="29" w:type="dxa"/>
              <w:bottom w:w="58" w:type="dxa"/>
              <w:right w:w="14" w:type="dxa"/>
            </w:tcMar>
            <w:vAlign w:val="center"/>
            <w:hideMark/>
          </w:tcPr>
          <w:p w14:paraId="23D99497" w14:textId="77777777" w:rsidR="00721086" w:rsidRPr="0050441B" w:rsidRDefault="00721086" w:rsidP="00721086">
            <w:pPr>
              <w:jc w:val="center"/>
              <w:rPr>
                <w:rFonts w:ascii="Arial" w:hAnsi="Arial" w:cs="Arial"/>
                <w:b/>
                <w:bCs/>
                <w:color w:val="000000"/>
                <w:sz w:val="16"/>
                <w:szCs w:val="16"/>
              </w:rPr>
            </w:pPr>
            <w:r w:rsidRPr="0050441B">
              <w:rPr>
                <w:rFonts w:ascii="Arial" w:hAnsi="Arial" w:cs="Arial"/>
                <w:b/>
                <w:bCs/>
                <w:color w:val="000000"/>
                <w:sz w:val="16"/>
                <w:szCs w:val="16"/>
              </w:rPr>
              <w:t>Fish Tagged in 2015</w:t>
            </w:r>
            <w:r w:rsidR="00280DFE" w:rsidRPr="0050441B">
              <w:rPr>
                <w:rFonts w:ascii="Arial" w:hAnsi="Arial" w:cs="Arial"/>
                <w:b/>
                <w:bCs/>
                <w:color w:val="000000"/>
                <w:sz w:val="16"/>
                <w:szCs w:val="16"/>
                <w:vertAlign w:val="superscript"/>
              </w:rPr>
              <w:t>e</w:t>
            </w:r>
          </w:p>
        </w:tc>
      </w:tr>
      <w:tr w:rsidR="00721086" w:rsidRPr="0050441B" w14:paraId="1E6F8519" w14:textId="77777777" w:rsidTr="00344E78">
        <w:tc>
          <w:tcPr>
            <w:tcW w:w="1009" w:type="dxa"/>
            <w:tcBorders>
              <w:top w:val="single" w:sz="8" w:space="0" w:color="000000"/>
              <w:left w:val="nil"/>
              <w:bottom w:val="nil"/>
              <w:right w:val="nil"/>
            </w:tcBorders>
            <w:shd w:val="clear" w:color="000000" w:fill="FFFFFF"/>
            <w:tcMar>
              <w:top w:w="58" w:type="dxa"/>
              <w:left w:w="29" w:type="dxa"/>
              <w:bottom w:w="58" w:type="dxa"/>
              <w:right w:w="14" w:type="dxa"/>
            </w:tcMar>
            <w:vAlign w:val="center"/>
            <w:hideMark/>
          </w:tcPr>
          <w:p w14:paraId="6B6330D2" w14:textId="77777777" w:rsidR="00721086" w:rsidRPr="0050441B" w:rsidRDefault="00721086" w:rsidP="002A1D47">
            <w:pP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5754E664" w14:textId="77777777" w:rsidR="00721086" w:rsidRPr="0050441B" w:rsidRDefault="000C5B63" w:rsidP="002A1D47">
            <w:pPr>
              <w:jc w:val="center"/>
              <w:rPr>
                <w:rFonts w:ascii="Arial" w:hAnsi="Arial" w:cs="Arial"/>
                <w:color w:val="000000"/>
                <w:sz w:val="16"/>
                <w:szCs w:val="16"/>
              </w:rPr>
            </w:pPr>
            <w:r w:rsidRPr="0050441B">
              <w:rPr>
                <w:rFonts w:ascii="Arial" w:hAnsi="Arial" w:cs="Arial"/>
                <w:color w:val="000000"/>
                <w:sz w:val="16"/>
                <w:szCs w:val="16"/>
              </w:rPr>
              <w:t>3/17/2015</w:t>
            </w:r>
          </w:p>
        </w:tc>
        <w:tc>
          <w:tcPr>
            <w:tcW w:w="658"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6F177F24" w14:textId="77777777" w:rsidR="00721086" w:rsidRPr="0050441B" w:rsidRDefault="000C5B63" w:rsidP="002A1D47">
            <w:pPr>
              <w:jc w:val="center"/>
              <w:rPr>
                <w:rFonts w:ascii="Arial" w:hAnsi="Arial" w:cs="Arial"/>
                <w:color w:val="000000"/>
                <w:sz w:val="16"/>
                <w:szCs w:val="16"/>
              </w:rPr>
            </w:pPr>
            <w:r w:rsidRPr="0050441B">
              <w:rPr>
                <w:rFonts w:ascii="Arial" w:hAnsi="Arial" w:cs="Arial"/>
                <w:color w:val="000000"/>
                <w:sz w:val="16"/>
                <w:szCs w:val="16"/>
              </w:rPr>
              <w:t>5587</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737568BC" w14:textId="77777777" w:rsidR="00721086" w:rsidRPr="0050441B" w:rsidRDefault="000C5B63" w:rsidP="002A1D47">
            <w:pPr>
              <w:jc w:val="center"/>
              <w:rPr>
                <w:rFonts w:ascii="Arial" w:hAnsi="Arial" w:cs="Arial"/>
                <w:color w:val="000000"/>
                <w:sz w:val="16"/>
                <w:szCs w:val="16"/>
              </w:rPr>
            </w:pPr>
            <w:r w:rsidRPr="0050441B">
              <w:rPr>
                <w:rFonts w:ascii="Arial" w:hAnsi="Arial" w:cs="Arial"/>
                <w:color w:val="000000"/>
                <w:sz w:val="16"/>
                <w:szCs w:val="16"/>
              </w:rPr>
              <w:t>609</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7A3FDA6C"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7EAB5140"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0D58F35F" w14:textId="77777777" w:rsidR="00721086" w:rsidRPr="0050441B" w:rsidRDefault="002A1D47" w:rsidP="002A1D47">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287D4560" w14:textId="77777777" w:rsidR="00721086" w:rsidRPr="0050441B" w:rsidRDefault="002A1D47" w:rsidP="002A1D47">
            <w:pPr>
              <w:jc w:val="center"/>
              <w:rPr>
                <w:rFonts w:ascii="Arial" w:hAnsi="Arial" w:cs="Arial"/>
                <w:color w:val="000000"/>
                <w:sz w:val="16"/>
                <w:szCs w:val="16"/>
              </w:rPr>
            </w:pPr>
            <w:r w:rsidRPr="0050441B">
              <w:rPr>
                <w:rFonts w:ascii="Arial" w:hAnsi="Arial" w:cs="Arial"/>
                <w:color w:val="000000"/>
                <w:sz w:val="16"/>
                <w:szCs w:val="16"/>
              </w:rPr>
              <w:t>5/30/2015</w:t>
            </w:r>
          </w:p>
        </w:tc>
        <w:tc>
          <w:tcPr>
            <w:tcW w:w="988"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68DB40C0" w14:textId="77777777" w:rsidR="00721086" w:rsidRPr="0050441B" w:rsidRDefault="002A1D47" w:rsidP="002A1D47">
            <w:pPr>
              <w:jc w:val="center"/>
              <w:rPr>
                <w:rFonts w:ascii="Arial" w:hAnsi="Arial" w:cs="Arial"/>
                <w:color w:val="000000"/>
                <w:sz w:val="16"/>
                <w:szCs w:val="16"/>
              </w:rPr>
            </w:pPr>
            <w:r w:rsidRPr="0050441B">
              <w:rPr>
                <w:rFonts w:ascii="Arial" w:hAnsi="Arial" w:cs="Arial"/>
                <w:color w:val="000000"/>
                <w:sz w:val="16"/>
                <w:szCs w:val="16"/>
              </w:rPr>
              <w:t>4</w:t>
            </w:r>
            <w:r w:rsidR="00721086" w:rsidRPr="0050441B">
              <w:rPr>
                <w:rFonts w:ascii="Arial" w:hAnsi="Arial" w:cs="Arial"/>
                <w:color w:val="000000"/>
                <w:sz w:val="16"/>
                <w:szCs w:val="16"/>
              </w:rPr>
              <w:t xml:space="preserve"> (</w:t>
            </w:r>
            <w:r w:rsidRPr="0050441B">
              <w:rPr>
                <w:rFonts w:ascii="Arial" w:hAnsi="Arial" w:cs="Arial"/>
                <w:color w:val="000000"/>
                <w:sz w:val="16"/>
                <w:szCs w:val="16"/>
              </w:rPr>
              <w:t>6,310</w:t>
            </w:r>
            <w:r w:rsidR="00721086" w:rsidRPr="0050441B">
              <w:rPr>
                <w:rFonts w:ascii="Arial" w:hAnsi="Arial" w:cs="Arial"/>
                <w:color w:val="000000"/>
                <w:sz w:val="16"/>
                <w:szCs w:val="16"/>
              </w:rPr>
              <w:t>)</w:t>
            </w:r>
          </w:p>
        </w:tc>
        <w:tc>
          <w:tcPr>
            <w:tcW w:w="811"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3E4FED87"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1B581D7A" w14:textId="77777777" w:rsidR="00721086" w:rsidRPr="0050441B" w:rsidRDefault="00721086" w:rsidP="000C5B63">
            <w:pPr>
              <w:jc w:val="center"/>
              <w:rPr>
                <w:rFonts w:ascii="Arial" w:hAnsi="Arial" w:cs="Arial"/>
                <w:color w:val="000000"/>
                <w:sz w:val="16"/>
                <w:szCs w:val="16"/>
              </w:rPr>
            </w:pPr>
            <w:r w:rsidRPr="0050441B">
              <w:rPr>
                <w:rFonts w:ascii="Arial" w:hAnsi="Arial" w:cs="Arial"/>
                <w:color w:val="000000"/>
                <w:sz w:val="16"/>
                <w:szCs w:val="16"/>
              </w:rPr>
              <w:t>201</w:t>
            </w:r>
            <w:r w:rsidR="000C5B63" w:rsidRPr="0050441B">
              <w:rPr>
                <w:rFonts w:ascii="Arial" w:hAnsi="Arial" w:cs="Arial"/>
                <w:color w:val="000000"/>
                <w:sz w:val="16"/>
                <w:szCs w:val="16"/>
              </w:rPr>
              <w:t>9</w:t>
            </w:r>
          </w:p>
        </w:tc>
      </w:tr>
      <w:tr w:rsidR="00721086" w:rsidRPr="0050441B" w14:paraId="36BA57CF"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3751D744" w14:textId="77777777" w:rsidR="00721086" w:rsidRPr="0050441B" w:rsidRDefault="00721086" w:rsidP="002A1D47">
            <w:pP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59BC149B" w14:textId="77777777" w:rsidR="00721086" w:rsidRPr="0050441B" w:rsidRDefault="000C5B63" w:rsidP="002A1D47">
            <w:pPr>
              <w:jc w:val="center"/>
              <w:rPr>
                <w:rFonts w:ascii="Arial" w:hAnsi="Arial" w:cs="Arial"/>
                <w:color w:val="000000"/>
                <w:sz w:val="16"/>
                <w:szCs w:val="16"/>
              </w:rPr>
            </w:pPr>
            <w:r w:rsidRPr="0050441B">
              <w:rPr>
                <w:rFonts w:ascii="Arial" w:hAnsi="Arial" w:cs="Arial"/>
                <w:color w:val="000000"/>
                <w:sz w:val="16"/>
                <w:szCs w:val="16"/>
              </w:rPr>
              <w:t>3/18/2015</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1F6F7466" w14:textId="77777777" w:rsidR="00721086" w:rsidRPr="0050441B" w:rsidRDefault="000C5B63" w:rsidP="002A1D47">
            <w:pPr>
              <w:jc w:val="center"/>
              <w:rPr>
                <w:rFonts w:ascii="Arial" w:hAnsi="Arial" w:cs="Arial"/>
                <w:color w:val="000000"/>
                <w:sz w:val="16"/>
                <w:szCs w:val="16"/>
              </w:rPr>
            </w:pPr>
            <w:r w:rsidRPr="0050441B">
              <w:rPr>
                <w:rFonts w:ascii="Arial" w:hAnsi="Arial" w:cs="Arial"/>
                <w:color w:val="000000"/>
                <w:sz w:val="16"/>
                <w:szCs w:val="16"/>
              </w:rPr>
              <w:t>3548</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1D12AB9" w14:textId="77777777" w:rsidR="00721086" w:rsidRPr="0050441B" w:rsidRDefault="000C5B63" w:rsidP="002A1D47">
            <w:pPr>
              <w:jc w:val="center"/>
              <w:rPr>
                <w:rFonts w:ascii="Arial" w:hAnsi="Arial" w:cs="Arial"/>
                <w:color w:val="000000"/>
                <w:sz w:val="16"/>
                <w:szCs w:val="16"/>
              </w:rPr>
            </w:pPr>
            <w:r w:rsidRPr="0050441B">
              <w:rPr>
                <w:rFonts w:ascii="Arial" w:hAnsi="Arial" w:cs="Arial"/>
                <w:color w:val="000000"/>
                <w:sz w:val="16"/>
                <w:szCs w:val="16"/>
              </w:rPr>
              <w:t>643</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060C17E"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AEBC0C9"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14FB9D6"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A98FFE9" w14:textId="77777777" w:rsidR="00721086" w:rsidRPr="0050441B" w:rsidRDefault="002A1D47" w:rsidP="002A1D47">
            <w:pPr>
              <w:jc w:val="center"/>
              <w:rPr>
                <w:rFonts w:ascii="Arial" w:hAnsi="Arial" w:cs="Arial"/>
                <w:color w:val="000000"/>
                <w:sz w:val="16"/>
                <w:szCs w:val="16"/>
              </w:rPr>
            </w:pPr>
            <w:r w:rsidRPr="0050441B">
              <w:rPr>
                <w:rFonts w:ascii="Arial" w:hAnsi="Arial" w:cs="Arial"/>
                <w:color w:val="000000"/>
                <w:sz w:val="16"/>
                <w:szCs w:val="16"/>
              </w:rPr>
              <w:t>5/28/2015</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0A9E7E31" w14:textId="77777777" w:rsidR="00721086" w:rsidRPr="0050441B" w:rsidRDefault="002A1D47" w:rsidP="002A1D47">
            <w:pPr>
              <w:jc w:val="center"/>
              <w:rPr>
                <w:rFonts w:ascii="Arial" w:hAnsi="Arial" w:cs="Arial"/>
                <w:color w:val="000000"/>
                <w:sz w:val="16"/>
                <w:szCs w:val="16"/>
              </w:rPr>
            </w:pPr>
            <w:r w:rsidRPr="0050441B">
              <w:rPr>
                <w:rFonts w:ascii="Arial" w:hAnsi="Arial" w:cs="Arial"/>
                <w:color w:val="000000"/>
                <w:sz w:val="16"/>
                <w:szCs w:val="16"/>
              </w:rPr>
              <w:t>4</w:t>
            </w:r>
            <w:r w:rsidR="00721086" w:rsidRPr="0050441B">
              <w:rPr>
                <w:rFonts w:ascii="Arial" w:hAnsi="Arial" w:cs="Arial"/>
                <w:color w:val="000000"/>
                <w:sz w:val="16"/>
                <w:szCs w:val="16"/>
              </w:rPr>
              <w:t xml:space="preserve"> (</w:t>
            </w:r>
            <w:r w:rsidRPr="0050441B">
              <w:rPr>
                <w:rFonts w:ascii="Arial" w:hAnsi="Arial" w:cs="Arial"/>
                <w:color w:val="000000"/>
                <w:sz w:val="16"/>
                <w:szCs w:val="16"/>
              </w:rPr>
              <w:t>3,292</w:t>
            </w:r>
            <w:r w:rsidR="00721086" w:rsidRPr="0050441B">
              <w:rPr>
                <w:rFonts w:ascii="Arial" w:hAnsi="Arial" w:cs="Arial"/>
                <w:color w:val="000000"/>
                <w:sz w:val="16"/>
                <w:szCs w:val="16"/>
              </w:rPr>
              <w:t>)</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7D5BD5FE"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472D7A51" w14:textId="77777777" w:rsidR="00721086" w:rsidRPr="0050441B" w:rsidRDefault="00721086" w:rsidP="000C5B63">
            <w:pPr>
              <w:jc w:val="center"/>
              <w:rPr>
                <w:rFonts w:ascii="Arial" w:hAnsi="Arial" w:cs="Arial"/>
                <w:color w:val="000000"/>
                <w:sz w:val="16"/>
                <w:szCs w:val="16"/>
              </w:rPr>
            </w:pPr>
            <w:r w:rsidRPr="0050441B">
              <w:rPr>
                <w:rFonts w:ascii="Arial" w:hAnsi="Arial" w:cs="Arial"/>
                <w:color w:val="000000"/>
                <w:sz w:val="16"/>
                <w:szCs w:val="16"/>
              </w:rPr>
              <w:t>201</w:t>
            </w:r>
            <w:r w:rsidR="000C5B63" w:rsidRPr="0050441B">
              <w:rPr>
                <w:rFonts w:ascii="Arial" w:hAnsi="Arial" w:cs="Arial"/>
                <w:color w:val="000000"/>
                <w:sz w:val="16"/>
                <w:szCs w:val="16"/>
              </w:rPr>
              <w:t>9</w:t>
            </w:r>
          </w:p>
        </w:tc>
      </w:tr>
      <w:tr w:rsidR="00721086" w:rsidRPr="0050441B" w14:paraId="30F1DFAA" w14:textId="77777777" w:rsidTr="00344E78">
        <w:tc>
          <w:tcPr>
            <w:tcW w:w="1009" w:type="dxa"/>
            <w:tcBorders>
              <w:top w:val="nil"/>
              <w:left w:val="nil"/>
              <w:bottom w:val="single" w:sz="4" w:space="0" w:color="auto"/>
              <w:right w:val="nil"/>
            </w:tcBorders>
            <w:shd w:val="clear" w:color="000000" w:fill="FFFFFF"/>
            <w:tcMar>
              <w:top w:w="58" w:type="dxa"/>
              <w:left w:w="29" w:type="dxa"/>
              <w:bottom w:w="58" w:type="dxa"/>
              <w:right w:w="14" w:type="dxa"/>
            </w:tcMar>
            <w:vAlign w:val="center"/>
            <w:hideMark/>
          </w:tcPr>
          <w:p w14:paraId="25C766A2" w14:textId="77777777" w:rsidR="00721086" w:rsidRPr="0050441B" w:rsidRDefault="000C5B63" w:rsidP="002A1D47">
            <w:pP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6DB924CC" w14:textId="77777777" w:rsidR="00721086" w:rsidRPr="0050441B" w:rsidRDefault="00721086" w:rsidP="000C5B63">
            <w:pPr>
              <w:jc w:val="center"/>
              <w:rPr>
                <w:rFonts w:ascii="Arial" w:hAnsi="Arial" w:cs="Arial"/>
                <w:color w:val="000000"/>
                <w:sz w:val="16"/>
                <w:szCs w:val="16"/>
              </w:rPr>
            </w:pPr>
            <w:r w:rsidRPr="0050441B">
              <w:rPr>
                <w:rFonts w:ascii="Arial" w:hAnsi="Arial" w:cs="Arial"/>
                <w:color w:val="000000"/>
                <w:sz w:val="16"/>
                <w:szCs w:val="16"/>
              </w:rPr>
              <w:t>3/</w:t>
            </w:r>
            <w:r w:rsidR="000C5B63" w:rsidRPr="0050441B">
              <w:rPr>
                <w:rFonts w:ascii="Arial" w:hAnsi="Arial" w:cs="Arial"/>
                <w:color w:val="000000"/>
                <w:sz w:val="16"/>
                <w:szCs w:val="16"/>
              </w:rPr>
              <w:t>18</w:t>
            </w:r>
            <w:r w:rsidRPr="0050441B">
              <w:rPr>
                <w:rFonts w:ascii="Arial" w:hAnsi="Arial" w:cs="Arial"/>
                <w:color w:val="000000"/>
                <w:sz w:val="16"/>
                <w:szCs w:val="16"/>
              </w:rPr>
              <w:t>/201</w:t>
            </w:r>
            <w:r w:rsidR="000C5B63" w:rsidRPr="0050441B">
              <w:rPr>
                <w:rFonts w:ascii="Arial" w:hAnsi="Arial" w:cs="Arial"/>
                <w:color w:val="000000"/>
                <w:sz w:val="16"/>
                <w:szCs w:val="16"/>
              </w:rPr>
              <w:t>5</w:t>
            </w:r>
          </w:p>
        </w:tc>
        <w:tc>
          <w:tcPr>
            <w:tcW w:w="658" w:type="dxa"/>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72C59F0A"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346</w:t>
            </w:r>
            <w:r w:rsidR="000C5B63" w:rsidRPr="0050441B">
              <w:rPr>
                <w:rFonts w:ascii="Arial" w:hAnsi="Arial" w:cs="Arial"/>
                <w:color w:val="000000"/>
                <w:sz w:val="16"/>
                <w:szCs w:val="16"/>
              </w:rPr>
              <w:t>5</w:t>
            </w:r>
          </w:p>
        </w:tc>
        <w:tc>
          <w:tcPr>
            <w:tcW w:w="0" w:type="auto"/>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2273496E" w14:textId="77777777" w:rsidR="00721086" w:rsidRPr="0050441B" w:rsidRDefault="000C5B63" w:rsidP="002A1D47">
            <w:pPr>
              <w:jc w:val="center"/>
              <w:rPr>
                <w:rFonts w:ascii="Arial" w:hAnsi="Arial" w:cs="Arial"/>
                <w:color w:val="000000"/>
                <w:sz w:val="16"/>
                <w:szCs w:val="16"/>
              </w:rPr>
            </w:pPr>
            <w:r w:rsidRPr="0050441B">
              <w:rPr>
                <w:rFonts w:ascii="Arial" w:hAnsi="Arial" w:cs="Arial"/>
                <w:color w:val="000000"/>
                <w:sz w:val="16"/>
                <w:szCs w:val="16"/>
              </w:rPr>
              <w:t>581</w:t>
            </w:r>
          </w:p>
        </w:tc>
        <w:tc>
          <w:tcPr>
            <w:tcW w:w="0" w:type="auto"/>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3BD4D21C"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6E8D4B25" w14:textId="77777777" w:rsidR="00721086" w:rsidRPr="0050441B" w:rsidRDefault="000C5B63" w:rsidP="002A1D47">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3D88B584"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40A85229" w14:textId="77777777" w:rsidR="00721086" w:rsidRPr="0050441B" w:rsidRDefault="002A1D47" w:rsidP="002A1D47">
            <w:pPr>
              <w:jc w:val="center"/>
              <w:rPr>
                <w:rFonts w:ascii="Arial" w:hAnsi="Arial" w:cs="Arial"/>
                <w:color w:val="000000"/>
                <w:sz w:val="16"/>
                <w:szCs w:val="16"/>
              </w:rPr>
            </w:pPr>
            <w:r w:rsidRPr="0050441B">
              <w:rPr>
                <w:rFonts w:ascii="Arial" w:hAnsi="Arial" w:cs="Arial"/>
                <w:color w:val="000000"/>
                <w:sz w:val="16"/>
                <w:szCs w:val="16"/>
              </w:rPr>
              <w:t>5/28/2015</w:t>
            </w:r>
          </w:p>
        </w:tc>
        <w:tc>
          <w:tcPr>
            <w:tcW w:w="988" w:type="dxa"/>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1464B422" w14:textId="77777777" w:rsidR="00721086" w:rsidRPr="0050441B" w:rsidRDefault="002A1D47" w:rsidP="002A1D47">
            <w:pPr>
              <w:jc w:val="center"/>
              <w:rPr>
                <w:rFonts w:ascii="Arial" w:hAnsi="Arial" w:cs="Arial"/>
                <w:color w:val="000000"/>
                <w:sz w:val="16"/>
                <w:szCs w:val="16"/>
              </w:rPr>
            </w:pPr>
            <w:r w:rsidRPr="0050441B">
              <w:rPr>
                <w:rFonts w:ascii="Arial" w:hAnsi="Arial" w:cs="Arial"/>
                <w:color w:val="000000"/>
                <w:sz w:val="16"/>
                <w:szCs w:val="16"/>
              </w:rPr>
              <w:t>12</w:t>
            </w:r>
            <w:r w:rsidR="00721086" w:rsidRPr="0050441B">
              <w:rPr>
                <w:rFonts w:ascii="Arial" w:hAnsi="Arial" w:cs="Arial"/>
                <w:color w:val="000000"/>
                <w:sz w:val="16"/>
                <w:szCs w:val="16"/>
              </w:rPr>
              <w:t xml:space="preserve"> (</w:t>
            </w:r>
            <w:r w:rsidRPr="0050441B">
              <w:rPr>
                <w:rFonts w:ascii="Arial" w:hAnsi="Arial" w:cs="Arial"/>
                <w:color w:val="000000"/>
                <w:sz w:val="16"/>
                <w:szCs w:val="16"/>
              </w:rPr>
              <w:t>16,254</w:t>
            </w:r>
            <w:r w:rsidR="00721086" w:rsidRPr="0050441B">
              <w:rPr>
                <w:rFonts w:ascii="Arial" w:hAnsi="Arial" w:cs="Arial"/>
                <w:color w:val="000000"/>
                <w:sz w:val="16"/>
                <w:szCs w:val="16"/>
              </w:rPr>
              <w:t>)</w:t>
            </w:r>
          </w:p>
        </w:tc>
        <w:tc>
          <w:tcPr>
            <w:tcW w:w="811" w:type="dxa"/>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765F2988" w14:textId="77777777" w:rsidR="00721086" w:rsidRPr="0050441B" w:rsidRDefault="00721086" w:rsidP="002A1D47">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single" w:sz="4" w:space="0" w:color="auto"/>
              <w:right w:val="nil"/>
            </w:tcBorders>
            <w:shd w:val="clear" w:color="000000" w:fill="FFFFFF"/>
            <w:tcMar>
              <w:top w:w="58" w:type="dxa"/>
              <w:left w:w="14" w:type="dxa"/>
              <w:bottom w:w="58" w:type="dxa"/>
              <w:right w:w="14" w:type="dxa"/>
            </w:tcMar>
            <w:vAlign w:val="center"/>
            <w:hideMark/>
          </w:tcPr>
          <w:p w14:paraId="3BC9348D" w14:textId="77777777" w:rsidR="00721086" w:rsidRPr="0050441B" w:rsidRDefault="00721086" w:rsidP="000C5B63">
            <w:pPr>
              <w:jc w:val="center"/>
              <w:rPr>
                <w:rFonts w:ascii="Arial" w:hAnsi="Arial" w:cs="Arial"/>
                <w:color w:val="000000"/>
                <w:sz w:val="16"/>
                <w:szCs w:val="16"/>
              </w:rPr>
            </w:pPr>
            <w:r w:rsidRPr="0050441B">
              <w:rPr>
                <w:rFonts w:ascii="Arial" w:hAnsi="Arial" w:cs="Arial"/>
                <w:color w:val="000000"/>
                <w:sz w:val="16"/>
                <w:szCs w:val="16"/>
              </w:rPr>
              <w:t>201</w:t>
            </w:r>
            <w:r w:rsidR="000C5B63" w:rsidRPr="0050441B">
              <w:rPr>
                <w:rFonts w:ascii="Arial" w:hAnsi="Arial" w:cs="Arial"/>
                <w:color w:val="000000"/>
                <w:sz w:val="16"/>
                <w:szCs w:val="16"/>
              </w:rPr>
              <w:t>9</w:t>
            </w:r>
          </w:p>
        </w:tc>
      </w:tr>
      <w:tr w:rsidR="005D683D" w:rsidRPr="0050441B" w14:paraId="048ECF91" w14:textId="77777777" w:rsidTr="00344E78">
        <w:tc>
          <w:tcPr>
            <w:tcW w:w="9360" w:type="dxa"/>
            <w:gridSpan w:val="11"/>
            <w:tcBorders>
              <w:top w:val="single" w:sz="4" w:space="0" w:color="auto"/>
              <w:left w:val="nil"/>
              <w:bottom w:val="single" w:sz="8" w:space="0" w:color="000000"/>
              <w:right w:val="nil"/>
            </w:tcBorders>
            <w:shd w:val="clear" w:color="000000" w:fill="FFFFFF"/>
            <w:tcMar>
              <w:top w:w="58" w:type="dxa"/>
              <w:left w:w="29" w:type="dxa"/>
              <w:bottom w:w="58" w:type="dxa"/>
              <w:right w:w="14" w:type="dxa"/>
            </w:tcMar>
            <w:vAlign w:val="center"/>
            <w:hideMark/>
          </w:tcPr>
          <w:p w14:paraId="4A1E3973"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Fish Tagged in 2014</w:t>
            </w:r>
            <w:r w:rsidR="00280DFE" w:rsidRPr="0050441B">
              <w:rPr>
                <w:rFonts w:ascii="Arial" w:hAnsi="Arial" w:cs="Arial"/>
                <w:b/>
                <w:bCs/>
                <w:color w:val="000000"/>
                <w:sz w:val="16"/>
                <w:szCs w:val="16"/>
                <w:vertAlign w:val="superscript"/>
              </w:rPr>
              <w:t>e</w:t>
            </w:r>
          </w:p>
        </w:tc>
      </w:tr>
      <w:tr w:rsidR="005D683D" w:rsidRPr="0050441B" w14:paraId="3B4CD822" w14:textId="77777777" w:rsidTr="00344E78">
        <w:tc>
          <w:tcPr>
            <w:tcW w:w="1009" w:type="dxa"/>
            <w:tcBorders>
              <w:top w:val="single" w:sz="8" w:space="0" w:color="000000"/>
              <w:left w:val="nil"/>
              <w:bottom w:val="nil"/>
              <w:right w:val="nil"/>
            </w:tcBorders>
            <w:shd w:val="clear" w:color="000000" w:fill="FFFFFF"/>
            <w:tcMar>
              <w:top w:w="58" w:type="dxa"/>
              <w:left w:w="29" w:type="dxa"/>
              <w:bottom w:w="58" w:type="dxa"/>
              <w:right w:w="14" w:type="dxa"/>
            </w:tcMar>
            <w:vAlign w:val="center"/>
            <w:hideMark/>
          </w:tcPr>
          <w:p w14:paraId="75BD9888"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059195B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2/26/2014</w:t>
            </w:r>
          </w:p>
        </w:tc>
        <w:tc>
          <w:tcPr>
            <w:tcW w:w="658"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3D294E2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468</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74A7B1E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592</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60613AF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0D210C2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47DBDA88" w14:textId="77777777" w:rsidR="005D683D" w:rsidRPr="0050441B" w:rsidRDefault="002A1D47" w:rsidP="006F7016">
            <w:pPr>
              <w:jc w:val="center"/>
              <w:rPr>
                <w:rFonts w:ascii="Arial" w:hAnsi="Arial" w:cs="Arial"/>
                <w:color w:val="000000"/>
                <w:sz w:val="16"/>
                <w:szCs w:val="16"/>
              </w:rPr>
            </w:pPr>
            <w:r w:rsidRPr="0050441B">
              <w:rPr>
                <w:rFonts w:ascii="Arial" w:hAnsi="Arial" w:cs="Arial"/>
                <w:color w:val="000000"/>
                <w:sz w:val="16"/>
                <w:szCs w:val="16"/>
              </w:rPr>
              <w:t>LB</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585B6D3E" w14:textId="77777777" w:rsidR="005D683D" w:rsidRPr="0050441B" w:rsidRDefault="002A1D47" w:rsidP="006F7016">
            <w:pPr>
              <w:jc w:val="center"/>
              <w:rPr>
                <w:rFonts w:ascii="Arial" w:hAnsi="Arial" w:cs="Arial"/>
                <w:color w:val="000000"/>
                <w:sz w:val="16"/>
                <w:szCs w:val="16"/>
              </w:rPr>
            </w:pPr>
            <w:r w:rsidRPr="0050441B">
              <w:rPr>
                <w:rFonts w:ascii="Arial" w:hAnsi="Arial" w:cs="Arial"/>
                <w:color w:val="000000"/>
                <w:sz w:val="16"/>
                <w:szCs w:val="16"/>
              </w:rPr>
              <w:t>2/02/2015</w:t>
            </w:r>
          </w:p>
        </w:tc>
        <w:tc>
          <w:tcPr>
            <w:tcW w:w="988"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467ADB8F" w14:textId="77777777" w:rsidR="005D683D" w:rsidRPr="0050441B" w:rsidRDefault="005D683D" w:rsidP="002A1D47">
            <w:pPr>
              <w:jc w:val="center"/>
              <w:rPr>
                <w:rFonts w:ascii="Arial" w:hAnsi="Arial" w:cs="Arial"/>
                <w:color w:val="000000"/>
                <w:sz w:val="16"/>
                <w:szCs w:val="16"/>
              </w:rPr>
            </w:pPr>
            <w:r w:rsidRPr="0050441B">
              <w:rPr>
                <w:rFonts w:ascii="Arial" w:hAnsi="Arial" w:cs="Arial"/>
                <w:color w:val="000000"/>
                <w:sz w:val="16"/>
                <w:szCs w:val="16"/>
              </w:rPr>
              <w:t>1 (</w:t>
            </w:r>
            <w:r w:rsidR="002A1D47" w:rsidRPr="0050441B">
              <w:rPr>
                <w:rFonts w:ascii="Arial" w:hAnsi="Arial" w:cs="Arial"/>
                <w:color w:val="000000"/>
                <w:sz w:val="16"/>
                <w:szCs w:val="16"/>
              </w:rPr>
              <w:t>8</w:t>
            </w:r>
            <w:r w:rsidRPr="0050441B">
              <w:rPr>
                <w:rFonts w:ascii="Arial" w:hAnsi="Arial" w:cs="Arial"/>
                <w:color w:val="000000"/>
                <w:sz w:val="16"/>
                <w:szCs w:val="16"/>
              </w:rPr>
              <w:t>)</w:t>
            </w:r>
          </w:p>
        </w:tc>
        <w:tc>
          <w:tcPr>
            <w:tcW w:w="811"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7245D656" w14:textId="77777777" w:rsidR="005D683D" w:rsidRPr="0050441B" w:rsidRDefault="002A1D47" w:rsidP="006F7016">
            <w:pPr>
              <w:jc w:val="center"/>
              <w:rPr>
                <w:rFonts w:ascii="Arial" w:hAnsi="Arial" w:cs="Arial"/>
                <w:color w:val="000000"/>
                <w:sz w:val="16"/>
                <w:szCs w:val="16"/>
              </w:rPr>
            </w:pPr>
            <w:r w:rsidRPr="0050441B">
              <w:rPr>
                <w:rFonts w:ascii="Arial" w:hAnsi="Arial" w:cs="Arial"/>
                <w:color w:val="000000"/>
                <w:sz w:val="16"/>
                <w:szCs w:val="16"/>
              </w:rPr>
              <w:t>Deceased</w:t>
            </w:r>
          </w:p>
        </w:tc>
        <w:tc>
          <w:tcPr>
            <w:tcW w:w="1080"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7C3C95D4"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49564D0E"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0E0C5C68"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B41C34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2/18/2014</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74ECFE7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3547</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2EAF14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574</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A35EBC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1A4299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1DC1A9C" w14:textId="77777777" w:rsidR="005D683D" w:rsidRPr="0050441B" w:rsidRDefault="0032687E" w:rsidP="006F7016">
            <w:pPr>
              <w:jc w:val="center"/>
              <w:rPr>
                <w:rFonts w:ascii="Arial" w:hAnsi="Arial" w:cs="Arial"/>
                <w:color w:val="000000"/>
                <w:sz w:val="16"/>
                <w:szCs w:val="16"/>
              </w:rPr>
            </w:pPr>
            <w:r w:rsidRPr="0050441B">
              <w:rPr>
                <w:rFonts w:ascii="Arial" w:hAnsi="Arial" w:cs="Arial"/>
                <w:color w:val="000000"/>
                <w:sz w:val="16"/>
                <w:szCs w:val="16"/>
              </w:rPr>
              <w:t>OA</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53F5B893" w14:textId="77777777" w:rsidR="005D683D" w:rsidRPr="0050441B" w:rsidRDefault="0032687E" w:rsidP="006F7016">
            <w:pPr>
              <w:jc w:val="center"/>
              <w:rPr>
                <w:rFonts w:ascii="Arial" w:hAnsi="Arial" w:cs="Arial"/>
                <w:color w:val="000000"/>
                <w:sz w:val="16"/>
                <w:szCs w:val="16"/>
              </w:rPr>
            </w:pPr>
            <w:r w:rsidRPr="0050441B">
              <w:rPr>
                <w:rFonts w:ascii="Arial" w:hAnsi="Arial" w:cs="Arial"/>
                <w:color w:val="000000"/>
                <w:sz w:val="16"/>
                <w:szCs w:val="16"/>
              </w:rPr>
              <w:t>2/17/2015</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14B6BA71" w14:textId="77777777" w:rsidR="005D683D" w:rsidRPr="0050441B" w:rsidRDefault="005D683D" w:rsidP="0032687E">
            <w:pPr>
              <w:jc w:val="center"/>
              <w:rPr>
                <w:rFonts w:ascii="Arial" w:hAnsi="Arial" w:cs="Arial"/>
                <w:color w:val="000000"/>
                <w:sz w:val="16"/>
                <w:szCs w:val="16"/>
              </w:rPr>
            </w:pPr>
            <w:r w:rsidRPr="0050441B">
              <w:rPr>
                <w:rFonts w:ascii="Arial" w:hAnsi="Arial" w:cs="Arial"/>
                <w:color w:val="000000"/>
                <w:sz w:val="16"/>
                <w:szCs w:val="16"/>
              </w:rPr>
              <w:t>1 (</w:t>
            </w:r>
            <w:r w:rsidR="0032687E" w:rsidRPr="0050441B">
              <w:rPr>
                <w:rFonts w:ascii="Arial" w:hAnsi="Arial" w:cs="Arial"/>
                <w:color w:val="000000"/>
                <w:sz w:val="16"/>
                <w:szCs w:val="16"/>
              </w:rPr>
              <w:t>1,658</w:t>
            </w:r>
            <w:r w:rsidRPr="0050441B">
              <w:rPr>
                <w:rFonts w:ascii="Arial" w:hAnsi="Arial" w:cs="Arial"/>
                <w:color w:val="000000"/>
                <w:sz w:val="16"/>
                <w:szCs w:val="16"/>
              </w:rPr>
              <w:t>)</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411B4F2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4FB762C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0912CC26"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0ED6F239"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71729E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7EAF81C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346</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E12504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460</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F9DF12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93A5F8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F70AF5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1046863"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5/14/2015</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5125837E" w14:textId="77777777" w:rsidR="005D683D" w:rsidRPr="0050441B" w:rsidRDefault="005A4DF0" w:rsidP="005A4DF0">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w:t>
            </w:r>
            <w:r w:rsidRPr="0050441B">
              <w:rPr>
                <w:rFonts w:ascii="Arial" w:hAnsi="Arial" w:cs="Arial"/>
                <w:color w:val="000000"/>
                <w:sz w:val="16"/>
                <w:szCs w:val="16"/>
              </w:rPr>
              <w:t>4,178</w:t>
            </w:r>
            <w:r w:rsidR="005D683D" w:rsidRPr="0050441B">
              <w:rPr>
                <w:rFonts w:ascii="Arial" w:hAnsi="Arial" w:cs="Arial"/>
                <w:color w:val="000000"/>
                <w:sz w:val="16"/>
                <w:szCs w:val="16"/>
              </w:rPr>
              <w:t>)</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2732576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51501A6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1598E40E"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312E8DA5"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1FCC37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38E4765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347</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F9DB37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501</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FFAA25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5D33A43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13001C4"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9C074A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7746EF58"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(0)</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7758FF46"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2C46077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3AC339DE"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2571AAAE"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4AD948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6227C52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378</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AC429C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461</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283E71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5944A2A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9220B2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A12F9D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75076DB1"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(0)</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39080F2B"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053AC5C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289488F5"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6E8FBECE"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B97D7C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2B3DB95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384</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9FC4CD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469</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5F1BE4B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C210A0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A8AA36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3AC9A9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5/9/2014</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2FB34E5A"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(0)</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0CD18EB7"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5E5CC8E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2F7010D2"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6556F193"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537E74A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354F471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467</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D66742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481</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E82C44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9AF9B0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0DC065C"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3ECB996" w14:textId="77777777" w:rsidR="005D683D" w:rsidRPr="0050441B" w:rsidRDefault="005A4DF0" w:rsidP="005A4DF0">
            <w:pPr>
              <w:jc w:val="center"/>
              <w:rPr>
                <w:rFonts w:ascii="Arial" w:hAnsi="Arial" w:cs="Arial"/>
                <w:color w:val="000000"/>
                <w:sz w:val="16"/>
                <w:szCs w:val="16"/>
              </w:rPr>
            </w:pPr>
            <w:r w:rsidRPr="0050441B">
              <w:rPr>
                <w:rFonts w:ascii="Arial" w:hAnsi="Arial" w:cs="Arial"/>
                <w:color w:val="000000"/>
                <w:sz w:val="16"/>
                <w:szCs w:val="16"/>
              </w:rPr>
              <w:t>5/31</w:t>
            </w:r>
            <w:r w:rsidR="005D683D" w:rsidRPr="0050441B">
              <w:rPr>
                <w:rFonts w:ascii="Arial" w:hAnsi="Arial" w:cs="Arial"/>
                <w:color w:val="000000"/>
                <w:sz w:val="16"/>
                <w:szCs w:val="16"/>
              </w:rPr>
              <w:t>/201</w:t>
            </w:r>
            <w:r w:rsidRPr="0050441B">
              <w:rPr>
                <w:rFonts w:ascii="Arial" w:hAnsi="Arial" w:cs="Arial"/>
                <w:color w:val="000000"/>
                <w:sz w:val="16"/>
                <w:szCs w:val="16"/>
              </w:rPr>
              <w:t>5</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7B9871E0" w14:textId="77777777" w:rsidR="005D683D" w:rsidRPr="0050441B" w:rsidRDefault="005A4DF0" w:rsidP="005A4DF0">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w:t>
            </w:r>
            <w:r w:rsidRPr="0050441B">
              <w:rPr>
                <w:rFonts w:ascii="Arial" w:hAnsi="Arial" w:cs="Arial"/>
                <w:color w:val="000000"/>
                <w:sz w:val="16"/>
                <w:szCs w:val="16"/>
              </w:rPr>
              <w:t>1,159</w:t>
            </w:r>
            <w:r w:rsidR="005D683D" w:rsidRPr="0050441B">
              <w:rPr>
                <w:rFonts w:ascii="Arial" w:hAnsi="Arial" w:cs="Arial"/>
                <w:color w:val="000000"/>
                <w:sz w:val="16"/>
                <w:szCs w:val="16"/>
              </w:rPr>
              <w:t>)</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2255A78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4B08E61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54BD4D67"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7942038E"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48F526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3959F28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576</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ABA9B5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465</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3E5E7B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55F8320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DA3ED7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4D9CD8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32AF02C5"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(0)</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7F0A1F06"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425512C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59D7A8BB"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7D4F59B5"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831672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4A4FC48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5586</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134063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450</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3DFB0F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794E21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55B2C85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6BCF46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59F990E6"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(0)</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5638B433"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5865F0E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533D32F8" w14:textId="77777777" w:rsidTr="00344E78">
        <w:tc>
          <w:tcPr>
            <w:tcW w:w="1009" w:type="dxa"/>
            <w:tcBorders>
              <w:top w:val="nil"/>
              <w:left w:val="nil"/>
              <w:right w:val="nil"/>
            </w:tcBorders>
            <w:shd w:val="clear" w:color="000000" w:fill="FFFFFF"/>
            <w:tcMar>
              <w:top w:w="58" w:type="dxa"/>
              <w:left w:w="29" w:type="dxa"/>
              <w:bottom w:w="58" w:type="dxa"/>
              <w:right w:w="14" w:type="dxa"/>
            </w:tcMar>
            <w:vAlign w:val="center"/>
            <w:hideMark/>
          </w:tcPr>
          <w:p w14:paraId="4170ED78"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2452DEC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3/16/2014</w:t>
            </w:r>
          </w:p>
        </w:tc>
        <w:tc>
          <w:tcPr>
            <w:tcW w:w="658" w:type="dxa"/>
            <w:tcBorders>
              <w:top w:val="nil"/>
              <w:left w:val="nil"/>
              <w:right w:val="nil"/>
            </w:tcBorders>
            <w:shd w:val="clear" w:color="000000" w:fill="FFFFFF"/>
            <w:tcMar>
              <w:top w:w="58" w:type="dxa"/>
              <w:left w:w="14" w:type="dxa"/>
              <w:bottom w:w="58" w:type="dxa"/>
              <w:right w:w="14" w:type="dxa"/>
            </w:tcMar>
            <w:vAlign w:val="center"/>
            <w:hideMark/>
          </w:tcPr>
          <w:p w14:paraId="1A39250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6767</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1D4E41E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498</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5E42216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2A07CC3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0831965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7160A0C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5/18/2014</w:t>
            </w:r>
          </w:p>
        </w:tc>
        <w:tc>
          <w:tcPr>
            <w:tcW w:w="988" w:type="dxa"/>
            <w:tcBorders>
              <w:top w:val="nil"/>
              <w:left w:val="nil"/>
              <w:right w:val="nil"/>
            </w:tcBorders>
            <w:shd w:val="clear" w:color="000000" w:fill="FFFFFF"/>
            <w:tcMar>
              <w:top w:w="58" w:type="dxa"/>
              <w:left w:w="14" w:type="dxa"/>
              <w:bottom w:w="58" w:type="dxa"/>
              <w:right w:w="14" w:type="dxa"/>
            </w:tcMar>
            <w:vAlign w:val="center"/>
            <w:hideMark/>
          </w:tcPr>
          <w:p w14:paraId="2305D096" w14:textId="77777777" w:rsidR="005D683D" w:rsidRPr="0050441B" w:rsidRDefault="005A4DF0" w:rsidP="005A4DF0">
            <w:pPr>
              <w:jc w:val="center"/>
              <w:rPr>
                <w:rFonts w:ascii="Arial" w:hAnsi="Arial" w:cs="Arial"/>
                <w:color w:val="000000"/>
                <w:sz w:val="16"/>
                <w:szCs w:val="16"/>
              </w:rPr>
            </w:pPr>
            <w:r w:rsidRPr="0050441B">
              <w:rPr>
                <w:rFonts w:ascii="Arial" w:hAnsi="Arial" w:cs="Arial"/>
                <w:color w:val="000000"/>
                <w:sz w:val="16"/>
                <w:szCs w:val="16"/>
              </w:rPr>
              <w:t xml:space="preserve">0 </w:t>
            </w:r>
            <w:r w:rsidR="005D683D" w:rsidRPr="0050441B">
              <w:rPr>
                <w:rFonts w:ascii="Arial" w:hAnsi="Arial" w:cs="Arial"/>
                <w:color w:val="000000"/>
                <w:sz w:val="16"/>
                <w:szCs w:val="16"/>
              </w:rPr>
              <w:t>(</w:t>
            </w:r>
            <w:r w:rsidRPr="0050441B">
              <w:rPr>
                <w:rFonts w:ascii="Arial" w:hAnsi="Arial" w:cs="Arial"/>
                <w:color w:val="000000"/>
                <w:sz w:val="16"/>
                <w:szCs w:val="16"/>
              </w:rPr>
              <w:t>0</w:t>
            </w:r>
            <w:r w:rsidR="005D683D" w:rsidRPr="0050441B">
              <w:rPr>
                <w:rFonts w:ascii="Arial" w:hAnsi="Arial" w:cs="Arial"/>
                <w:color w:val="000000"/>
                <w:sz w:val="16"/>
                <w:szCs w:val="16"/>
              </w:rPr>
              <w:t>)</w:t>
            </w:r>
          </w:p>
        </w:tc>
        <w:tc>
          <w:tcPr>
            <w:tcW w:w="811" w:type="dxa"/>
            <w:tcBorders>
              <w:top w:val="nil"/>
              <w:left w:val="nil"/>
              <w:right w:val="nil"/>
            </w:tcBorders>
            <w:shd w:val="clear" w:color="000000" w:fill="FFFFFF"/>
            <w:tcMar>
              <w:top w:w="58" w:type="dxa"/>
              <w:left w:w="14" w:type="dxa"/>
              <w:bottom w:w="58" w:type="dxa"/>
              <w:right w:w="14" w:type="dxa"/>
            </w:tcMar>
            <w:vAlign w:val="center"/>
            <w:hideMark/>
          </w:tcPr>
          <w:p w14:paraId="311FC490"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right w:val="nil"/>
            </w:tcBorders>
            <w:shd w:val="clear" w:color="000000" w:fill="FFFFFF"/>
            <w:tcMar>
              <w:top w:w="58" w:type="dxa"/>
              <w:left w:w="14" w:type="dxa"/>
              <w:bottom w:w="58" w:type="dxa"/>
              <w:right w:w="14" w:type="dxa"/>
            </w:tcMar>
            <w:vAlign w:val="center"/>
            <w:hideMark/>
          </w:tcPr>
          <w:p w14:paraId="2AC4996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2018</w:t>
            </w:r>
          </w:p>
        </w:tc>
      </w:tr>
      <w:tr w:rsidR="006D51A7" w:rsidRPr="0050441B" w14:paraId="0A6341AF" w14:textId="77777777" w:rsidTr="00344E78">
        <w:tc>
          <w:tcPr>
            <w:tcW w:w="1009" w:type="dxa"/>
            <w:tcBorders>
              <w:top w:val="nil"/>
              <w:left w:val="nil"/>
              <w:right w:val="nil"/>
            </w:tcBorders>
            <w:shd w:val="clear" w:color="000000" w:fill="FFFFFF"/>
            <w:tcMar>
              <w:top w:w="58" w:type="dxa"/>
              <w:left w:w="29" w:type="dxa"/>
              <w:bottom w:w="58" w:type="dxa"/>
              <w:right w:w="14" w:type="dxa"/>
            </w:tcMar>
            <w:vAlign w:val="center"/>
            <w:hideMark/>
          </w:tcPr>
          <w:p w14:paraId="6DD94349" w14:textId="77777777" w:rsidR="006D51A7" w:rsidRPr="0050441B" w:rsidRDefault="006D51A7" w:rsidP="00C250C8">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42F736A3"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3/16/2014</w:t>
            </w:r>
          </w:p>
        </w:tc>
        <w:tc>
          <w:tcPr>
            <w:tcW w:w="658" w:type="dxa"/>
            <w:tcBorders>
              <w:top w:val="nil"/>
              <w:left w:val="nil"/>
              <w:right w:val="nil"/>
            </w:tcBorders>
            <w:shd w:val="clear" w:color="000000" w:fill="FFFFFF"/>
            <w:tcMar>
              <w:top w:w="58" w:type="dxa"/>
              <w:left w:w="14" w:type="dxa"/>
              <w:bottom w:w="58" w:type="dxa"/>
              <w:right w:w="14" w:type="dxa"/>
            </w:tcMar>
            <w:vAlign w:val="center"/>
            <w:hideMark/>
          </w:tcPr>
          <w:p w14:paraId="20F7F371"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6768</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634302ED"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488</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1CD425E0"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11BDCBCF"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394077FA"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right w:val="nil"/>
            </w:tcBorders>
            <w:shd w:val="clear" w:color="000000" w:fill="FFFFFF"/>
            <w:tcMar>
              <w:top w:w="58" w:type="dxa"/>
              <w:left w:w="14" w:type="dxa"/>
              <w:bottom w:w="58" w:type="dxa"/>
              <w:right w:w="14" w:type="dxa"/>
            </w:tcMar>
            <w:vAlign w:val="center"/>
            <w:hideMark/>
          </w:tcPr>
          <w:p w14:paraId="79477900"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3/16/2014</w:t>
            </w:r>
          </w:p>
        </w:tc>
        <w:tc>
          <w:tcPr>
            <w:tcW w:w="988" w:type="dxa"/>
            <w:tcBorders>
              <w:top w:val="nil"/>
              <w:left w:val="nil"/>
              <w:right w:val="nil"/>
            </w:tcBorders>
            <w:shd w:val="clear" w:color="000000" w:fill="FFFFFF"/>
            <w:tcMar>
              <w:top w:w="58" w:type="dxa"/>
              <w:left w:w="14" w:type="dxa"/>
              <w:bottom w:w="58" w:type="dxa"/>
              <w:right w:w="14" w:type="dxa"/>
            </w:tcMar>
            <w:vAlign w:val="center"/>
            <w:hideMark/>
          </w:tcPr>
          <w:p w14:paraId="45F9E445"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0 (0)</w:t>
            </w:r>
          </w:p>
        </w:tc>
        <w:tc>
          <w:tcPr>
            <w:tcW w:w="811" w:type="dxa"/>
            <w:tcBorders>
              <w:top w:val="nil"/>
              <w:left w:val="nil"/>
              <w:right w:val="nil"/>
            </w:tcBorders>
            <w:shd w:val="clear" w:color="000000" w:fill="FFFFFF"/>
            <w:tcMar>
              <w:top w:w="58" w:type="dxa"/>
              <w:left w:w="14" w:type="dxa"/>
              <w:bottom w:w="58" w:type="dxa"/>
              <w:right w:w="14" w:type="dxa"/>
            </w:tcMar>
            <w:vAlign w:val="center"/>
            <w:hideMark/>
          </w:tcPr>
          <w:p w14:paraId="1EB6FADE"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right w:val="nil"/>
            </w:tcBorders>
            <w:shd w:val="clear" w:color="000000" w:fill="FFFFFF"/>
            <w:tcMar>
              <w:top w:w="58" w:type="dxa"/>
              <w:left w:w="14" w:type="dxa"/>
              <w:bottom w:w="58" w:type="dxa"/>
              <w:right w:w="14" w:type="dxa"/>
            </w:tcMar>
            <w:vAlign w:val="center"/>
            <w:hideMark/>
          </w:tcPr>
          <w:p w14:paraId="6CC2DB48" w14:textId="77777777" w:rsidR="006D51A7" w:rsidRPr="0050441B" w:rsidRDefault="006D51A7" w:rsidP="00C250C8">
            <w:pPr>
              <w:jc w:val="center"/>
              <w:rPr>
                <w:rFonts w:ascii="Arial" w:hAnsi="Arial" w:cs="Arial"/>
                <w:color w:val="000000"/>
                <w:sz w:val="16"/>
                <w:szCs w:val="16"/>
              </w:rPr>
            </w:pPr>
            <w:r w:rsidRPr="0050441B">
              <w:rPr>
                <w:rFonts w:ascii="Arial" w:hAnsi="Arial" w:cs="Arial"/>
                <w:color w:val="000000"/>
                <w:sz w:val="16"/>
                <w:szCs w:val="16"/>
              </w:rPr>
              <w:t>2018</w:t>
            </w:r>
          </w:p>
        </w:tc>
      </w:tr>
      <w:tr w:rsidR="005D683D" w:rsidRPr="0050441B" w14:paraId="7C984D33" w14:textId="77777777" w:rsidTr="00344E78">
        <w:tc>
          <w:tcPr>
            <w:tcW w:w="1009" w:type="dxa"/>
            <w:tcBorders>
              <w:left w:val="nil"/>
              <w:bottom w:val="single" w:sz="8" w:space="0" w:color="000000"/>
              <w:right w:val="nil"/>
            </w:tcBorders>
            <w:shd w:val="clear" w:color="000000" w:fill="FFFFFF"/>
            <w:tcMar>
              <w:top w:w="58" w:type="dxa"/>
              <w:left w:w="29" w:type="dxa"/>
              <w:bottom w:w="58" w:type="dxa"/>
              <w:right w:w="14" w:type="dxa"/>
            </w:tcMar>
            <w:vAlign w:val="center"/>
            <w:hideMark/>
          </w:tcPr>
          <w:p w14:paraId="1CDB990A"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left w:val="nil"/>
              <w:bottom w:val="single" w:sz="8" w:space="0" w:color="000000"/>
              <w:right w:val="nil"/>
            </w:tcBorders>
            <w:shd w:val="clear" w:color="000000" w:fill="FFFFFF"/>
            <w:tcMar>
              <w:top w:w="58" w:type="dxa"/>
              <w:left w:w="14" w:type="dxa"/>
              <w:bottom w:w="58" w:type="dxa"/>
              <w:right w:w="14" w:type="dxa"/>
            </w:tcMar>
            <w:vAlign w:val="center"/>
            <w:hideMark/>
          </w:tcPr>
          <w:p w14:paraId="2F8ACC88" w14:textId="77777777" w:rsidR="005D683D" w:rsidRPr="0050441B" w:rsidRDefault="006D51A7" w:rsidP="006D51A7">
            <w:pPr>
              <w:jc w:val="center"/>
              <w:rPr>
                <w:rFonts w:ascii="Arial" w:hAnsi="Arial" w:cs="Arial"/>
                <w:color w:val="000000"/>
                <w:sz w:val="16"/>
                <w:szCs w:val="16"/>
              </w:rPr>
            </w:pPr>
            <w:r w:rsidRPr="0050441B">
              <w:rPr>
                <w:rFonts w:ascii="Arial" w:hAnsi="Arial" w:cs="Arial"/>
                <w:color w:val="000000"/>
                <w:sz w:val="16"/>
                <w:szCs w:val="16"/>
              </w:rPr>
              <w:t>5</w:t>
            </w:r>
            <w:r w:rsidR="005D683D" w:rsidRPr="0050441B">
              <w:rPr>
                <w:rFonts w:ascii="Arial" w:hAnsi="Arial" w:cs="Arial"/>
                <w:color w:val="000000"/>
                <w:sz w:val="16"/>
                <w:szCs w:val="16"/>
              </w:rPr>
              <w:t>/</w:t>
            </w:r>
            <w:r w:rsidRPr="0050441B">
              <w:rPr>
                <w:rFonts w:ascii="Arial" w:hAnsi="Arial" w:cs="Arial"/>
                <w:color w:val="000000"/>
                <w:sz w:val="16"/>
                <w:szCs w:val="16"/>
              </w:rPr>
              <w:t>0</w:t>
            </w:r>
            <w:r w:rsidR="005D683D" w:rsidRPr="0050441B">
              <w:rPr>
                <w:rFonts w:ascii="Arial" w:hAnsi="Arial" w:cs="Arial"/>
                <w:color w:val="000000"/>
                <w:sz w:val="16"/>
                <w:szCs w:val="16"/>
              </w:rPr>
              <w:t>6/2014</w:t>
            </w:r>
          </w:p>
        </w:tc>
        <w:tc>
          <w:tcPr>
            <w:tcW w:w="658" w:type="dxa"/>
            <w:tcBorders>
              <w:left w:val="nil"/>
              <w:bottom w:val="single" w:sz="8" w:space="0" w:color="000000"/>
              <w:right w:val="nil"/>
            </w:tcBorders>
            <w:shd w:val="clear" w:color="000000" w:fill="FFFFFF"/>
            <w:tcMar>
              <w:top w:w="58" w:type="dxa"/>
              <w:left w:w="14" w:type="dxa"/>
              <w:bottom w:w="58" w:type="dxa"/>
              <w:right w:w="14" w:type="dxa"/>
            </w:tcMar>
            <w:vAlign w:val="center"/>
            <w:hideMark/>
          </w:tcPr>
          <w:p w14:paraId="7AD54436" w14:textId="77777777" w:rsidR="005D683D" w:rsidRPr="0050441B" w:rsidRDefault="006D51A7" w:rsidP="006F7016">
            <w:pPr>
              <w:jc w:val="center"/>
              <w:rPr>
                <w:rFonts w:ascii="Arial" w:hAnsi="Arial" w:cs="Arial"/>
                <w:color w:val="000000"/>
                <w:sz w:val="16"/>
                <w:szCs w:val="16"/>
              </w:rPr>
            </w:pPr>
            <w:r w:rsidRPr="0050441B">
              <w:rPr>
                <w:rFonts w:ascii="Arial" w:hAnsi="Arial" w:cs="Arial"/>
                <w:color w:val="000000"/>
                <w:sz w:val="16"/>
                <w:szCs w:val="16"/>
              </w:rPr>
              <w:t>3028</w:t>
            </w:r>
          </w:p>
        </w:tc>
        <w:tc>
          <w:tcPr>
            <w:tcW w:w="0" w:type="auto"/>
            <w:tcBorders>
              <w:left w:val="nil"/>
              <w:bottom w:val="single" w:sz="8" w:space="0" w:color="000000"/>
              <w:right w:val="nil"/>
            </w:tcBorders>
            <w:shd w:val="clear" w:color="000000" w:fill="FFFFFF"/>
            <w:tcMar>
              <w:top w:w="58" w:type="dxa"/>
              <w:left w:w="14" w:type="dxa"/>
              <w:bottom w:w="58" w:type="dxa"/>
              <w:right w:w="14" w:type="dxa"/>
            </w:tcMar>
            <w:vAlign w:val="center"/>
            <w:hideMark/>
          </w:tcPr>
          <w:p w14:paraId="62A6BE68" w14:textId="77777777" w:rsidR="005D683D" w:rsidRPr="0050441B" w:rsidRDefault="006D51A7" w:rsidP="006F7016">
            <w:pPr>
              <w:jc w:val="center"/>
              <w:rPr>
                <w:rFonts w:ascii="Arial" w:hAnsi="Arial" w:cs="Arial"/>
                <w:color w:val="000000"/>
                <w:sz w:val="16"/>
                <w:szCs w:val="16"/>
              </w:rPr>
            </w:pPr>
            <w:r w:rsidRPr="0050441B">
              <w:rPr>
                <w:rFonts w:ascii="Arial" w:hAnsi="Arial" w:cs="Arial"/>
                <w:color w:val="000000"/>
                <w:sz w:val="16"/>
                <w:szCs w:val="16"/>
              </w:rPr>
              <w:t>293</w:t>
            </w:r>
          </w:p>
        </w:tc>
        <w:tc>
          <w:tcPr>
            <w:tcW w:w="0" w:type="auto"/>
            <w:tcBorders>
              <w:left w:val="nil"/>
              <w:bottom w:val="single" w:sz="8" w:space="0" w:color="000000"/>
              <w:right w:val="nil"/>
            </w:tcBorders>
            <w:shd w:val="clear" w:color="000000" w:fill="FFFFFF"/>
            <w:tcMar>
              <w:top w:w="58" w:type="dxa"/>
              <w:left w:w="14" w:type="dxa"/>
              <w:bottom w:w="58" w:type="dxa"/>
              <w:right w:w="14" w:type="dxa"/>
            </w:tcMar>
            <w:vAlign w:val="center"/>
            <w:hideMark/>
          </w:tcPr>
          <w:p w14:paraId="31E3801D" w14:textId="77777777" w:rsidR="005D683D" w:rsidRPr="0050441B" w:rsidRDefault="006D51A7" w:rsidP="006F7016">
            <w:pPr>
              <w:jc w:val="center"/>
              <w:rPr>
                <w:rFonts w:ascii="Arial" w:hAnsi="Arial" w:cs="Arial"/>
                <w:color w:val="000000"/>
                <w:sz w:val="16"/>
                <w:szCs w:val="16"/>
              </w:rPr>
            </w:pPr>
            <w:r w:rsidRPr="0050441B">
              <w:rPr>
                <w:rFonts w:ascii="Arial" w:hAnsi="Arial" w:cs="Arial"/>
                <w:color w:val="000000"/>
                <w:sz w:val="16"/>
                <w:szCs w:val="16"/>
              </w:rPr>
              <w:t>I</w:t>
            </w:r>
          </w:p>
        </w:tc>
        <w:tc>
          <w:tcPr>
            <w:tcW w:w="0" w:type="auto"/>
            <w:tcBorders>
              <w:left w:val="nil"/>
              <w:bottom w:val="single" w:sz="8" w:space="0" w:color="000000"/>
              <w:right w:val="nil"/>
            </w:tcBorders>
            <w:shd w:val="clear" w:color="000000" w:fill="FFFFFF"/>
            <w:tcMar>
              <w:top w:w="58" w:type="dxa"/>
              <w:left w:w="14" w:type="dxa"/>
              <w:bottom w:w="58" w:type="dxa"/>
              <w:right w:w="14" w:type="dxa"/>
            </w:tcMar>
            <w:vAlign w:val="center"/>
            <w:hideMark/>
          </w:tcPr>
          <w:p w14:paraId="7FB69453" w14:textId="77777777" w:rsidR="005D683D" w:rsidRPr="0050441B" w:rsidRDefault="006D51A7" w:rsidP="006F7016">
            <w:pPr>
              <w:jc w:val="center"/>
              <w:rPr>
                <w:rFonts w:ascii="Arial" w:hAnsi="Arial" w:cs="Arial"/>
                <w:color w:val="000000"/>
                <w:sz w:val="16"/>
                <w:szCs w:val="16"/>
              </w:rPr>
            </w:pPr>
            <w:r w:rsidRPr="0050441B">
              <w:rPr>
                <w:rFonts w:ascii="Arial" w:hAnsi="Arial" w:cs="Arial"/>
                <w:color w:val="000000"/>
                <w:sz w:val="16"/>
                <w:szCs w:val="16"/>
              </w:rPr>
              <w:t>LVB</w:t>
            </w:r>
          </w:p>
        </w:tc>
        <w:tc>
          <w:tcPr>
            <w:tcW w:w="0" w:type="auto"/>
            <w:tcBorders>
              <w:left w:val="nil"/>
              <w:bottom w:val="single" w:sz="8" w:space="0" w:color="000000"/>
              <w:right w:val="nil"/>
            </w:tcBorders>
            <w:shd w:val="clear" w:color="000000" w:fill="FFFFFF"/>
            <w:tcMar>
              <w:top w:w="58" w:type="dxa"/>
              <w:left w:w="14" w:type="dxa"/>
              <w:bottom w:w="58" w:type="dxa"/>
              <w:right w:w="14" w:type="dxa"/>
            </w:tcMar>
            <w:vAlign w:val="center"/>
            <w:hideMark/>
          </w:tcPr>
          <w:p w14:paraId="1A653269" w14:textId="77777777" w:rsidR="005D683D" w:rsidRPr="0050441B" w:rsidRDefault="006D51A7"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left w:val="nil"/>
              <w:bottom w:val="single" w:sz="8" w:space="0" w:color="000000"/>
              <w:right w:val="nil"/>
            </w:tcBorders>
            <w:shd w:val="clear" w:color="000000" w:fill="FFFFFF"/>
            <w:tcMar>
              <w:top w:w="58" w:type="dxa"/>
              <w:left w:w="14" w:type="dxa"/>
              <w:bottom w:w="58" w:type="dxa"/>
              <w:right w:w="14" w:type="dxa"/>
            </w:tcMar>
            <w:vAlign w:val="center"/>
            <w:hideMark/>
          </w:tcPr>
          <w:p w14:paraId="374B9C2B" w14:textId="77777777" w:rsidR="005D683D" w:rsidRPr="0050441B" w:rsidRDefault="006D51A7" w:rsidP="006F7016">
            <w:pPr>
              <w:jc w:val="center"/>
              <w:rPr>
                <w:rFonts w:ascii="Arial" w:hAnsi="Arial" w:cs="Arial"/>
                <w:color w:val="000000"/>
                <w:sz w:val="16"/>
                <w:szCs w:val="16"/>
              </w:rPr>
            </w:pPr>
            <w:r w:rsidRPr="0050441B">
              <w:rPr>
                <w:rFonts w:ascii="Arial" w:hAnsi="Arial" w:cs="Arial"/>
                <w:color w:val="000000"/>
                <w:sz w:val="16"/>
                <w:szCs w:val="16"/>
              </w:rPr>
              <w:t>4/29/2015</w:t>
            </w:r>
          </w:p>
        </w:tc>
        <w:tc>
          <w:tcPr>
            <w:tcW w:w="988" w:type="dxa"/>
            <w:tcBorders>
              <w:left w:val="nil"/>
              <w:bottom w:val="single" w:sz="8" w:space="0" w:color="000000"/>
              <w:right w:val="nil"/>
            </w:tcBorders>
            <w:shd w:val="clear" w:color="000000" w:fill="FFFFFF"/>
            <w:tcMar>
              <w:top w:w="58" w:type="dxa"/>
              <w:left w:w="14" w:type="dxa"/>
              <w:bottom w:w="58" w:type="dxa"/>
              <w:right w:w="14" w:type="dxa"/>
            </w:tcMar>
            <w:vAlign w:val="center"/>
            <w:hideMark/>
          </w:tcPr>
          <w:p w14:paraId="6AB2F609" w14:textId="77777777" w:rsidR="005D683D" w:rsidRPr="0050441B" w:rsidRDefault="006D51A7" w:rsidP="006D51A7">
            <w:pPr>
              <w:jc w:val="center"/>
              <w:rPr>
                <w:rFonts w:ascii="Arial" w:hAnsi="Arial" w:cs="Arial"/>
                <w:color w:val="000000"/>
                <w:sz w:val="16"/>
                <w:szCs w:val="16"/>
              </w:rPr>
            </w:pPr>
            <w:r w:rsidRPr="0050441B">
              <w:rPr>
                <w:rFonts w:ascii="Arial" w:hAnsi="Arial" w:cs="Arial"/>
                <w:color w:val="000000"/>
                <w:sz w:val="16"/>
                <w:szCs w:val="16"/>
              </w:rPr>
              <w:t>5</w:t>
            </w:r>
            <w:r w:rsidR="005D683D" w:rsidRPr="0050441B">
              <w:rPr>
                <w:rFonts w:ascii="Arial" w:hAnsi="Arial" w:cs="Arial"/>
                <w:color w:val="000000"/>
                <w:sz w:val="16"/>
                <w:szCs w:val="16"/>
              </w:rPr>
              <w:t xml:space="preserve"> (</w:t>
            </w:r>
            <w:r w:rsidRPr="0050441B">
              <w:rPr>
                <w:rFonts w:ascii="Arial" w:hAnsi="Arial" w:cs="Arial"/>
                <w:color w:val="000000"/>
                <w:sz w:val="16"/>
                <w:szCs w:val="16"/>
              </w:rPr>
              <w:t>5</w:t>
            </w:r>
            <w:r w:rsidR="005D683D" w:rsidRPr="0050441B">
              <w:rPr>
                <w:rFonts w:ascii="Arial" w:hAnsi="Arial" w:cs="Arial"/>
                <w:color w:val="000000"/>
                <w:sz w:val="16"/>
                <w:szCs w:val="16"/>
              </w:rPr>
              <w:t>)</w:t>
            </w:r>
          </w:p>
        </w:tc>
        <w:tc>
          <w:tcPr>
            <w:tcW w:w="811" w:type="dxa"/>
            <w:tcBorders>
              <w:left w:val="nil"/>
              <w:bottom w:val="single" w:sz="8" w:space="0" w:color="000000"/>
              <w:right w:val="nil"/>
            </w:tcBorders>
            <w:shd w:val="clear" w:color="000000" w:fill="FFFFFF"/>
            <w:tcMar>
              <w:top w:w="58" w:type="dxa"/>
              <w:left w:w="14" w:type="dxa"/>
              <w:bottom w:w="58" w:type="dxa"/>
              <w:right w:w="14" w:type="dxa"/>
            </w:tcMar>
            <w:vAlign w:val="center"/>
            <w:hideMark/>
          </w:tcPr>
          <w:p w14:paraId="6E959DFE" w14:textId="77777777" w:rsidR="005D683D" w:rsidRPr="0050441B" w:rsidRDefault="006D51A7"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left w:val="nil"/>
              <w:bottom w:val="nil"/>
              <w:right w:val="nil"/>
            </w:tcBorders>
            <w:shd w:val="clear" w:color="000000" w:fill="FFFFFF"/>
            <w:tcMar>
              <w:top w:w="58" w:type="dxa"/>
              <w:left w:w="14" w:type="dxa"/>
              <w:bottom w:w="58" w:type="dxa"/>
              <w:right w:w="14" w:type="dxa"/>
            </w:tcMar>
            <w:vAlign w:val="center"/>
            <w:hideMark/>
          </w:tcPr>
          <w:p w14:paraId="7CDB1A99" w14:textId="77777777" w:rsidR="005D683D" w:rsidRPr="0050441B" w:rsidRDefault="005D683D" w:rsidP="006D51A7">
            <w:pPr>
              <w:jc w:val="center"/>
              <w:rPr>
                <w:rFonts w:ascii="Arial" w:hAnsi="Arial" w:cs="Arial"/>
                <w:color w:val="000000"/>
                <w:sz w:val="16"/>
                <w:szCs w:val="16"/>
              </w:rPr>
            </w:pPr>
            <w:r w:rsidRPr="0050441B">
              <w:rPr>
                <w:rFonts w:ascii="Arial" w:hAnsi="Arial" w:cs="Arial"/>
                <w:color w:val="000000"/>
                <w:sz w:val="16"/>
                <w:szCs w:val="16"/>
              </w:rPr>
              <w:t>201</w:t>
            </w:r>
            <w:r w:rsidR="006D51A7" w:rsidRPr="0050441B">
              <w:rPr>
                <w:rFonts w:ascii="Arial" w:hAnsi="Arial" w:cs="Arial"/>
                <w:color w:val="000000"/>
                <w:sz w:val="16"/>
                <w:szCs w:val="16"/>
              </w:rPr>
              <w:t>5</w:t>
            </w:r>
          </w:p>
        </w:tc>
      </w:tr>
      <w:tr w:rsidR="005D683D" w:rsidRPr="0050441B" w14:paraId="37F271C1" w14:textId="77777777" w:rsidTr="00344E78">
        <w:tc>
          <w:tcPr>
            <w:tcW w:w="9360" w:type="dxa"/>
            <w:gridSpan w:val="11"/>
            <w:tcBorders>
              <w:top w:val="single" w:sz="8" w:space="0" w:color="000000"/>
              <w:left w:val="nil"/>
              <w:bottom w:val="single" w:sz="8" w:space="0" w:color="000000"/>
              <w:right w:val="nil"/>
            </w:tcBorders>
            <w:shd w:val="clear" w:color="000000" w:fill="FFFFFF"/>
            <w:tcMar>
              <w:top w:w="58" w:type="dxa"/>
              <w:left w:w="29" w:type="dxa"/>
              <w:bottom w:w="58" w:type="dxa"/>
              <w:right w:w="14" w:type="dxa"/>
            </w:tcMar>
            <w:vAlign w:val="center"/>
            <w:hideMark/>
          </w:tcPr>
          <w:p w14:paraId="79D693D6"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Fish Tagged in 2013</w:t>
            </w:r>
            <w:r w:rsidR="00280DFE" w:rsidRPr="0050441B">
              <w:rPr>
                <w:rFonts w:ascii="Arial" w:hAnsi="Arial" w:cs="Arial"/>
                <w:b/>
                <w:bCs/>
                <w:color w:val="000000"/>
                <w:sz w:val="16"/>
                <w:szCs w:val="16"/>
                <w:vertAlign w:val="superscript"/>
              </w:rPr>
              <w:t>e</w:t>
            </w:r>
          </w:p>
        </w:tc>
      </w:tr>
      <w:tr w:rsidR="005D683D" w:rsidRPr="0050441B" w14:paraId="4404279A" w14:textId="77777777" w:rsidTr="00344E78">
        <w:tc>
          <w:tcPr>
            <w:tcW w:w="1009" w:type="dxa"/>
            <w:tcBorders>
              <w:top w:val="single" w:sz="8" w:space="0" w:color="000000"/>
              <w:left w:val="nil"/>
              <w:bottom w:val="nil"/>
              <w:right w:val="nil"/>
            </w:tcBorders>
            <w:shd w:val="clear" w:color="000000" w:fill="FFFFFF"/>
            <w:tcMar>
              <w:top w:w="58" w:type="dxa"/>
              <w:left w:w="29" w:type="dxa"/>
              <w:bottom w:w="58" w:type="dxa"/>
              <w:right w:w="14" w:type="dxa"/>
            </w:tcMar>
            <w:vAlign w:val="center"/>
            <w:hideMark/>
          </w:tcPr>
          <w:p w14:paraId="6B02BA13"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single" w:sz="8" w:space="0" w:color="000000"/>
              <w:left w:val="nil"/>
              <w:bottom w:val="nil"/>
              <w:right w:val="nil"/>
            </w:tcBorders>
            <w:shd w:val="clear" w:color="000000" w:fill="FFFFFF"/>
            <w:noWrap/>
            <w:tcMar>
              <w:top w:w="58" w:type="dxa"/>
              <w:left w:w="14" w:type="dxa"/>
              <w:bottom w:w="58" w:type="dxa"/>
              <w:right w:w="14" w:type="dxa"/>
            </w:tcMar>
            <w:vAlign w:val="center"/>
            <w:hideMark/>
          </w:tcPr>
          <w:p w14:paraId="62A9573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3/27/2013</w:t>
            </w:r>
          </w:p>
        </w:tc>
        <w:tc>
          <w:tcPr>
            <w:tcW w:w="658"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1584FEE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367</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2A33B6C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560</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1CF8392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79B64C5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619C5D8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46BD0AD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4/4/2014</w:t>
            </w:r>
          </w:p>
        </w:tc>
        <w:tc>
          <w:tcPr>
            <w:tcW w:w="988"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5D55AB2D" w14:textId="77777777" w:rsidR="005D683D" w:rsidRPr="0050441B" w:rsidRDefault="005A4DF0" w:rsidP="005A4DF0">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w:t>
            </w:r>
            <w:r w:rsidRPr="0050441B">
              <w:rPr>
                <w:rFonts w:ascii="Arial" w:hAnsi="Arial" w:cs="Arial"/>
                <w:color w:val="000000"/>
                <w:sz w:val="16"/>
                <w:szCs w:val="16"/>
              </w:rPr>
              <w:t>0</w:t>
            </w:r>
            <w:r w:rsidR="005D683D" w:rsidRPr="0050441B">
              <w:rPr>
                <w:rFonts w:ascii="Arial" w:hAnsi="Arial" w:cs="Arial"/>
                <w:color w:val="000000"/>
                <w:sz w:val="16"/>
                <w:szCs w:val="16"/>
              </w:rPr>
              <w:t>)</w:t>
            </w:r>
          </w:p>
        </w:tc>
        <w:tc>
          <w:tcPr>
            <w:tcW w:w="811" w:type="dxa"/>
            <w:tcBorders>
              <w:top w:val="single" w:sz="8" w:space="0" w:color="000000"/>
              <w:left w:val="nil"/>
              <w:bottom w:val="nil"/>
              <w:right w:val="nil"/>
            </w:tcBorders>
            <w:shd w:val="clear" w:color="000000" w:fill="FFFFFF"/>
            <w:tcMar>
              <w:top w:w="58" w:type="dxa"/>
              <w:left w:w="14" w:type="dxa"/>
              <w:bottom w:w="58" w:type="dxa"/>
              <w:right w:w="14" w:type="dxa"/>
            </w:tcMar>
            <w:vAlign w:val="center"/>
            <w:hideMark/>
          </w:tcPr>
          <w:p w14:paraId="3A94CBB8" w14:textId="77777777" w:rsidR="005D683D" w:rsidRPr="0050441B" w:rsidRDefault="005A4DF0"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79581AA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0A051D02"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6E70272B"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noWrap/>
            <w:tcMar>
              <w:top w:w="58" w:type="dxa"/>
              <w:left w:w="14" w:type="dxa"/>
              <w:bottom w:w="58" w:type="dxa"/>
              <w:right w:w="14" w:type="dxa"/>
            </w:tcMar>
            <w:vAlign w:val="center"/>
            <w:hideMark/>
          </w:tcPr>
          <w:p w14:paraId="5F9B8FD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6DEAD2D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3747</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4A7A63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521</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E9FC494"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F</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245114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EB4640D" w14:textId="77777777" w:rsidR="005D683D" w:rsidRPr="0050441B" w:rsidRDefault="007A2A31"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96F1458" w14:textId="77777777" w:rsidR="005D683D" w:rsidRPr="0050441B" w:rsidRDefault="007A2A31" w:rsidP="007A2A31">
            <w:pPr>
              <w:jc w:val="center"/>
              <w:rPr>
                <w:rFonts w:ascii="Arial" w:hAnsi="Arial" w:cs="Arial"/>
                <w:color w:val="000000"/>
                <w:sz w:val="16"/>
                <w:szCs w:val="16"/>
              </w:rPr>
            </w:pPr>
            <w:r w:rsidRPr="0050441B">
              <w:rPr>
                <w:rFonts w:ascii="Arial" w:hAnsi="Arial" w:cs="Arial"/>
                <w:color w:val="000000"/>
                <w:sz w:val="16"/>
                <w:szCs w:val="16"/>
              </w:rPr>
              <w:t>5/31/2015</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356C7B11" w14:textId="77777777" w:rsidR="005D683D" w:rsidRPr="0050441B" w:rsidRDefault="007A2A31" w:rsidP="007A2A31">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w:t>
            </w:r>
            <w:r w:rsidRPr="0050441B">
              <w:rPr>
                <w:rFonts w:ascii="Arial" w:hAnsi="Arial" w:cs="Arial"/>
                <w:color w:val="000000"/>
                <w:sz w:val="16"/>
                <w:szCs w:val="16"/>
              </w:rPr>
              <w:t>6,077</w:t>
            </w:r>
            <w:r w:rsidR="005D683D" w:rsidRPr="0050441B">
              <w:rPr>
                <w:rFonts w:ascii="Arial" w:hAnsi="Arial" w:cs="Arial"/>
                <w:color w:val="000000"/>
                <w:sz w:val="16"/>
                <w:szCs w:val="16"/>
              </w:rPr>
              <w:t>)</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1DBA01D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03E52D3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5DD5E643"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013690C6"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noWrap/>
            <w:tcMar>
              <w:top w:w="58" w:type="dxa"/>
              <w:left w:w="14" w:type="dxa"/>
              <w:bottom w:w="58" w:type="dxa"/>
              <w:right w:w="14" w:type="dxa"/>
            </w:tcMar>
            <w:vAlign w:val="center"/>
            <w:hideMark/>
          </w:tcPr>
          <w:p w14:paraId="255CB48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708571A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4448</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A66399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475</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EBC72A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F</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E885DB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08033E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1534F5A" w14:textId="7C630787" w:rsidR="005D683D" w:rsidRPr="0050441B" w:rsidRDefault="00317B2C" w:rsidP="00317B2C">
            <w:pPr>
              <w:jc w:val="center"/>
              <w:rPr>
                <w:rFonts w:ascii="Arial" w:hAnsi="Arial" w:cs="Arial"/>
                <w:color w:val="000000"/>
                <w:sz w:val="16"/>
                <w:szCs w:val="16"/>
              </w:rPr>
            </w:pPr>
            <w:r w:rsidRPr="0050441B">
              <w:rPr>
                <w:rFonts w:ascii="Arial" w:hAnsi="Arial" w:cs="Arial"/>
                <w:color w:val="000000"/>
                <w:sz w:val="16"/>
                <w:szCs w:val="16"/>
              </w:rPr>
              <w:t>9</w:t>
            </w:r>
            <w:r w:rsidR="007A2A31" w:rsidRPr="0050441B">
              <w:rPr>
                <w:rFonts w:ascii="Arial" w:hAnsi="Arial" w:cs="Arial"/>
                <w:color w:val="000000"/>
                <w:sz w:val="16"/>
                <w:szCs w:val="16"/>
              </w:rPr>
              <w:t>/</w:t>
            </w:r>
            <w:r w:rsidRPr="0050441B">
              <w:rPr>
                <w:rFonts w:ascii="Arial" w:hAnsi="Arial" w:cs="Arial"/>
                <w:color w:val="000000"/>
                <w:sz w:val="16"/>
                <w:szCs w:val="16"/>
              </w:rPr>
              <w:t>20</w:t>
            </w:r>
            <w:r w:rsidR="007A2A31" w:rsidRPr="0050441B">
              <w:rPr>
                <w:rFonts w:ascii="Arial" w:hAnsi="Arial" w:cs="Arial"/>
                <w:color w:val="000000"/>
                <w:sz w:val="16"/>
                <w:szCs w:val="16"/>
              </w:rPr>
              <w:t>/2015</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4417F8E6" w14:textId="6212F066" w:rsidR="005D683D" w:rsidRPr="0050441B" w:rsidRDefault="00317B2C" w:rsidP="007A2A31">
            <w:pPr>
              <w:jc w:val="center"/>
              <w:rPr>
                <w:rFonts w:ascii="Arial" w:hAnsi="Arial" w:cs="Arial"/>
                <w:color w:val="000000"/>
                <w:sz w:val="16"/>
                <w:szCs w:val="16"/>
              </w:rPr>
            </w:pPr>
            <w:r w:rsidRPr="0050441B">
              <w:rPr>
                <w:rFonts w:ascii="Arial" w:hAnsi="Arial" w:cs="Arial"/>
                <w:color w:val="000000"/>
                <w:sz w:val="16"/>
                <w:szCs w:val="16"/>
              </w:rPr>
              <w:t>5</w:t>
            </w:r>
            <w:r w:rsidR="005D683D" w:rsidRPr="0050441B">
              <w:rPr>
                <w:rFonts w:ascii="Arial" w:hAnsi="Arial" w:cs="Arial"/>
                <w:color w:val="000000"/>
                <w:sz w:val="16"/>
                <w:szCs w:val="16"/>
              </w:rPr>
              <w:t xml:space="preserve"> (</w:t>
            </w:r>
            <w:r w:rsidR="007A2A31" w:rsidRPr="0050441B">
              <w:rPr>
                <w:rFonts w:ascii="Arial" w:hAnsi="Arial" w:cs="Arial"/>
                <w:color w:val="000000"/>
                <w:sz w:val="16"/>
                <w:szCs w:val="16"/>
              </w:rPr>
              <w:t>10</w:t>
            </w:r>
            <w:r w:rsidR="005D683D" w:rsidRPr="0050441B">
              <w:rPr>
                <w:rFonts w:ascii="Arial" w:hAnsi="Arial" w:cs="Arial"/>
                <w:color w:val="000000"/>
                <w:sz w:val="16"/>
                <w:szCs w:val="16"/>
              </w:rPr>
              <w:t>)</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66B47B2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34E55AB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25B1E5EE"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71EF72A0"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noWrap/>
            <w:tcMar>
              <w:top w:w="58" w:type="dxa"/>
              <w:left w:w="14" w:type="dxa"/>
              <w:bottom w:w="58" w:type="dxa"/>
              <w:right w:w="14" w:type="dxa"/>
            </w:tcMar>
            <w:vAlign w:val="center"/>
            <w:hideMark/>
          </w:tcPr>
          <w:p w14:paraId="0A0D5F9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3E19A45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4455</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8C247B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484</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5046147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F</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B8C031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55FEF8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C75349C" w14:textId="77777777" w:rsidR="005D683D" w:rsidRPr="0050441B" w:rsidRDefault="005D683D" w:rsidP="007A2A31">
            <w:pPr>
              <w:jc w:val="center"/>
              <w:rPr>
                <w:rFonts w:ascii="Arial" w:hAnsi="Arial" w:cs="Arial"/>
                <w:color w:val="000000"/>
                <w:sz w:val="16"/>
                <w:szCs w:val="16"/>
              </w:rPr>
            </w:pPr>
            <w:r w:rsidRPr="0050441B">
              <w:rPr>
                <w:rFonts w:ascii="Arial" w:hAnsi="Arial" w:cs="Arial"/>
                <w:color w:val="000000"/>
                <w:sz w:val="16"/>
                <w:szCs w:val="16"/>
              </w:rPr>
              <w:t>5/</w:t>
            </w:r>
            <w:r w:rsidR="007A2A31" w:rsidRPr="0050441B">
              <w:rPr>
                <w:rFonts w:ascii="Arial" w:hAnsi="Arial" w:cs="Arial"/>
                <w:color w:val="000000"/>
                <w:sz w:val="16"/>
                <w:szCs w:val="16"/>
              </w:rPr>
              <w:t>30</w:t>
            </w:r>
            <w:r w:rsidRPr="0050441B">
              <w:rPr>
                <w:rFonts w:ascii="Arial" w:hAnsi="Arial" w:cs="Arial"/>
                <w:color w:val="000000"/>
                <w:sz w:val="16"/>
                <w:szCs w:val="16"/>
              </w:rPr>
              <w:t>/201</w:t>
            </w:r>
            <w:r w:rsidR="007A2A31" w:rsidRPr="0050441B">
              <w:rPr>
                <w:rFonts w:ascii="Arial" w:hAnsi="Arial" w:cs="Arial"/>
                <w:color w:val="000000"/>
                <w:sz w:val="16"/>
                <w:szCs w:val="16"/>
              </w:rPr>
              <w:t>5</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77701657" w14:textId="77777777" w:rsidR="005D683D" w:rsidRPr="0050441B" w:rsidRDefault="005D683D" w:rsidP="007A2A31">
            <w:pPr>
              <w:jc w:val="center"/>
              <w:rPr>
                <w:rFonts w:ascii="Arial" w:hAnsi="Arial" w:cs="Arial"/>
                <w:color w:val="000000"/>
                <w:sz w:val="16"/>
                <w:szCs w:val="16"/>
              </w:rPr>
            </w:pPr>
            <w:r w:rsidRPr="0050441B">
              <w:rPr>
                <w:rFonts w:ascii="Arial" w:hAnsi="Arial" w:cs="Arial"/>
                <w:color w:val="000000"/>
                <w:sz w:val="16"/>
                <w:szCs w:val="16"/>
              </w:rPr>
              <w:t>18 (</w:t>
            </w:r>
            <w:r w:rsidR="007A2A31" w:rsidRPr="0050441B">
              <w:rPr>
                <w:rFonts w:ascii="Arial" w:hAnsi="Arial" w:cs="Arial"/>
                <w:color w:val="000000"/>
                <w:sz w:val="16"/>
                <w:szCs w:val="16"/>
              </w:rPr>
              <w:t>3,830</w:t>
            </w:r>
            <w:r w:rsidRPr="0050441B">
              <w:rPr>
                <w:rFonts w:ascii="Arial" w:hAnsi="Arial" w:cs="Arial"/>
                <w:color w:val="000000"/>
                <w:sz w:val="16"/>
                <w:szCs w:val="16"/>
              </w:rPr>
              <w:t>)</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2216075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422522B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56F5E869"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34CEA351"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noWrap/>
            <w:tcMar>
              <w:top w:w="58" w:type="dxa"/>
              <w:left w:w="14" w:type="dxa"/>
              <w:bottom w:w="58" w:type="dxa"/>
              <w:right w:w="14" w:type="dxa"/>
            </w:tcMar>
            <w:vAlign w:val="center"/>
            <w:hideMark/>
          </w:tcPr>
          <w:p w14:paraId="765C3BA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4B6A799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3338</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EC6BD84"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464</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96144E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F</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39C09A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42A77E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C46898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3/8/2014</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5917955A" w14:textId="77777777" w:rsidR="005D683D" w:rsidRPr="0050441B" w:rsidRDefault="007A2A31" w:rsidP="006F7016">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(0)</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78C98132" w14:textId="77777777" w:rsidR="005D683D" w:rsidRPr="0050441B" w:rsidRDefault="007A2A31"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656E63C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7BDAFACF"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32E1E34E"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noWrap/>
            <w:tcMar>
              <w:top w:w="58" w:type="dxa"/>
              <w:left w:w="14" w:type="dxa"/>
              <w:bottom w:w="58" w:type="dxa"/>
              <w:right w:w="14" w:type="dxa"/>
            </w:tcMar>
            <w:vAlign w:val="center"/>
            <w:hideMark/>
          </w:tcPr>
          <w:p w14:paraId="1ED9F50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2A9A41F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4555</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AE1AFE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484</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F26A8A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F</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92015C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6EF1808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1DDF066" w14:textId="77777777" w:rsidR="005D683D" w:rsidRPr="0050441B" w:rsidRDefault="005D683D" w:rsidP="007A2A31">
            <w:pPr>
              <w:jc w:val="center"/>
              <w:rPr>
                <w:rFonts w:ascii="Arial" w:hAnsi="Arial" w:cs="Arial"/>
                <w:color w:val="000000"/>
                <w:sz w:val="16"/>
                <w:szCs w:val="16"/>
              </w:rPr>
            </w:pPr>
            <w:r w:rsidRPr="0050441B">
              <w:rPr>
                <w:rFonts w:ascii="Arial" w:hAnsi="Arial" w:cs="Arial"/>
                <w:color w:val="000000"/>
                <w:sz w:val="16"/>
                <w:szCs w:val="16"/>
              </w:rPr>
              <w:t>7/</w:t>
            </w:r>
            <w:r w:rsidR="007A2A31" w:rsidRPr="0050441B">
              <w:rPr>
                <w:rFonts w:ascii="Arial" w:hAnsi="Arial" w:cs="Arial"/>
                <w:color w:val="000000"/>
                <w:sz w:val="16"/>
                <w:szCs w:val="16"/>
              </w:rPr>
              <w:t>30</w:t>
            </w:r>
            <w:r w:rsidRPr="0050441B">
              <w:rPr>
                <w:rFonts w:ascii="Arial" w:hAnsi="Arial" w:cs="Arial"/>
                <w:color w:val="000000"/>
                <w:sz w:val="16"/>
                <w:szCs w:val="16"/>
              </w:rPr>
              <w:t>/201</w:t>
            </w:r>
            <w:r w:rsidR="007A2A31" w:rsidRPr="0050441B">
              <w:rPr>
                <w:rFonts w:ascii="Arial" w:hAnsi="Arial" w:cs="Arial"/>
                <w:color w:val="000000"/>
                <w:sz w:val="16"/>
                <w:szCs w:val="16"/>
              </w:rPr>
              <w:t>5</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7A5C5C08" w14:textId="77777777" w:rsidR="005D683D" w:rsidRPr="0050441B" w:rsidRDefault="005D683D" w:rsidP="007A2A31">
            <w:pPr>
              <w:jc w:val="center"/>
              <w:rPr>
                <w:rFonts w:ascii="Arial" w:hAnsi="Arial" w:cs="Arial"/>
                <w:color w:val="000000"/>
                <w:sz w:val="16"/>
                <w:szCs w:val="16"/>
              </w:rPr>
            </w:pPr>
            <w:r w:rsidRPr="0050441B">
              <w:rPr>
                <w:rFonts w:ascii="Arial" w:hAnsi="Arial" w:cs="Arial"/>
                <w:color w:val="000000"/>
                <w:sz w:val="16"/>
                <w:szCs w:val="16"/>
              </w:rPr>
              <w:t>2 (1</w:t>
            </w:r>
            <w:r w:rsidR="007A2A31" w:rsidRPr="0050441B">
              <w:rPr>
                <w:rFonts w:ascii="Arial" w:hAnsi="Arial" w:cs="Arial"/>
                <w:color w:val="000000"/>
                <w:sz w:val="16"/>
                <w:szCs w:val="16"/>
              </w:rPr>
              <w:t>5</w:t>
            </w:r>
            <w:r w:rsidRPr="0050441B">
              <w:rPr>
                <w:rFonts w:ascii="Arial" w:hAnsi="Arial" w:cs="Arial"/>
                <w:color w:val="000000"/>
                <w:sz w:val="16"/>
                <w:szCs w:val="16"/>
              </w:rPr>
              <w:t>)</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44439D1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70EE2A5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11F8C866"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1AD4C1D3"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noWrap/>
            <w:tcMar>
              <w:top w:w="58" w:type="dxa"/>
              <w:left w:w="14" w:type="dxa"/>
              <w:bottom w:w="58" w:type="dxa"/>
              <w:right w:w="14" w:type="dxa"/>
            </w:tcMar>
            <w:vAlign w:val="center"/>
            <w:hideMark/>
          </w:tcPr>
          <w:p w14:paraId="6F1C816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339D771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4658</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AEF184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510</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182607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F</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1BB697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DC9782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512926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5/7/2013</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3486F64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0 (0)</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38A40D14"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0896885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2BD1EEB8"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102CA848"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noWrap/>
            <w:tcMar>
              <w:top w:w="58" w:type="dxa"/>
              <w:left w:w="14" w:type="dxa"/>
              <w:bottom w:w="58" w:type="dxa"/>
              <w:right w:w="14" w:type="dxa"/>
            </w:tcMar>
            <w:vAlign w:val="center"/>
            <w:hideMark/>
          </w:tcPr>
          <w:p w14:paraId="1C40809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7192D22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4666</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8965C6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479</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B636A5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1FF2F7F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71FF50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30080B20" w14:textId="29A3D31C" w:rsidR="005D683D" w:rsidRPr="0050441B" w:rsidRDefault="00317B2C" w:rsidP="00317B2C">
            <w:pPr>
              <w:jc w:val="center"/>
              <w:rPr>
                <w:rFonts w:ascii="Arial" w:hAnsi="Arial" w:cs="Arial"/>
                <w:color w:val="000000"/>
                <w:sz w:val="16"/>
                <w:szCs w:val="16"/>
              </w:rPr>
            </w:pPr>
            <w:r w:rsidRPr="0050441B">
              <w:rPr>
                <w:rFonts w:ascii="Arial" w:hAnsi="Arial" w:cs="Arial"/>
                <w:color w:val="000000"/>
                <w:sz w:val="16"/>
                <w:szCs w:val="16"/>
              </w:rPr>
              <w:t>9/</w:t>
            </w:r>
            <w:r w:rsidR="007A2A31" w:rsidRPr="0050441B">
              <w:rPr>
                <w:rFonts w:ascii="Arial" w:hAnsi="Arial" w:cs="Arial"/>
                <w:color w:val="000000"/>
                <w:sz w:val="16"/>
                <w:szCs w:val="16"/>
              </w:rPr>
              <w:t>2</w:t>
            </w:r>
            <w:r w:rsidRPr="0050441B">
              <w:rPr>
                <w:rFonts w:ascii="Arial" w:hAnsi="Arial" w:cs="Arial"/>
                <w:color w:val="000000"/>
                <w:sz w:val="16"/>
                <w:szCs w:val="16"/>
              </w:rPr>
              <w:t>0</w:t>
            </w:r>
            <w:r w:rsidR="007A2A31" w:rsidRPr="0050441B">
              <w:rPr>
                <w:rFonts w:ascii="Arial" w:hAnsi="Arial" w:cs="Arial"/>
                <w:color w:val="000000"/>
                <w:sz w:val="16"/>
                <w:szCs w:val="16"/>
              </w:rPr>
              <w:t>/</w:t>
            </w:r>
            <w:r w:rsidR="005D683D" w:rsidRPr="0050441B">
              <w:rPr>
                <w:rFonts w:ascii="Arial" w:hAnsi="Arial" w:cs="Arial"/>
                <w:color w:val="000000"/>
                <w:sz w:val="16"/>
                <w:szCs w:val="16"/>
              </w:rPr>
              <w:t>201</w:t>
            </w:r>
            <w:r w:rsidR="007A2A31" w:rsidRPr="0050441B">
              <w:rPr>
                <w:rFonts w:ascii="Arial" w:hAnsi="Arial" w:cs="Arial"/>
                <w:color w:val="000000"/>
                <w:sz w:val="16"/>
                <w:szCs w:val="16"/>
              </w:rPr>
              <w:t>5</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3F9F8E96" w14:textId="08E451F9" w:rsidR="005D683D" w:rsidRPr="0050441B" w:rsidRDefault="00317B2C" w:rsidP="007A2A31">
            <w:pPr>
              <w:jc w:val="center"/>
              <w:rPr>
                <w:rFonts w:ascii="Arial" w:hAnsi="Arial" w:cs="Arial"/>
                <w:color w:val="000000"/>
                <w:sz w:val="16"/>
                <w:szCs w:val="16"/>
              </w:rPr>
            </w:pPr>
            <w:r w:rsidRPr="0050441B">
              <w:rPr>
                <w:rFonts w:ascii="Arial" w:hAnsi="Arial" w:cs="Arial"/>
                <w:color w:val="000000"/>
                <w:sz w:val="16"/>
                <w:szCs w:val="16"/>
              </w:rPr>
              <w:t>1</w:t>
            </w:r>
            <w:r w:rsidR="005D683D" w:rsidRPr="0050441B">
              <w:rPr>
                <w:rFonts w:ascii="Arial" w:hAnsi="Arial" w:cs="Arial"/>
                <w:color w:val="000000"/>
                <w:sz w:val="16"/>
                <w:szCs w:val="16"/>
              </w:rPr>
              <w:t xml:space="preserve"> (</w:t>
            </w:r>
            <w:r w:rsidR="007A2A31" w:rsidRPr="0050441B">
              <w:rPr>
                <w:rFonts w:ascii="Arial" w:hAnsi="Arial" w:cs="Arial"/>
                <w:color w:val="000000"/>
                <w:sz w:val="16"/>
                <w:szCs w:val="16"/>
              </w:rPr>
              <w:t>17</w:t>
            </w:r>
            <w:r w:rsidR="005D683D" w:rsidRPr="0050441B">
              <w:rPr>
                <w:rFonts w:ascii="Arial" w:hAnsi="Arial" w:cs="Arial"/>
                <w:color w:val="000000"/>
                <w:sz w:val="16"/>
                <w:szCs w:val="16"/>
              </w:rPr>
              <w:t>)</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672DE0A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6610C13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7AF4AB94"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2FBFCD1B"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noWrap/>
            <w:tcMar>
              <w:top w:w="58" w:type="dxa"/>
              <w:left w:w="14" w:type="dxa"/>
              <w:bottom w:w="58" w:type="dxa"/>
              <w:right w:w="14" w:type="dxa"/>
            </w:tcMar>
            <w:vAlign w:val="center"/>
            <w:hideMark/>
          </w:tcPr>
          <w:p w14:paraId="6C2C4A7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7A329AC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5556</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026826B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500</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0A15E3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F</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9A959B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0E4000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5E1BCB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4/23/2013</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7011D74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0 (0)</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777BAE8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5EE4649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554AB4BA" w14:textId="77777777" w:rsidTr="00344E78">
        <w:tc>
          <w:tcPr>
            <w:tcW w:w="1009" w:type="dxa"/>
            <w:tcBorders>
              <w:top w:val="nil"/>
              <w:left w:val="nil"/>
              <w:bottom w:val="nil"/>
              <w:right w:val="nil"/>
            </w:tcBorders>
            <w:shd w:val="clear" w:color="000000" w:fill="FFFFFF"/>
            <w:tcMar>
              <w:top w:w="58" w:type="dxa"/>
              <w:left w:w="29" w:type="dxa"/>
              <w:bottom w:w="58" w:type="dxa"/>
              <w:right w:w="14" w:type="dxa"/>
            </w:tcMar>
            <w:vAlign w:val="center"/>
            <w:hideMark/>
          </w:tcPr>
          <w:p w14:paraId="17675716"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nil"/>
              <w:right w:val="nil"/>
            </w:tcBorders>
            <w:shd w:val="clear" w:color="000000" w:fill="FFFFFF"/>
            <w:noWrap/>
            <w:tcMar>
              <w:top w:w="58" w:type="dxa"/>
              <w:left w:w="14" w:type="dxa"/>
              <w:bottom w:w="58" w:type="dxa"/>
              <w:right w:w="14" w:type="dxa"/>
            </w:tcMar>
            <w:vAlign w:val="center"/>
            <w:hideMark/>
          </w:tcPr>
          <w:p w14:paraId="7284A674"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nil"/>
              <w:right w:val="nil"/>
            </w:tcBorders>
            <w:shd w:val="clear" w:color="000000" w:fill="FFFFFF"/>
            <w:tcMar>
              <w:top w:w="58" w:type="dxa"/>
              <w:left w:w="14" w:type="dxa"/>
              <w:bottom w:w="58" w:type="dxa"/>
              <w:right w:w="14" w:type="dxa"/>
            </w:tcMar>
            <w:vAlign w:val="center"/>
            <w:hideMark/>
          </w:tcPr>
          <w:p w14:paraId="65F2AA9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5557</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9869BC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479</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2C11E02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44D0217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FA1878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nil"/>
              <w:right w:val="nil"/>
            </w:tcBorders>
            <w:shd w:val="clear" w:color="000000" w:fill="FFFFFF"/>
            <w:tcMar>
              <w:top w:w="58" w:type="dxa"/>
              <w:left w:w="14" w:type="dxa"/>
              <w:bottom w:w="58" w:type="dxa"/>
              <w:right w:w="14" w:type="dxa"/>
            </w:tcMar>
            <w:vAlign w:val="center"/>
            <w:hideMark/>
          </w:tcPr>
          <w:p w14:paraId="72D9656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6/18/2013</w:t>
            </w:r>
          </w:p>
        </w:tc>
        <w:tc>
          <w:tcPr>
            <w:tcW w:w="988" w:type="dxa"/>
            <w:tcBorders>
              <w:top w:val="nil"/>
              <w:left w:val="nil"/>
              <w:bottom w:val="nil"/>
              <w:right w:val="nil"/>
            </w:tcBorders>
            <w:shd w:val="clear" w:color="000000" w:fill="FFFFFF"/>
            <w:tcMar>
              <w:top w:w="58" w:type="dxa"/>
              <w:left w:w="14" w:type="dxa"/>
              <w:bottom w:w="58" w:type="dxa"/>
              <w:right w:w="14" w:type="dxa"/>
            </w:tcMar>
            <w:vAlign w:val="center"/>
            <w:hideMark/>
          </w:tcPr>
          <w:p w14:paraId="19147AD6" w14:textId="77777777" w:rsidR="005D683D" w:rsidRPr="0050441B" w:rsidRDefault="007A2A31" w:rsidP="006F7016">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(0)</w:t>
            </w:r>
          </w:p>
        </w:tc>
        <w:tc>
          <w:tcPr>
            <w:tcW w:w="811" w:type="dxa"/>
            <w:tcBorders>
              <w:top w:val="nil"/>
              <w:left w:val="nil"/>
              <w:bottom w:val="nil"/>
              <w:right w:val="nil"/>
            </w:tcBorders>
            <w:shd w:val="clear" w:color="000000" w:fill="FFFFFF"/>
            <w:tcMar>
              <w:top w:w="58" w:type="dxa"/>
              <w:left w:w="14" w:type="dxa"/>
              <w:bottom w:w="58" w:type="dxa"/>
              <w:right w:w="14" w:type="dxa"/>
            </w:tcMar>
            <w:vAlign w:val="center"/>
            <w:hideMark/>
          </w:tcPr>
          <w:p w14:paraId="41B929CD" w14:textId="77777777" w:rsidR="005D683D" w:rsidRPr="0050441B" w:rsidRDefault="007A2A31" w:rsidP="006F7016">
            <w:pPr>
              <w:jc w:val="center"/>
              <w:rPr>
                <w:rFonts w:ascii="Arial" w:hAnsi="Arial" w:cs="Arial"/>
                <w:color w:val="000000"/>
                <w:sz w:val="16"/>
                <w:szCs w:val="16"/>
              </w:rPr>
            </w:pPr>
            <w:r w:rsidRPr="0050441B">
              <w:rPr>
                <w:rFonts w:ascii="Arial" w:hAnsi="Arial" w:cs="Arial"/>
                <w:color w:val="000000"/>
                <w:sz w:val="16"/>
                <w:szCs w:val="16"/>
              </w:rPr>
              <w:t>Unknown</w:t>
            </w:r>
          </w:p>
        </w:tc>
        <w:tc>
          <w:tcPr>
            <w:tcW w:w="1080" w:type="dxa"/>
            <w:tcBorders>
              <w:top w:val="nil"/>
              <w:left w:val="nil"/>
              <w:bottom w:val="nil"/>
              <w:right w:val="nil"/>
            </w:tcBorders>
            <w:shd w:val="clear" w:color="000000" w:fill="FFFFFF"/>
            <w:tcMar>
              <w:top w:w="58" w:type="dxa"/>
              <w:left w:w="14" w:type="dxa"/>
              <w:bottom w:w="58" w:type="dxa"/>
              <w:right w:w="14" w:type="dxa"/>
            </w:tcMar>
            <w:vAlign w:val="center"/>
            <w:hideMark/>
          </w:tcPr>
          <w:p w14:paraId="778570F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r w:rsidR="005D683D" w:rsidRPr="0050441B" w14:paraId="117645F2" w14:textId="77777777" w:rsidTr="00344E78">
        <w:tc>
          <w:tcPr>
            <w:tcW w:w="1009" w:type="dxa"/>
            <w:tcBorders>
              <w:top w:val="nil"/>
              <w:left w:val="nil"/>
              <w:bottom w:val="single" w:sz="8" w:space="0" w:color="000000"/>
              <w:right w:val="nil"/>
            </w:tcBorders>
            <w:shd w:val="clear" w:color="000000" w:fill="FFFFFF"/>
            <w:tcMar>
              <w:top w:w="58" w:type="dxa"/>
              <w:left w:w="29" w:type="dxa"/>
              <w:bottom w:w="58" w:type="dxa"/>
              <w:right w:w="14" w:type="dxa"/>
            </w:tcMar>
            <w:vAlign w:val="center"/>
            <w:hideMark/>
          </w:tcPr>
          <w:p w14:paraId="2E04220E"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NDOW</w:t>
            </w:r>
          </w:p>
        </w:tc>
        <w:tc>
          <w:tcPr>
            <w:tcW w:w="0" w:type="auto"/>
            <w:tcBorders>
              <w:top w:val="nil"/>
              <w:left w:val="nil"/>
              <w:bottom w:val="single" w:sz="8" w:space="0" w:color="000000"/>
              <w:right w:val="nil"/>
            </w:tcBorders>
            <w:shd w:val="clear" w:color="000000" w:fill="FFFFFF"/>
            <w:noWrap/>
            <w:tcMar>
              <w:top w:w="58" w:type="dxa"/>
              <w:left w:w="14" w:type="dxa"/>
              <w:bottom w:w="58" w:type="dxa"/>
              <w:right w:w="14" w:type="dxa"/>
            </w:tcMar>
            <w:vAlign w:val="center"/>
            <w:hideMark/>
          </w:tcPr>
          <w:p w14:paraId="6F9B4EC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4/9/2013</w:t>
            </w:r>
          </w:p>
        </w:tc>
        <w:tc>
          <w:tcPr>
            <w:tcW w:w="658" w:type="dxa"/>
            <w:tcBorders>
              <w:top w:val="nil"/>
              <w:left w:val="nil"/>
              <w:bottom w:val="single" w:sz="8" w:space="0" w:color="000000"/>
              <w:right w:val="nil"/>
            </w:tcBorders>
            <w:shd w:val="clear" w:color="000000" w:fill="FFFFFF"/>
            <w:tcMar>
              <w:top w:w="58" w:type="dxa"/>
              <w:left w:w="14" w:type="dxa"/>
              <w:bottom w:w="58" w:type="dxa"/>
              <w:right w:w="14" w:type="dxa"/>
            </w:tcMar>
            <w:vAlign w:val="center"/>
            <w:hideMark/>
          </w:tcPr>
          <w:p w14:paraId="342ACE8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5668</w:t>
            </w:r>
          </w:p>
        </w:tc>
        <w:tc>
          <w:tcPr>
            <w:tcW w:w="0" w:type="auto"/>
            <w:tcBorders>
              <w:top w:val="nil"/>
              <w:left w:val="nil"/>
              <w:bottom w:val="single" w:sz="8" w:space="0" w:color="000000"/>
              <w:right w:val="nil"/>
            </w:tcBorders>
            <w:shd w:val="clear" w:color="000000" w:fill="FFFFFF"/>
            <w:tcMar>
              <w:top w:w="58" w:type="dxa"/>
              <w:left w:w="14" w:type="dxa"/>
              <w:bottom w:w="58" w:type="dxa"/>
              <w:right w:w="14" w:type="dxa"/>
            </w:tcMar>
            <w:vAlign w:val="center"/>
            <w:hideMark/>
          </w:tcPr>
          <w:p w14:paraId="6942434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532</w:t>
            </w:r>
          </w:p>
        </w:tc>
        <w:tc>
          <w:tcPr>
            <w:tcW w:w="0" w:type="auto"/>
            <w:tcBorders>
              <w:top w:val="nil"/>
              <w:left w:val="nil"/>
              <w:bottom w:val="single" w:sz="8" w:space="0" w:color="000000"/>
              <w:right w:val="nil"/>
            </w:tcBorders>
            <w:shd w:val="clear" w:color="000000" w:fill="FFFFFF"/>
            <w:tcMar>
              <w:top w:w="58" w:type="dxa"/>
              <w:left w:w="14" w:type="dxa"/>
              <w:bottom w:w="58" w:type="dxa"/>
              <w:right w:w="14" w:type="dxa"/>
            </w:tcMar>
            <w:vAlign w:val="center"/>
            <w:hideMark/>
          </w:tcPr>
          <w:p w14:paraId="2E1C992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F</w:t>
            </w:r>
          </w:p>
        </w:tc>
        <w:tc>
          <w:tcPr>
            <w:tcW w:w="0" w:type="auto"/>
            <w:tcBorders>
              <w:top w:val="nil"/>
              <w:left w:val="nil"/>
              <w:bottom w:val="single" w:sz="8" w:space="0" w:color="000000"/>
              <w:right w:val="nil"/>
            </w:tcBorders>
            <w:shd w:val="clear" w:color="000000" w:fill="FFFFFF"/>
            <w:tcMar>
              <w:top w:w="58" w:type="dxa"/>
              <w:left w:w="14" w:type="dxa"/>
              <w:bottom w:w="58" w:type="dxa"/>
              <w:right w:w="14" w:type="dxa"/>
            </w:tcMar>
            <w:vAlign w:val="center"/>
            <w:hideMark/>
          </w:tcPr>
          <w:p w14:paraId="1A2CE94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single" w:sz="8" w:space="0" w:color="000000"/>
              <w:right w:val="nil"/>
            </w:tcBorders>
            <w:shd w:val="clear" w:color="000000" w:fill="FFFFFF"/>
            <w:tcMar>
              <w:top w:w="58" w:type="dxa"/>
              <w:left w:w="14" w:type="dxa"/>
              <w:bottom w:w="58" w:type="dxa"/>
              <w:right w:w="14" w:type="dxa"/>
            </w:tcMar>
            <w:vAlign w:val="center"/>
            <w:hideMark/>
          </w:tcPr>
          <w:p w14:paraId="47FF114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0" w:type="auto"/>
            <w:tcBorders>
              <w:top w:val="nil"/>
              <w:left w:val="nil"/>
              <w:bottom w:val="single" w:sz="8" w:space="0" w:color="000000"/>
              <w:right w:val="nil"/>
            </w:tcBorders>
            <w:shd w:val="clear" w:color="000000" w:fill="FFFFFF"/>
            <w:tcMar>
              <w:top w:w="58" w:type="dxa"/>
              <w:left w:w="14" w:type="dxa"/>
              <w:bottom w:w="58" w:type="dxa"/>
              <w:right w:w="14" w:type="dxa"/>
            </w:tcMar>
            <w:vAlign w:val="center"/>
            <w:hideMark/>
          </w:tcPr>
          <w:p w14:paraId="1F46B69F" w14:textId="77777777" w:rsidR="005D683D" w:rsidRPr="0050441B" w:rsidRDefault="007A2A31" w:rsidP="006F7016">
            <w:pPr>
              <w:jc w:val="center"/>
              <w:rPr>
                <w:rFonts w:ascii="Arial" w:hAnsi="Arial" w:cs="Arial"/>
                <w:color w:val="000000"/>
                <w:sz w:val="16"/>
                <w:szCs w:val="16"/>
              </w:rPr>
            </w:pPr>
            <w:r w:rsidRPr="0050441B">
              <w:rPr>
                <w:rFonts w:ascii="Arial" w:hAnsi="Arial" w:cs="Arial"/>
                <w:color w:val="000000"/>
                <w:sz w:val="16"/>
                <w:szCs w:val="16"/>
              </w:rPr>
              <w:t>2/23/2015</w:t>
            </w:r>
          </w:p>
        </w:tc>
        <w:tc>
          <w:tcPr>
            <w:tcW w:w="988" w:type="dxa"/>
            <w:tcBorders>
              <w:top w:val="nil"/>
              <w:left w:val="nil"/>
              <w:bottom w:val="single" w:sz="8" w:space="0" w:color="000000"/>
              <w:right w:val="nil"/>
            </w:tcBorders>
            <w:shd w:val="clear" w:color="000000" w:fill="FFFFFF"/>
            <w:tcMar>
              <w:top w:w="58" w:type="dxa"/>
              <w:left w:w="14" w:type="dxa"/>
              <w:bottom w:w="58" w:type="dxa"/>
              <w:right w:w="14" w:type="dxa"/>
            </w:tcMar>
            <w:vAlign w:val="center"/>
            <w:hideMark/>
          </w:tcPr>
          <w:p w14:paraId="76D8C5D4" w14:textId="77777777" w:rsidR="005D683D" w:rsidRPr="0050441B" w:rsidRDefault="007A2A31" w:rsidP="007A2A31">
            <w:pPr>
              <w:jc w:val="center"/>
              <w:rPr>
                <w:rFonts w:ascii="Arial" w:hAnsi="Arial" w:cs="Arial"/>
                <w:color w:val="000000"/>
                <w:sz w:val="16"/>
                <w:szCs w:val="16"/>
              </w:rPr>
            </w:pPr>
            <w:r w:rsidRPr="0050441B">
              <w:rPr>
                <w:rFonts w:ascii="Arial" w:hAnsi="Arial" w:cs="Arial"/>
                <w:color w:val="000000"/>
                <w:sz w:val="16"/>
                <w:szCs w:val="16"/>
              </w:rPr>
              <w:t>0</w:t>
            </w:r>
            <w:r w:rsidR="005D683D" w:rsidRPr="0050441B">
              <w:rPr>
                <w:rFonts w:ascii="Arial" w:hAnsi="Arial" w:cs="Arial"/>
                <w:color w:val="000000"/>
                <w:sz w:val="16"/>
                <w:szCs w:val="16"/>
              </w:rPr>
              <w:t xml:space="preserve"> (</w:t>
            </w:r>
            <w:r w:rsidRPr="0050441B">
              <w:rPr>
                <w:rFonts w:ascii="Arial" w:hAnsi="Arial" w:cs="Arial"/>
                <w:color w:val="000000"/>
                <w:sz w:val="16"/>
                <w:szCs w:val="16"/>
              </w:rPr>
              <w:t>50</w:t>
            </w:r>
            <w:r w:rsidR="005D683D" w:rsidRPr="0050441B">
              <w:rPr>
                <w:rFonts w:ascii="Arial" w:hAnsi="Arial" w:cs="Arial"/>
                <w:color w:val="000000"/>
                <w:sz w:val="16"/>
                <w:szCs w:val="16"/>
              </w:rPr>
              <w:t>)</w:t>
            </w:r>
          </w:p>
        </w:tc>
        <w:tc>
          <w:tcPr>
            <w:tcW w:w="811" w:type="dxa"/>
            <w:tcBorders>
              <w:top w:val="nil"/>
              <w:left w:val="nil"/>
              <w:bottom w:val="single" w:sz="8" w:space="0" w:color="000000"/>
              <w:right w:val="nil"/>
            </w:tcBorders>
            <w:shd w:val="clear" w:color="000000" w:fill="FFFFFF"/>
            <w:tcMar>
              <w:top w:w="58" w:type="dxa"/>
              <w:left w:w="14" w:type="dxa"/>
              <w:bottom w:w="58" w:type="dxa"/>
              <w:right w:w="14" w:type="dxa"/>
            </w:tcMar>
            <w:vAlign w:val="center"/>
            <w:hideMark/>
          </w:tcPr>
          <w:p w14:paraId="752A4E9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080" w:type="dxa"/>
            <w:tcBorders>
              <w:top w:val="nil"/>
              <w:left w:val="nil"/>
              <w:bottom w:val="single" w:sz="8" w:space="0" w:color="000000"/>
              <w:right w:val="nil"/>
            </w:tcBorders>
            <w:shd w:val="clear" w:color="000000" w:fill="FFFFFF"/>
            <w:tcMar>
              <w:top w:w="58" w:type="dxa"/>
              <w:left w:w="14" w:type="dxa"/>
              <w:bottom w:w="58" w:type="dxa"/>
              <w:right w:w="14" w:type="dxa"/>
            </w:tcMar>
            <w:vAlign w:val="center"/>
            <w:hideMark/>
          </w:tcPr>
          <w:p w14:paraId="7315414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2017</w:t>
            </w:r>
          </w:p>
        </w:tc>
      </w:tr>
    </w:tbl>
    <w:p w14:paraId="0165FFDA" w14:textId="77777777" w:rsidR="005D683D" w:rsidRPr="0050441B" w:rsidRDefault="005D683D" w:rsidP="005D683D"/>
    <w:p w14:paraId="411504BE" w14:textId="77777777" w:rsidR="005D683D" w:rsidRPr="0050441B" w:rsidRDefault="005D683D" w:rsidP="005D683D">
      <w:pPr>
        <w:spacing w:after="200" w:line="276" w:lineRule="auto"/>
      </w:pPr>
      <w:r w:rsidRPr="0050441B">
        <w:br w:type="page"/>
      </w:r>
    </w:p>
    <w:p w14:paraId="5E63CFDA" w14:textId="77777777" w:rsidR="005D683D" w:rsidRPr="0050441B" w:rsidRDefault="005D683D" w:rsidP="005D683D">
      <w:pPr>
        <w:rPr>
          <w:rFonts w:ascii="Arial" w:hAnsi="Arial" w:cs="Arial"/>
          <w:b/>
          <w:sz w:val="22"/>
          <w:szCs w:val="22"/>
        </w:rPr>
      </w:pPr>
      <w:r w:rsidRPr="0050441B">
        <w:rPr>
          <w:rFonts w:ascii="Arial" w:hAnsi="Arial" w:cs="Arial"/>
          <w:b/>
          <w:sz w:val="22"/>
          <w:szCs w:val="22"/>
        </w:rPr>
        <w:lastRenderedPageBreak/>
        <w:t>Table 3.1.</w:t>
      </w:r>
      <w:r w:rsidRPr="0050441B">
        <w:rPr>
          <w:rFonts w:ascii="Arial" w:hAnsi="Arial" w:cs="Arial"/>
          <w:b/>
          <w:sz w:val="22"/>
          <w:szCs w:val="22"/>
        </w:rPr>
        <w:tab/>
        <w:t>Cont.</w:t>
      </w:r>
    </w:p>
    <w:tbl>
      <w:tblPr>
        <w:tblW w:w="9360" w:type="dxa"/>
        <w:tblLook w:val="04A0" w:firstRow="1" w:lastRow="0" w:firstColumn="1" w:lastColumn="0" w:noHBand="0" w:noVBand="1"/>
      </w:tblPr>
      <w:tblGrid>
        <w:gridCol w:w="979"/>
        <w:gridCol w:w="849"/>
        <w:gridCol w:w="524"/>
        <w:gridCol w:w="716"/>
        <w:gridCol w:w="446"/>
        <w:gridCol w:w="950"/>
        <w:gridCol w:w="950"/>
        <w:gridCol w:w="907"/>
        <w:gridCol w:w="947"/>
        <w:gridCol w:w="881"/>
        <w:gridCol w:w="1211"/>
      </w:tblGrid>
      <w:tr w:rsidR="005D683D" w:rsidRPr="0050441B" w14:paraId="6FCA510E" w14:textId="77777777" w:rsidTr="00344E78">
        <w:tc>
          <w:tcPr>
            <w:tcW w:w="979"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3629D9E7" w14:textId="77777777" w:rsidR="005D683D" w:rsidRPr="0050441B" w:rsidRDefault="005D683D" w:rsidP="001000E3">
            <w:pPr>
              <w:rPr>
                <w:rFonts w:ascii="Arial" w:hAnsi="Arial" w:cs="Arial"/>
                <w:b/>
                <w:bCs/>
                <w:color w:val="000000"/>
                <w:sz w:val="16"/>
                <w:szCs w:val="16"/>
              </w:rPr>
            </w:pPr>
            <w:r w:rsidRPr="0050441B">
              <w:rPr>
                <w:rFonts w:ascii="Arial" w:hAnsi="Arial" w:cs="Arial"/>
                <w:b/>
                <w:bCs/>
                <w:color w:val="000000"/>
                <w:sz w:val="16"/>
                <w:szCs w:val="16"/>
              </w:rPr>
              <w:t>SOURCE LOCATION</w:t>
            </w:r>
            <w:r w:rsidRPr="0050441B">
              <w:rPr>
                <w:rFonts w:ascii="Arial" w:hAnsi="Arial" w:cs="Arial"/>
                <w:b/>
                <w:bCs/>
                <w:color w:val="000000"/>
                <w:sz w:val="16"/>
                <w:szCs w:val="16"/>
                <w:vertAlign w:val="superscript"/>
              </w:rPr>
              <w:t>a</w:t>
            </w:r>
          </w:p>
        </w:tc>
        <w:tc>
          <w:tcPr>
            <w:tcW w:w="849"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7E99487C"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DATE TAGGED</w:t>
            </w:r>
          </w:p>
        </w:tc>
        <w:tc>
          <w:tcPr>
            <w:tcW w:w="524"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597EA785"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TAG CODE</w:t>
            </w:r>
          </w:p>
        </w:tc>
        <w:tc>
          <w:tcPr>
            <w:tcW w:w="716"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6AED7780"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TOTAL LENGTH (mm)</w:t>
            </w:r>
          </w:p>
        </w:tc>
        <w:tc>
          <w:tcPr>
            <w:tcW w:w="446"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330E4FB4"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SEX</w:t>
            </w:r>
            <w:r w:rsidRPr="0050441B">
              <w:rPr>
                <w:rFonts w:ascii="Arial" w:hAnsi="Arial" w:cs="Arial"/>
                <w:b/>
                <w:bCs/>
                <w:color w:val="000000"/>
                <w:sz w:val="16"/>
                <w:szCs w:val="16"/>
                <w:vertAlign w:val="superscript"/>
              </w:rPr>
              <w:t>b</w:t>
            </w:r>
          </w:p>
        </w:tc>
        <w:tc>
          <w:tcPr>
            <w:tcW w:w="950"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47147CF0"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STOCKING LOCATION</w:t>
            </w:r>
            <w:r w:rsidRPr="0050441B">
              <w:rPr>
                <w:rFonts w:ascii="Arial" w:hAnsi="Arial" w:cs="Arial"/>
                <w:b/>
                <w:bCs/>
                <w:color w:val="000000"/>
                <w:sz w:val="16"/>
                <w:szCs w:val="16"/>
                <w:vertAlign w:val="superscript"/>
              </w:rPr>
              <w:t>a</w:t>
            </w:r>
          </w:p>
        </w:tc>
        <w:tc>
          <w:tcPr>
            <w:tcW w:w="950"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7809E724"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LAST LOCATION</w:t>
            </w:r>
            <w:r w:rsidRPr="0050441B">
              <w:rPr>
                <w:rFonts w:ascii="Arial" w:hAnsi="Arial" w:cs="Arial"/>
                <w:b/>
                <w:bCs/>
                <w:color w:val="000000"/>
                <w:sz w:val="16"/>
                <w:szCs w:val="16"/>
                <w:vertAlign w:val="superscript"/>
              </w:rPr>
              <w:t>a</w:t>
            </w:r>
          </w:p>
        </w:tc>
        <w:tc>
          <w:tcPr>
            <w:tcW w:w="907"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2EF535C2"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DATE OF LAST CONTACT</w:t>
            </w:r>
          </w:p>
        </w:tc>
        <w:tc>
          <w:tcPr>
            <w:tcW w:w="947"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101C19B0"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CONTACTS MADE: ACTIVE (PASSIVE)</w:t>
            </w:r>
            <w:r w:rsidRPr="0050441B">
              <w:rPr>
                <w:rFonts w:ascii="Arial" w:hAnsi="Arial" w:cs="Arial"/>
                <w:b/>
                <w:bCs/>
                <w:color w:val="000000"/>
                <w:sz w:val="16"/>
                <w:szCs w:val="16"/>
                <w:vertAlign w:val="superscript"/>
              </w:rPr>
              <w:t>c</w:t>
            </w:r>
          </w:p>
        </w:tc>
        <w:tc>
          <w:tcPr>
            <w:tcW w:w="881"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21122FFC"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CURRENT TAG STATUS</w:t>
            </w:r>
            <w:r w:rsidR="00280DFE" w:rsidRPr="0050441B">
              <w:rPr>
                <w:rFonts w:ascii="Arial" w:hAnsi="Arial" w:cs="Arial"/>
                <w:b/>
                <w:bCs/>
                <w:color w:val="000000"/>
                <w:sz w:val="16"/>
                <w:szCs w:val="16"/>
                <w:vertAlign w:val="superscript"/>
              </w:rPr>
              <w:t>d</w:t>
            </w:r>
          </w:p>
        </w:tc>
        <w:tc>
          <w:tcPr>
            <w:tcW w:w="1211" w:type="dxa"/>
            <w:tcBorders>
              <w:top w:val="single" w:sz="12" w:space="0" w:color="000000"/>
              <w:left w:val="nil"/>
              <w:bottom w:val="single" w:sz="12" w:space="0" w:color="000000"/>
              <w:right w:val="nil"/>
            </w:tcBorders>
            <w:shd w:val="clear" w:color="000000" w:fill="FFFFFF"/>
            <w:tcMar>
              <w:top w:w="43" w:type="dxa"/>
              <w:left w:w="29" w:type="dxa"/>
              <w:bottom w:w="43" w:type="dxa"/>
              <w:right w:w="29" w:type="dxa"/>
            </w:tcMar>
            <w:vAlign w:val="center"/>
            <w:hideMark/>
          </w:tcPr>
          <w:p w14:paraId="51C78F1E"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ESTIMATED TAG EXPIRATION</w:t>
            </w:r>
          </w:p>
        </w:tc>
      </w:tr>
      <w:tr w:rsidR="005D683D" w:rsidRPr="0050441B" w14:paraId="3E1EEB95" w14:textId="77777777" w:rsidTr="00344E78">
        <w:tc>
          <w:tcPr>
            <w:tcW w:w="9360" w:type="dxa"/>
            <w:gridSpan w:val="11"/>
            <w:tcBorders>
              <w:top w:val="single" w:sz="8" w:space="0" w:color="000000"/>
              <w:left w:val="nil"/>
              <w:bottom w:val="single" w:sz="8" w:space="0" w:color="000000"/>
              <w:right w:val="nil"/>
            </w:tcBorders>
            <w:shd w:val="clear" w:color="000000" w:fill="FFFFFF"/>
            <w:tcMar>
              <w:top w:w="43" w:type="dxa"/>
              <w:left w:w="29" w:type="dxa"/>
              <w:bottom w:w="43" w:type="dxa"/>
              <w:right w:w="29" w:type="dxa"/>
            </w:tcMar>
            <w:vAlign w:val="center"/>
            <w:hideMark/>
          </w:tcPr>
          <w:p w14:paraId="3F947A26" w14:textId="77777777" w:rsidR="005D683D" w:rsidRPr="0050441B" w:rsidRDefault="005D683D" w:rsidP="006F7016">
            <w:pPr>
              <w:jc w:val="center"/>
              <w:rPr>
                <w:rFonts w:ascii="Arial" w:hAnsi="Arial" w:cs="Arial"/>
                <w:b/>
                <w:bCs/>
                <w:color w:val="000000"/>
                <w:sz w:val="16"/>
                <w:szCs w:val="16"/>
              </w:rPr>
            </w:pPr>
            <w:r w:rsidRPr="0050441B">
              <w:rPr>
                <w:rFonts w:ascii="Arial" w:hAnsi="Arial" w:cs="Arial"/>
                <w:b/>
                <w:bCs/>
                <w:color w:val="000000"/>
                <w:sz w:val="16"/>
                <w:szCs w:val="16"/>
              </w:rPr>
              <w:t>Fish Tagged in 2011</w:t>
            </w:r>
            <w:r w:rsidR="00280DFE" w:rsidRPr="0050441B">
              <w:rPr>
                <w:rFonts w:ascii="Arial" w:hAnsi="Arial" w:cs="Arial"/>
                <w:b/>
                <w:bCs/>
                <w:color w:val="000000"/>
                <w:sz w:val="16"/>
                <w:szCs w:val="16"/>
                <w:vertAlign w:val="superscript"/>
              </w:rPr>
              <w:t>e</w:t>
            </w:r>
          </w:p>
        </w:tc>
      </w:tr>
      <w:tr w:rsidR="005D683D" w:rsidRPr="0050441B" w14:paraId="276A77B6" w14:textId="77777777" w:rsidTr="00344E78">
        <w:tc>
          <w:tcPr>
            <w:tcW w:w="979"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43407C8F"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1BF7541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1/5/2011</w:t>
            </w:r>
          </w:p>
        </w:tc>
        <w:tc>
          <w:tcPr>
            <w:tcW w:w="524"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7A61BD8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447</w:t>
            </w:r>
          </w:p>
        </w:tc>
        <w:tc>
          <w:tcPr>
            <w:tcW w:w="716"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12B1200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505</w:t>
            </w:r>
          </w:p>
        </w:tc>
        <w:tc>
          <w:tcPr>
            <w:tcW w:w="446"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3026EF6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60BC39F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3008548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4A9FA7C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2/19/2013</w:t>
            </w:r>
          </w:p>
        </w:tc>
        <w:tc>
          <w:tcPr>
            <w:tcW w:w="947"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69F4EE0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 xml:space="preserve">0 (0) </w:t>
            </w:r>
          </w:p>
        </w:tc>
        <w:tc>
          <w:tcPr>
            <w:tcW w:w="881"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745CC08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Stationary</w:t>
            </w:r>
          </w:p>
        </w:tc>
        <w:tc>
          <w:tcPr>
            <w:tcW w:w="1211" w:type="dxa"/>
            <w:tcBorders>
              <w:top w:val="single" w:sz="8" w:space="0" w:color="000000"/>
              <w:left w:val="nil"/>
              <w:bottom w:val="nil"/>
              <w:right w:val="nil"/>
            </w:tcBorders>
            <w:shd w:val="clear" w:color="000000" w:fill="FFFFFF"/>
            <w:noWrap/>
            <w:tcMar>
              <w:top w:w="43" w:type="dxa"/>
              <w:left w:w="29" w:type="dxa"/>
              <w:bottom w:w="43" w:type="dxa"/>
              <w:right w:w="29" w:type="dxa"/>
            </w:tcMar>
            <w:vAlign w:val="center"/>
            <w:hideMark/>
          </w:tcPr>
          <w:p w14:paraId="2554205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2015</w:t>
            </w:r>
          </w:p>
        </w:tc>
      </w:tr>
      <w:tr w:rsidR="005D683D" w:rsidRPr="0050441B" w14:paraId="30A0B8FD"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3A7F587C"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42725EF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1/5/2011</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38B131D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3546</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00D213B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496</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164A608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3E6675E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7BC6409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7FA83026" w14:textId="77777777" w:rsidR="005D683D" w:rsidRPr="0050441B" w:rsidRDefault="00401016" w:rsidP="006F7016">
            <w:pPr>
              <w:jc w:val="center"/>
              <w:rPr>
                <w:rFonts w:ascii="Arial" w:hAnsi="Arial" w:cs="Arial"/>
                <w:color w:val="000000"/>
                <w:sz w:val="16"/>
                <w:szCs w:val="16"/>
              </w:rPr>
            </w:pPr>
            <w:r w:rsidRPr="0050441B">
              <w:rPr>
                <w:rFonts w:ascii="Arial" w:hAnsi="Arial" w:cs="Arial"/>
                <w:color w:val="000000"/>
                <w:sz w:val="16"/>
                <w:szCs w:val="16"/>
              </w:rPr>
              <w:t>4/02/2015</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724C1F9B" w14:textId="77777777" w:rsidR="005D683D" w:rsidRPr="0050441B" w:rsidRDefault="00401016" w:rsidP="006F7016">
            <w:pPr>
              <w:jc w:val="center"/>
              <w:rPr>
                <w:rFonts w:ascii="Arial" w:hAnsi="Arial" w:cs="Arial"/>
                <w:color w:val="000000"/>
                <w:sz w:val="16"/>
                <w:szCs w:val="16"/>
              </w:rPr>
            </w:pPr>
            <w:r w:rsidRPr="0050441B">
              <w:rPr>
                <w:rFonts w:ascii="Arial" w:hAnsi="Arial" w:cs="Arial"/>
                <w:color w:val="000000"/>
                <w:sz w:val="16"/>
                <w:szCs w:val="16"/>
              </w:rPr>
              <w:t>1</w:t>
            </w:r>
            <w:r w:rsidR="005D683D" w:rsidRPr="0050441B">
              <w:rPr>
                <w:rFonts w:ascii="Arial" w:hAnsi="Arial" w:cs="Arial"/>
                <w:color w:val="000000"/>
                <w:sz w:val="16"/>
                <w:szCs w:val="16"/>
              </w:rPr>
              <w:t xml:space="preserve"> (0)</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6D657C9C" w14:textId="77777777" w:rsidR="005D683D" w:rsidRPr="0050441B" w:rsidRDefault="00401016"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696A5DE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2015</w:t>
            </w:r>
          </w:p>
        </w:tc>
      </w:tr>
      <w:tr w:rsidR="005D683D" w:rsidRPr="0050441B" w14:paraId="67C6FFB7"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20E58E7D"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21981D5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1/5/2011</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63A95FF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3666</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73D3D27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504</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203DCE2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7E19E37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4238226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7E8C78B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8/17/2011</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6DFF361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72CB83F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Stationary</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0491C88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2015</w:t>
            </w:r>
          </w:p>
        </w:tc>
      </w:tr>
      <w:tr w:rsidR="005D683D" w:rsidRPr="0050441B" w14:paraId="63ED57C6"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584D086A"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1E48AAC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1/5/2011</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64CCF0E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3774</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2541DE5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509</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6AFBEAC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5D6AA41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5F25F16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LGC</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4DABD217" w14:textId="77777777" w:rsidR="005D683D"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5/28/2015</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53A7A0FC" w14:textId="77777777" w:rsidR="005D683D"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 xml:space="preserve">1 </w:t>
            </w:r>
            <w:r w:rsidR="005D683D" w:rsidRPr="0050441B">
              <w:rPr>
                <w:rFonts w:ascii="Arial" w:hAnsi="Arial" w:cs="Arial"/>
                <w:color w:val="000000"/>
                <w:sz w:val="16"/>
                <w:szCs w:val="16"/>
              </w:rPr>
              <w:t>(</w:t>
            </w:r>
            <w:r w:rsidRPr="0050441B">
              <w:rPr>
                <w:rFonts w:ascii="Arial" w:hAnsi="Arial" w:cs="Arial"/>
                <w:color w:val="000000"/>
                <w:sz w:val="16"/>
                <w:szCs w:val="16"/>
              </w:rPr>
              <w:t>2,255</w:t>
            </w:r>
            <w:r w:rsidR="005D683D" w:rsidRPr="0050441B">
              <w:rPr>
                <w:rFonts w:ascii="Arial" w:hAnsi="Arial" w:cs="Arial"/>
                <w:color w:val="000000"/>
                <w:sz w:val="16"/>
                <w:szCs w:val="16"/>
              </w:rPr>
              <w:t>)</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60D7BB36"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Active</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4F35F46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2015</w:t>
            </w:r>
          </w:p>
        </w:tc>
      </w:tr>
      <w:tr w:rsidR="005D683D" w:rsidRPr="0050441B" w14:paraId="46E97323"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234D30A8"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63505BD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1/5/2011</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1CDF695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5578</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41DA326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487</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6ACDACC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6F695F8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38836C61"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24E19C1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4/10/2013</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7E2D991B"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3657ABF4"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5C6C6EF4"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2012</w:t>
            </w:r>
          </w:p>
        </w:tc>
      </w:tr>
      <w:tr w:rsidR="005D683D" w:rsidRPr="0050441B" w14:paraId="0C784404"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04F2E028"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748E1B38"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1/5/2011</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0AB7387F"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5767</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31FF0B1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515</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20588E74"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005DB49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25E68E8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18F794D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5/21/2012</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6D14AC67"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4D26D823"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663EA622"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2012</w:t>
            </w:r>
          </w:p>
        </w:tc>
      </w:tr>
      <w:tr w:rsidR="005D683D" w:rsidRPr="0050441B" w14:paraId="68ECB03F" w14:textId="77777777" w:rsidTr="00344E78">
        <w:tc>
          <w:tcPr>
            <w:tcW w:w="979" w:type="dxa"/>
            <w:tcBorders>
              <w:top w:val="nil"/>
              <w:left w:val="nil"/>
              <w:right w:val="nil"/>
            </w:tcBorders>
            <w:shd w:val="clear" w:color="000000" w:fill="FFFFFF"/>
            <w:tcMar>
              <w:top w:w="43" w:type="dxa"/>
              <w:left w:w="29" w:type="dxa"/>
              <w:bottom w:w="43" w:type="dxa"/>
              <w:right w:w="29" w:type="dxa"/>
            </w:tcMar>
            <w:vAlign w:val="center"/>
            <w:hideMark/>
          </w:tcPr>
          <w:p w14:paraId="7CD602E0" w14:textId="77777777" w:rsidR="005D683D" w:rsidRPr="0050441B" w:rsidRDefault="005D683D" w:rsidP="006F7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right w:val="nil"/>
            </w:tcBorders>
            <w:shd w:val="clear" w:color="000000" w:fill="FFFFFF"/>
            <w:tcMar>
              <w:top w:w="43" w:type="dxa"/>
              <w:left w:w="29" w:type="dxa"/>
              <w:bottom w:w="43" w:type="dxa"/>
              <w:right w:w="29" w:type="dxa"/>
            </w:tcMar>
            <w:vAlign w:val="center"/>
            <w:hideMark/>
          </w:tcPr>
          <w:p w14:paraId="393938C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1/5/2011</w:t>
            </w:r>
          </w:p>
        </w:tc>
        <w:tc>
          <w:tcPr>
            <w:tcW w:w="524" w:type="dxa"/>
            <w:tcBorders>
              <w:top w:val="nil"/>
              <w:left w:val="nil"/>
              <w:right w:val="nil"/>
            </w:tcBorders>
            <w:shd w:val="clear" w:color="000000" w:fill="FFFFFF"/>
            <w:tcMar>
              <w:top w:w="43" w:type="dxa"/>
              <w:left w:w="29" w:type="dxa"/>
              <w:bottom w:w="43" w:type="dxa"/>
              <w:right w:w="29" w:type="dxa"/>
            </w:tcMar>
            <w:vAlign w:val="center"/>
            <w:hideMark/>
          </w:tcPr>
          <w:p w14:paraId="6343BEE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5768</w:t>
            </w:r>
          </w:p>
        </w:tc>
        <w:tc>
          <w:tcPr>
            <w:tcW w:w="716" w:type="dxa"/>
            <w:tcBorders>
              <w:top w:val="nil"/>
              <w:left w:val="nil"/>
              <w:right w:val="nil"/>
            </w:tcBorders>
            <w:shd w:val="clear" w:color="000000" w:fill="FFFFFF"/>
            <w:tcMar>
              <w:top w:w="43" w:type="dxa"/>
              <w:left w:w="29" w:type="dxa"/>
              <w:bottom w:w="43" w:type="dxa"/>
              <w:right w:w="29" w:type="dxa"/>
            </w:tcMar>
            <w:vAlign w:val="center"/>
            <w:hideMark/>
          </w:tcPr>
          <w:p w14:paraId="38FF5585"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530</w:t>
            </w:r>
          </w:p>
        </w:tc>
        <w:tc>
          <w:tcPr>
            <w:tcW w:w="446" w:type="dxa"/>
            <w:tcBorders>
              <w:top w:val="nil"/>
              <w:left w:val="nil"/>
              <w:right w:val="nil"/>
            </w:tcBorders>
            <w:shd w:val="clear" w:color="000000" w:fill="FFFFFF"/>
            <w:tcMar>
              <w:top w:w="43" w:type="dxa"/>
              <w:left w:w="29" w:type="dxa"/>
              <w:bottom w:w="43" w:type="dxa"/>
              <w:right w:w="29" w:type="dxa"/>
            </w:tcMar>
            <w:vAlign w:val="center"/>
            <w:hideMark/>
          </w:tcPr>
          <w:p w14:paraId="3680B299"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F</w:t>
            </w:r>
          </w:p>
        </w:tc>
        <w:tc>
          <w:tcPr>
            <w:tcW w:w="950" w:type="dxa"/>
            <w:tcBorders>
              <w:top w:val="nil"/>
              <w:left w:val="nil"/>
              <w:right w:val="nil"/>
            </w:tcBorders>
            <w:shd w:val="clear" w:color="000000" w:fill="FFFFFF"/>
            <w:tcMar>
              <w:top w:w="43" w:type="dxa"/>
              <w:left w:w="29" w:type="dxa"/>
              <w:bottom w:w="43" w:type="dxa"/>
              <w:right w:w="29" w:type="dxa"/>
            </w:tcMar>
            <w:vAlign w:val="center"/>
            <w:hideMark/>
          </w:tcPr>
          <w:p w14:paraId="025064E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right w:val="nil"/>
            </w:tcBorders>
            <w:shd w:val="clear" w:color="000000" w:fill="FFFFFF"/>
            <w:tcMar>
              <w:top w:w="43" w:type="dxa"/>
              <w:left w:w="29" w:type="dxa"/>
              <w:bottom w:w="43" w:type="dxa"/>
              <w:right w:w="29" w:type="dxa"/>
            </w:tcMar>
            <w:vAlign w:val="center"/>
            <w:hideMark/>
          </w:tcPr>
          <w:p w14:paraId="613C0380"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right w:val="nil"/>
            </w:tcBorders>
            <w:shd w:val="clear" w:color="000000" w:fill="FFFFFF"/>
            <w:tcMar>
              <w:top w:w="43" w:type="dxa"/>
              <w:left w:w="29" w:type="dxa"/>
              <w:bottom w:w="43" w:type="dxa"/>
              <w:right w:w="29" w:type="dxa"/>
            </w:tcMar>
            <w:vAlign w:val="center"/>
            <w:hideMark/>
          </w:tcPr>
          <w:p w14:paraId="565F42EE"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8/17/2011</w:t>
            </w:r>
          </w:p>
        </w:tc>
        <w:tc>
          <w:tcPr>
            <w:tcW w:w="947" w:type="dxa"/>
            <w:tcBorders>
              <w:top w:val="nil"/>
              <w:left w:val="nil"/>
              <w:right w:val="nil"/>
            </w:tcBorders>
            <w:shd w:val="clear" w:color="000000" w:fill="FFFFFF"/>
            <w:tcMar>
              <w:top w:w="43" w:type="dxa"/>
              <w:left w:w="29" w:type="dxa"/>
              <w:bottom w:w="43" w:type="dxa"/>
              <w:right w:w="29" w:type="dxa"/>
            </w:tcMar>
            <w:vAlign w:val="center"/>
            <w:hideMark/>
          </w:tcPr>
          <w:p w14:paraId="1F9797DA"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right w:val="nil"/>
            </w:tcBorders>
            <w:shd w:val="clear" w:color="000000" w:fill="FFFFFF"/>
            <w:tcMar>
              <w:top w:w="43" w:type="dxa"/>
              <w:left w:w="29" w:type="dxa"/>
              <w:bottom w:w="43" w:type="dxa"/>
              <w:right w:w="29" w:type="dxa"/>
            </w:tcMar>
            <w:vAlign w:val="center"/>
            <w:hideMark/>
          </w:tcPr>
          <w:p w14:paraId="15A9558C"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right w:val="nil"/>
            </w:tcBorders>
            <w:shd w:val="clear" w:color="000000" w:fill="FFFFFF"/>
            <w:noWrap/>
            <w:tcMar>
              <w:top w:w="43" w:type="dxa"/>
              <w:left w:w="29" w:type="dxa"/>
              <w:bottom w:w="43" w:type="dxa"/>
              <w:right w:w="29" w:type="dxa"/>
            </w:tcMar>
            <w:vAlign w:val="center"/>
            <w:hideMark/>
          </w:tcPr>
          <w:p w14:paraId="1C439D0D" w14:textId="77777777" w:rsidR="005D683D" w:rsidRPr="0050441B" w:rsidRDefault="005D683D" w:rsidP="006F7016">
            <w:pPr>
              <w:jc w:val="center"/>
              <w:rPr>
                <w:rFonts w:ascii="Arial" w:hAnsi="Arial" w:cs="Arial"/>
                <w:color w:val="000000"/>
                <w:sz w:val="16"/>
                <w:szCs w:val="16"/>
              </w:rPr>
            </w:pPr>
            <w:r w:rsidRPr="0050441B">
              <w:rPr>
                <w:rFonts w:ascii="Arial" w:hAnsi="Arial" w:cs="Arial"/>
                <w:color w:val="000000"/>
                <w:sz w:val="16"/>
                <w:szCs w:val="16"/>
              </w:rPr>
              <w:t>2012</w:t>
            </w:r>
          </w:p>
        </w:tc>
      </w:tr>
      <w:tr w:rsidR="00401016" w:rsidRPr="0050441B" w14:paraId="04066CDB" w14:textId="77777777" w:rsidTr="00344E78">
        <w:tc>
          <w:tcPr>
            <w:tcW w:w="979" w:type="dxa"/>
            <w:tcBorders>
              <w:top w:val="nil"/>
              <w:left w:val="nil"/>
              <w:right w:val="nil"/>
            </w:tcBorders>
            <w:shd w:val="clear" w:color="000000" w:fill="FFFFFF"/>
            <w:tcMar>
              <w:top w:w="43" w:type="dxa"/>
              <w:left w:w="29" w:type="dxa"/>
              <w:bottom w:w="43" w:type="dxa"/>
              <w:right w:w="29" w:type="dxa"/>
            </w:tcMar>
            <w:vAlign w:val="center"/>
          </w:tcPr>
          <w:p w14:paraId="5B324763"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right w:val="nil"/>
            </w:tcBorders>
            <w:shd w:val="clear" w:color="000000" w:fill="FFFFFF"/>
            <w:tcMar>
              <w:top w:w="43" w:type="dxa"/>
              <w:left w:w="29" w:type="dxa"/>
              <w:bottom w:w="43" w:type="dxa"/>
              <w:right w:w="29" w:type="dxa"/>
            </w:tcMar>
            <w:vAlign w:val="center"/>
          </w:tcPr>
          <w:p w14:paraId="32E98D63"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1/5/2011</w:t>
            </w:r>
          </w:p>
        </w:tc>
        <w:tc>
          <w:tcPr>
            <w:tcW w:w="524" w:type="dxa"/>
            <w:tcBorders>
              <w:top w:val="nil"/>
              <w:left w:val="nil"/>
              <w:right w:val="nil"/>
            </w:tcBorders>
            <w:shd w:val="clear" w:color="000000" w:fill="FFFFFF"/>
            <w:tcMar>
              <w:top w:w="43" w:type="dxa"/>
              <w:left w:w="29" w:type="dxa"/>
              <w:bottom w:w="43" w:type="dxa"/>
              <w:right w:w="29" w:type="dxa"/>
            </w:tcMar>
            <w:vAlign w:val="center"/>
          </w:tcPr>
          <w:p w14:paraId="44E1E26F"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6678</w:t>
            </w:r>
          </w:p>
        </w:tc>
        <w:tc>
          <w:tcPr>
            <w:tcW w:w="716" w:type="dxa"/>
            <w:tcBorders>
              <w:top w:val="nil"/>
              <w:left w:val="nil"/>
              <w:right w:val="nil"/>
            </w:tcBorders>
            <w:shd w:val="clear" w:color="000000" w:fill="FFFFFF"/>
            <w:tcMar>
              <w:top w:w="43" w:type="dxa"/>
              <w:left w:w="29" w:type="dxa"/>
              <w:bottom w:w="43" w:type="dxa"/>
              <w:right w:w="29" w:type="dxa"/>
            </w:tcMar>
            <w:vAlign w:val="center"/>
          </w:tcPr>
          <w:p w14:paraId="28B8A381"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565</w:t>
            </w:r>
          </w:p>
        </w:tc>
        <w:tc>
          <w:tcPr>
            <w:tcW w:w="446" w:type="dxa"/>
            <w:tcBorders>
              <w:top w:val="nil"/>
              <w:left w:val="nil"/>
              <w:right w:val="nil"/>
            </w:tcBorders>
            <w:shd w:val="clear" w:color="000000" w:fill="FFFFFF"/>
            <w:tcMar>
              <w:top w:w="43" w:type="dxa"/>
              <w:left w:w="29" w:type="dxa"/>
              <w:bottom w:w="43" w:type="dxa"/>
              <w:right w:w="29" w:type="dxa"/>
            </w:tcMar>
            <w:vAlign w:val="center"/>
          </w:tcPr>
          <w:p w14:paraId="4E6543E9"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right w:val="nil"/>
            </w:tcBorders>
            <w:shd w:val="clear" w:color="000000" w:fill="FFFFFF"/>
            <w:tcMar>
              <w:top w:w="43" w:type="dxa"/>
              <w:left w:w="29" w:type="dxa"/>
              <w:bottom w:w="43" w:type="dxa"/>
              <w:right w:w="29" w:type="dxa"/>
            </w:tcMar>
            <w:vAlign w:val="center"/>
          </w:tcPr>
          <w:p w14:paraId="1DEB1664"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right w:val="nil"/>
            </w:tcBorders>
            <w:shd w:val="clear" w:color="000000" w:fill="FFFFFF"/>
            <w:tcMar>
              <w:top w:w="43" w:type="dxa"/>
              <w:left w:w="29" w:type="dxa"/>
              <w:bottom w:w="43" w:type="dxa"/>
              <w:right w:w="29" w:type="dxa"/>
            </w:tcMar>
            <w:vAlign w:val="center"/>
          </w:tcPr>
          <w:p w14:paraId="5EC6BE83"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right w:val="nil"/>
            </w:tcBorders>
            <w:shd w:val="clear" w:color="000000" w:fill="FFFFFF"/>
            <w:tcMar>
              <w:top w:w="43" w:type="dxa"/>
              <w:left w:w="29" w:type="dxa"/>
              <w:bottom w:w="43" w:type="dxa"/>
              <w:right w:w="29" w:type="dxa"/>
            </w:tcMar>
            <w:vAlign w:val="center"/>
          </w:tcPr>
          <w:p w14:paraId="09878CAC"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2/8/2012</w:t>
            </w:r>
          </w:p>
        </w:tc>
        <w:tc>
          <w:tcPr>
            <w:tcW w:w="947" w:type="dxa"/>
            <w:tcBorders>
              <w:top w:val="nil"/>
              <w:left w:val="nil"/>
              <w:right w:val="nil"/>
            </w:tcBorders>
            <w:shd w:val="clear" w:color="000000" w:fill="FFFFFF"/>
            <w:tcMar>
              <w:top w:w="43" w:type="dxa"/>
              <w:left w:w="29" w:type="dxa"/>
              <w:bottom w:w="43" w:type="dxa"/>
              <w:right w:w="29" w:type="dxa"/>
            </w:tcMar>
            <w:vAlign w:val="center"/>
          </w:tcPr>
          <w:p w14:paraId="302C573C"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right w:val="nil"/>
            </w:tcBorders>
            <w:shd w:val="clear" w:color="000000" w:fill="FFFFFF"/>
            <w:tcMar>
              <w:top w:w="43" w:type="dxa"/>
              <w:left w:w="29" w:type="dxa"/>
              <w:bottom w:w="43" w:type="dxa"/>
              <w:right w:w="29" w:type="dxa"/>
            </w:tcMar>
            <w:vAlign w:val="center"/>
          </w:tcPr>
          <w:p w14:paraId="301B6DD7"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right w:val="nil"/>
            </w:tcBorders>
            <w:shd w:val="clear" w:color="000000" w:fill="FFFFFF"/>
            <w:noWrap/>
            <w:tcMar>
              <w:top w:w="43" w:type="dxa"/>
              <w:left w:w="29" w:type="dxa"/>
              <w:bottom w:w="43" w:type="dxa"/>
              <w:right w:w="29" w:type="dxa"/>
            </w:tcMar>
            <w:vAlign w:val="center"/>
          </w:tcPr>
          <w:p w14:paraId="2751B12A"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2012</w:t>
            </w:r>
          </w:p>
        </w:tc>
      </w:tr>
      <w:tr w:rsidR="00401016" w:rsidRPr="0050441B" w14:paraId="5DC08230" w14:textId="77777777" w:rsidTr="00344E78">
        <w:tc>
          <w:tcPr>
            <w:tcW w:w="979"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058AC3D0"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3786A328" w14:textId="77777777" w:rsidR="00401016" w:rsidRPr="0050441B" w:rsidRDefault="00401016" w:rsidP="006D51A7">
            <w:pPr>
              <w:jc w:val="center"/>
              <w:rPr>
                <w:rFonts w:ascii="Arial" w:hAnsi="Arial" w:cs="Arial"/>
                <w:color w:val="000000"/>
                <w:sz w:val="16"/>
                <w:szCs w:val="16"/>
              </w:rPr>
            </w:pPr>
            <w:r w:rsidRPr="0050441B">
              <w:rPr>
                <w:rFonts w:ascii="Arial" w:hAnsi="Arial" w:cs="Arial"/>
                <w:color w:val="000000"/>
                <w:sz w:val="16"/>
                <w:szCs w:val="16"/>
              </w:rPr>
              <w:t>1/</w:t>
            </w:r>
            <w:r w:rsidR="006D51A7" w:rsidRPr="0050441B">
              <w:rPr>
                <w:rFonts w:ascii="Arial" w:hAnsi="Arial" w:cs="Arial"/>
                <w:color w:val="000000"/>
                <w:sz w:val="16"/>
                <w:szCs w:val="16"/>
              </w:rPr>
              <w:t>4</w:t>
            </w:r>
            <w:r w:rsidRPr="0050441B">
              <w:rPr>
                <w:rFonts w:ascii="Arial" w:hAnsi="Arial" w:cs="Arial"/>
                <w:color w:val="000000"/>
                <w:sz w:val="16"/>
                <w:szCs w:val="16"/>
              </w:rPr>
              <w:t>/2011</w:t>
            </w:r>
          </w:p>
        </w:tc>
        <w:tc>
          <w:tcPr>
            <w:tcW w:w="524"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432E0FE5" w14:textId="77777777" w:rsidR="00401016" w:rsidRPr="0050441B" w:rsidRDefault="006D51A7" w:rsidP="00401016">
            <w:pPr>
              <w:jc w:val="center"/>
              <w:rPr>
                <w:rFonts w:ascii="Arial" w:hAnsi="Arial" w:cs="Arial"/>
                <w:color w:val="000000"/>
                <w:sz w:val="16"/>
                <w:szCs w:val="16"/>
              </w:rPr>
            </w:pPr>
            <w:r w:rsidRPr="0050441B">
              <w:rPr>
                <w:rFonts w:ascii="Arial" w:hAnsi="Arial" w:cs="Arial"/>
                <w:color w:val="000000"/>
                <w:sz w:val="16"/>
                <w:szCs w:val="16"/>
              </w:rPr>
              <w:t>3545</w:t>
            </w:r>
          </w:p>
        </w:tc>
        <w:tc>
          <w:tcPr>
            <w:tcW w:w="716"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5924A047" w14:textId="77777777" w:rsidR="00401016" w:rsidRPr="0050441B" w:rsidRDefault="00401016" w:rsidP="006D51A7">
            <w:pPr>
              <w:jc w:val="center"/>
              <w:rPr>
                <w:rFonts w:ascii="Arial" w:hAnsi="Arial" w:cs="Arial"/>
                <w:color w:val="000000"/>
                <w:sz w:val="16"/>
                <w:szCs w:val="16"/>
              </w:rPr>
            </w:pPr>
            <w:r w:rsidRPr="0050441B">
              <w:rPr>
                <w:rFonts w:ascii="Arial" w:hAnsi="Arial" w:cs="Arial"/>
                <w:color w:val="000000"/>
                <w:sz w:val="16"/>
                <w:szCs w:val="16"/>
              </w:rPr>
              <w:t>5</w:t>
            </w:r>
            <w:r w:rsidR="006D51A7" w:rsidRPr="0050441B">
              <w:rPr>
                <w:rFonts w:ascii="Arial" w:hAnsi="Arial" w:cs="Arial"/>
                <w:color w:val="000000"/>
                <w:sz w:val="16"/>
                <w:szCs w:val="16"/>
              </w:rPr>
              <w:t>56</w:t>
            </w:r>
          </w:p>
        </w:tc>
        <w:tc>
          <w:tcPr>
            <w:tcW w:w="446"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6D25A6B2" w14:textId="77777777" w:rsidR="00401016" w:rsidRPr="0050441B" w:rsidRDefault="006D51A7" w:rsidP="00401016">
            <w:pPr>
              <w:jc w:val="center"/>
              <w:rPr>
                <w:rFonts w:ascii="Arial" w:hAnsi="Arial" w:cs="Arial"/>
                <w:color w:val="000000"/>
                <w:sz w:val="16"/>
                <w:szCs w:val="16"/>
              </w:rPr>
            </w:pPr>
            <w:r w:rsidRPr="0050441B">
              <w:rPr>
                <w:rFonts w:ascii="Arial" w:hAnsi="Arial" w:cs="Arial"/>
                <w:color w:val="000000"/>
                <w:sz w:val="16"/>
                <w:szCs w:val="16"/>
              </w:rPr>
              <w:t>F</w:t>
            </w:r>
          </w:p>
        </w:tc>
        <w:tc>
          <w:tcPr>
            <w:tcW w:w="950"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5878F1E0" w14:textId="77777777" w:rsidR="00401016" w:rsidRPr="0050441B" w:rsidRDefault="006D51A7" w:rsidP="00401016">
            <w:pPr>
              <w:jc w:val="center"/>
              <w:rPr>
                <w:rFonts w:ascii="Arial" w:hAnsi="Arial" w:cs="Arial"/>
                <w:color w:val="000000"/>
                <w:sz w:val="16"/>
                <w:szCs w:val="16"/>
              </w:rPr>
            </w:pPr>
            <w:r w:rsidRPr="0050441B">
              <w:rPr>
                <w:rFonts w:ascii="Arial" w:hAnsi="Arial" w:cs="Arial"/>
                <w:color w:val="000000"/>
                <w:sz w:val="16"/>
                <w:szCs w:val="16"/>
              </w:rPr>
              <w:t>LVB</w:t>
            </w:r>
          </w:p>
        </w:tc>
        <w:tc>
          <w:tcPr>
            <w:tcW w:w="950"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32E3F7EA"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6EAAA82B" w14:textId="77777777" w:rsidR="00401016" w:rsidRPr="0050441B" w:rsidRDefault="006D51A7" w:rsidP="00401016">
            <w:pPr>
              <w:jc w:val="center"/>
              <w:rPr>
                <w:rFonts w:ascii="Arial" w:hAnsi="Arial" w:cs="Arial"/>
                <w:color w:val="000000"/>
                <w:sz w:val="16"/>
                <w:szCs w:val="16"/>
              </w:rPr>
            </w:pPr>
            <w:r w:rsidRPr="0050441B">
              <w:rPr>
                <w:rFonts w:ascii="Arial" w:hAnsi="Arial" w:cs="Arial"/>
                <w:color w:val="000000"/>
                <w:sz w:val="16"/>
                <w:szCs w:val="16"/>
              </w:rPr>
              <w:t>8/29/2014</w:t>
            </w:r>
          </w:p>
        </w:tc>
        <w:tc>
          <w:tcPr>
            <w:tcW w:w="947"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2402637F" w14:textId="77777777" w:rsidR="00401016" w:rsidRPr="0050441B" w:rsidRDefault="00401016" w:rsidP="006D51A7">
            <w:pPr>
              <w:jc w:val="center"/>
              <w:rPr>
                <w:rFonts w:ascii="Arial" w:hAnsi="Arial" w:cs="Arial"/>
                <w:color w:val="000000"/>
                <w:sz w:val="16"/>
                <w:szCs w:val="16"/>
              </w:rPr>
            </w:pPr>
            <w:r w:rsidRPr="0050441B">
              <w:rPr>
                <w:rFonts w:ascii="Arial" w:hAnsi="Arial" w:cs="Arial"/>
                <w:color w:val="000000"/>
                <w:sz w:val="16"/>
                <w:szCs w:val="16"/>
              </w:rPr>
              <w:t>0 (</w:t>
            </w:r>
            <w:r w:rsidR="006D51A7" w:rsidRPr="0050441B">
              <w:rPr>
                <w:rFonts w:ascii="Arial" w:hAnsi="Arial" w:cs="Arial"/>
                <w:color w:val="000000"/>
                <w:sz w:val="16"/>
                <w:szCs w:val="16"/>
              </w:rPr>
              <w:t>5</w:t>
            </w:r>
            <w:r w:rsidRPr="0050441B">
              <w:rPr>
                <w:rFonts w:ascii="Arial" w:hAnsi="Arial" w:cs="Arial"/>
                <w:color w:val="000000"/>
                <w:sz w:val="16"/>
                <w:szCs w:val="16"/>
              </w:rPr>
              <w:t>)</w:t>
            </w:r>
          </w:p>
        </w:tc>
        <w:tc>
          <w:tcPr>
            <w:tcW w:w="881" w:type="dxa"/>
            <w:tcBorders>
              <w:left w:val="nil"/>
              <w:bottom w:val="single" w:sz="8" w:space="0" w:color="000000"/>
              <w:right w:val="nil"/>
            </w:tcBorders>
            <w:shd w:val="clear" w:color="000000" w:fill="FFFFFF"/>
            <w:tcMar>
              <w:top w:w="43" w:type="dxa"/>
              <w:left w:w="29" w:type="dxa"/>
              <w:bottom w:w="43" w:type="dxa"/>
              <w:right w:w="29" w:type="dxa"/>
            </w:tcMar>
            <w:vAlign w:val="center"/>
            <w:hideMark/>
          </w:tcPr>
          <w:p w14:paraId="0AAFCBF1" w14:textId="77777777" w:rsidR="00401016" w:rsidRPr="0050441B" w:rsidRDefault="006D51A7" w:rsidP="00401016">
            <w:pPr>
              <w:jc w:val="center"/>
              <w:rPr>
                <w:rFonts w:ascii="Arial" w:hAnsi="Arial" w:cs="Arial"/>
                <w:color w:val="000000"/>
                <w:sz w:val="16"/>
                <w:szCs w:val="16"/>
              </w:rPr>
            </w:pPr>
            <w:r w:rsidRPr="0050441B">
              <w:rPr>
                <w:rFonts w:ascii="Arial" w:hAnsi="Arial" w:cs="Arial"/>
                <w:color w:val="000000"/>
                <w:sz w:val="16"/>
                <w:szCs w:val="16"/>
              </w:rPr>
              <w:t>Active</w:t>
            </w:r>
          </w:p>
        </w:tc>
        <w:tc>
          <w:tcPr>
            <w:tcW w:w="1211" w:type="dxa"/>
            <w:tcBorders>
              <w:left w:val="nil"/>
              <w:bottom w:val="single" w:sz="8" w:space="0" w:color="000000"/>
              <w:right w:val="nil"/>
            </w:tcBorders>
            <w:shd w:val="clear" w:color="000000" w:fill="FFFFFF"/>
            <w:noWrap/>
            <w:tcMar>
              <w:top w:w="43" w:type="dxa"/>
              <w:left w:w="29" w:type="dxa"/>
              <w:bottom w:w="43" w:type="dxa"/>
              <w:right w:w="29" w:type="dxa"/>
            </w:tcMar>
            <w:vAlign w:val="center"/>
            <w:hideMark/>
          </w:tcPr>
          <w:p w14:paraId="152F96FF" w14:textId="77777777" w:rsidR="00401016" w:rsidRPr="0050441B" w:rsidRDefault="006D51A7" w:rsidP="00401016">
            <w:pPr>
              <w:jc w:val="center"/>
              <w:rPr>
                <w:rFonts w:ascii="Arial" w:hAnsi="Arial" w:cs="Arial"/>
                <w:color w:val="000000"/>
                <w:sz w:val="16"/>
                <w:szCs w:val="16"/>
              </w:rPr>
            </w:pPr>
            <w:r w:rsidRPr="0050441B">
              <w:rPr>
                <w:rFonts w:ascii="Arial" w:hAnsi="Arial" w:cs="Arial"/>
                <w:color w:val="000000"/>
                <w:sz w:val="16"/>
                <w:szCs w:val="16"/>
              </w:rPr>
              <w:t>2015</w:t>
            </w:r>
          </w:p>
        </w:tc>
      </w:tr>
      <w:tr w:rsidR="00401016" w:rsidRPr="0050441B" w14:paraId="251EA699" w14:textId="77777777" w:rsidTr="00344E78">
        <w:tc>
          <w:tcPr>
            <w:tcW w:w="9360" w:type="dxa"/>
            <w:gridSpan w:val="11"/>
            <w:tcBorders>
              <w:top w:val="single" w:sz="8" w:space="0" w:color="000000"/>
              <w:left w:val="nil"/>
              <w:bottom w:val="single" w:sz="8" w:space="0" w:color="000000"/>
              <w:right w:val="nil"/>
            </w:tcBorders>
            <w:shd w:val="clear" w:color="000000" w:fill="FFFFFF"/>
            <w:tcMar>
              <w:top w:w="43" w:type="dxa"/>
              <w:left w:w="29" w:type="dxa"/>
              <w:bottom w:w="43" w:type="dxa"/>
              <w:right w:w="29" w:type="dxa"/>
            </w:tcMar>
            <w:vAlign w:val="center"/>
            <w:hideMark/>
          </w:tcPr>
          <w:p w14:paraId="3D4F4534" w14:textId="77777777" w:rsidR="00401016" w:rsidRPr="0050441B" w:rsidRDefault="00401016" w:rsidP="00401016">
            <w:pPr>
              <w:jc w:val="center"/>
              <w:rPr>
                <w:rFonts w:ascii="Arial" w:hAnsi="Arial" w:cs="Arial"/>
                <w:b/>
                <w:bCs/>
                <w:color w:val="000000"/>
                <w:sz w:val="16"/>
                <w:szCs w:val="16"/>
              </w:rPr>
            </w:pPr>
            <w:r w:rsidRPr="0050441B">
              <w:rPr>
                <w:rFonts w:ascii="Arial" w:hAnsi="Arial" w:cs="Arial"/>
                <w:b/>
                <w:bCs/>
                <w:color w:val="000000"/>
                <w:sz w:val="16"/>
                <w:szCs w:val="16"/>
              </w:rPr>
              <w:t>Fish Tagged in 2010</w:t>
            </w:r>
            <w:r w:rsidR="00280DFE" w:rsidRPr="0050441B">
              <w:rPr>
                <w:rFonts w:ascii="Arial" w:hAnsi="Arial" w:cs="Arial"/>
                <w:b/>
                <w:bCs/>
                <w:color w:val="000000"/>
                <w:sz w:val="16"/>
                <w:szCs w:val="16"/>
                <w:vertAlign w:val="superscript"/>
              </w:rPr>
              <w:t>e</w:t>
            </w:r>
          </w:p>
        </w:tc>
      </w:tr>
      <w:tr w:rsidR="00401016" w:rsidRPr="0050441B" w14:paraId="78D20E13" w14:textId="77777777" w:rsidTr="00344E78">
        <w:tc>
          <w:tcPr>
            <w:tcW w:w="979"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23E9F2BB"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6111BDC8"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2/23/2010</w:t>
            </w:r>
          </w:p>
        </w:tc>
        <w:tc>
          <w:tcPr>
            <w:tcW w:w="524"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00AA974C"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227</w:t>
            </w:r>
          </w:p>
        </w:tc>
        <w:tc>
          <w:tcPr>
            <w:tcW w:w="716"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2B7AF8D5"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486</w:t>
            </w:r>
          </w:p>
        </w:tc>
        <w:tc>
          <w:tcPr>
            <w:tcW w:w="446"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27A8BC07"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0F4223D0"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GB</w:t>
            </w:r>
          </w:p>
        </w:tc>
        <w:tc>
          <w:tcPr>
            <w:tcW w:w="950"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7764946D"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LGC</w:t>
            </w:r>
          </w:p>
        </w:tc>
        <w:tc>
          <w:tcPr>
            <w:tcW w:w="907"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689F0215"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4/23/2014</w:t>
            </w:r>
          </w:p>
        </w:tc>
        <w:tc>
          <w:tcPr>
            <w:tcW w:w="947"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371FD830"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single" w:sz="8" w:space="0" w:color="000000"/>
              <w:left w:val="nil"/>
              <w:bottom w:val="nil"/>
              <w:right w:val="nil"/>
            </w:tcBorders>
            <w:shd w:val="clear" w:color="000000" w:fill="FFFFFF"/>
            <w:tcMar>
              <w:top w:w="43" w:type="dxa"/>
              <w:left w:w="29" w:type="dxa"/>
              <w:bottom w:w="43" w:type="dxa"/>
              <w:right w:w="29" w:type="dxa"/>
            </w:tcMar>
            <w:vAlign w:val="center"/>
            <w:hideMark/>
          </w:tcPr>
          <w:p w14:paraId="5BB58D3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single" w:sz="8" w:space="0" w:color="000000"/>
              <w:left w:val="nil"/>
              <w:bottom w:val="nil"/>
              <w:right w:val="nil"/>
            </w:tcBorders>
            <w:shd w:val="clear" w:color="000000" w:fill="FFFFFF"/>
            <w:noWrap/>
            <w:tcMar>
              <w:top w:w="43" w:type="dxa"/>
              <w:left w:w="29" w:type="dxa"/>
              <w:bottom w:w="43" w:type="dxa"/>
              <w:right w:w="29" w:type="dxa"/>
            </w:tcMar>
            <w:vAlign w:val="center"/>
            <w:hideMark/>
          </w:tcPr>
          <w:p w14:paraId="5EF85B43"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2014</w:t>
            </w:r>
          </w:p>
        </w:tc>
      </w:tr>
      <w:tr w:rsidR="00401016" w:rsidRPr="0050441B" w14:paraId="2532968D"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2D72EEF5"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2D45F0D1"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2/23/2010</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6F344429"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249</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4327C89D"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511</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68480247"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2D8C566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7BDC7E5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54E8D621"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11/16/2013</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036BA51B"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53A9AC9D"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2F4FD888"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2014</w:t>
            </w:r>
          </w:p>
        </w:tc>
      </w:tr>
      <w:tr w:rsidR="00401016" w:rsidRPr="0050441B" w14:paraId="65EF067A"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20C65B18"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74A16036"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2/23/2010</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6DF4F62B"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258</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6994C7E1"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502</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0BC4F11C"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1D628801"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6808571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2303020D"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7/18/2012</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457272A1"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52A47662"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0A5E7D06"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2014</w:t>
            </w:r>
          </w:p>
        </w:tc>
      </w:tr>
      <w:tr w:rsidR="00401016" w:rsidRPr="0050441B" w14:paraId="59B1A686"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1DD8521C"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0ED2C335"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2/23/2010</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46978339"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267</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3D91F9AC"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534</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24241EC4"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F</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18BD1288"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GB</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287CB044"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5282F7C5"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7/1/2014</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05681CF5"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062B950F"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510220D0"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2014</w:t>
            </w:r>
          </w:p>
        </w:tc>
      </w:tr>
      <w:tr w:rsidR="00401016" w:rsidRPr="0050441B" w14:paraId="445CB211"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0F4E5027"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4A65AA1B"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2/23/2010</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393BA1A7"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339</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3FB56753"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501</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2D49A4F5"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7D4A219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1FF8A9B4"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2193293F"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3/27/2013</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25A21AF9"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56F18810"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0AFDC434"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2014</w:t>
            </w:r>
          </w:p>
        </w:tc>
      </w:tr>
      <w:tr w:rsidR="00401016" w:rsidRPr="0050441B" w14:paraId="1C3915B7" w14:textId="77777777" w:rsidTr="00344E78">
        <w:tc>
          <w:tcPr>
            <w:tcW w:w="979" w:type="dxa"/>
            <w:tcBorders>
              <w:top w:val="nil"/>
              <w:left w:val="nil"/>
              <w:bottom w:val="nil"/>
              <w:right w:val="nil"/>
            </w:tcBorders>
            <w:shd w:val="clear" w:color="000000" w:fill="FFFFFF"/>
            <w:tcMar>
              <w:top w:w="43" w:type="dxa"/>
              <w:left w:w="29" w:type="dxa"/>
              <w:bottom w:w="43" w:type="dxa"/>
              <w:right w:w="29" w:type="dxa"/>
            </w:tcMar>
            <w:vAlign w:val="center"/>
            <w:hideMark/>
          </w:tcPr>
          <w:p w14:paraId="33281257"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nil"/>
              <w:right w:val="nil"/>
            </w:tcBorders>
            <w:shd w:val="clear" w:color="000000" w:fill="FFFFFF"/>
            <w:tcMar>
              <w:top w:w="43" w:type="dxa"/>
              <w:left w:w="29" w:type="dxa"/>
              <w:bottom w:w="43" w:type="dxa"/>
              <w:right w:w="29" w:type="dxa"/>
            </w:tcMar>
            <w:vAlign w:val="center"/>
            <w:hideMark/>
          </w:tcPr>
          <w:p w14:paraId="2354571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2/23/2010</w:t>
            </w:r>
          </w:p>
        </w:tc>
        <w:tc>
          <w:tcPr>
            <w:tcW w:w="524" w:type="dxa"/>
            <w:tcBorders>
              <w:top w:val="nil"/>
              <w:left w:val="nil"/>
              <w:bottom w:val="nil"/>
              <w:right w:val="nil"/>
            </w:tcBorders>
            <w:shd w:val="clear" w:color="000000" w:fill="FFFFFF"/>
            <w:tcMar>
              <w:top w:w="43" w:type="dxa"/>
              <w:left w:w="29" w:type="dxa"/>
              <w:bottom w:w="43" w:type="dxa"/>
              <w:right w:w="29" w:type="dxa"/>
            </w:tcMar>
            <w:vAlign w:val="center"/>
            <w:hideMark/>
          </w:tcPr>
          <w:p w14:paraId="759EE69F"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348</w:t>
            </w:r>
          </w:p>
        </w:tc>
        <w:tc>
          <w:tcPr>
            <w:tcW w:w="716" w:type="dxa"/>
            <w:tcBorders>
              <w:top w:val="nil"/>
              <w:left w:val="nil"/>
              <w:bottom w:val="nil"/>
              <w:right w:val="nil"/>
            </w:tcBorders>
            <w:shd w:val="clear" w:color="000000" w:fill="FFFFFF"/>
            <w:tcMar>
              <w:top w:w="43" w:type="dxa"/>
              <w:left w:w="29" w:type="dxa"/>
              <w:bottom w:w="43" w:type="dxa"/>
              <w:right w:w="29" w:type="dxa"/>
            </w:tcMar>
            <w:vAlign w:val="center"/>
            <w:hideMark/>
          </w:tcPr>
          <w:p w14:paraId="6C0261F6"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516</w:t>
            </w:r>
          </w:p>
        </w:tc>
        <w:tc>
          <w:tcPr>
            <w:tcW w:w="446" w:type="dxa"/>
            <w:tcBorders>
              <w:top w:val="nil"/>
              <w:left w:val="nil"/>
              <w:bottom w:val="nil"/>
              <w:right w:val="nil"/>
            </w:tcBorders>
            <w:shd w:val="clear" w:color="000000" w:fill="FFFFFF"/>
            <w:tcMar>
              <w:top w:w="43" w:type="dxa"/>
              <w:left w:w="29" w:type="dxa"/>
              <w:bottom w:w="43" w:type="dxa"/>
              <w:right w:w="29" w:type="dxa"/>
            </w:tcMar>
            <w:vAlign w:val="center"/>
            <w:hideMark/>
          </w:tcPr>
          <w:p w14:paraId="3275127A"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5052B2C1"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GB</w:t>
            </w:r>
          </w:p>
        </w:tc>
        <w:tc>
          <w:tcPr>
            <w:tcW w:w="950" w:type="dxa"/>
            <w:tcBorders>
              <w:top w:val="nil"/>
              <w:left w:val="nil"/>
              <w:bottom w:val="nil"/>
              <w:right w:val="nil"/>
            </w:tcBorders>
            <w:shd w:val="clear" w:color="000000" w:fill="FFFFFF"/>
            <w:tcMar>
              <w:top w:w="43" w:type="dxa"/>
              <w:left w:w="29" w:type="dxa"/>
              <w:bottom w:w="43" w:type="dxa"/>
              <w:right w:w="29" w:type="dxa"/>
            </w:tcMar>
            <w:vAlign w:val="center"/>
            <w:hideMark/>
          </w:tcPr>
          <w:p w14:paraId="0FA06730"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GB</w:t>
            </w:r>
          </w:p>
        </w:tc>
        <w:tc>
          <w:tcPr>
            <w:tcW w:w="907" w:type="dxa"/>
            <w:tcBorders>
              <w:top w:val="nil"/>
              <w:left w:val="nil"/>
              <w:bottom w:val="nil"/>
              <w:right w:val="nil"/>
            </w:tcBorders>
            <w:shd w:val="clear" w:color="000000" w:fill="FFFFFF"/>
            <w:tcMar>
              <w:top w:w="43" w:type="dxa"/>
              <w:left w:w="29" w:type="dxa"/>
              <w:bottom w:w="43" w:type="dxa"/>
              <w:right w:w="29" w:type="dxa"/>
            </w:tcMar>
            <w:vAlign w:val="center"/>
            <w:hideMark/>
          </w:tcPr>
          <w:p w14:paraId="17A36472"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4/11/2012</w:t>
            </w:r>
          </w:p>
        </w:tc>
        <w:tc>
          <w:tcPr>
            <w:tcW w:w="947" w:type="dxa"/>
            <w:tcBorders>
              <w:top w:val="nil"/>
              <w:left w:val="nil"/>
              <w:bottom w:val="nil"/>
              <w:right w:val="nil"/>
            </w:tcBorders>
            <w:shd w:val="clear" w:color="000000" w:fill="FFFFFF"/>
            <w:tcMar>
              <w:top w:w="43" w:type="dxa"/>
              <w:left w:w="29" w:type="dxa"/>
              <w:bottom w:w="43" w:type="dxa"/>
              <w:right w:w="29" w:type="dxa"/>
            </w:tcMar>
            <w:vAlign w:val="center"/>
            <w:hideMark/>
          </w:tcPr>
          <w:p w14:paraId="7251323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bottom w:val="nil"/>
              <w:right w:val="nil"/>
            </w:tcBorders>
            <w:shd w:val="clear" w:color="000000" w:fill="FFFFFF"/>
            <w:tcMar>
              <w:top w:w="43" w:type="dxa"/>
              <w:left w:w="29" w:type="dxa"/>
              <w:bottom w:w="43" w:type="dxa"/>
              <w:right w:w="29" w:type="dxa"/>
            </w:tcMar>
            <w:vAlign w:val="center"/>
            <w:hideMark/>
          </w:tcPr>
          <w:p w14:paraId="300163A5"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bottom w:val="nil"/>
              <w:right w:val="nil"/>
            </w:tcBorders>
            <w:shd w:val="clear" w:color="000000" w:fill="FFFFFF"/>
            <w:noWrap/>
            <w:tcMar>
              <w:top w:w="43" w:type="dxa"/>
              <w:left w:w="29" w:type="dxa"/>
              <w:bottom w:w="43" w:type="dxa"/>
              <w:right w:w="29" w:type="dxa"/>
            </w:tcMar>
            <w:vAlign w:val="center"/>
            <w:hideMark/>
          </w:tcPr>
          <w:p w14:paraId="405872C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2014</w:t>
            </w:r>
          </w:p>
        </w:tc>
      </w:tr>
      <w:tr w:rsidR="00401016" w:rsidRPr="0050441B" w14:paraId="16DEEE83" w14:textId="77777777" w:rsidTr="00344E78">
        <w:tc>
          <w:tcPr>
            <w:tcW w:w="979" w:type="dxa"/>
            <w:tcBorders>
              <w:top w:val="nil"/>
              <w:left w:val="nil"/>
              <w:right w:val="nil"/>
            </w:tcBorders>
            <w:shd w:val="clear" w:color="000000" w:fill="FFFFFF"/>
            <w:tcMar>
              <w:top w:w="43" w:type="dxa"/>
              <w:left w:w="29" w:type="dxa"/>
              <w:bottom w:w="43" w:type="dxa"/>
              <w:right w:w="29" w:type="dxa"/>
            </w:tcMar>
            <w:vAlign w:val="center"/>
            <w:hideMark/>
          </w:tcPr>
          <w:p w14:paraId="5502CEE4"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right w:val="nil"/>
            </w:tcBorders>
            <w:shd w:val="clear" w:color="000000" w:fill="FFFFFF"/>
            <w:tcMar>
              <w:top w:w="43" w:type="dxa"/>
              <w:left w:w="29" w:type="dxa"/>
              <w:bottom w:w="43" w:type="dxa"/>
              <w:right w:w="29" w:type="dxa"/>
            </w:tcMar>
            <w:vAlign w:val="center"/>
            <w:hideMark/>
          </w:tcPr>
          <w:p w14:paraId="67C7F09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2/23/2010</w:t>
            </w:r>
          </w:p>
        </w:tc>
        <w:tc>
          <w:tcPr>
            <w:tcW w:w="524" w:type="dxa"/>
            <w:tcBorders>
              <w:top w:val="nil"/>
              <w:left w:val="nil"/>
              <w:right w:val="nil"/>
            </w:tcBorders>
            <w:shd w:val="clear" w:color="000000" w:fill="FFFFFF"/>
            <w:tcMar>
              <w:top w:w="43" w:type="dxa"/>
              <w:left w:w="29" w:type="dxa"/>
              <w:bottom w:w="43" w:type="dxa"/>
              <w:right w:w="29" w:type="dxa"/>
            </w:tcMar>
            <w:vAlign w:val="center"/>
            <w:hideMark/>
          </w:tcPr>
          <w:p w14:paraId="7C66DDE6"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357</w:t>
            </w:r>
          </w:p>
        </w:tc>
        <w:tc>
          <w:tcPr>
            <w:tcW w:w="716" w:type="dxa"/>
            <w:tcBorders>
              <w:top w:val="nil"/>
              <w:left w:val="nil"/>
              <w:right w:val="nil"/>
            </w:tcBorders>
            <w:shd w:val="clear" w:color="000000" w:fill="FFFFFF"/>
            <w:tcMar>
              <w:top w:w="43" w:type="dxa"/>
              <w:left w:w="29" w:type="dxa"/>
              <w:bottom w:w="43" w:type="dxa"/>
              <w:right w:w="29" w:type="dxa"/>
            </w:tcMar>
            <w:vAlign w:val="center"/>
            <w:hideMark/>
          </w:tcPr>
          <w:p w14:paraId="115BAE1A"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490</w:t>
            </w:r>
          </w:p>
        </w:tc>
        <w:tc>
          <w:tcPr>
            <w:tcW w:w="446" w:type="dxa"/>
            <w:tcBorders>
              <w:top w:val="nil"/>
              <w:left w:val="nil"/>
              <w:right w:val="nil"/>
            </w:tcBorders>
            <w:shd w:val="clear" w:color="000000" w:fill="FFFFFF"/>
            <w:tcMar>
              <w:top w:w="43" w:type="dxa"/>
              <w:left w:w="29" w:type="dxa"/>
              <w:bottom w:w="43" w:type="dxa"/>
              <w:right w:w="29" w:type="dxa"/>
            </w:tcMar>
            <w:vAlign w:val="center"/>
            <w:hideMark/>
          </w:tcPr>
          <w:p w14:paraId="0532E481"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right w:val="nil"/>
            </w:tcBorders>
            <w:shd w:val="clear" w:color="000000" w:fill="FFFFFF"/>
            <w:tcMar>
              <w:top w:w="43" w:type="dxa"/>
              <w:left w:w="29" w:type="dxa"/>
              <w:bottom w:w="43" w:type="dxa"/>
              <w:right w:w="29" w:type="dxa"/>
            </w:tcMar>
            <w:vAlign w:val="center"/>
            <w:hideMark/>
          </w:tcPr>
          <w:p w14:paraId="0C74E02A"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GB</w:t>
            </w:r>
          </w:p>
        </w:tc>
        <w:tc>
          <w:tcPr>
            <w:tcW w:w="950" w:type="dxa"/>
            <w:tcBorders>
              <w:top w:val="nil"/>
              <w:left w:val="nil"/>
              <w:right w:val="nil"/>
            </w:tcBorders>
            <w:shd w:val="clear" w:color="000000" w:fill="FFFFFF"/>
            <w:tcMar>
              <w:top w:w="43" w:type="dxa"/>
              <w:left w:w="29" w:type="dxa"/>
              <w:bottom w:w="43" w:type="dxa"/>
              <w:right w:w="29" w:type="dxa"/>
            </w:tcMar>
            <w:vAlign w:val="center"/>
            <w:hideMark/>
          </w:tcPr>
          <w:p w14:paraId="7AC860A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LVB</w:t>
            </w:r>
          </w:p>
        </w:tc>
        <w:tc>
          <w:tcPr>
            <w:tcW w:w="907" w:type="dxa"/>
            <w:tcBorders>
              <w:top w:val="nil"/>
              <w:left w:val="nil"/>
              <w:right w:val="nil"/>
            </w:tcBorders>
            <w:shd w:val="clear" w:color="000000" w:fill="FFFFFF"/>
            <w:tcMar>
              <w:top w:w="43" w:type="dxa"/>
              <w:left w:w="29" w:type="dxa"/>
              <w:bottom w:w="43" w:type="dxa"/>
              <w:right w:w="29" w:type="dxa"/>
            </w:tcMar>
            <w:vAlign w:val="center"/>
            <w:hideMark/>
          </w:tcPr>
          <w:p w14:paraId="7431E09A"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5/20/2013</w:t>
            </w:r>
          </w:p>
        </w:tc>
        <w:tc>
          <w:tcPr>
            <w:tcW w:w="947" w:type="dxa"/>
            <w:tcBorders>
              <w:top w:val="nil"/>
              <w:left w:val="nil"/>
              <w:right w:val="nil"/>
            </w:tcBorders>
            <w:shd w:val="clear" w:color="000000" w:fill="FFFFFF"/>
            <w:tcMar>
              <w:top w:w="43" w:type="dxa"/>
              <w:left w:w="29" w:type="dxa"/>
              <w:bottom w:w="43" w:type="dxa"/>
              <w:right w:w="29" w:type="dxa"/>
            </w:tcMar>
            <w:vAlign w:val="center"/>
            <w:hideMark/>
          </w:tcPr>
          <w:p w14:paraId="38827BA4"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right w:val="nil"/>
            </w:tcBorders>
            <w:shd w:val="clear" w:color="000000" w:fill="FFFFFF"/>
            <w:tcMar>
              <w:top w:w="43" w:type="dxa"/>
              <w:left w:w="29" w:type="dxa"/>
              <w:bottom w:w="43" w:type="dxa"/>
              <w:right w:w="29" w:type="dxa"/>
            </w:tcMar>
            <w:vAlign w:val="center"/>
            <w:hideMark/>
          </w:tcPr>
          <w:p w14:paraId="00CE1AA0"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right w:val="nil"/>
            </w:tcBorders>
            <w:shd w:val="clear" w:color="000000" w:fill="FFFFFF"/>
            <w:noWrap/>
            <w:tcMar>
              <w:top w:w="43" w:type="dxa"/>
              <w:left w:w="29" w:type="dxa"/>
              <w:bottom w:w="43" w:type="dxa"/>
              <w:right w:w="29" w:type="dxa"/>
            </w:tcMar>
            <w:vAlign w:val="center"/>
            <w:hideMark/>
          </w:tcPr>
          <w:p w14:paraId="7DE009A5"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2014</w:t>
            </w:r>
          </w:p>
        </w:tc>
      </w:tr>
      <w:tr w:rsidR="00401016" w:rsidRPr="0050441B" w14:paraId="7B1D520E" w14:textId="77777777" w:rsidTr="00344E78">
        <w:tc>
          <w:tcPr>
            <w:tcW w:w="979"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0170E871" w14:textId="77777777" w:rsidR="00401016" w:rsidRPr="0050441B" w:rsidRDefault="00401016" w:rsidP="00401016">
            <w:pPr>
              <w:rPr>
                <w:rFonts w:ascii="Arial" w:hAnsi="Arial" w:cs="Arial"/>
                <w:color w:val="000000"/>
                <w:sz w:val="16"/>
                <w:szCs w:val="16"/>
              </w:rPr>
            </w:pPr>
            <w:r w:rsidRPr="0050441B">
              <w:rPr>
                <w:rFonts w:ascii="Arial" w:hAnsi="Arial" w:cs="Arial"/>
                <w:color w:val="000000"/>
                <w:sz w:val="16"/>
                <w:szCs w:val="16"/>
              </w:rPr>
              <w:t>FDLB</w:t>
            </w:r>
          </w:p>
        </w:tc>
        <w:tc>
          <w:tcPr>
            <w:tcW w:w="849"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6391EA26"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2/23/2010</w:t>
            </w:r>
          </w:p>
        </w:tc>
        <w:tc>
          <w:tcPr>
            <w:tcW w:w="524"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6FD0AF5C"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485</w:t>
            </w:r>
          </w:p>
        </w:tc>
        <w:tc>
          <w:tcPr>
            <w:tcW w:w="716"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33E455E2"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517</w:t>
            </w:r>
          </w:p>
        </w:tc>
        <w:tc>
          <w:tcPr>
            <w:tcW w:w="446"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59BF8383"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M</w:t>
            </w:r>
          </w:p>
        </w:tc>
        <w:tc>
          <w:tcPr>
            <w:tcW w:w="950"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23250C36"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50"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5F52425E"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CRI</w:t>
            </w:r>
          </w:p>
        </w:tc>
        <w:tc>
          <w:tcPr>
            <w:tcW w:w="907"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71C8E650"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5/1/2014</w:t>
            </w:r>
          </w:p>
        </w:tc>
        <w:tc>
          <w:tcPr>
            <w:tcW w:w="947"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433886EB"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0 (0)</w:t>
            </w:r>
          </w:p>
        </w:tc>
        <w:tc>
          <w:tcPr>
            <w:tcW w:w="881" w:type="dxa"/>
            <w:tcBorders>
              <w:top w:val="nil"/>
              <w:left w:val="nil"/>
              <w:bottom w:val="single" w:sz="12" w:space="0" w:color="auto"/>
              <w:right w:val="nil"/>
            </w:tcBorders>
            <w:shd w:val="clear" w:color="000000" w:fill="FFFFFF"/>
            <w:tcMar>
              <w:top w:w="43" w:type="dxa"/>
              <w:left w:w="29" w:type="dxa"/>
              <w:bottom w:w="43" w:type="dxa"/>
              <w:right w:w="29" w:type="dxa"/>
            </w:tcMar>
            <w:vAlign w:val="center"/>
            <w:hideMark/>
          </w:tcPr>
          <w:p w14:paraId="6A9CC8F3"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Expired</w:t>
            </w:r>
          </w:p>
        </w:tc>
        <w:tc>
          <w:tcPr>
            <w:tcW w:w="1211" w:type="dxa"/>
            <w:tcBorders>
              <w:top w:val="nil"/>
              <w:left w:val="nil"/>
              <w:bottom w:val="single" w:sz="12" w:space="0" w:color="auto"/>
              <w:right w:val="nil"/>
            </w:tcBorders>
            <w:shd w:val="clear" w:color="000000" w:fill="FFFFFF"/>
            <w:noWrap/>
            <w:tcMar>
              <w:top w:w="43" w:type="dxa"/>
              <w:left w:w="29" w:type="dxa"/>
              <w:bottom w:w="43" w:type="dxa"/>
              <w:right w:w="29" w:type="dxa"/>
            </w:tcMar>
            <w:vAlign w:val="center"/>
            <w:hideMark/>
          </w:tcPr>
          <w:p w14:paraId="1BD5FB7B" w14:textId="77777777" w:rsidR="00401016" w:rsidRPr="0050441B" w:rsidRDefault="00401016" w:rsidP="00401016">
            <w:pPr>
              <w:jc w:val="center"/>
              <w:rPr>
                <w:rFonts w:ascii="Arial" w:hAnsi="Arial" w:cs="Arial"/>
                <w:color w:val="000000"/>
                <w:sz w:val="16"/>
                <w:szCs w:val="16"/>
              </w:rPr>
            </w:pPr>
            <w:r w:rsidRPr="0050441B">
              <w:rPr>
                <w:rFonts w:ascii="Arial" w:hAnsi="Arial" w:cs="Arial"/>
                <w:color w:val="000000"/>
                <w:sz w:val="16"/>
                <w:szCs w:val="16"/>
              </w:rPr>
              <w:t>2014</w:t>
            </w:r>
          </w:p>
        </w:tc>
      </w:tr>
    </w:tbl>
    <w:p w14:paraId="2EE1E204" w14:textId="77777777" w:rsidR="005D683D" w:rsidRPr="0050441B" w:rsidRDefault="005D683D" w:rsidP="005D683D">
      <w:pPr>
        <w:rPr>
          <w:rFonts w:ascii="Arial" w:hAnsi="Arial" w:cs="Arial"/>
          <w:sz w:val="16"/>
          <w:szCs w:val="16"/>
        </w:rPr>
      </w:pPr>
      <w:proofErr w:type="gramStart"/>
      <w:r w:rsidRPr="0050441B">
        <w:rPr>
          <w:rFonts w:ascii="Arial" w:hAnsi="Arial" w:cs="Arial"/>
          <w:sz w:val="16"/>
          <w:szCs w:val="16"/>
          <w:vertAlign w:val="superscript"/>
        </w:rPr>
        <w:t>a</w:t>
      </w:r>
      <w:proofErr w:type="gramEnd"/>
      <w:r w:rsidRPr="0050441B">
        <w:rPr>
          <w:rFonts w:ascii="Arial" w:hAnsi="Arial" w:cs="Arial"/>
          <w:sz w:val="16"/>
          <w:szCs w:val="16"/>
          <w:vertAlign w:val="superscript"/>
        </w:rPr>
        <w:t xml:space="preserve"> </w:t>
      </w:r>
      <w:r w:rsidRPr="0050441B">
        <w:rPr>
          <w:rFonts w:ascii="Arial" w:hAnsi="Arial" w:cs="Arial"/>
          <w:sz w:val="16"/>
          <w:szCs w:val="16"/>
        </w:rPr>
        <w:t xml:space="preserve">Locations: FDLB=Floyd Lamb State Park, LVB=Las Vegas Bay, CRI=Colorado River </w:t>
      </w:r>
      <w:r w:rsidR="00CF7785" w:rsidRPr="0050441B">
        <w:rPr>
          <w:rFonts w:ascii="Arial" w:hAnsi="Arial" w:cs="Arial"/>
          <w:sz w:val="16"/>
          <w:szCs w:val="16"/>
        </w:rPr>
        <w:t>Inflow Area of Lake Mead</w:t>
      </w:r>
      <w:r w:rsidRPr="0050441B">
        <w:rPr>
          <w:rFonts w:ascii="Arial" w:hAnsi="Arial" w:cs="Arial"/>
          <w:sz w:val="16"/>
          <w:szCs w:val="16"/>
        </w:rPr>
        <w:t>, GB=Gregg Basin near Scanlon Bay, LGC=</w:t>
      </w:r>
      <w:r w:rsidR="00AD469F" w:rsidRPr="0050441B">
        <w:rPr>
          <w:rFonts w:ascii="Arial" w:hAnsi="Arial" w:cs="Arial"/>
          <w:sz w:val="16"/>
          <w:szCs w:val="16"/>
        </w:rPr>
        <w:t xml:space="preserve">lower </w:t>
      </w:r>
      <w:r w:rsidRPr="0050441B">
        <w:rPr>
          <w:rFonts w:ascii="Arial" w:hAnsi="Arial" w:cs="Arial"/>
          <w:sz w:val="16"/>
          <w:szCs w:val="16"/>
        </w:rPr>
        <w:t>Grand Canyon between Pearce Ferry and Lava Falls, NDOW=Nevada Department of Wildlife Lake Mead fish hatchery, OA=Overton Arm.</w:t>
      </w:r>
    </w:p>
    <w:p w14:paraId="2AA881E8" w14:textId="77777777" w:rsidR="005D683D" w:rsidRPr="0050441B" w:rsidRDefault="005D683D" w:rsidP="005D683D">
      <w:pPr>
        <w:rPr>
          <w:rFonts w:ascii="Arial" w:hAnsi="Arial" w:cs="Arial"/>
          <w:sz w:val="16"/>
          <w:szCs w:val="16"/>
        </w:rPr>
      </w:pPr>
      <w:proofErr w:type="gramStart"/>
      <w:r w:rsidRPr="0050441B">
        <w:rPr>
          <w:rFonts w:ascii="Arial" w:hAnsi="Arial" w:cs="Arial"/>
          <w:sz w:val="16"/>
          <w:szCs w:val="16"/>
          <w:vertAlign w:val="superscript"/>
        </w:rPr>
        <w:t>b</w:t>
      </w:r>
      <w:proofErr w:type="gramEnd"/>
      <w:r w:rsidRPr="0050441B">
        <w:rPr>
          <w:rFonts w:ascii="Arial" w:hAnsi="Arial" w:cs="Arial"/>
          <w:sz w:val="16"/>
          <w:szCs w:val="16"/>
          <w:vertAlign w:val="superscript"/>
        </w:rPr>
        <w:t xml:space="preserve"> </w:t>
      </w:r>
      <w:r w:rsidRPr="0050441B">
        <w:rPr>
          <w:rFonts w:ascii="Arial" w:hAnsi="Arial" w:cs="Arial"/>
          <w:sz w:val="16"/>
          <w:szCs w:val="16"/>
        </w:rPr>
        <w:t>Sex: F=female, M=male</w:t>
      </w:r>
      <w:r w:rsidR="006D51A7" w:rsidRPr="0050441B">
        <w:rPr>
          <w:rFonts w:ascii="Arial" w:hAnsi="Arial" w:cs="Arial"/>
          <w:sz w:val="16"/>
          <w:szCs w:val="16"/>
        </w:rPr>
        <w:t>, I=immature</w:t>
      </w:r>
      <w:r w:rsidRPr="0050441B">
        <w:rPr>
          <w:rFonts w:ascii="Arial" w:hAnsi="Arial" w:cs="Arial"/>
          <w:sz w:val="16"/>
          <w:szCs w:val="16"/>
        </w:rPr>
        <w:t>.</w:t>
      </w:r>
    </w:p>
    <w:p w14:paraId="1D8C5B94" w14:textId="59E84067" w:rsidR="005D683D" w:rsidRPr="0050441B" w:rsidRDefault="005D683D" w:rsidP="005D683D">
      <w:pPr>
        <w:rPr>
          <w:rFonts w:ascii="Arial" w:hAnsi="Arial" w:cs="Arial"/>
          <w:sz w:val="16"/>
          <w:szCs w:val="16"/>
        </w:rPr>
      </w:pPr>
      <w:proofErr w:type="gramStart"/>
      <w:r w:rsidRPr="0050441B">
        <w:rPr>
          <w:rFonts w:ascii="Arial" w:hAnsi="Arial" w:cs="Arial"/>
          <w:sz w:val="16"/>
          <w:szCs w:val="16"/>
          <w:vertAlign w:val="superscript"/>
        </w:rPr>
        <w:t>c</w:t>
      </w:r>
      <w:proofErr w:type="gramEnd"/>
      <w:r w:rsidRPr="0050441B">
        <w:rPr>
          <w:rFonts w:ascii="Arial" w:hAnsi="Arial" w:cs="Arial"/>
          <w:sz w:val="16"/>
          <w:szCs w:val="16"/>
          <w:vertAlign w:val="superscript"/>
        </w:rPr>
        <w:t xml:space="preserve"> </w:t>
      </w:r>
      <w:r w:rsidRPr="0050441B">
        <w:rPr>
          <w:rFonts w:ascii="Arial" w:hAnsi="Arial" w:cs="Arial"/>
          <w:sz w:val="16"/>
          <w:szCs w:val="16"/>
        </w:rPr>
        <w:t>Number of contacts are presented using active and passive sonic-telemetry techniques (i.e., submersible ultrasonic receivers</w:t>
      </w:r>
      <w:r w:rsidR="008A2F56" w:rsidRPr="0050441B">
        <w:rPr>
          <w:rFonts w:ascii="Arial" w:hAnsi="Arial" w:cs="Arial"/>
          <w:sz w:val="16"/>
          <w:szCs w:val="16"/>
        </w:rPr>
        <w:t xml:space="preserve"> [SUR]</w:t>
      </w:r>
      <w:r w:rsidRPr="0050441B">
        <w:rPr>
          <w:rFonts w:ascii="Arial" w:hAnsi="Arial" w:cs="Arial"/>
          <w:sz w:val="16"/>
          <w:szCs w:val="16"/>
        </w:rPr>
        <w:t>). Please refer to the active and passive sonic-tracking methodologies in this report for details.</w:t>
      </w:r>
    </w:p>
    <w:p w14:paraId="2CA1FC62" w14:textId="77777777" w:rsidR="00280DFE" w:rsidRPr="0050441B" w:rsidRDefault="00280DFE" w:rsidP="005D683D">
      <w:pPr>
        <w:rPr>
          <w:rFonts w:ascii="Arial" w:hAnsi="Arial" w:cs="Arial"/>
          <w:sz w:val="16"/>
          <w:szCs w:val="16"/>
        </w:rPr>
      </w:pPr>
      <w:proofErr w:type="gramStart"/>
      <w:r w:rsidRPr="0050441B">
        <w:rPr>
          <w:rFonts w:ascii="Arial" w:hAnsi="Arial" w:cs="Arial"/>
          <w:sz w:val="16"/>
          <w:szCs w:val="16"/>
          <w:vertAlign w:val="superscript"/>
        </w:rPr>
        <w:t>d</w:t>
      </w:r>
      <w:proofErr w:type="gramEnd"/>
      <w:r w:rsidRPr="0050441B">
        <w:rPr>
          <w:rFonts w:ascii="Arial" w:hAnsi="Arial" w:cs="Arial"/>
          <w:sz w:val="16"/>
          <w:szCs w:val="16"/>
          <w:vertAlign w:val="superscript"/>
        </w:rPr>
        <w:t xml:space="preserve"> </w:t>
      </w:r>
      <w:r w:rsidRPr="0050441B">
        <w:rPr>
          <w:rFonts w:ascii="Arial" w:hAnsi="Arial" w:cs="Arial"/>
          <w:sz w:val="16"/>
          <w:szCs w:val="16"/>
        </w:rPr>
        <w:t>Active=fish considered active and moving, Stationary=tag location stationary for the whole tracking season, Unknow</w:t>
      </w:r>
      <w:r w:rsidR="0072389F" w:rsidRPr="0050441B">
        <w:rPr>
          <w:rFonts w:ascii="Arial" w:hAnsi="Arial" w:cs="Arial"/>
          <w:sz w:val="16"/>
          <w:szCs w:val="16"/>
        </w:rPr>
        <w:t>n</w:t>
      </w:r>
      <w:r w:rsidRPr="0050441B">
        <w:rPr>
          <w:rFonts w:ascii="Arial" w:hAnsi="Arial" w:cs="Arial"/>
          <w:sz w:val="16"/>
          <w:szCs w:val="16"/>
        </w:rPr>
        <w:t>=fish at-large for the whole tracking season, Expired=tag was not located the whole tracking season and beyond the battery expiration date.</w:t>
      </w:r>
    </w:p>
    <w:p w14:paraId="5D5BF73E" w14:textId="77777777" w:rsidR="005D683D" w:rsidRPr="0050441B" w:rsidRDefault="00280DFE" w:rsidP="005D683D">
      <w:pPr>
        <w:rPr>
          <w:rFonts w:ascii="Arial" w:hAnsi="Arial" w:cs="Arial"/>
          <w:sz w:val="16"/>
          <w:szCs w:val="16"/>
        </w:rPr>
      </w:pPr>
      <w:proofErr w:type="gramStart"/>
      <w:r w:rsidRPr="0050441B">
        <w:rPr>
          <w:rFonts w:ascii="Arial" w:hAnsi="Arial" w:cs="Arial"/>
          <w:sz w:val="16"/>
          <w:szCs w:val="16"/>
          <w:vertAlign w:val="superscript"/>
        </w:rPr>
        <w:t>e</w:t>
      </w:r>
      <w:proofErr w:type="gramEnd"/>
      <w:r w:rsidR="005D683D" w:rsidRPr="0050441B">
        <w:rPr>
          <w:rFonts w:ascii="Arial" w:hAnsi="Arial" w:cs="Arial"/>
          <w:sz w:val="16"/>
          <w:szCs w:val="16"/>
          <w:vertAlign w:val="superscript"/>
        </w:rPr>
        <w:t xml:space="preserve"> </w:t>
      </w:r>
      <w:r w:rsidR="005D683D" w:rsidRPr="0050441B">
        <w:rPr>
          <w:rFonts w:ascii="Arial" w:hAnsi="Arial" w:cs="Arial"/>
          <w:sz w:val="16"/>
          <w:szCs w:val="16"/>
        </w:rPr>
        <w:t xml:space="preserve">Data only reflect contacts at the CRI or LGC. Additional information regarding contacts during long-term monitoring </w:t>
      </w:r>
      <w:r w:rsidR="000211E7" w:rsidRPr="0050441B">
        <w:rPr>
          <w:rFonts w:ascii="Arial" w:hAnsi="Arial" w:cs="Arial"/>
          <w:sz w:val="16"/>
          <w:szCs w:val="16"/>
        </w:rPr>
        <w:t xml:space="preserve">(LTM) </w:t>
      </w:r>
      <w:r w:rsidR="005D683D" w:rsidRPr="0050441B">
        <w:rPr>
          <w:rFonts w:ascii="Arial" w:hAnsi="Arial" w:cs="Arial"/>
          <w:sz w:val="16"/>
          <w:szCs w:val="16"/>
        </w:rPr>
        <w:t>efforts refer</w:t>
      </w:r>
      <w:r w:rsidR="003767DE" w:rsidRPr="0050441B">
        <w:rPr>
          <w:rFonts w:ascii="Arial" w:hAnsi="Arial" w:cs="Arial"/>
          <w:sz w:val="16"/>
          <w:szCs w:val="16"/>
        </w:rPr>
        <w:t>s</w:t>
      </w:r>
      <w:r w:rsidR="005D683D" w:rsidRPr="0050441B">
        <w:rPr>
          <w:rFonts w:ascii="Arial" w:hAnsi="Arial" w:cs="Arial"/>
          <w:sz w:val="16"/>
          <w:szCs w:val="16"/>
        </w:rPr>
        <w:t xml:space="preserve"> to </w:t>
      </w:r>
      <w:r w:rsidR="006D51A7" w:rsidRPr="0050441B">
        <w:rPr>
          <w:rFonts w:ascii="Arial" w:hAnsi="Arial" w:cs="Arial"/>
          <w:sz w:val="16"/>
          <w:szCs w:val="16"/>
        </w:rPr>
        <w:t>Mohn</w:t>
      </w:r>
      <w:r w:rsidR="005D683D" w:rsidRPr="0050441B">
        <w:rPr>
          <w:rFonts w:ascii="Arial" w:hAnsi="Arial" w:cs="Arial"/>
          <w:sz w:val="16"/>
          <w:szCs w:val="16"/>
        </w:rPr>
        <w:t xml:space="preserve"> et al. (201</w:t>
      </w:r>
      <w:r w:rsidR="006D51A7" w:rsidRPr="0050441B">
        <w:rPr>
          <w:rFonts w:ascii="Arial" w:hAnsi="Arial" w:cs="Arial"/>
          <w:sz w:val="16"/>
          <w:szCs w:val="16"/>
        </w:rPr>
        <w:t>5</w:t>
      </w:r>
      <w:r w:rsidR="005D683D" w:rsidRPr="0050441B">
        <w:rPr>
          <w:rFonts w:ascii="Arial" w:hAnsi="Arial" w:cs="Arial"/>
          <w:sz w:val="16"/>
          <w:szCs w:val="16"/>
        </w:rPr>
        <w:t>).</w:t>
      </w:r>
    </w:p>
    <w:p w14:paraId="2C28F5D8" w14:textId="77777777" w:rsidR="005D683D" w:rsidRPr="0050441B" w:rsidRDefault="005D683D" w:rsidP="005D683D"/>
    <w:p w14:paraId="3A6C1DA9" w14:textId="77777777" w:rsidR="006D73FC" w:rsidRPr="0050441B" w:rsidRDefault="006D360E" w:rsidP="006D73FC">
      <w:r w:rsidRPr="0050441B">
        <w:t>Of the 38,555 contacts at the CRI</w:t>
      </w:r>
      <w:r w:rsidR="003767DE" w:rsidRPr="0050441B">
        <w:t>,</w:t>
      </w:r>
      <w:r w:rsidRPr="0050441B">
        <w:t xml:space="preserve"> 89% were recorded in April and May 2015 (Figure </w:t>
      </w:r>
      <w:r w:rsidR="00360BBA" w:rsidRPr="0050441B">
        <w:t>3.3</w:t>
      </w:r>
      <w:r w:rsidRPr="0050441B">
        <w:t>)</w:t>
      </w:r>
      <w:r w:rsidR="00163CB2" w:rsidRPr="0050441B">
        <w:t>, which</w:t>
      </w:r>
      <w:r w:rsidRPr="0050441B">
        <w:t xml:space="preserve"> is not surprising considering the placement of the SUR near spawning activity and the overall </w:t>
      </w:r>
      <w:r w:rsidR="006D73FC" w:rsidRPr="0050441B">
        <w:t>activity and movement of Razorback Sucker during this period. In contrast, contacts in the LGC were more frequent during late fall and winter 2014–2015 (Figure 3.4). All of these contacts were with fish below Lava Falls.</w:t>
      </w:r>
    </w:p>
    <w:p w14:paraId="60BAAD17" w14:textId="77777777" w:rsidR="00171DF3" w:rsidRPr="0050441B" w:rsidRDefault="00171DF3" w:rsidP="005D683D"/>
    <w:p w14:paraId="748F3D3E" w14:textId="77777777" w:rsidR="006D73FC" w:rsidRPr="0050441B" w:rsidRDefault="006D73FC" w:rsidP="006D73FC">
      <w:r w:rsidRPr="0050441B">
        <w:t xml:space="preserve">Total distance moved throughout the reporting period varied by sonic-tagged fish (Figure 3.5). As previously noted some individuals traveled throughout the lake or came out of the LGC into the CRI. Others stayed near spawning activity within the CRI or LGC and were contacted relatively few times. The greatest distance moved was by fish 467, which moved throughout the LGC before being contacted in the CRI for a total distance traveled of approximately 361 km. </w:t>
      </w:r>
      <w:proofErr w:type="gramStart"/>
      <w:r w:rsidRPr="0050441B">
        <w:t>Similar</w:t>
      </w:r>
      <w:proofErr w:type="gramEnd"/>
      <w:r w:rsidRPr="0050441B">
        <w:t xml:space="preserve"> movement was recorded by fish 3747, which moved throughout the lower LGC and into the CRI. Fish 468 moved throughout Lake Mead, traveling from the CRI to Overton Arm, back to the CRI, then to Las Vegas Bay. When it was last contacted there, the fish had traveled approximately 295 km. </w:t>
      </w:r>
    </w:p>
    <w:p w14:paraId="362D7753" w14:textId="77777777" w:rsidR="006D73FC" w:rsidRPr="0050441B" w:rsidRDefault="006D73FC" w:rsidP="005D683D"/>
    <w:p w14:paraId="0947721D" w14:textId="605BFECE" w:rsidR="00171DF3" w:rsidRPr="0050441B" w:rsidRDefault="00C97C9A" w:rsidP="00344E78">
      <w:r w:rsidRPr="0050441B">
        <w:rPr>
          <w:noProof/>
        </w:rPr>
        <w:lastRenderedPageBreak/>
        <w:drawing>
          <wp:inline distT="0" distB="0" distL="0" distR="0" wp14:anchorId="72AE0B07" wp14:editId="41AFED5D">
            <wp:extent cx="5943600" cy="3650615"/>
            <wp:effectExtent l="19050" t="1905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943600" cy="3650615"/>
                    </a:xfrm>
                    <a:prstGeom prst="rect">
                      <a:avLst/>
                    </a:prstGeom>
                    <a:noFill/>
                    <a:ln>
                      <a:solidFill>
                        <a:schemeClr val="tx1"/>
                      </a:solidFill>
                    </a:ln>
                  </pic:spPr>
                </pic:pic>
              </a:graphicData>
            </a:graphic>
          </wp:inline>
        </w:drawing>
      </w:r>
    </w:p>
    <w:p w14:paraId="14F1768A" w14:textId="661DE083" w:rsidR="00171DF3" w:rsidRPr="0050441B" w:rsidRDefault="00171DF3" w:rsidP="006C3572">
      <w:pPr>
        <w:pStyle w:val="B-Wfiguretitle"/>
      </w:pPr>
      <w:bookmarkStart w:id="659" w:name="_Toc430283555"/>
      <w:bookmarkStart w:id="660" w:name="_Toc437527481"/>
      <w:bookmarkStart w:id="661" w:name="_Toc437604318"/>
      <w:r w:rsidRPr="0050441B">
        <w:t xml:space="preserve">Figure </w:t>
      </w:r>
      <w:r w:rsidR="00360BBA" w:rsidRPr="0050441B">
        <w:t>3.3</w:t>
      </w:r>
      <w:r w:rsidRPr="0050441B">
        <w:t>.</w:t>
      </w:r>
      <w:r w:rsidRPr="0050441B">
        <w:tab/>
        <w:t xml:space="preserve">Number of contacts with sonic-tagged Razorback Suckers recorded at the </w:t>
      </w:r>
      <w:r w:rsidR="003767DE" w:rsidRPr="0050441B">
        <w:t>Colorado River Inflow of Lake Mead (</w:t>
      </w:r>
      <w:r w:rsidRPr="0050441B">
        <w:t>CRI</w:t>
      </w:r>
      <w:r w:rsidR="003767DE" w:rsidRPr="0050441B">
        <w:t>)</w:t>
      </w:r>
      <w:r w:rsidRPr="0050441B">
        <w:t xml:space="preserve"> in 2014 and 2015.</w:t>
      </w:r>
      <w:bookmarkEnd w:id="659"/>
      <w:bookmarkEnd w:id="660"/>
      <w:bookmarkEnd w:id="661"/>
    </w:p>
    <w:p w14:paraId="6B33C8F6" w14:textId="77777777" w:rsidR="00C97C9A" w:rsidRPr="0050441B" w:rsidRDefault="00C97C9A" w:rsidP="00344E78"/>
    <w:p w14:paraId="0E5D41DC" w14:textId="5B47A625" w:rsidR="00D4487A" w:rsidRPr="0050441B" w:rsidRDefault="00C97C9A" w:rsidP="00344E78">
      <w:r w:rsidRPr="0050441B">
        <w:rPr>
          <w:noProof/>
        </w:rPr>
        <w:drawing>
          <wp:inline distT="0" distB="0" distL="0" distR="0" wp14:anchorId="28477AAE" wp14:editId="706EF181">
            <wp:extent cx="5943600" cy="3650615"/>
            <wp:effectExtent l="19050" t="1905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943600" cy="3650615"/>
                    </a:xfrm>
                    <a:prstGeom prst="rect">
                      <a:avLst/>
                    </a:prstGeom>
                    <a:noFill/>
                    <a:ln>
                      <a:solidFill>
                        <a:schemeClr val="tx1"/>
                      </a:solidFill>
                    </a:ln>
                  </pic:spPr>
                </pic:pic>
              </a:graphicData>
            </a:graphic>
          </wp:inline>
        </w:drawing>
      </w:r>
    </w:p>
    <w:p w14:paraId="62A61314" w14:textId="48D2695A" w:rsidR="00D4487A" w:rsidRPr="0050441B" w:rsidRDefault="00D4487A" w:rsidP="00344E78">
      <w:pPr>
        <w:pStyle w:val="B-Wfiguretitle"/>
      </w:pPr>
      <w:bookmarkStart w:id="662" w:name="_Toc430283556"/>
      <w:bookmarkStart w:id="663" w:name="_Toc437604319"/>
      <w:r w:rsidRPr="0050441B">
        <w:t>Figure 3.4.</w:t>
      </w:r>
      <w:r w:rsidRPr="0050441B">
        <w:tab/>
        <w:t xml:space="preserve">Number of contacts with sonic-tagged Razorback Suckers recorded in the </w:t>
      </w:r>
      <w:r w:rsidR="00601381" w:rsidRPr="0050441B">
        <w:t>lower Grand Canyon (</w:t>
      </w:r>
      <w:r w:rsidRPr="0050441B">
        <w:t>LGC</w:t>
      </w:r>
      <w:r w:rsidR="00601381" w:rsidRPr="0050441B">
        <w:t>)</w:t>
      </w:r>
      <w:r w:rsidRPr="0050441B">
        <w:t xml:space="preserve"> in 2014 and 2015.</w:t>
      </w:r>
      <w:bookmarkEnd w:id="662"/>
      <w:bookmarkEnd w:id="663"/>
    </w:p>
    <w:p w14:paraId="1836BFBC" w14:textId="0F5C0B09" w:rsidR="00163CB2" w:rsidRPr="0050441B" w:rsidRDefault="00C97C9A" w:rsidP="00344E78">
      <w:bookmarkStart w:id="664" w:name="_Toc407098032"/>
      <w:bookmarkStart w:id="665" w:name="_Toc399330170"/>
      <w:r w:rsidRPr="0050441B">
        <w:rPr>
          <w:noProof/>
        </w:rPr>
        <w:lastRenderedPageBreak/>
        <w:drawing>
          <wp:inline distT="0" distB="0" distL="0" distR="0" wp14:anchorId="734F6134" wp14:editId="0B46FB36">
            <wp:extent cx="5943600" cy="3650615"/>
            <wp:effectExtent l="19050" t="1905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943600" cy="3650615"/>
                    </a:xfrm>
                    <a:prstGeom prst="rect">
                      <a:avLst/>
                    </a:prstGeom>
                    <a:noFill/>
                    <a:ln>
                      <a:solidFill>
                        <a:schemeClr val="tx1"/>
                      </a:solidFill>
                    </a:ln>
                  </pic:spPr>
                </pic:pic>
              </a:graphicData>
            </a:graphic>
          </wp:inline>
        </w:drawing>
      </w:r>
    </w:p>
    <w:p w14:paraId="07663E21" w14:textId="77777777" w:rsidR="00163CB2" w:rsidRPr="0050441B" w:rsidRDefault="00163CB2" w:rsidP="00344E78">
      <w:pPr>
        <w:pStyle w:val="B-Wfiguretitle"/>
      </w:pPr>
      <w:bookmarkStart w:id="666" w:name="_Toc437604320"/>
      <w:r w:rsidRPr="0050441B">
        <w:t>Figure 3.5.</w:t>
      </w:r>
      <w:r w:rsidRPr="0050441B">
        <w:tab/>
        <w:t>Approximate total distance moved by sonic-tagged Razorback Suckers throughout the 2015 study period.</w:t>
      </w:r>
      <w:bookmarkEnd w:id="666"/>
    </w:p>
    <w:p w14:paraId="786A3F9E" w14:textId="77777777" w:rsidR="0093245A" w:rsidRPr="0050441B" w:rsidRDefault="0093245A" w:rsidP="0093245A"/>
    <w:p w14:paraId="1F17831E" w14:textId="77777777" w:rsidR="0093245A" w:rsidRPr="0050441B" w:rsidRDefault="0093245A" w:rsidP="0093245A">
      <w:pPr>
        <w:pStyle w:val="Heading2"/>
      </w:pPr>
      <w:bookmarkStart w:id="667" w:name="_Toc407098030"/>
      <w:bookmarkStart w:id="668" w:name="_Toc437527388"/>
      <w:bookmarkStart w:id="669" w:name="_Toc399330169"/>
      <w:r w:rsidRPr="0050441B">
        <w:t>Sonic-tagged Fish Released into the Colorado River Inflow Area</w:t>
      </w:r>
      <w:bookmarkEnd w:id="667"/>
      <w:bookmarkEnd w:id="668"/>
      <w:r w:rsidRPr="0050441B">
        <w:t xml:space="preserve"> </w:t>
      </w:r>
    </w:p>
    <w:p w14:paraId="640DCCF8" w14:textId="77777777" w:rsidR="0093245A" w:rsidRPr="0050441B" w:rsidRDefault="0093245A" w:rsidP="0093245A">
      <w:pPr>
        <w:pStyle w:val="Heading2"/>
      </w:pPr>
      <w:bookmarkStart w:id="670" w:name="_Toc407098031"/>
      <w:bookmarkStart w:id="671" w:name="_Toc437527389"/>
      <w:proofErr w:type="gramStart"/>
      <w:r w:rsidRPr="0050441B">
        <w:t>of</w:t>
      </w:r>
      <w:proofErr w:type="gramEnd"/>
      <w:r w:rsidRPr="0050441B">
        <w:t xml:space="preserve"> Lake Mead (CRI)</w:t>
      </w:r>
      <w:bookmarkEnd w:id="669"/>
      <w:bookmarkEnd w:id="670"/>
      <w:bookmarkEnd w:id="671"/>
    </w:p>
    <w:p w14:paraId="007D3358" w14:textId="77777777" w:rsidR="0093245A" w:rsidRPr="0050441B" w:rsidRDefault="0093245A" w:rsidP="0093245A"/>
    <w:p w14:paraId="5E276400" w14:textId="77777777" w:rsidR="0093245A" w:rsidRPr="0050441B" w:rsidRDefault="0093245A" w:rsidP="0093245A">
      <w:r w:rsidRPr="0050441B">
        <w:t xml:space="preserve">Unlike in 2014 when three sonic-tagged fish originally released at the CRI moved into or used the LGC, none of the fish that have been released into the CRI since 2010 were contacted within the LGC in 2015 (Figure 3.1). However, contacts were made with seven fish that have been released into the CRI since 2011. Some of the more interesting contacts made were with the two wild fish that were sonic tagged at the CRI in 2014 (codes 468 and 3547) and subsequently located in Las Vegas Bay and the Overton Arm in 2015 (Mohn et al. 2015). Unfortunately, fish 468, located in Las Vegas Bay, </w:t>
      </w:r>
      <w:proofErr w:type="gramStart"/>
      <w:r w:rsidRPr="0050441B">
        <w:t>was</w:t>
      </w:r>
      <w:proofErr w:type="gramEnd"/>
      <w:r w:rsidRPr="0050441B">
        <w:t xml:space="preserve"> poached. Its mortality was confirmed in February 2015. This same fish was contacted in the Overton Arm in 2014 (Albrecht et al. 2014a), and fish 3547 was last contacted in the Overton Arm in February 2015. </w:t>
      </w:r>
    </w:p>
    <w:p w14:paraId="28343436" w14:textId="77777777" w:rsidR="0093245A" w:rsidRPr="0050441B" w:rsidRDefault="0093245A" w:rsidP="000F0C0E"/>
    <w:p w14:paraId="75C3C33F" w14:textId="77777777" w:rsidR="00A04E3C" w:rsidRPr="0050441B" w:rsidRDefault="005D683D" w:rsidP="00051EF0">
      <w:pPr>
        <w:pStyle w:val="Heading2"/>
      </w:pPr>
      <w:bookmarkStart w:id="672" w:name="_Toc437527390"/>
      <w:r w:rsidRPr="0050441B">
        <w:t>Sonic-tagged Fish Released into the Lower Grand Canyon (LGC)</w:t>
      </w:r>
      <w:bookmarkEnd w:id="664"/>
      <w:bookmarkEnd w:id="672"/>
      <w:r w:rsidRPr="0050441B">
        <w:t xml:space="preserve"> </w:t>
      </w:r>
    </w:p>
    <w:p w14:paraId="72263A99" w14:textId="77777777" w:rsidR="005D683D" w:rsidRPr="0050441B" w:rsidRDefault="005D683D" w:rsidP="00051EF0">
      <w:pPr>
        <w:pStyle w:val="Heading2"/>
      </w:pPr>
      <w:bookmarkStart w:id="673" w:name="_Toc407098033"/>
      <w:bookmarkStart w:id="674" w:name="_Toc437527391"/>
      <w:proofErr w:type="gramStart"/>
      <w:r w:rsidRPr="0050441B">
        <w:t>in</w:t>
      </w:r>
      <w:proofErr w:type="gramEnd"/>
      <w:r w:rsidRPr="0050441B">
        <w:t xml:space="preserve"> 2013</w:t>
      </w:r>
      <w:bookmarkEnd w:id="665"/>
      <w:bookmarkEnd w:id="673"/>
      <w:bookmarkEnd w:id="674"/>
    </w:p>
    <w:p w14:paraId="3FA30362" w14:textId="77777777" w:rsidR="005D683D" w:rsidRPr="0050441B" w:rsidRDefault="005D683D" w:rsidP="005D683D"/>
    <w:p w14:paraId="6BC58D8E" w14:textId="77777777" w:rsidR="00FD0C92" w:rsidRPr="0050441B" w:rsidRDefault="005D683D" w:rsidP="005D683D">
      <w:r w:rsidRPr="0050441B">
        <w:t>Of the 10 fish that were sonic tagged and released into the LGC in 2013</w:t>
      </w:r>
      <w:r w:rsidR="00467A51" w:rsidRPr="0050441B">
        <w:t xml:space="preserve"> just below Separation Canyon</w:t>
      </w:r>
      <w:r w:rsidRPr="0050441B">
        <w:t xml:space="preserve">, </w:t>
      </w:r>
      <w:r w:rsidR="00467A51" w:rsidRPr="0050441B">
        <w:t>five</w:t>
      </w:r>
      <w:r w:rsidRPr="0050441B">
        <w:t xml:space="preserve"> were located via passive and active tracking methods from June 2</w:t>
      </w:r>
      <w:r w:rsidR="00467A51" w:rsidRPr="0050441B">
        <w:t>014</w:t>
      </w:r>
      <w:r w:rsidRPr="0050441B">
        <w:t xml:space="preserve"> through </w:t>
      </w:r>
      <w:r w:rsidR="00467A51" w:rsidRPr="0050441B">
        <w:t>September 2015</w:t>
      </w:r>
      <w:r w:rsidRPr="0050441B">
        <w:t xml:space="preserve">. Of these </w:t>
      </w:r>
      <w:r w:rsidR="00467A51" w:rsidRPr="0050441B">
        <w:t>five</w:t>
      </w:r>
      <w:r w:rsidRPr="0050441B">
        <w:t xml:space="preserve">, two fish moved below Pearce Ferry </w:t>
      </w:r>
      <w:r w:rsidR="00467A51" w:rsidRPr="0050441B">
        <w:t xml:space="preserve">and into the CRI </w:t>
      </w:r>
      <w:r w:rsidRPr="0050441B">
        <w:t>(Figure 3.</w:t>
      </w:r>
      <w:r w:rsidR="00360BBA" w:rsidRPr="0050441B">
        <w:t>1 and 3.2</w:t>
      </w:r>
      <w:r w:rsidRPr="0050441B">
        <w:t xml:space="preserve">). Sonic-tagged fish </w:t>
      </w:r>
      <w:r w:rsidR="00A92B3F" w:rsidRPr="0050441B">
        <w:t>3747</w:t>
      </w:r>
      <w:r w:rsidRPr="0050441B">
        <w:t xml:space="preserve"> </w:t>
      </w:r>
      <w:r w:rsidR="00A92B3F" w:rsidRPr="0050441B">
        <w:t xml:space="preserve">moved throughout the lower Grand Canyon </w:t>
      </w:r>
      <w:r w:rsidR="00884CAF" w:rsidRPr="0050441B">
        <w:t xml:space="preserve">and was </w:t>
      </w:r>
      <w:r w:rsidR="00A92B3F" w:rsidRPr="0050441B">
        <w:t xml:space="preserve">contacted near Salt Creek (RKM 409.4) in August 2014 before </w:t>
      </w:r>
      <w:r w:rsidR="00884CAF" w:rsidRPr="0050441B">
        <w:t xml:space="preserve">it </w:t>
      </w:r>
      <w:r w:rsidR="00A92B3F" w:rsidRPr="0050441B">
        <w:t>mov</w:t>
      </w:r>
      <w:r w:rsidR="00884CAF" w:rsidRPr="0050441B">
        <w:t>ed</w:t>
      </w:r>
      <w:r w:rsidR="00A92B3F" w:rsidRPr="0050441B">
        <w:t xml:space="preserve"> upstream to near Spencer Creek (RKM 394.8) in October 2014. </w:t>
      </w:r>
      <w:r w:rsidR="00FD0C92" w:rsidRPr="0050441B">
        <w:t xml:space="preserve">Movement back to near Salt Creek and then upstream to Spencer </w:t>
      </w:r>
      <w:r w:rsidR="00FD0C92" w:rsidRPr="0050441B">
        <w:lastRenderedPageBreak/>
        <w:t>Creek occurred again in November 2014 through February 2015. In March 2015</w:t>
      </w:r>
      <w:r w:rsidR="00884CAF" w:rsidRPr="0050441B">
        <w:t>,</w:t>
      </w:r>
      <w:r w:rsidR="00FD0C92" w:rsidRPr="0050441B">
        <w:t xml:space="preserve"> fish 3747 was contacted near RKM 388.8 before </w:t>
      </w:r>
      <w:r w:rsidR="00884CAF" w:rsidRPr="0050441B">
        <w:t>it was</w:t>
      </w:r>
      <w:r w:rsidR="00FD0C92" w:rsidRPr="0050441B">
        <w:t xml:space="preserve"> detected in the CRI in April 2015 where it remained through the study year. Sonic-tagged fish 4555 was documented coming out of the LGC and into the CRI in 2014 (Albrecht et al. 2014a) where it appears to have remained throughout the 2015 study year. </w:t>
      </w:r>
    </w:p>
    <w:p w14:paraId="14D48151" w14:textId="77777777" w:rsidR="00FD0C92" w:rsidRPr="0050441B" w:rsidRDefault="00FD0C92" w:rsidP="005D683D"/>
    <w:p w14:paraId="3771B64D" w14:textId="77777777" w:rsidR="005D683D" w:rsidRPr="0050441B" w:rsidRDefault="00C11743" w:rsidP="00C11743">
      <w:pPr>
        <w:rPr>
          <w:noProof/>
        </w:rPr>
      </w:pPr>
      <w:r w:rsidRPr="0050441B">
        <w:t>Additional</w:t>
      </w:r>
      <w:r w:rsidR="00AF54D2" w:rsidRPr="0050441B">
        <w:t xml:space="preserve"> movements by sonic-tagged fish released in 2013 were documented throughout the </w:t>
      </w:r>
      <w:r w:rsidR="00884CAF" w:rsidRPr="0050441B">
        <w:t>LGC</w:t>
      </w:r>
      <w:r w:rsidR="00D9195B" w:rsidRPr="0050441B">
        <w:t xml:space="preserve"> (Figure 3.2)</w:t>
      </w:r>
      <w:r w:rsidR="00AF54D2" w:rsidRPr="0050441B">
        <w:t>. Sonic</w:t>
      </w:r>
      <w:r w:rsidR="00884CAF" w:rsidRPr="0050441B">
        <w:t>-tagged</w:t>
      </w:r>
      <w:r w:rsidR="00AF54D2" w:rsidRPr="0050441B">
        <w:t xml:space="preserve"> fish 4448 was detected near Spencer Creek (RKM 394.8) in </w:t>
      </w:r>
      <w:r w:rsidRPr="0050441B">
        <w:t>October</w:t>
      </w:r>
      <w:r w:rsidR="00AF54D2" w:rsidRPr="0050441B">
        <w:t xml:space="preserve"> 2014 and later contacted in March 2015 near RKM 388.8. Sonic</w:t>
      </w:r>
      <w:r w:rsidR="00884CAF" w:rsidRPr="0050441B">
        <w:t>-tagged</w:t>
      </w:r>
      <w:r w:rsidR="00AF54D2" w:rsidRPr="0050441B">
        <w:t xml:space="preserve"> fish 4666 was also located near Spencer Creek in March 2015 before </w:t>
      </w:r>
      <w:r w:rsidR="00192473" w:rsidRPr="0050441B">
        <w:t xml:space="preserve">it </w:t>
      </w:r>
      <w:r w:rsidR="00AF54D2" w:rsidRPr="0050441B">
        <w:t>mov</w:t>
      </w:r>
      <w:r w:rsidR="00192473" w:rsidRPr="0050441B">
        <w:t>ed</w:t>
      </w:r>
      <w:r w:rsidR="00AF54D2" w:rsidRPr="0050441B">
        <w:t xml:space="preserve"> back and forth between Spencer Creek and near Separation Canyon (RKM 384.2) each month through June 2015. Lastly, sonic</w:t>
      </w:r>
      <w:r w:rsidR="00192473" w:rsidRPr="0050441B">
        <w:t>-tagged</w:t>
      </w:r>
      <w:r w:rsidR="00AF54D2" w:rsidRPr="0050441B">
        <w:t xml:space="preserve"> fish 5668 was detected near Salt Creek (RKM 409.4) August–November 2014 before </w:t>
      </w:r>
      <w:r w:rsidR="00192473" w:rsidRPr="0050441B">
        <w:t xml:space="preserve">it </w:t>
      </w:r>
      <w:r w:rsidR="00AF54D2" w:rsidRPr="0050441B">
        <w:t>mov</w:t>
      </w:r>
      <w:r w:rsidR="00192473" w:rsidRPr="0050441B">
        <w:t>ed</w:t>
      </w:r>
      <w:r w:rsidR="00AF54D2" w:rsidRPr="0050441B">
        <w:t xml:space="preserve"> to near Spencer Creek in January and February 2015. </w:t>
      </w:r>
    </w:p>
    <w:p w14:paraId="206B7274" w14:textId="77777777" w:rsidR="005D683D" w:rsidRPr="0050441B" w:rsidRDefault="005D683D" w:rsidP="005D683D"/>
    <w:p w14:paraId="551294BF" w14:textId="77777777" w:rsidR="00A04E3C" w:rsidRPr="0050441B" w:rsidRDefault="005D683D" w:rsidP="00051EF0">
      <w:pPr>
        <w:pStyle w:val="Heading2"/>
      </w:pPr>
      <w:bookmarkStart w:id="675" w:name="_Toc407098034"/>
      <w:bookmarkStart w:id="676" w:name="_Toc437527392"/>
      <w:bookmarkStart w:id="677" w:name="_Toc399330171"/>
      <w:r w:rsidRPr="0050441B">
        <w:t>Sonic-tagged Fish Released into the Lower Grand Canyon (LGC)</w:t>
      </w:r>
      <w:bookmarkEnd w:id="675"/>
      <w:bookmarkEnd w:id="676"/>
      <w:r w:rsidRPr="0050441B">
        <w:t xml:space="preserve"> </w:t>
      </w:r>
    </w:p>
    <w:p w14:paraId="44E13D9A" w14:textId="77777777" w:rsidR="005D683D" w:rsidRPr="0050441B" w:rsidRDefault="005D683D" w:rsidP="00051EF0">
      <w:pPr>
        <w:pStyle w:val="Heading2"/>
      </w:pPr>
      <w:bookmarkStart w:id="678" w:name="_Toc407098035"/>
      <w:bookmarkStart w:id="679" w:name="_Toc437527393"/>
      <w:proofErr w:type="gramStart"/>
      <w:r w:rsidRPr="0050441B">
        <w:t>in</w:t>
      </w:r>
      <w:proofErr w:type="gramEnd"/>
      <w:r w:rsidRPr="0050441B">
        <w:t xml:space="preserve"> 2014</w:t>
      </w:r>
      <w:bookmarkEnd w:id="677"/>
      <w:bookmarkEnd w:id="678"/>
      <w:bookmarkEnd w:id="679"/>
    </w:p>
    <w:p w14:paraId="10050B19" w14:textId="77777777" w:rsidR="005D683D" w:rsidRPr="0050441B" w:rsidRDefault="005D683D" w:rsidP="005D683D"/>
    <w:p w14:paraId="2C8782DE" w14:textId="77777777" w:rsidR="00287136" w:rsidRPr="0050441B" w:rsidRDefault="00287136" w:rsidP="005D683D">
      <w:r w:rsidRPr="0050441B">
        <w:t>Sonic</w:t>
      </w:r>
      <w:r w:rsidR="001E5C6D" w:rsidRPr="0050441B">
        <w:t>-tagged</w:t>
      </w:r>
      <w:r w:rsidRPr="0050441B">
        <w:t xml:space="preserve"> fish 346 spent October 2014–March 2015 near RKM 294.9 before moving downstream to RKM 327.4, upstream to RKM 301.8, and back downstream to RKM 320.6</w:t>
      </w:r>
      <w:r w:rsidR="001E5C6D" w:rsidRPr="0050441B">
        <w:t xml:space="preserve"> where it was contacted in</w:t>
      </w:r>
      <w:r w:rsidRPr="0050441B">
        <w:t xml:space="preserve"> April 2015 </w:t>
      </w:r>
      <w:r w:rsidR="001E5C6D" w:rsidRPr="0050441B">
        <w:t>and</w:t>
      </w:r>
      <w:r w:rsidRPr="0050441B">
        <w:t xml:space="preserve"> remained through May 2015</w:t>
      </w:r>
      <w:r w:rsidR="00D9195B" w:rsidRPr="0050441B">
        <w:t xml:space="preserve"> (Figure 3.2)</w:t>
      </w:r>
      <w:r w:rsidRPr="0050441B">
        <w:t>. Sonic</w:t>
      </w:r>
      <w:r w:rsidR="001E5C6D" w:rsidRPr="0050441B">
        <w:t>-tagged</w:t>
      </w:r>
      <w:r w:rsidRPr="0050441B">
        <w:t xml:space="preserve"> fish 4</w:t>
      </w:r>
      <w:r w:rsidR="0022790B" w:rsidRPr="0050441B">
        <w:t>6</w:t>
      </w:r>
      <w:r w:rsidRPr="0050441B">
        <w:t>7 was also located near RKM 294.9 from February–March 2015 before moving downstream to near Separation Canyon (RKM 384.2 and below the Bat Cave (RKM 432) in April 2015</w:t>
      </w:r>
      <w:r w:rsidR="00D9195B" w:rsidRPr="0050441B">
        <w:t xml:space="preserve"> (Figure 3.2)</w:t>
      </w:r>
      <w:r w:rsidRPr="0050441B">
        <w:t xml:space="preserve">. Just </w:t>
      </w:r>
      <w:r w:rsidR="001E5C6D" w:rsidRPr="0050441B">
        <w:t xml:space="preserve">2 </w:t>
      </w:r>
      <w:r w:rsidRPr="0050441B">
        <w:t xml:space="preserve">days later this fish was detected in the CRI where it remained through the month of May 2015. This is the first </w:t>
      </w:r>
      <w:r w:rsidR="001E5C6D" w:rsidRPr="0050441B">
        <w:t xml:space="preserve">fish </w:t>
      </w:r>
      <w:r w:rsidRPr="0050441B">
        <w:t xml:space="preserve">sonic-tagged </w:t>
      </w:r>
      <w:r w:rsidR="001E5C6D" w:rsidRPr="0050441B">
        <w:t xml:space="preserve">in 2014 and </w:t>
      </w:r>
      <w:r w:rsidRPr="0050441B">
        <w:t xml:space="preserve">released just below Lava Falls to </w:t>
      </w:r>
      <w:r w:rsidR="00D9195B" w:rsidRPr="0050441B">
        <w:t>be detected in the lake.</w:t>
      </w:r>
    </w:p>
    <w:p w14:paraId="65B44EBF" w14:textId="77777777" w:rsidR="00287136" w:rsidRPr="0050441B" w:rsidRDefault="00287136" w:rsidP="005D683D"/>
    <w:p w14:paraId="513DD5E5" w14:textId="77777777" w:rsidR="005D683D" w:rsidRPr="0050441B" w:rsidRDefault="005D683D" w:rsidP="005D683D">
      <w:pPr>
        <w:pStyle w:val="Heading1"/>
      </w:pPr>
      <w:bookmarkStart w:id="680" w:name="_Toc399330172"/>
      <w:bookmarkStart w:id="681" w:name="_Toc407098036"/>
      <w:bookmarkStart w:id="682" w:name="_Toc437527394"/>
      <w:r w:rsidRPr="0050441B">
        <w:t>DISCUSSION</w:t>
      </w:r>
      <w:bookmarkStart w:id="683" w:name="_Toc356992381"/>
      <w:bookmarkEnd w:id="680"/>
      <w:bookmarkEnd w:id="681"/>
      <w:bookmarkEnd w:id="682"/>
    </w:p>
    <w:bookmarkEnd w:id="683"/>
    <w:p w14:paraId="4C438A3B" w14:textId="77777777" w:rsidR="005D683D" w:rsidRPr="0050441B" w:rsidRDefault="005D683D" w:rsidP="005D683D"/>
    <w:p w14:paraId="561AE3AE" w14:textId="77777777" w:rsidR="005D683D" w:rsidRPr="0050441B" w:rsidRDefault="005D683D" w:rsidP="005D683D">
      <w:r w:rsidRPr="0050441B">
        <w:t>Since being utilized, telemetry has been a valuable monitoring tool in Lake Mead and particularly</w:t>
      </w:r>
      <w:r w:rsidR="00367132" w:rsidRPr="0050441B">
        <w:t xml:space="preserve"> in</w:t>
      </w:r>
      <w:r w:rsidRPr="0050441B">
        <w:t xml:space="preserve"> the CRI. With the expansion of telemetry efforts into the LGC in 2013 and 2014, more Razorback Sucker movement data have been collected that illustrate the connectivity between the CRI and LGC in terms of Razorback Sucker use. Additionally, movement of sonic-tagged fish from the CRI to other spawning areas, and vice versa, has been documented. Considering the size of the current study area, its highly dynamic nature, and the previously unknown status of Razorback Sucker using its habitats (before this study), the success of using pond-reared and wild fish to locate new, wild individuals and document movement―not only between the CRI and LGC but also into the greater Lake Mead study area―</w:t>
      </w:r>
      <w:r w:rsidR="00367132" w:rsidRPr="0050441B">
        <w:t xml:space="preserve">has </w:t>
      </w:r>
      <w:r w:rsidRPr="0050441B">
        <w:t>met or exceeded expectations. Sonic-tagged fish provided crucial information regarding the general location of the Razorback Sucker population, thus greatly enhancing our ability to capture new, wild Razorback Suckers at the CRI and verify their presence in, and use of, the LGC.</w:t>
      </w:r>
    </w:p>
    <w:p w14:paraId="609D79C7" w14:textId="77777777" w:rsidR="005D683D" w:rsidRPr="0050441B" w:rsidRDefault="005D683D" w:rsidP="005D683D"/>
    <w:p w14:paraId="1455B2E5" w14:textId="77777777" w:rsidR="002E6944" w:rsidRPr="0050441B" w:rsidRDefault="005D683D" w:rsidP="005D683D">
      <w:r w:rsidRPr="0050441B">
        <w:t xml:space="preserve">The implantation and release of sonic-tagged fish into the LGC have already provided useful data regarding the feasibility of techniques and the effectiveness of tracking these individuals postrelease. The adaptability of the individuals released into the river system and their proximity to other sonic-tagged fish indicate that they are able to incorporate themselves among conspecifics and seek out habitat used by other Razorback Suckers. Although some of the LGC </w:t>
      </w:r>
      <w:r w:rsidRPr="0050441B">
        <w:lastRenderedPageBreak/>
        <w:t xml:space="preserve">sonic-tagged fish were not contacted this season, we postulate that these individuals either traveled upstream (outside of the study area) or are not making the large-scale movements that allow for </w:t>
      </w:r>
      <w:r w:rsidR="00367132" w:rsidRPr="0050441B">
        <w:t xml:space="preserve">passive </w:t>
      </w:r>
      <w:r w:rsidRPr="0050441B">
        <w:t xml:space="preserve">detection (manual detection remains limited and opportunistic in practice). Tag failure is possible but rather unlikely; we have not experienced this in recent years </w:t>
      </w:r>
      <w:r w:rsidR="00367132" w:rsidRPr="0050441B">
        <w:t>during which</w:t>
      </w:r>
      <w:r w:rsidRPr="0050441B">
        <w:t xml:space="preserve"> nearly 100 fish</w:t>
      </w:r>
      <w:r w:rsidR="00367132" w:rsidRPr="0050441B">
        <w:t xml:space="preserve"> have been tagged</w:t>
      </w:r>
      <w:r w:rsidRPr="0050441B">
        <w:t xml:space="preserve">. </w:t>
      </w:r>
    </w:p>
    <w:p w14:paraId="36BCA860" w14:textId="77777777" w:rsidR="002E6944" w:rsidRPr="0050441B" w:rsidRDefault="002E6944" w:rsidP="005D683D"/>
    <w:p w14:paraId="7E9432A7" w14:textId="77777777" w:rsidR="002E6944" w:rsidRPr="0050441B" w:rsidRDefault="002E6944" w:rsidP="005D683D">
      <w:r w:rsidRPr="0050441B">
        <w:t xml:space="preserve">In 2014 </w:t>
      </w:r>
      <w:r w:rsidR="00367132" w:rsidRPr="0050441B">
        <w:t>we</w:t>
      </w:r>
      <w:r w:rsidRPr="0050441B">
        <w:t xml:space="preserve"> recommended mov</w:t>
      </w:r>
      <w:r w:rsidR="00367132" w:rsidRPr="0050441B">
        <w:t>ing</w:t>
      </w:r>
      <w:r w:rsidRPr="0050441B">
        <w:t xml:space="preserve"> SURs or install</w:t>
      </w:r>
      <w:r w:rsidR="00367132" w:rsidRPr="0050441B">
        <w:t>ing</w:t>
      </w:r>
      <w:r w:rsidRPr="0050441B">
        <w:t xml:space="preserve"> additional SURs upstream of Lava Falls. This was accomplished in 2015 </w:t>
      </w:r>
      <w:r w:rsidR="00D210AE" w:rsidRPr="0050441B">
        <w:t>in</w:t>
      </w:r>
      <w:r w:rsidRPr="0050441B">
        <w:t xml:space="preserve"> </w:t>
      </w:r>
      <w:r w:rsidR="00D210AE" w:rsidRPr="0050441B">
        <w:t>hope of</w:t>
      </w:r>
      <w:r w:rsidRPr="0050441B">
        <w:t xml:space="preserve"> locat</w:t>
      </w:r>
      <w:r w:rsidR="00D210AE" w:rsidRPr="0050441B">
        <w:t>ing</w:t>
      </w:r>
      <w:r w:rsidRPr="0050441B">
        <w:t xml:space="preserve"> stocked fish that were not detected in 2014. Although no sonic</w:t>
      </w:r>
      <w:r w:rsidR="00D210AE" w:rsidRPr="0050441B">
        <w:t>-tagged</w:t>
      </w:r>
      <w:r w:rsidRPr="0050441B">
        <w:t xml:space="preserve"> fish were detected above Lava Falls in 2015</w:t>
      </w:r>
      <w:r w:rsidR="00D210AE" w:rsidRPr="0050441B">
        <w:t>,</w:t>
      </w:r>
      <w:r w:rsidRPr="0050441B">
        <w:t xml:space="preserve"> we remain hopeful that this passive tracking technique will detect sonic-fish in the future. The extension of the study area in regards to sonic telemetry also lengthened the distance between SURs. This created a further distance for Razorback Sucker to </w:t>
      </w:r>
      <w:r w:rsidR="00D210AE" w:rsidRPr="0050441B">
        <w:t xml:space="preserve">travel before </w:t>
      </w:r>
      <w:r w:rsidRPr="0050441B">
        <w:t>be</w:t>
      </w:r>
      <w:r w:rsidR="00D210AE" w:rsidRPr="0050441B">
        <w:t>ing</w:t>
      </w:r>
      <w:r w:rsidRPr="0050441B">
        <w:t xml:space="preserve"> detected or be</w:t>
      </w:r>
      <w:r w:rsidR="00D210AE" w:rsidRPr="0050441B">
        <w:t>ing</w:t>
      </w:r>
      <w:r w:rsidRPr="0050441B">
        <w:t xml:space="preserve"> detected moving </w:t>
      </w:r>
      <w:r w:rsidR="00D210AE" w:rsidRPr="0050441B">
        <w:t xml:space="preserve">between </w:t>
      </w:r>
      <w:r w:rsidRPr="0050441B">
        <w:t>SUR</w:t>
      </w:r>
      <w:r w:rsidR="00D210AE" w:rsidRPr="0050441B">
        <w:t>s</w:t>
      </w:r>
      <w:r w:rsidRPr="0050441B">
        <w:t xml:space="preserve">. Thus, the number of contacts may be reduced, but the number of unique fish contacted could increase. </w:t>
      </w:r>
    </w:p>
    <w:p w14:paraId="16683153" w14:textId="77777777" w:rsidR="002E6944" w:rsidRPr="0050441B" w:rsidRDefault="002E6944" w:rsidP="005D683D"/>
    <w:p w14:paraId="3638EBFC" w14:textId="7C738077" w:rsidR="005D683D" w:rsidRPr="0050441B" w:rsidRDefault="002E6944" w:rsidP="005D683D">
      <w:r w:rsidRPr="0050441B">
        <w:t>It is anticipated that much will be learned regarding habitat suitability for Razorback Sucker in the LGC from the data provided by tracking these fish. It would also be interesting to monitor sonic-tagged fish movement patterns and sample locations frequented by these individuals to determine whether other wild Razorback Sucker are using the same habitats and gather additional data to document successful spawning (Chapter 2) within th</w:t>
      </w:r>
      <w:r w:rsidR="005D683D" w:rsidRPr="0050441B">
        <w:t xml:space="preserve">e LGC. </w:t>
      </w:r>
      <w:r w:rsidR="00CC5C0D" w:rsidRPr="0050441B">
        <w:t>C</w:t>
      </w:r>
      <w:r w:rsidR="005D683D" w:rsidRPr="0050441B">
        <w:t>apture</w:t>
      </w:r>
      <w:r w:rsidR="00CC5C0D" w:rsidRPr="0050441B">
        <w:t>s</w:t>
      </w:r>
      <w:r w:rsidR="005D683D" w:rsidRPr="0050441B">
        <w:t xml:space="preserve"> of wild, adult, unmarked Razorback Suckers, as well as </w:t>
      </w:r>
      <w:r w:rsidR="002769E1" w:rsidRPr="0050441B">
        <w:t xml:space="preserve">capture of </w:t>
      </w:r>
      <w:r w:rsidR="005D683D" w:rsidRPr="0050441B">
        <w:t>one of the sonic-tagged Razorback Sucker by A</w:t>
      </w:r>
      <w:r w:rsidR="00F53D1E" w:rsidRPr="0050441B">
        <w:t>Z</w:t>
      </w:r>
      <w:r w:rsidR="005D683D" w:rsidRPr="0050441B">
        <w:t>GFD crews (</w:t>
      </w:r>
      <w:r w:rsidR="00627E4E" w:rsidRPr="0050441B">
        <w:t>Bunch et al. 2012; Rogowski and Wolters 2014</w:t>
      </w:r>
      <w:r w:rsidR="005D683D" w:rsidRPr="0050441B">
        <w:t>) help confirm integration of sonic-tagged fish with conspecifics and highlight the opportunity to capture other adult individuals near sonic-tagged fish to understand recruitment patterns within the context of Lake Mead and the LGC.</w:t>
      </w:r>
    </w:p>
    <w:p w14:paraId="40C1EA2E" w14:textId="77777777" w:rsidR="005D683D" w:rsidRPr="0050441B" w:rsidRDefault="005D683D" w:rsidP="005D683D"/>
    <w:p w14:paraId="6A41B310" w14:textId="77777777" w:rsidR="005D683D" w:rsidRPr="0050441B" w:rsidRDefault="005D683D" w:rsidP="005D683D">
      <w:r w:rsidRPr="0050441B">
        <w:t>Observations from the CRI reinforce the importance of inflow areas to Razorback Sucker. Large inflow areas have been documented to contain increased fish species diversity and reproduction and to allow for recruitment in a variety of systems (</w:t>
      </w:r>
      <w:r w:rsidRPr="0050441B">
        <w:rPr>
          <w:color w:val="231F20"/>
        </w:rPr>
        <w:t>Kaemingk et al. 2007; Albrecht et al. 2010c; Schreck 2010).</w:t>
      </w:r>
      <w:r w:rsidRPr="0050441B">
        <w:t xml:space="preserve"> It was important to further investigate Razorback Sucker use of shallow, riverine areas within the Colorado River proper in </w:t>
      </w:r>
      <w:r w:rsidR="00CC5C0D" w:rsidRPr="0050441B">
        <w:t>2014 and 2015</w:t>
      </w:r>
      <w:r w:rsidRPr="0050441B">
        <w:t xml:space="preserve"> because annual patterns and variations in movement might be dictated by differing water levels and changes in habitat. For example, despite receding water levels and perhaps increased velocities and turbulence at the Pearce Ferry </w:t>
      </w:r>
      <w:r w:rsidR="00AD0FBD" w:rsidRPr="0050441B">
        <w:t>rapid</w:t>
      </w:r>
      <w:r w:rsidRPr="0050441B">
        <w:t xml:space="preserve">, sonic-tagged fish were able to navigate above the rapid and into the LGC during the 2013–2014 field season. It is unknown whether this rapid is a barrier to upstream fish movement during even lower water </w:t>
      </w:r>
      <w:r w:rsidR="00843E2F" w:rsidRPr="0050441B">
        <w:t>level</w:t>
      </w:r>
      <w:r w:rsidRPr="0050441B">
        <w:t xml:space="preserve">s than those observed during 2014, but </w:t>
      </w:r>
      <w:r w:rsidR="00AD0FBD" w:rsidRPr="0050441B">
        <w:t>2015 sonic-</w:t>
      </w:r>
      <w:r w:rsidR="00CC5C0D" w:rsidRPr="0050441B">
        <w:t xml:space="preserve">telemetry data showed no movement of fish upstream </w:t>
      </w:r>
      <w:r w:rsidR="00AD0FBD" w:rsidRPr="0050441B">
        <w:t xml:space="preserve">of </w:t>
      </w:r>
      <w:r w:rsidR="00CC5C0D" w:rsidRPr="0050441B">
        <w:t xml:space="preserve">the CRI into the LGC. </w:t>
      </w:r>
      <w:r w:rsidR="004935AF" w:rsidRPr="0050441B">
        <w:t>Whether this was due to lake levels and flow regimes or Pearce Ferry rapid acting as a barrier is unclear at this time. It is also</w:t>
      </w:r>
      <w:r w:rsidRPr="0050441B">
        <w:t xml:space="preserve"> important to continue searching for sonic-tagged fish to see whether they return to previously utilized spawning areas during similar water years or shift spawning </w:t>
      </w:r>
      <w:r w:rsidR="004935AF" w:rsidRPr="0050441B">
        <w:t xml:space="preserve">locations based on water levels. </w:t>
      </w:r>
      <w:r w:rsidR="00AD0FBD" w:rsidRPr="0050441B">
        <w:t xml:space="preserve">As in </w:t>
      </w:r>
      <w:r w:rsidR="004935AF" w:rsidRPr="0050441B">
        <w:t>past years</w:t>
      </w:r>
      <w:r w:rsidR="00AD0FBD" w:rsidRPr="0050441B">
        <w:t>,</w:t>
      </w:r>
      <w:r w:rsidR="004935AF" w:rsidRPr="0050441B">
        <w:t xml:space="preserve"> spawning sites in 2015 shifted from previous locations as the lake level dropped </w:t>
      </w:r>
      <w:r w:rsidRPr="0050441B">
        <w:t>(Kegerries and Albrecht</w:t>
      </w:r>
      <w:r w:rsidR="004935AF" w:rsidRPr="0050441B">
        <w:t xml:space="preserve"> 2011, </w:t>
      </w:r>
      <w:r w:rsidRPr="0050441B">
        <w:t>2013a).</w:t>
      </w:r>
    </w:p>
    <w:p w14:paraId="757F4A2C" w14:textId="77777777" w:rsidR="005D683D" w:rsidRPr="0050441B" w:rsidRDefault="005D683D" w:rsidP="005D683D"/>
    <w:p w14:paraId="2F4D6043" w14:textId="77777777" w:rsidR="005D683D" w:rsidRPr="0050441B" w:rsidRDefault="005D683D" w:rsidP="005D683D">
      <w:r w:rsidRPr="0050441B">
        <w:t>In addition to illustrating movement patterns and providing habitat use data, sonic-tagged fish helped determine the placement of trammel nets for the successful capture of wild Razorback Suckers at the CRI in 201</w:t>
      </w:r>
      <w:r w:rsidR="004935AF" w:rsidRPr="0050441B">
        <w:t>5</w:t>
      </w:r>
      <w:r w:rsidRPr="0050441B">
        <w:t xml:space="preserve"> (see Chapter 1). As water levels fluctuate, sonic-tagged fish will </w:t>
      </w:r>
      <w:r w:rsidRPr="0050441B">
        <w:lastRenderedPageBreak/>
        <w:t>continue to provide valuable data on changes in Razorback Sucker movement patterns, habitat use, and spawning</w:t>
      </w:r>
      <w:r w:rsidR="00AD0FBD" w:rsidRPr="0050441B">
        <w:t>-</w:t>
      </w:r>
      <w:r w:rsidRPr="0050441B">
        <w:t xml:space="preserve">site selection regardless of whether future study efforts occur within the lake, the </w:t>
      </w:r>
      <w:r w:rsidR="00AD0FBD" w:rsidRPr="0050441B">
        <w:t>CRI</w:t>
      </w:r>
      <w:r w:rsidRPr="0050441B">
        <w:t>, or the LGC.</w:t>
      </w:r>
    </w:p>
    <w:p w14:paraId="4672C1EE" w14:textId="77777777" w:rsidR="005D683D" w:rsidRPr="0050441B" w:rsidRDefault="005D683D" w:rsidP="005D683D"/>
    <w:p w14:paraId="3B86AE43" w14:textId="77777777" w:rsidR="005D683D" w:rsidRPr="0050441B" w:rsidRDefault="004935AF" w:rsidP="005D683D">
      <w:r w:rsidRPr="0050441B">
        <w:t xml:space="preserve">Movement of sonic-tagged fish from the CRI to other areas of Lake Mead </w:t>
      </w:r>
      <w:r w:rsidR="004A5860" w:rsidRPr="0050441B">
        <w:t xml:space="preserve">and the LGC </w:t>
      </w:r>
      <w:r w:rsidRPr="0050441B">
        <w:t>has been documented (Albrecht et al. 2014</w:t>
      </w:r>
      <w:r w:rsidR="0047478E" w:rsidRPr="0050441B">
        <w:t>a</w:t>
      </w:r>
      <w:r w:rsidRPr="0050441B">
        <w:t xml:space="preserve">). Similar movements were documented in 2015 with wild, sonic-tagged fish moving to </w:t>
      </w:r>
      <w:r w:rsidR="00AD0FBD" w:rsidRPr="0050441B">
        <w:t xml:space="preserve">Las Vegas Bay </w:t>
      </w:r>
      <w:r w:rsidRPr="0050441B">
        <w:t xml:space="preserve">and </w:t>
      </w:r>
      <w:r w:rsidR="00AD0FBD" w:rsidRPr="0050441B">
        <w:t>Overton Arm</w:t>
      </w:r>
      <w:r w:rsidRPr="0050441B">
        <w:t xml:space="preserve">. Movements also occurred from </w:t>
      </w:r>
      <w:r w:rsidR="00AD0FBD" w:rsidRPr="0050441B">
        <w:t xml:space="preserve">Las Vegas Bay </w:t>
      </w:r>
      <w:r w:rsidR="004A5860" w:rsidRPr="0050441B">
        <w:t xml:space="preserve">to the CRI. </w:t>
      </w:r>
      <w:r w:rsidR="005D683D" w:rsidRPr="0050441B">
        <w:t>This integration with other spawning aggregat</w:t>
      </w:r>
      <w:r w:rsidR="009E553E" w:rsidRPr="0050441B">
        <w:t>ion</w:t>
      </w:r>
      <w:r w:rsidR="005D683D" w:rsidRPr="0050441B">
        <w:t xml:space="preserve">s and movement to other areas of the lake </w:t>
      </w:r>
      <w:r w:rsidR="004A5860" w:rsidRPr="0050441B">
        <w:t xml:space="preserve">or river proper </w:t>
      </w:r>
      <w:r w:rsidR="005D683D" w:rsidRPr="0050441B">
        <w:t>after release suggest that Razorback Suckers in Lake Mead navigate throughout the lake and potentially to other unknown spawning aggregat</w:t>
      </w:r>
      <w:r w:rsidR="009E553E" w:rsidRPr="0050441B">
        <w:t>ion</w:t>
      </w:r>
      <w:r w:rsidR="005D683D" w:rsidRPr="0050441B">
        <w:t xml:space="preserve">s. This suggests that we should refrain from citing tag failure or surgical complications when sonic-tagged fish are not immediately located during standard </w:t>
      </w:r>
      <w:r w:rsidR="004B1EFA" w:rsidRPr="0050441B">
        <w:t xml:space="preserve">sonic </w:t>
      </w:r>
      <w:r w:rsidR="005D683D" w:rsidRPr="0050441B">
        <w:t>telemetry or monitoring efforts. A good example of this is sonic-tagged fish 267, which went undetected for nearly 3 years before being contacted nearly 200.0 RKM upstream of its previous location</w:t>
      </w:r>
      <w:r w:rsidR="004A5860" w:rsidRPr="0050441B">
        <w:t xml:space="preserve"> (Albrecht et al. 2014</w:t>
      </w:r>
      <w:r w:rsidR="0047478E" w:rsidRPr="0050441B">
        <w:t>a</w:t>
      </w:r>
      <w:r w:rsidR="004A5860" w:rsidRPr="0050441B">
        <w:t>)</w:t>
      </w:r>
      <w:r w:rsidR="005D683D" w:rsidRPr="0050441B">
        <w:t xml:space="preserve">. Not locating sonic-tagged fish for long periods of time should not be cause for alarm, as the entire lake is not frequently tracked for sonic-tagged fish and the ability to detect sonic signals in the LGC can be difficult. </w:t>
      </w:r>
      <w:r w:rsidR="004A5860" w:rsidRPr="0050441B">
        <w:t>The Razorback Sucker’s ability to move long distances</w:t>
      </w:r>
      <w:r w:rsidR="005D683D" w:rsidRPr="0050441B">
        <w:t xml:space="preserve"> </w:t>
      </w:r>
      <w:r w:rsidR="004A5860" w:rsidRPr="0050441B">
        <w:t xml:space="preserve">and potentially use multiple spawning areas </w:t>
      </w:r>
      <w:r w:rsidR="005D683D" w:rsidRPr="0050441B">
        <w:t>emphasizes the importance of holistic research and monitoring efforts that encompass Lake Mead and the LGC.</w:t>
      </w:r>
    </w:p>
    <w:p w14:paraId="38D82246" w14:textId="77777777" w:rsidR="005D683D" w:rsidRPr="0050441B" w:rsidRDefault="005D683D" w:rsidP="005D683D"/>
    <w:p w14:paraId="56A79A6A" w14:textId="2D8B68CE" w:rsidR="005D683D" w:rsidRPr="0050441B" w:rsidRDefault="005D683D" w:rsidP="005D683D">
      <w:r w:rsidRPr="0050441B">
        <w:t xml:space="preserve">Finding fish that </w:t>
      </w:r>
      <w:r w:rsidR="006B7BCD" w:rsidRPr="0050441B">
        <w:t>were</w:t>
      </w:r>
      <w:r w:rsidRPr="0050441B">
        <w:t xml:space="preserve"> stocked in other parts of the lake at the CRI raises the question of whether wild fish from populations at the </w:t>
      </w:r>
      <w:r w:rsidR="000211E7" w:rsidRPr="0050441B">
        <w:t>LTM</w:t>
      </w:r>
      <w:r w:rsidRPr="0050441B">
        <w:t xml:space="preserve"> locations display similar large-scale movements. Such evidence was discovered in 2012 when a wild, female Razorback Sucker originally captured at the Virgin River/Muddy River inflow area in 2009 was recaptured at the CRI near confirmed spawning areas. In fact, this fish was also recaptured in Echo Bay in 2009, shortly after being captured at the Virgin River/Muddy River inflow area (Kegerries and Albrecht 2013a). The question of wild fish movement and use of multiple spawning locations is being researched by sonic-tagging wild Lake Mead Razorback Suckers of various size classes, similar to efforts conducted during the earlier years of this study (e.g., Holden et al. 1997). By sonic-tagging additional wild Razorback Suckers, other questions posed in this report could be addressed, such as</w:t>
      </w:r>
      <w:r w:rsidR="000F0C0E" w:rsidRPr="0050441B">
        <w:t>:</w:t>
      </w:r>
      <w:r w:rsidRPr="0050441B">
        <w:t xml:space="preserve"> </w:t>
      </w:r>
      <w:r w:rsidR="006B7BCD" w:rsidRPr="0050441B">
        <w:t xml:space="preserve">Do </w:t>
      </w:r>
      <w:r w:rsidRPr="0050441B">
        <w:t>wild fish use the flowing portions of the Colorado River proper as was documented with hatchery-reared fish</w:t>
      </w:r>
      <w:r w:rsidR="006B7BCD" w:rsidRPr="0050441B">
        <w:t>?</w:t>
      </w:r>
      <w:r w:rsidRPr="0050441B">
        <w:t xml:space="preserve"> Perhaps this question has already been answered, as A</w:t>
      </w:r>
      <w:r w:rsidR="00F53D1E" w:rsidRPr="0050441B">
        <w:t>Z</w:t>
      </w:r>
      <w:r w:rsidRPr="0050441B">
        <w:t>GFD captured two wild Razorback Suckers in the LGC, one in 2012 and one in 2013 (</w:t>
      </w:r>
      <w:r w:rsidR="00627E4E" w:rsidRPr="0050441B">
        <w:t>Bunch et al. 2012; Rogowski and Wolters 2014</w:t>
      </w:r>
      <w:r w:rsidRPr="0050441B">
        <w:t>). In fact, the wild, adult fish captured in 2013 was very near hatchery-reared, sonic-tagged fish just below Spencer Creek. During the same sampling event, one of the sonic-tagged fish released in the LGC in 2013 (3747) was also captured (</w:t>
      </w:r>
      <w:r w:rsidR="00627E4E" w:rsidRPr="0050441B">
        <w:t>Rogowski and Wolters 2014</w:t>
      </w:r>
      <w:r w:rsidRPr="0050441B">
        <w:t>).</w:t>
      </w:r>
    </w:p>
    <w:p w14:paraId="76DBBD2E" w14:textId="77777777" w:rsidR="005D683D" w:rsidRPr="0050441B" w:rsidRDefault="005D683D" w:rsidP="005D683D"/>
    <w:p w14:paraId="66F58465" w14:textId="77777777" w:rsidR="005D683D" w:rsidRPr="0050441B" w:rsidRDefault="005D683D" w:rsidP="00B60A39">
      <w:r w:rsidRPr="0050441B">
        <w:t xml:space="preserve">Although sonic-tagged fish have been using flowing portions of the Colorado River proper since 2011, the scale in which movement has been documented differs among individual fish. So far, most of the fish released in the LGC have remained in the river proper, and not all of the fish released in the CRI have utilized the LGC. However, </w:t>
      </w:r>
      <w:r w:rsidR="004A5860" w:rsidRPr="0050441B">
        <w:t xml:space="preserve">with the exception of 2015, </w:t>
      </w:r>
      <w:r w:rsidRPr="0050441B">
        <w:t xml:space="preserve">many of the fish released at the CRI appear to take periodic, longer-term residency in the LGC. </w:t>
      </w:r>
      <w:r w:rsidR="00002485" w:rsidRPr="0050441B">
        <w:t xml:space="preserve">At least for 2015 this coincided with more adult captures and the identification of defined spawning areas. </w:t>
      </w:r>
      <w:r w:rsidRPr="0050441B">
        <w:t xml:space="preserve">In 2011 we documented sonic-tagged fish that were released at the CRI moving above the Pearce Ferry rapid during the spawning season and usually returning to the CRI by July (with the exception of fish 267). Conversely, one of the </w:t>
      </w:r>
      <w:r w:rsidR="004A5860" w:rsidRPr="0050441B">
        <w:t>ten</w:t>
      </w:r>
      <w:r w:rsidRPr="0050441B">
        <w:t xml:space="preserve"> fish from the 2013 LGC sonic-tagged fish </w:t>
      </w:r>
      <w:r w:rsidRPr="0050441B">
        <w:lastRenderedPageBreak/>
        <w:t xml:space="preserve">release traveled downstream to the CRI during the spawning season and returned to the river in May 2014. </w:t>
      </w:r>
      <w:r w:rsidR="00EF49DA" w:rsidRPr="0050441B">
        <w:t>T</w:t>
      </w:r>
      <w:r w:rsidR="004A5860" w:rsidRPr="0050441B">
        <w:t>hrough 2015</w:t>
      </w:r>
      <w:r w:rsidR="00EF49DA" w:rsidRPr="0050441B">
        <w:t xml:space="preserve">, </w:t>
      </w:r>
      <w:r w:rsidR="004A5860" w:rsidRPr="0050441B">
        <w:t xml:space="preserve">four fish </w:t>
      </w:r>
      <w:r w:rsidR="00EF49DA" w:rsidRPr="0050441B">
        <w:t xml:space="preserve">that were </w:t>
      </w:r>
      <w:r w:rsidR="004A5860" w:rsidRPr="0050441B">
        <w:t xml:space="preserve">released in the LGC </w:t>
      </w:r>
      <w:r w:rsidR="00EF49DA" w:rsidRPr="0050441B">
        <w:t>have been</w:t>
      </w:r>
      <w:r w:rsidR="004A5860" w:rsidRPr="0050441B">
        <w:t xml:space="preserve"> located at the CRI. </w:t>
      </w:r>
      <w:r w:rsidRPr="0050441B">
        <w:t xml:space="preserve">As this study progresses, it will be interesting to see whether discernable, annual movement patterns exist or if they differ between wild and hatchery-reared fish and fish released in the CRI or LGC. Regardless, the amount of time sonic-tagged fish spend in the flowing portion of the Colorado River and their frequent movement into and out of the area suggest that the habitat offered by the combination of lake and river may be critical to sustaining wild Razorback Suckers. In fact, the movement of fish from the CRI to just below Spencer Creek during the spawning season could suggest that this area is important for Razorback Sucker reproduction and warrants </w:t>
      </w:r>
      <w:r w:rsidR="004A5860" w:rsidRPr="0050441B">
        <w:t>future attention</w:t>
      </w:r>
      <w:r w:rsidRPr="0050441B">
        <w:t xml:space="preserve">. Continuing to monitor this area for adult, juvenile, larval, and sonic-tagged individuals will be critical in regards to habitat use determination and protection. It must also be considered that habitat changes occurring at the CRI with fluctuating water levels may change the quality of spawning habitat found within the CRI from year to year. The same could be said for the LGC, as flows vary and the interaction between the lake and the river changes dynamically over time. An example of the dynamic process within the lake and river were the high-flow experiments conducted in </w:t>
      </w:r>
      <w:r w:rsidR="004A5860" w:rsidRPr="0050441B">
        <w:t xml:space="preserve">November 2012, </w:t>
      </w:r>
      <w:r w:rsidRPr="0050441B">
        <w:t>2013</w:t>
      </w:r>
      <w:r w:rsidR="004A5860" w:rsidRPr="0050441B">
        <w:t>, and 2014</w:t>
      </w:r>
      <w:r w:rsidRPr="0050441B">
        <w:t xml:space="preserve"> (Reclamation 2011). These efforts could have created habitat more suitable for Razorback Sucker within the LGC or prompted upstream movement patterns, although this hypothesis would need to be investigated by additional study. As studies continue at the CRI and in the LGC, it will be important to maintain the ability to holistically track fish and sample in areas they frequent to answer questions regarding how this rare species might use each of these areas.</w:t>
      </w:r>
    </w:p>
    <w:p w14:paraId="73E50C1A" w14:textId="77777777" w:rsidR="005D683D" w:rsidRPr="0050441B" w:rsidRDefault="005D683D" w:rsidP="00B60A39"/>
    <w:p w14:paraId="350E337D" w14:textId="77777777" w:rsidR="005D683D" w:rsidRPr="0050441B" w:rsidRDefault="005D683D" w:rsidP="00B60A39">
      <w:r w:rsidRPr="0050441B">
        <w:t>Although maintaining contact with fish moving in and out of the flowing portions of the Colorado River is critical, this environment poses difficulties and can reduce tracking effectiveness using standard methods. This observation led to an investigation into the most effective and efficient methods of tracking under these less-than-desirable conditions. We found that it is feasible to effectively track sonic-tagged Razorback Sucker by employing a combination of passive and active telemetry using a variety of settings to capitalize on listening time while drifting downstream. This method was validated by locating numerous sonic-tagged individuals within the flowing portions of the river in 2013</w:t>
      </w:r>
      <w:r w:rsidR="00B60A39" w:rsidRPr="0050441B">
        <w:t xml:space="preserve"> and 2014</w:t>
      </w:r>
      <w:r w:rsidR="00B25010" w:rsidRPr="0050441B">
        <w:t>,</w:t>
      </w:r>
      <w:r w:rsidRPr="0050441B">
        <w:t xml:space="preserve"> and </w:t>
      </w:r>
      <w:r w:rsidR="00B25010" w:rsidRPr="0050441B">
        <w:t xml:space="preserve">it was </w:t>
      </w:r>
      <w:r w:rsidRPr="0050441B">
        <w:t>successfully employed this season in the LGC.</w:t>
      </w:r>
    </w:p>
    <w:p w14:paraId="7CDA0791" w14:textId="77777777" w:rsidR="00B60A39" w:rsidRPr="0050441B" w:rsidRDefault="00B60A39" w:rsidP="00B60A39"/>
    <w:p w14:paraId="5361389D" w14:textId="77777777" w:rsidR="005D683D" w:rsidRPr="0050441B" w:rsidRDefault="005D683D" w:rsidP="008B4FF3">
      <w:r w:rsidRPr="0050441B">
        <w:t>Passive telemetry was a valuable method for tracking sonic-tagged fish in the CRI as well as the LGC. The SURs were placed strategically to try to capture large-scale movements into or out of the CRI and throughout the LGC study area. Fish that were not located for long periods via manual or passive telemetry may have been in areas of the river proper or the lake that are not conducive to active sonic-telemetry detection. They may also have been at depths or distances or in areas of underwater cover that did not allow for detection by the SUR. Although the SURs collected valuable data, maintaining them in the lake and the river is an ongoing task with the challenges presented by any new and developing methodology. Issues with tampering and theft, as well as changing water levels and river conditions, require that SURs are fairly regularly monitored. Despite these potential problems, the SURs collected data without field crews present, which increased the efficiency and effectiveness of the study, especially within the LGC. Combining active</w:t>
      </w:r>
      <w:r w:rsidR="00B25010" w:rsidRPr="0050441B">
        <w:t>-</w:t>
      </w:r>
      <w:r w:rsidRPr="0050441B">
        <w:t xml:space="preserve"> and passive</w:t>
      </w:r>
      <w:r w:rsidR="00B25010" w:rsidRPr="0050441B">
        <w:t>-</w:t>
      </w:r>
      <w:r w:rsidRPr="0050441B">
        <w:t xml:space="preserve">tracking methods allowed field crews to more efficiently and effectively locate spawning Razorback Suckers while documenting habitat use within an area of the LGC that hasn’t been studied in regard to </w:t>
      </w:r>
      <w:r w:rsidR="00B25010" w:rsidRPr="0050441B">
        <w:t>this species</w:t>
      </w:r>
      <w:r w:rsidRPr="0050441B">
        <w:t xml:space="preserve"> in nearly two decades. The SUR data </w:t>
      </w:r>
      <w:r w:rsidRPr="0050441B">
        <w:lastRenderedPageBreak/>
        <w:t>provided insight into when Razorback Suckers move and how far they can potentially travel in a given period of time.</w:t>
      </w:r>
    </w:p>
    <w:p w14:paraId="53C5D173" w14:textId="77777777" w:rsidR="005D683D" w:rsidRPr="0050441B" w:rsidRDefault="005D683D" w:rsidP="005D683D"/>
    <w:p w14:paraId="670110A0" w14:textId="77777777" w:rsidR="005D683D" w:rsidRPr="0050441B" w:rsidRDefault="00A04E3C" w:rsidP="005D683D">
      <w:pPr>
        <w:pStyle w:val="Heading1"/>
      </w:pPr>
      <w:bookmarkStart w:id="684" w:name="_Toc356992388"/>
      <w:bookmarkStart w:id="685" w:name="_Toc399330173"/>
      <w:bookmarkStart w:id="686" w:name="_Toc407098037"/>
      <w:bookmarkStart w:id="687" w:name="_Toc437527395"/>
      <w:r w:rsidRPr="0050441B">
        <w:t>201</w:t>
      </w:r>
      <w:r w:rsidR="000241C3" w:rsidRPr="0050441B">
        <w:t>5</w:t>
      </w:r>
      <w:r w:rsidRPr="0050441B">
        <w:t>–201</w:t>
      </w:r>
      <w:r w:rsidR="000241C3" w:rsidRPr="0050441B">
        <w:t>6</w:t>
      </w:r>
      <w:r w:rsidRPr="0050441B">
        <w:t xml:space="preserve"> </w:t>
      </w:r>
      <w:r w:rsidR="005D683D" w:rsidRPr="0050441B">
        <w:t xml:space="preserve">telemetry </w:t>
      </w:r>
      <w:r w:rsidRPr="0050441B">
        <w:t xml:space="preserve">STUDY </w:t>
      </w:r>
      <w:r w:rsidR="005D683D" w:rsidRPr="0050441B">
        <w:t>Recommendations</w:t>
      </w:r>
      <w:bookmarkEnd w:id="684"/>
      <w:bookmarkEnd w:id="685"/>
      <w:bookmarkEnd w:id="686"/>
      <w:bookmarkEnd w:id="687"/>
    </w:p>
    <w:p w14:paraId="2EE7C0E3" w14:textId="77777777" w:rsidR="005D683D" w:rsidRPr="0050441B" w:rsidRDefault="005D683D" w:rsidP="005D683D"/>
    <w:p w14:paraId="0BDF9A7C" w14:textId="77777777" w:rsidR="00B60A39" w:rsidRPr="0050441B" w:rsidRDefault="005D683D" w:rsidP="005D683D">
      <w:r w:rsidRPr="0050441B">
        <w:t xml:space="preserve">Given the holistic findings from the CRI, locating larval Razorback Suckers in the LGC, and tracking movement of fish </w:t>
      </w:r>
      <w:r w:rsidR="00B60A39" w:rsidRPr="0050441B">
        <w:t>within</w:t>
      </w:r>
      <w:r w:rsidRPr="0050441B">
        <w:t xml:space="preserve"> both the CRI and the LGC, maintaining telemetry as a tool to guide sampling should be continued in 201</w:t>
      </w:r>
      <w:r w:rsidR="00B60A39" w:rsidRPr="0050441B">
        <w:t>6</w:t>
      </w:r>
      <w:r w:rsidRPr="0050441B">
        <w:t xml:space="preserve"> and beyond. </w:t>
      </w:r>
      <w:r w:rsidR="00B60A39" w:rsidRPr="0050441B">
        <w:t>The following recommendations specific to telemetry are as follows</w:t>
      </w:r>
      <w:r w:rsidR="00817533" w:rsidRPr="0050441B">
        <w:t>.</w:t>
      </w:r>
    </w:p>
    <w:p w14:paraId="1C364E9B" w14:textId="77777777" w:rsidR="00B60A39" w:rsidRPr="0050441B" w:rsidRDefault="00B60A39" w:rsidP="005D683D"/>
    <w:p w14:paraId="6A7255B1" w14:textId="77777777" w:rsidR="00B60A39" w:rsidRPr="0050441B" w:rsidRDefault="005D683D" w:rsidP="00770030">
      <w:pPr>
        <w:pStyle w:val="ListParagraph"/>
        <w:numPr>
          <w:ilvl w:val="0"/>
          <w:numId w:val="26"/>
        </w:numPr>
      </w:pPr>
      <w:r w:rsidRPr="0050441B">
        <w:t>Similar efforts to track the CRI monthly during less</w:t>
      </w:r>
      <w:r w:rsidR="00B25010" w:rsidRPr="0050441B">
        <w:t>-</w:t>
      </w:r>
      <w:r w:rsidRPr="0050441B">
        <w:t xml:space="preserve">intensive sampling </w:t>
      </w:r>
      <w:r w:rsidR="00B25010" w:rsidRPr="0050441B">
        <w:t xml:space="preserve">periods </w:t>
      </w:r>
      <w:r w:rsidRPr="0050441B">
        <w:t xml:space="preserve">while tracking fish daily and weekly during the spawning season should continue. Using SURs within the CRI and the LGC is critical to locating fish as they move throughout the study area, and the SURs should be downloaded and maintained regularly during sampling events to ensure their efficacy. </w:t>
      </w:r>
    </w:p>
    <w:p w14:paraId="3F4E48C8" w14:textId="77777777" w:rsidR="00B60A39" w:rsidRPr="0050441B" w:rsidRDefault="00B60A39" w:rsidP="00B60A39">
      <w:pPr>
        <w:pStyle w:val="ListParagraph"/>
      </w:pPr>
    </w:p>
    <w:p w14:paraId="394B068F" w14:textId="77777777" w:rsidR="00A47B9C" w:rsidRPr="0050441B" w:rsidRDefault="005D683D" w:rsidP="00770030">
      <w:pPr>
        <w:pStyle w:val="ListParagraph"/>
        <w:numPr>
          <w:ilvl w:val="0"/>
          <w:numId w:val="26"/>
        </w:numPr>
        <w:autoSpaceDE w:val="0"/>
        <w:autoSpaceDN w:val="0"/>
        <w:adjustRightInd w:val="0"/>
        <w:outlineLvl w:val="0"/>
      </w:pPr>
      <w:r w:rsidRPr="0050441B">
        <w:t>Sonic-tagging fish using the methods described herein should continue on an as-needed basis. For the CRI, it is recommended that wild fish be implanted rather than using hatchery-reared individuals to help locate lake spawning aggregat</w:t>
      </w:r>
      <w:r w:rsidR="009E553E" w:rsidRPr="0050441B">
        <w:t>ion</w:t>
      </w:r>
      <w:r w:rsidRPr="0050441B">
        <w:t xml:space="preserve">s. For the LGC, Lake Mead Razorback Suckers should be supplied by the NDOW Fish Hatchery, as supported by the LMWG, and sonic-tagged and released. </w:t>
      </w:r>
      <w:r w:rsidR="00B25010" w:rsidRPr="0050441B">
        <w:t xml:space="preserve">Using </w:t>
      </w:r>
      <w:r w:rsidRPr="0050441B">
        <w:t>CT-05-48-I (48-month) tags for CRI fish is recommended for maximum tag longevity and longer-term tracking. However, exploring the use of dual radio-frequency (RF) and sonic tags in the LGC may be beneficial. The dual-purpose tag is advantageous because it provides the ability to listen from a boat while rafting the river using the RF antenna concurrently w</w:t>
      </w:r>
      <w:r w:rsidR="00B25010" w:rsidRPr="0050441B">
        <w:t xml:space="preserve">ith </w:t>
      </w:r>
      <w:r w:rsidRPr="0050441B">
        <w:t>locating fish via SURs. Disadvantages of the RF tags are shorter battery life and decreased RF signal in deep and turbid water. Both types of tags have been used with success at the CRI during past study years and could easily be implemented, as desired.</w:t>
      </w:r>
      <w:r w:rsidR="00B31FB6" w:rsidRPr="0050441B">
        <w:t xml:space="preserve"> Use of dual tags would certainly assist with opportunistic adult sampling within the LGC.</w:t>
      </w:r>
    </w:p>
    <w:p w14:paraId="0E4776FE" w14:textId="77777777" w:rsidR="00A47B9C" w:rsidRPr="0050441B" w:rsidRDefault="00A47B9C" w:rsidP="00A47B9C">
      <w:pPr>
        <w:pStyle w:val="ListParagraph"/>
      </w:pPr>
    </w:p>
    <w:p w14:paraId="66AC95FC" w14:textId="77777777" w:rsidR="00A47B9C" w:rsidRPr="0050441B" w:rsidRDefault="005D683D" w:rsidP="00A47B9C">
      <w:pPr>
        <w:pStyle w:val="ListParagraph"/>
        <w:autoSpaceDE w:val="0"/>
        <w:autoSpaceDN w:val="0"/>
        <w:adjustRightInd w:val="0"/>
        <w:outlineLvl w:val="0"/>
      </w:pPr>
      <w:r w:rsidRPr="0050441B">
        <w:t xml:space="preserve">If it proves advantageous or necessary to release more sonic-tagged fish into the LGC, locations both above and below Diamond Creek appear to be suitable options that adhere to the geographic limits given in the project Scope of Work. Fish could be stocked near Separation Canyon by up-running from Pearce Ferry or the CRI. </w:t>
      </w:r>
      <w:r w:rsidR="00A47B9C" w:rsidRPr="0050441B">
        <w:t>Other access</w:t>
      </w:r>
      <w:r w:rsidRPr="0050441B">
        <w:t xml:space="preserve"> possibilit</w:t>
      </w:r>
      <w:r w:rsidR="00A47B9C" w:rsidRPr="0050441B">
        <w:t>ies</w:t>
      </w:r>
      <w:r w:rsidRPr="0050441B">
        <w:t xml:space="preserve"> </w:t>
      </w:r>
      <w:r w:rsidR="00A47B9C" w:rsidRPr="0050441B">
        <w:t>are</w:t>
      </w:r>
      <w:r w:rsidRPr="0050441B">
        <w:t xml:space="preserve"> </w:t>
      </w:r>
      <w:r w:rsidR="00B25010" w:rsidRPr="0050441B">
        <w:t xml:space="preserve">via </w:t>
      </w:r>
      <w:r w:rsidRPr="0050441B">
        <w:t xml:space="preserve">Diamond Creek </w:t>
      </w:r>
      <w:r w:rsidR="00A47B9C" w:rsidRPr="0050441B">
        <w:t xml:space="preserve">or </w:t>
      </w:r>
      <w:r w:rsidR="00B25010" w:rsidRPr="0050441B">
        <w:t xml:space="preserve">via air </w:t>
      </w:r>
      <w:r w:rsidR="00A47B9C" w:rsidRPr="0050441B">
        <w:t xml:space="preserve">into a specific area </w:t>
      </w:r>
      <w:r w:rsidRPr="0050441B">
        <w:t>with the assistance of the NPS personnel if this approach is warranted, desirable, and feasible.</w:t>
      </w:r>
    </w:p>
    <w:p w14:paraId="0602C8BB" w14:textId="77777777" w:rsidR="00A47B9C" w:rsidRPr="0050441B" w:rsidRDefault="00A47B9C" w:rsidP="00A47B9C">
      <w:pPr>
        <w:pStyle w:val="ListParagraph"/>
        <w:autoSpaceDE w:val="0"/>
        <w:autoSpaceDN w:val="0"/>
        <w:adjustRightInd w:val="0"/>
        <w:outlineLvl w:val="0"/>
      </w:pPr>
    </w:p>
    <w:p w14:paraId="33DB5BCA" w14:textId="2ADF71B1" w:rsidR="00344E78" w:rsidRPr="0050441B" w:rsidRDefault="005D683D" w:rsidP="00A47B9C">
      <w:pPr>
        <w:pStyle w:val="ListParagraph"/>
        <w:numPr>
          <w:ilvl w:val="0"/>
          <w:numId w:val="26"/>
        </w:numPr>
        <w:autoSpaceDE w:val="0"/>
        <w:autoSpaceDN w:val="0"/>
        <w:adjustRightInd w:val="0"/>
        <w:outlineLvl w:val="0"/>
      </w:pPr>
      <w:r w:rsidRPr="0050441B">
        <w:t xml:space="preserve">Finally, </w:t>
      </w:r>
      <w:r w:rsidR="00A47B9C" w:rsidRPr="0050441B">
        <w:t>t</w:t>
      </w:r>
      <w:r w:rsidRPr="0050441B">
        <w:t>he finding of larval Razorback Sucker at the uppermost end of the LGC study area suggests that reproduction is occurring somewhere above the upstream boundary of this study area</w:t>
      </w:r>
      <w:r w:rsidR="00A47B9C" w:rsidRPr="0050441B">
        <w:t xml:space="preserve"> (Lava Falls)</w:t>
      </w:r>
      <w:r w:rsidRPr="0050441B">
        <w:t>, and documenting the complete extent of habitat use by Razorback Suckers within the Grand Canyon could be an important research and management goal.</w:t>
      </w:r>
      <w:r w:rsidR="00A47B9C" w:rsidRPr="0050441B">
        <w:t xml:space="preserve"> The continued use of SURs above Lava Falls is important</w:t>
      </w:r>
      <w:r w:rsidR="00B25010" w:rsidRPr="0050441B">
        <w:t>,</w:t>
      </w:r>
      <w:r w:rsidR="00A47B9C" w:rsidRPr="0050441B">
        <w:t xml:space="preserve"> and </w:t>
      </w:r>
      <w:r w:rsidR="00B25010" w:rsidRPr="0050441B">
        <w:t xml:space="preserve">it may become important to </w:t>
      </w:r>
      <w:r w:rsidR="00A47B9C" w:rsidRPr="0050441B">
        <w:t>more closely monitor</w:t>
      </w:r>
      <w:r w:rsidR="00B25010" w:rsidRPr="0050441B">
        <w:t xml:space="preserve"> other areas</w:t>
      </w:r>
      <w:r w:rsidR="00A47B9C" w:rsidRPr="0050441B">
        <w:t xml:space="preserve">. It is recommended that more SURs be placed </w:t>
      </w:r>
      <w:r w:rsidR="003F4364" w:rsidRPr="0050441B">
        <w:t xml:space="preserve">near </w:t>
      </w:r>
      <w:r w:rsidR="00A47B9C" w:rsidRPr="0050441B">
        <w:t>suspected spawning habitats (i.e.</w:t>
      </w:r>
      <w:r w:rsidR="00B25010" w:rsidRPr="0050441B">
        <w:t>,</w:t>
      </w:r>
      <w:r w:rsidR="00A47B9C" w:rsidRPr="0050441B">
        <w:t xml:space="preserve"> tributaries and gravel bars) as identified through continued sampling and as warranted.</w:t>
      </w:r>
    </w:p>
    <w:p w14:paraId="59195B9B" w14:textId="77777777" w:rsidR="00344E78" w:rsidRPr="0050441B" w:rsidRDefault="00344E78">
      <w:pPr>
        <w:spacing w:after="200" w:line="276" w:lineRule="auto"/>
      </w:pPr>
      <w:r w:rsidRPr="0050441B">
        <w:br w:type="page"/>
      </w:r>
    </w:p>
    <w:p w14:paraId="015D3485" w14:textId="77777777" w:rsidR="009C7BC8" w:rsidRPr="0050441B" w:rsidRDefault="009C7BC8" w:rsidP="00344968">
      <w:pPr>
        <w:pStyle w:val="Heading1"/>
      </w:pPr>
      <w:bookmarkStart w:id="688" w:name="_Toc407098038"/>
      <w:bookmarkStart w:id="689" w:name="_Toc399330174"/>
      <w:bookmarkStart w:id="690" w:name="_Toc437527396"/>
      <w:r w:rsidRPr="0050441B">
        <w:lastRenderedPageBreak/>
        <w:t>Conclusions and Future considerations</w:t>
      </w:r>
      <w:bookmarkEnd w:id="688"/>
      <w:bookmarkEnd w:id="689"/>
      <w:bookmarkEnd w:id="690"/>
    </w:p>
    <w:p w14:paraId="6FB48783" w14:textId="77777777" w:rsidR="009C7BC8" w:rsidRPr="0050441B" w:rsidRDefault="009C7BC8" w:rsidP="00C30938">
      <w:pPr>
        <w:spacing w:line="238" w:lineRule="auto"/>
      </w:pPr>
    </w:p>
    <w:p w14:paraId="7BBFAB71" w14:textId="3B2B36AF" w:rsidR="009C7BC8" w:rsidRPr="0050441B" w:rsidRDefault="009C7BC8" w:rsidP="00C30938">
      <w:pPr>
        <w:spacing w:line="238" w:lineRule="auto"/>
      </w:pPr>
      <w:r w:rsidRPr="0050441B">
        <w:t xml:space="preserve">An important goal for the CRI and LGC investigations was to ascertain whether Razorback Sucker recruitment was occurring there. The capture of an age-2 juvenile </w:t>
      </w:r>
      <w:r w:rsidR="00FE5DEF" w:rsidRPr="0050441B">
        <w:t xml:space="preserve">at the CRI </w:t>
      </w:r>
      <w:r w:rsidRPr="0050441B">
        <w:t xml:space="preserve">in 2013 (Kegerries and Albrecht 2013b), an age-3 immature Razorback Sucker in the CRI in 2014, and a recently transformed age-0 juvenile </w:t>
      </w:r>
      <w:r w:rsidR="00B31FB6" w:rsidRPr="0050441B">
        <w:t>Razorback Sucker</w:t>
      </w:r>
      <w:r w:rsidRPr="0050441B">
        <w:t xml:space="preserve"> in Iceberg Canyon in 2014 (Albrecht et al. 2014a) provide</w:t>
      </w:r>
      <w:r w:rsidR="0067440D" w:rsidRPr="0050441B">
        <w:t>s</w:t>
      </w:r>
      <w:r w:rsidRPr="0050441B">
        <w:t xml:space="preserve"> some evidence of recruitment. These results highlight the importance of the flowing portions of the Colorado River to Razorback Sucker, as well as the role lentic conditions within the CRI and LGC have in the species’ life history, particularly as the Razorback Sucker’s attraction to inflow and flowing </w:t>
      </w:r>
      <w:r w:rsidR="00FE5DEF" w:rsidRPr="0050441B">
        <w:t>water habitats</w:t>
      </w:r>
      <w:r w:rsidRPr="0050441B">
        <w:t xml:space="preserve"> is documented in this report as well as by others working with the species (A. Webber, USFWS, personal communication, 2012). Data collected to date depict</w:t>
      </w:r>
      <w:r w:rsidR="000A2846" w:rsidRPr="0050441B">
        <w:t>s</w:t>
      </w:r>
      <w:r w:rsidRPr="0050441B">
        <w:t xml:space="preserve"> a general increase in numbers of wild, adult Razorback Suckers, the expansion of their spawning areas </w:t>
      </w:r>
      <w:r w:rsidR="00845BA2" w:rsidRPr="0050441B">
        <w:t xml:space="preserve">back </w:t>
      </w:r>
      <w:r w:rsidRPr="0050441B">
        <w:t xml:space="preserve">into the LGC, and presence of all life stages within the greater study area. </w:t>
      </w:r>
    </w:p>
    <w:p w14:paraId="0321075D" w14:textId="77777777" w:rsidR="009C7BC8" w:rsidRPr="0050441B" w:rsidRDefault="009C7BC8" w:rsidP="00C30938">
      <w:pPr>
        <w:autoSpaceDE w:val="0"/>
        <w:autoSpaceDN w:val="0"/>
        <w:adjustRightInd w:val="0"/>
        <w:spacing w:line="238" w:lineRule="auto"/>
        <w:rPr>
          <w:color w:val="000000"/>
          <w:sz w:val="23"/>
          <w:szCs w:val="23"/>
        </w:rPr>
      </w:pPr>
    </w:p>
    <w:p w14:paraId="25243143" w14:textId="03DDB3E4" w:rsidR="009C7BC8" w:rsidRPr="0050441B" w:rsidRDefault="009C7BC8" w:rsidP="00C30938">
      <w:pPr>
        <w:autoSpaceDE w:val="0"/>
        <w:autoSpaceDN w:val="0"/>
        <w:adjustRightInd w:val="0"/>
        <w:spacing w:line="238" w:lineRule="auto"/>
        <w:rPr>
          <w:color w:val="000000"/>
        </w:rPr>
      </w:pPr>
      <w:r w:rsidRPr="0050441B">
        <w:rPr>
          <w:color w:val="000000"/>
        </w:rPr>
        <w:t xml:space="preserve">Given the findings presented </w:t>
      </w:r>
      <w:r w:rsidR="00CB13B8" w:rsidRPr="0050441B">
        <w:rPr>
          <w:color w:val="000000"/>
        </w:rPr>
        <w:t>in this report</w:t>
      </w:r>
      <w:r w:rsidRPr="0050441B">
        <w:rPr>
          <w:color w:val="000000"/>
        </w:rPr>
        <w:t xml:space="preserve">, we offer this preliminary hypothesis:  The combination of river habitats and the diversity of niche space created and maintained within both the CRI and the greater, dynamic Lake Mead system, are allowing the continued, natural, </w:t>
      </w:r>
      <w:proofErr w:type="gramStart"/>
      <w:r w:rsidRPr="0050441B">
        <w:rPr>
          <w:color w:val="000000"/>
        </w:rPr>
        <w:t>Razorback</w:t>
      </w:r>
      <w:proofErr w:type="gramEnd"/>
      <w:r w:rsidRPr="0050441B">
        <w:rPr>
          <w:color w:val="000000"/>
        </w:rPr>
        <w:t xml:space="preserve"> Sucker recruitment observed within Lake Mead and perhaps within the Colorado River proper. </w:t>
      </w:r>
    </w:p>
    <w:p w14:paraId="78828CD6" w14:textId="77777777" w:rsidR="009C7BC8" w:rsidRPr="0050441B" w:rsidRDefault="009C7BC8" w:rsidP="00C30938">
      <w:pPr>
        <w:autoSpaceDE w:val="0"/>
        <w:autoSpaceDN w:val="0"/>
        <w:adjustRightInd w:val="0"/>
        <w:spacing w:line="238" w:lineRule="auto"/>
        <w:rPr>
          <w:color w:val="000000"/>
        </w:rPr>
      </w:pPr>
    </w:p>
    <w:p w14:paraId="4361F91C" w14:textId="7EB49011" w:rsidR="009C7BC8" w:rsidRPr="0050441B" w:rsidRDefault="009C7BC8" w:rsidP="00C30938">
      <w:pPr>
        <w:autoSpaceDE w:val="0"/>
        <w:autoSpaceDN w:val="0"/>
        <w:adjustRightInd w:val="0"/>
        <w:spacing w:line="238" w:lineRule="auto"/>
        <w:rPr>
          <w:color w:val="000000"/>
        </w:rPr>
      </w:pPr>
      <w:r w:rsidRPr="0050441B">
        <w:rPr>
          <w:color w:val="000000"/>
        </w:rPr>
        <w:t xml:space="preserve">Valdez et al. (2012a) suggest that the distances from spawning locations to floodplains in the middle Green River system range from 6 to 60 miles and that the distance from a potential spawning area in the LGC could be very similar. Should Razorback Sucker larvae be produced in areas below Diamond Creek, </w:t>
      </w:r>
      <w:r w:rsidR="00557BF1" w:rsidRPr="0050441B">
        <w:rPr>
          <w:color w:val="000000"/>
        </w:rPr>
        <w:t xml:space="preserve">for example </w:t>
      </w:r>
      <w:r w:rsidRPr="0050441B">
        <w:rPr>
          <w:color w:val="000000"/>
        </w:rPr>
        <w:t>near Spencer Creek</w:t>
      </w:r>
      <w:r w:rsidR="00845BA2" w:rsidRPr="0050441B">
        <w:rPr>
          <w:color w:val="000000"/>
        </w:rPr>
        <w:t>,</w:t>
      </w:r>
      <w:r w:rsidRPr="0050441B">
        <w:rPr>
          <w:color w:val="000000"/>
        </w:rPr>
        <w:t xml:space="preserve"> as was evidenced by telemetry efforts in 2014 (Albrecht et al. 2014a)</w:t>
      </w:r>
      <w:r w:rsidR="00B22B85" w:rsidRPr="0050441B">
        <w:rPr>
          <w:color w:val="000000"/>
        </w:rPr>
        <w:t>,</w:t>
      </w:r>
      <w:r w:rsidRPr="0050441B">
        <w:rPr>
          <w:color w:val="000000"/>
        </w:rPr>
        <w:t xml:space="preserve"> drift distances could be substantially less</w:t>
      </w:r>
      <w:r w:rsidR="00557BF1" w:rsidRPr="0050441B">
        <w:rPr>
          <w:color w:val="000000"/>
        </w:rPr>
        <w:t xml:space="preserve"> </w:t>
      </w:r>
      <w:r w:rsidR="00845BA2" w:rsidRPr="0050441B">
        <w:rPr>
          <w:color w:val="000000"/>
        </w:rPr>
        <w:t xml:space="preserve">than </w:t>
      </w:r>
      <w:r w:rsidR="00557BF1" w:rsidRPr="0050441B">
        <w:rPr>
          <w:color w:val="000000"/>
        </w:rPr>
        <w:t xml:space="preserve">estimates put forth by Valdez </w:t>
      </w:r>
      <w:r w:rsidR="00F27738" w:rsidRPr="0050441B">
        <w:rPr>
          <w:color w:val="000000"/>
        </w:rPr>
        <w:t>et al. (</w:t>
      </w:r>
      <w:r w:rsidR="00557BF1" w:rsidRPr="0050441B">
        <w:rPr>
          <w:color w:val="000000"/>
        </w:rPr>
        <w:t>2012</w:t>
      </w:r>
      <w:r w:rsidR="00F27738" w:rsidRPr="0050441B">
        <w:rPr>
          <w:color w:val="000000"/>
        </w:rPr>
        <w:t>a)</w:t>
      </w:r>
      <w:r w:rsidRPr="0050441B">
        <w:rPr>
          <w:color w:val="000000"/>
        </w:rPr>
        <w:t>. Even larval fish produced at the top of the current 100-mile-long LGC study reach, assuming an average river drift speed of 2.5 miles per hour (Valdez et al. 2012a), could easily reach the lake proper within the 8</w:t>
      </w:r>
      <w:r w:rsidRPr="0050441B">
        <w:t>–</w:t>
      </w:r>
      <w:r w:rsidRPr="0050441B">
        <w:rPr>
          <w:color w:val="000000"/>
        </w:rPr>
        <w:t xml:space="preserve">19 day window before larvae absorb their yolk sac and risk starvation (Valdez et al. 2012a). Following that same logic, larval fish produced at the top of the Grand Canyon could also reach Lake Mead and its backwater and oxbow-like habitats before starvation </w:t>
      </w:r>
      <w:r w:rsidR="00B22B85" w:rsidRPr="0050441B">
        <w:rPr>
          <w:color w:val="000000"/>
        </w:rPr>
        <w:t>is</w:t>
      </w:r>
      <w:r w:rsidRPr="0050441B">
        <w:rPr>
          <w:color w:val="000000"/>
        </w:rPr>
        <w:t xml:space="preserve"> likely. Furthermore, during their review and summary of Razorback Sucker habitat in the Colorado River system as it pertains to the LGC, Valdez et al. (2012a) found the following:</w:t>
      </w:r>
    </w:p>
    <w:p w14:paraId="209E7B52" w14:textId="77777777" w:rsidR="009C7BC8" w:rsidRPr="0050441B" w:rsidRDefault="009C7BC8" w:rsidP="00C30938">
      <w:pPr>
        <w:autoSpaceDE w:val="0"/>
        <w:autoSpaceDN w:val="0"/>
        <w:adjustRightInd w:val="0"/>
        <w:spacing w:line="238" w:lineRule="auto"/>
        <w:rPr>
          <w:color w:val="000000"/>
        </w:rPr>
      </w:pPr>
    </w:p>
    <w:p w14:paraId="7AEDAB96" w14:textId="77777777" w:rsidR="009C7BC8" w:rsidRPr="0050441B" w:rsidRDefault="009C7BC8" w:rsidP="00C30938">
      <w:pPr>
        <w:autoSpaceDE w:val="0"/>
        <w:autoSpaceDN w:val="0"/>
        <w:adjustRightInd w:val="0"/>
        <w:spacing w:line="238" w:lineRule="auto"/>
        <w:ind w:left="720" w:right="720"/>
        <w:rPr>
          <w:color w:val="000000"/>
        </w:rPr>
      </w:pPr>
      <w:r w:rsidRPr="0050441B">
        <w:rPr>
          <w:color w:val="000000"/>
        </w:rPr>
        <w:t>Unimpeded and secure drift corridors are essential to larval survival. Many larvae drift at night or under the cover of turbidity to escape predation. Because the larvae lack well-developed fins, they are reliant on river currents to become carried into a productive nursery area. Hence, the location of nursery areas a short distance downstream from spawning sites is vital to the species . . . Although there are no floodplains in the lower Grand Canyon, there are numerous backwaters that are used by other native Colorado River suckers, and are similar to backwaters used by Razorback Sucker larvae in the San Juan River. Speas and Trammell (2009) counted 22 backwaters between RM 181 and RM 265 that could provide potential nursery habitat for larval Razorback Suckers. Additionally, the Colorado River inflow could provide substantial nursery habitat, depending on lake elevation . . .</w:t>
      </w:r>
    </w:p>
    <w:p w14:paraId="4CE14953" w14:textId="5E334230" w:rsidR="009C7BC8" w:rsidRPr="0050441B" w:rsidRDefault="009C7BC8" w:rsidP="009C7BC8">
      <w:pPr>
        <w:rPr>
          <w:color w:val="000000"/>
        </w:rPr>
      </w:pPr>
      <w:r w:rsidRPr="0050441B">
        <w:rPr>
          <w:color w:val="000000"/>
        </w:rPr>
        <w:lastRenderedPageBreak/>
        <w:t xml:space="preserve">The above information clearly demonstrates that larval fishes produced anywhere within the LGC (and perhaps anywhere within Grand Canyon) could foreseeably reach Lake Mead, where the historical floodplain and oxbow riverine conditions could be found in abundance, should that amount or combination of features not exist within the LGC itself. Furthermore, Lake Mead, due to its large and lentic nature, typically warms more quickly and stays warmer for a longer period (and with more consistency), compared to the hypolimnetic releases typical of the Colorado River in </w:t>
      </w:r>
      <w:r w:rsidR="00F12CD4" w:rsidRPr="0050441B">
        <w:rPr>
          <w:color w:val="000000"/>
        </w:rPr>
        <w:t xml:space="preserve">the </w:t>
      </w:r>
      <w:r w:rsidRPr="0050441B">
        <w:rPr>
          <w:color w:val="000000"/>
        </w:rPr>
        <w:t>Grand Canyon. As such, important “degree days,” which are potentially critical to gonadosomatic growth, could be found by mature Razorback Sucker. This likely makes Lake Mead critical in the overall continuation of the Razorback Sucker life cycle in this modified system. Finally, since there are complex habitat and cover types within the overall system, as well as diverse niche space near the changing inflow areas that benefit all fish species (Kaemingk et al. 2007</w:t>
      </w:r>
      <w:r w:rsidR="00845BA2" w:rsidRPr="0050441B">
        <w:rPr>
          <w:color w:val="000000"/>
        </w:rPr>
        <w:t>; Albrecht et al. 2010b, 2013a, 2014a, 2014b; Kegerries and Albrecht 2011; Shattuck et al. 2011; Shattuck and Albrecht 2014; Mohn et al. 2015</w:t>
      </w:r>
      <w:r w:rsidRPr="0050441B">
        <w:rPr>
          <w:color w:val="000000"/>
        </w:rPr>
        <w:t xml:space="preserve">), </w:t>
      </w:r>
      <w:r w:rsidR="00CB13B8" w:rsidRPr="0050441B">
        <w:rPr>
          <w:color w:val="000000"/>
        </w:rPr>
        <w:t>there is hope for this population</w:t>
      </w:r>
      <w:r w:rsidRPr="0050441B">
        <w:rPr>
          <w:color w:val="000000"/>
        </w:rPr>
        <w:t xml:space="preserve">. Such logic may help </w:t>
      </w:r>
      <w:r w:rsidR="00F12CD4" w:rsidRPr="0050441B">
        <w:rPr>
          <w:color w:val="000000"/>
        </w:rPr>
        <w:t xml:space="preserve">us </w:t>
      </w:r>
      <w:r w:rsidRPr="0050441B">
        <w:rPr>
          <w:color w:val="000000"/>
        </w:rPr>
        <w:t>understand the paucity (so far) of juvenile Razorback Sucker captures in the Grand Canyon through 2015, particularly when coupled with differential use of adult sonic</w:t>
      </w:r>
      <w:r w:rsidR="00F12CD4" w:rsidRPr="0050441B">
        <w:rPr>
          <w:color w:val="000000"/>
        </w:rPr>
        <w:t>-</w:t>
      </w:r>
      <w:r w:rsidRPr="0050441B">
        <w:rPr>
          <w:color w:val="000000"/>
        </w:rPr>
        <w:t>t</w:t>
      </w:r>
      <w:r w:rsidR="00F12CD4" w:rsidRPr="0050441B">
        <w:rPr>
          <w:color w:val="000000"/>
        </w:rPr>
        <w:t>agged</w:t>
      </w:r>
      <w:r w:rsidRPr="0050441B">
        <w:rPr>
          <w:color w:val="000000"/>
        </w:rPr>
        <w:t xml:space="preserve"> Razorback Sucker in 2014 and 2015. </w:t>
      </w:r>
    </w:p>
    <w:p w14:paraId="79C6C6F9" w14:textId="77777777" w:rsidR="009C7BC8" w:rsidRPr="0050441B" w:rsidRDefault="009C7BC8" w:rsidP="009C7BC8">
      <w:pPr>
        <w:rPr>
          <w:color w:val="000000"/>
        </w:rPr>
      </w:pPr>
    </w:p>
    <w:p w14:paraId="59CC25C8" w14:textId="428559B4" w:rsidR="00E37B1E" w:rsidRPr="0050441B" w:rsidRDefault="00E37B1E" w:rsidP="00F11E2B">
      <w:pPr>
        <w:pStyle w:val="CommentText"/>
      </w:pPr>
      <w:r w:rsidRPr="0050441B">
        <w:rPr>
          <w:sz w:val="24"/>
          <w:szCs w:val="24"/>
        </w:rPr>
        <w:t xml:space="preserve">Unlike Razorback Sucker, Humpback Chub have been present in sampling efforts in 2014 and 2015. Although </w:t>
      </w:r>
      <w:r w:rsidR="00D11382" w:rsidRPr="0050441B">
        <w:rPr>
          <w:sz w:val="24"/>
          <w:szCs w:val="24"/>
        </w:rPr>
        <w:t xml:space="preserve">their </w:t>
      </w:r>
      <w:r w:rsidRPr="0050441B">
        <w:rPr>
          <w:sz w:val="24"/>
          <w:szCs w:val="24"/>
        </w:rPr>
        <w:t xml:space="preserve">abundances are lower than </w:t>
      </w:r>
      <w:r w:rsidR="00D11382" w:rsidRPr="0050441B">
        <w:rPr>
          <w:sz w:val="24"/>
          <w:szCs w:val="24"/>
        </w:rPr>
        <w:t xml:space="preserve">that of </w:t>
      </w:r>
      <w:r w:rsidRPr="0050441B">
        <w:rPr>
          <w:sz w:val="24"/>
          <w:szCs w:val="24"/>
        </w:rPr>
        <w:t>other native fish species</w:t>
      </w:r>
      <w:r w:rsidR="00D11382" w:rsidRPr="0050441B">
        <w:rPr>
          <w:sz w:val="24"/>
          <w:szCs w:val="24"/>
        </w:rPr>
        <w:t>,</w:t>
      </w:r>
      <w:r w:rsidRPr="0050441B">
        <w:rPr>
          <w:sz w:val="24"/>
          <w:szCs w:val="24"/>
        </w:rPr>
        <w:t xml:space="preserve"> they appear to be present throughout the study area, especially after June. The numbers of small, unmarked Humpback Chub perhaps should not be surprising as reproduction has been documented upstream. It also appears, although </w:t>
      </w:r>
      <w:r w:rsidR="00D11382" w:rsidRPr="0050441B">
        <w:rPr>
          <w:sz w:val="24"/>
          <w:szCs w:val="24"/>
        </w:rPr>
        <w:t xml:space="preserve">it has </w:t>
      </w:r>
      <w:r w:rsidRPr="0050441B">
        <w:rPr>
          <w:sz w:val="24"/>
          <w:szCs w:val="24"/>
        </w:rPr>
        <w:t xml:space="preserve">not </w:t>
      </w:r>
      <w:r w:rsidR="00F27738" w:rsidRPr="0050441B">
        <w:rPr>
          <w:sz w:val="24"/>
          <w:szCs w:val="24"/>
        </w:rPr>
        <w:t xml:space="preserve">been </w:t>
      </w:r>
      <w:r w:rsidRPr="0050441B">
        <w:rPr>
          <w:sz w:val="24"/>
          <w:szCs w:val="24"/>
        </w:rPr>
        <w:t>verified, that some recruitment is taking place as varying sizes, if not year classes, of Humpback Chub are being captured</w:t>
      </w:r>
      <w:r w:rsidR="00807828" w:rsidRPr="0050441B">
        <w:rPr>
          <w:sz w:val="24"/>
          <w:szCs w:val="24"/>
        </w:rPr>
        <w:t xml:space="preserve">. Larval Humpback </w:t>
      </w:r>
      <w:r w:rsidR="00D11382" w:rsidRPr="0050441B">
        <w:rPr>
          <w:sz w:val="24"/>
          <w:szCs w:val="24"/>
        </w:rPr>
        <w:t xml:space="preserve">Chub </w:t>
      </w:r>
      <w:r w:rsidR="00807828" w:rsidRPr="0050441B">
        <w:rPr>
          <w:sz w:val="24"/>
          <w:szCs w:val="24"/>
        </w:rPr>
        <w:t xml:space="preserve">have also been present in </w:t>
      </w:r>
      <w:r w:rsidR="006C295C" w:rsidRPr="0050441B">
        <w:rPr>
          <w:sz w:val="24"/>
          <w:szCs w:val="24"/>
        </w:rPr>
        <w:t xml:space="preserve">larval </w:t>
      </w:r>
      <w:r w:rsidR="00807828" w:rsidRPr="0050441B">
        <w:rPr>
          <w:sz w:val="24"/>
          <w:szCs w:val="24"/>
        </w:rPr>
        <w:t xml:space="preserve">samples but </w:t>
      </w:r>
      <w:r w:rsidR="00D11382" w:rsidRPr="0050441B">
        <w:rPr>
          <w:sz w:val="24"/>
          <w:szCs w:val="24"/>
        </w:rPr>
        <w:t xml:space="preserve">in </w:t>
      </w:r>
      <w:r w:rsidR="00807828" w:rsidRPr="0050441B">
        <w:rPr>
          <w:sz w:val="24"/>
          <w:szCs w:val="24"/>
        </w:rPr>
        <w:t>less abundan</w:t>
      </w:r>
      <w:r w:rsidR="00D11382" w:rsidRPr="0050441B">
        <w:rPr>
          <w:sz w:val="24"/>
          <w:szCs w:val="24"/>
        </w:rPr>
        <w:t>ce</w:t>
      </w:r>
      <w:r w:rsidR="00807828" w:rsidRPr="0050441B">
        <w:rPr>
          <w:sz w:val="24"/>
          <w:szCs w:val="24"/>
        </w:rPr>
        <w:t xml:space="preserve"> than Razorback Sucker larvae. </w:t>
      </w:r>
      <w:r w:rsidR="00002485" w:rsidRPr="0050441B">
        <w:rPr>
          <w:sz w:val="24"/>
          <w:szCs w:val="24"/>
        </w:rPr>
        <w:t xml:space="preserve">The dichotomy between finding more Razorback Sucker larvae than Humpback Chub larvae </w:t>
      </w:r>
      <w:r w:rsidR="00D11382" w:rsidRPr="0050441B">
        <w:rPr>
          <w:sz w:val="24"/>
          <w:szCs w:val="24"/>
        </w:rPr>
        <w:t xml:space="preserve">and </w:t>
      </w:r>
      <w:r w:rsidR="00002485" w:rsidRPr="0050441B">
        <w:rPr>
          <w:sz w:val="24"/>
          <w:szCs w:val="24"/>
        </w:rPr>
        <w:t xml:space="preserve">not capturing juvenile Razorback Sucker while juvenile Humpback Chub are </w:t>
      </w:r>
      <w:r w:rsidR="00D11382" w:rsidRPr="0050441B">
        <w:rPr>
          <w:sz w:val="24"/>
          <w:szCs w:val="24"/>
        </w:rPr>
        <w:t xml:space="preserve">being </w:t>
      </w:r>
      <w:r w:rsidR="00002485" w:rsidRPr="0050441B">
        <w:rPr>
          <w:sz w:val="24"/>
          <w:szCs w:val="24"/>
        </w:rPr>
        <w:t>captured is likely a function of life history. Humpback Chub are considered a more riverine species while Razorback Sucker will seek out more lentic environments</w:t>
      </w:r>
      <w:r w:rsidR="000203E7" w:rsidRPr="0050441B">
        <w:rPr>
          <w:sz w:val="24"/>
          <w:szCs w:val="24"/>
        </w:rPr>
        <w:t xml:space="preserve"> (Min</w:t>
      </w:r>
      <w:r w:rsidR="00A04CBD" w:rsidRPr="0050441B">
        <w:rPr>
          <w:sz w:val="24"/>
          <w:szCs w:val="24"/>
        </w:rPr>
        <w:t>c</w:t>
      </w:r>
      <w:r w:rsidR="000203E7" w:rsidRPr="0050441B">
        <w:rPr>
          <w:sz w:val="24"/>
          <w:szCs w:val="24"/>
        </w:rPr>
        <w:t>kley and Marsh 2009)</w:t>
      </w:r>
      <w:r w:rsidR="00002485" w:rsidRPr="0050441B">
        <w:rPr>
          <w:sz w:val="24"/>
          <w:szCs w:val="24"/>
        </w:rPr>
        <w:t>. It is plausible that recruitment habitat is in Lake Mead</w:t>
      </w:r>
      <w:r w:rsidR="003F4364" w:rsidRPr="0050441B">
        <w:rPr>
          <w:sz w:val="24"/>
          <w:szCs w:val="24"/>
        </w:rPr>
        <w:t xml:space="preserve"> (as has been documented)</w:t>
      </w:r>
      <w:r w:rsidR="00002485" w:rsidRPr="0050441B">
        <w:rPr>
          <w:sz w:val="24"/>
          <w:szCs w:val="24"/>
        </w:rPr>
        <w:t xml:space="preserve"> </w:t>
      </w:r>
      <w:r w:rsidR="003F4364" w:rsidRPr="0050441B">
        <w:rPr>
          <w:sz w:val="24"/>
          <w:szCs w:val="24"/>
        </w:rPr>
        <w:t xml:space="preserve">and perhaps in </w:t>
      </w:r>
      <w:r w:rsidR="00002485" w:rsidRPr="0050441B">
        <w:rPr>
          <w:sz w:val="24"/>
          <w:szCs w:val="24"/>
        </w:rPr>
        <w:t xml:space="preserve">other </w:t>
      </w:r>
      <w:r w:rsidR="003F4364" w:rsidRPr="0050441B">
        <w:rPr>
          <w:sz w:val="24"/>
          <w:szCs w:val="24"/>
        </w:rPr>
        <w:t xml:space="preserve">riverine, </w:t>
      </w:r>
      <w:r w:rsidR="00002485" w:rsidRPr="0050441B">
        <w:rPr>
          <w:sz w:val="24"/>
          <w:szCs w:val="24"/>
        </w:rPr>
        <w:t xml:space="preserve">off-channel habitats </w:t>
      </w:r>
      <w:r w:rsidR="000F0C0E" w:rsidRPr="0050441B">
        <w:rPr>
          <w:sz w:val="24"/>
          <w:szCs w:val="24"/>
        </w:rPr>
        <w:t xml:space="preserve">that are </w:t>
      </w:r>
      <w:r w:rsidR="00002485" w:rsidRPr="0050441B">
        <w:rPr>
          <w:sz w:val="24"/>
          <w:szCs w:val="24"/>
        </w:rPr>
        <w:t xml:space="preserve">not </w:t>
      </w:r>
      <w:r w:rsidR="000F0C0E" w:rsidRPr="0050441B">
        <w:rPr>
          <w:sz w:val="24"/>
          <w:szCs w:val="24"/>
        </w:rPr>
        <w:t xml:space="preserve">being </w:t>
      </w:r>
      <w:r w:rsidR="00002485" w:rsidRPr="0050441B">
        <w:rPr>
          <w:sz w:val="24"/>
          <w:szCs w:val="24"/>
        </w:rPr>
        <w:t>sampled under the current study design.</w:t>
      </w:r>
      <w:r w:rsidR="000203E7" w:rsidRPr="0050441B">
        <w:rPr>
          <w:sz w:val="24"/>
          <w:szCs w:val="24"/>
        </w:rPr>
        <w:t xml:space="preserve"> </w:t>
      </w:r>
      <w:r w:rsidR="00807828" w:rsidRPr="0050441B">
        <w:rPr>
          <w:sz w:val="24"/>
          <w:szCs w:val="24"/>
        </w:rPr>
        <w:t>In investigations at the CRI</w:t>
      </w:r>
      <w:r w:rsidR="00D11382" w:rsidRPr="0050441B">
        <w:rPr>
          <w:sz w:val="24"/>
          <w:szCs w:val="24"/>
        </w:rPr>
        <w:t>,</w:t>
      </w:r>
      <w:r w:rsidR="00807828" w:rsidRPr="0050441B">
        <w:rPr>
          <w:sz w:val="24"/>
          <w:szCs w:val="24"/>
        </w:rPr>
        <w:t xml:space="preserve"> very few Flannelmouth Sucker larvae and no documented Bluehead Sucker larvae have been found. If these species</w:t>
      </w:r>
      <w:r w:rsidR="00D11382" w:rsidRPr="0050441B">
        <w:rPr>
          <w:sz w:val="24"/>
          <w:szCs w:val="24"/>
        </w:rPr>
        <w:t>,</w:t>
      </w:r>
      <w:r w:rsidR="00807828" w:rsidRPr="0050441B">
        <w:rPr>
          <w:sz w:val="24"/>
          <w:szCs w:val="24"/>
        </w:rPr>
        <w:t xml:space="preserve"> along with Humpback Chub</w:t>
      </w:r>
      <w:r w:rsidR="00D11382" w:rsidRPr="0050441B">
        <w:rPr>
          <w:sz w:val="24"/>
          <w:szCs w:val="24"/>
        </w:rPr>
        <w:t>,</w:t>
      </w:r>
      <w:r w:rsidR="00807828" w:rsidRPr="0050441B">
        <w:rPr>
          <w:sz w:val="24"/>
          <w:szCs w:val="24"/>
        </w:rPr>
        <w:t xml:space="preserve"> are spawning in the LGC with their larvae drifting downstream, it would make sense to find more </w:t>
      </w:r>
      <w:r w:rsidR="003F4364" w:rsidRPr="0050441B">
        <w:rPr>
          <w:sz w:val="24"/>
          <w:szCs w:val="24"/>
        </w:rPr>
        <w:t xml:space="preserve">Humpback Chub, </w:t>
      </w:r>
      <w:r w:rsidR="00807828" w:rsidRPr="0050441B">
        <w:rPr>
          <w:sz w:val="24"/>
          <w:szCs w:val="24"/>
        </w:rPr>
        <w:t>Flannelmouth</w:t>
      </w:r>
      <w:r w:rsidR="00D11382" w:rsidRPr="0050441B">
        <w:rPr>
          <w:sz w:val="24"/>
          <w:szCs w:val="24"/>
        </w:rPr>
        <w:t xml:space="preserve"> Sucker</w:t>
      </w:r>
      <w:r w:rsidR="003F4364" w:rsidRPr="0050441B">
        <w:rPr>
          <w:sz w:val="24"/>
          <w:szCs w:val="24"/>
        </w:rPr>
        <w:t>,</w:t>
      </w:r>
      <w:r w:rsidR="00807828" w:rsidRPr="0050441B">
        <w:rPr>
          <w:sz w:val="24"/>
          <w:szCs w:val="24"/>
        </w:rPr>
        <w:t xml:space="preserve"> and Bluehead Sucker larvae in the CRI. It could be that most larvae are able to actively swim and seek out shallow, backwater habitats before entering the lake where </w:t>
      </w:r>
      <w:r w:rsidR="003F4364" w:rsidRPr="0050441B">
        <w:rPr>
          <w:sz w:val="24"/>
          <w:szCs w:val="24"/>
        </w:rPr>
        <w:t xml:space="preserve">the CRI </w:t>
      </w:r>
      <w:r w:rsidR="00807828" w:rsidRPr="0050441B">
        <w:rPr>
          <w:sz w:val="24"/>
          <w:szCs w:val="24"/>
        </w:rPr>
        <w:t>larval sampling occurs. It is suspected, however, that LGC</w:t>
      </w:r>
      <w:r w:rsidR="00D11382" w:rsidRPr="0050441B">
        <w:rPr>
          <w:sz w:val="24"/>
          <w:szCs w:val="24"/>
        </w:rPr>
        <w:t>-</w:t>
      </w:r>
      <w:r w:rsidR="00807828" w:rsidRPr="0050441B">
        <w:rPr>
          <w:sz w:val="24"/>
          <w:szCs w:val="24"/>
        </w:rPr>
        <w:t xml:space="preserve">derived Razorback Sucker larvae have been captured at the CRI. </w:t>
      </w:r>
      <w:r w:rsidR="00FD41CF" w:rsidRPr="0050441B">
        <w:rPr>
          <w:sz w:val="24"/>
          <w:szCs w:val="24"/>
        </w:rPr>
        <w:t xml:space="preserve">It is also apparent that both lotic and lentic habitats seem to be more important for Razorback Sucker than the other native species. </w:t>
      </w:r>
    </w:p>
    <w:p w14:paraId="07D25615" w14:textId="77777777" w:rsidR="00E37B1E" w:rsidRPr="0050441B" w:rsidRDefault="00E37B1E" w:rsidP="00F11E2B">
      <w:pPr>
        <w:pStyle w:val="CommentText"/>
      </w:pPr>
    </w:p>
    <w:p w14:paraId="2B3D10BD" w14:textId="77777777" w:rsidR="009C7BC8" w:rsidRPr="0050441B" w:rsidRDefault="009C7BC8" w:rsidP="009C7BC8">
      <w:pPr>
        <w:autoSpaceDE w:val="0"/>
        <w:autoSpaceDN w:val="0"/>
        <w:adjustRightInd w:val="0"/>
        <w:rPr>
          <w:color w:val="000000"/>
        </w:rPr>
      </w:pPr>
      <w:r w:rsidRPr="0050441B">
        <w:rPr>
          <w:color w:val="000000"/>
        </w:rPr>
        <w:t xml:space="preserve">Natural Razorback Sucker recruitment within Lake Mead has been documented for nearly </w:t>
      </w:r>
      <w:r w:rsidR="00C5100E" w:rsidRPr="0050441B">
        <w:rPr>
          <w:color w:val="000000"/>
        </w:rPr>
        <w:t xml:space="preserve">2 </w:t>
      </w:r>
      <w:r w:rsidRPr="0050441B">
        <w:rPr>
          <w:color w:val="000000"/>
        </w:rPr>
        <w:t>decades (</w:t>
      </w:r>
      <w:r w:rsidRPr="0050441B">
        <w:t>Holden et al. 1997, 1999, 2000a, 2000b, 2001; Abate et al. 2002; Welker and Holden 2003, 2004; Albrecht and Holden 2005; Albrecht et al. 2006a, 2006b, 2007, 2008a, 2008b, 2010a, 2010b, 2013a, 2013b, 2014b; Kegerries et al. 2009; Shattuck et al. 2011; Shattuck and Albrecht 2014; Mohn et al. 2015</w:t>
      </w:r>
      <w:r w:rsidRPr="0050441B">
        <w:rPr>
          <w:color w:val="000000"/>
        </w:rPr>
        <w:t xml:space="preserve">). Through this research, many aspects of the demography and life history of the population of Razorback Sucker in Lake Mead have been found to be somewhat unique throughout the species’ current distribution (e.g., high growth rate indicative of a young population [Kegerries and Albrecht 2013a, 2013b; Albrecht et al. 2013a, 2013b, 2014], </w:t>
      </w:r>
      <w:r w:rsidRPr="0050441B">
        <w:rPr>
          <w:color w:val="000000"/>
        </w:rPr>
        <w:lastRenderedPageBreak/>
        <w:t xml:space="preserve">near-annual wild recruitment since the 1970s with a relatively high adult survival rate [Shattuck et al. 2011; Albrecht et al. 2013a, 2013b, 2014b; Mohn et al. 2015], and the continued collection of sexually immature juvenile individuals [Kegerries and Albrecht 2013b]). Furthermore, it has been documented that, in spite of nonnative predatory pressures, natural recruitment appears to continue in Lake Mead through processes suspected to be related to the amount and availability of inundated cover and turbidity (Welker and Holden 2003, 2004; Albrecht et al. 2013a; Shattuck and Albrecht 2014; Kegerries et al. 2015). </w:t>
      </w:r>
    </w:p>
    <w:p w14:paraId="60B7E379" w14:textId="77777777" w:rsidR="009C7BC8" w:rsidRPr="0050441B" w:rsidRDefault="009C7BC8" w:rsidP="009C7BC8">
      <w:pPr>
        <w:autoSpaceDE w:val="0"/>
        <w:autoSpaceDN w:val="0"/>
        <w:adjustRightInd w:val="0"/>
        <w:rPr>
          <w:color w:val="000000"/>
        </w:rPr>
      </w:pPr>
    </w:p>
    <w:p w14:paraId="099E775F" w14:textId="25A0ECB1" w:rsidR="009C7BC8" w:rsidRPr="0050441B" w:rsidRDefault="009C7BC8" w:rsidP="009C7BC8">
      <w:pPr>
        <w:autoSpaceDE w:val="0"/>
        <w:autoSpaceDN w:val="0"/>
        <w:adjustRightInd w:val="0"/>
        <w:rPr>
          <w:color w:val="000000"/>
        </w:rPr>
      </w:pPr>
      <w:r w:rsidRPr="0050441B">
        <w:rPr>
          <w:color w:val="000000"/>
        </w:rPr>
        <w:t>The specific dynamics of potential recruitment through these forms of cover, primarily at inflow areas (e.g., Colorado River, Virgin River, Las Vegas Wash), remains unknown; however, a strong affinity for inflow areas of Lake Mead has been documented in the recent habitat associations of sonic-tagged, juvenile Razorback Suckers (Shattuck and Albrecht 2014; Kegerries et al. 2015).</w:t>
      </w:r>
      <w:r w:rsidRPr="0050441B">
        <w:rPr>
          <w:color w:val="000000"/>
          <w:sz w:val="23"/>
          <w:szCs w:val="23"/>
        </w:rPr>
        <w:t xml:space="preserve"> </w:t>
      </w:r>
      <w:r w:rsidRPr="0050441B">
        <w:rPr>
          <w:color w:val="000000"/>
        </w:rPr>
        <w:t>Clearly, sonic-tagged adult Razorback Suckers use the Colorado River throughout the LGC and the CRI (Figures 3</w:t>
      </w:r>
      <w:r w:rsidR="00D4487A" w:rsidRPr="0050441B">
        <w:rPr>
          <w:color w:val="000000"/>
        </w:rPr>
        <w:t xml:space="preserve">.1 and </w:t>
      </w:r>
      <w:r w:rsidRPr="0050441B">
        <w:rPr>
          <w:color w:val="000000"/>
        </w:rPr>
        <w:t>3.</w:t>
      </w:r>
      <w:r w:rsidR="00D4487A" w:rsidRPr="0050441B">
        <w:rPr>
          <w:color w:val="000000"/>
        </w:rPr>
        <w:t>2</w:t>
      </w:r>
      <w:r w:rsidRPr="0050441B">
        <w:rPr>
          <w:color w:val="000000"/>
        </w:rPr>
        <w:t>), and some Razorback Sucker reproduction is occurring within the river proper (</w:t>
      </w:r>
      <w:r w:rsidR="00D4487A" w:rsidRPr="0050441B">
        <w:rPr>
          <w:color w:val="000000"/>
        </w:rPr>
        <w:t>Figure 2.12 and 2.16</w:t>
      </w:r>
      <w:r w:rsidRPr="0050441B">
        <w:rPr>
          <w:color w:val="000000"/>
        </w:rPr>
        <w:t>). Moreover, movement of sonic-tagged Razorback Suckers throughout Lake Mead and the LGC during both 2014 and 2015 has proven that the system is more connected than previously shown</w:t>
      </w:r>
      <w:r w:rsidR="00F11E2B" w:rsidRPr="0050441B">
        <w:rPr>
          <w:color w:val="000000"/>
        </w:rPr>
        <w:t xml:space="preserve">. </w:t>
      </w:r>
      <w:r w:rsidRPr="0050441B">
        <w:rPr>
          <w:color w:val="000000"/>
        </w:rPr>
        <w:t>Larval Razorback Sucker collections in 2014 and again in 2015 documented individuals of a range of sizes extending upstream and downstream of the LGC study area, which implies that there may be numerous aggregations of Razorback Sucker spawning in the LGC</w:t>
      </w:r>
      <w:r w:rsidR="000C0E49" w:rsidRPr="0050441B">
        <w:rPr>
          <w:color w:val="000000"/>
        </w:rPr>
        <w:t>—</w:t>
      </w:r>
      <w:r w:rsidRPr="0050441B">
        <w:rPr>
          <w:color w:val="000000"/>
        </w:rPr>
        <w:t>much as it appears to be occurring with Humpback Chub</w:t>
      </w:r>
      <w:proofErr w:type="gramStart"/>
      <w:r w:rsidRPr="0050441B">
        <w:rPr>
          <w:color w:val="000000"/>
        </w:rPr>
        <w:t>)―</w:t>
      </w:r>
      <w:proofErr w:type="gramEnd"/>
      <w:r w:rsidRPr="0050441B">
        <w:rPr>
          <w:color w:val="000000"/>
        </w:rPr>
        <w:t>or at least one aggregation of Razorback Suc</w:t>
      </w:r>
      <w:r w:rsidR="00D4487A" w:rsidRPr="0050441B">
        <w:rPr>
          <w:color w:val="000000"/>
        </w:rPr>
        <w:t xml:space="preserve">kers spawning in multiple areas. </w:t>
      </w:r>
      <w:r w:rsidRPr="0050441B">
        <w:rPr>
          <w:color w:val="000000"/>
        </w:rPr>
        <w:t>The level of exchange that occurs between individuals spawned in the LGC and those that have been documented to recruit in Lake Mead is just now becoming better understood. Furthermore, the potential role that the CRI and other Lake Mead inflows may play in the production of juvenile Razorback Suckers, perhaps ultimately leading to recruitment of the species in this system, is an exciting aspect to track during future project efforts. In fact, Mohn et al. (2015) document</w:t>
      </w:r>
      <w:r w:rsidR="000C0E49" w:rsidRPr="0050441B">
        <w:rPr>
          <w:color w:val="000000"/>
        </w:rPr>
        <w:t>ed capture of</w:t>
      </w:r>
      <w:r w:rsidRPr="0050441B">
        <w:rPr>
          <w:color w:val="000000"/>
        </w:rPr>
        <w:t xml:space="preserve"> yet another juvenile Razorback Sucker (221 mm TL, sexually immature) near </w:t>
      </w:r>
      <w:r w:rsidR="000C0E49" w:rsidRPr="0050441B">
        <w:rPr>
          <w:color w:val="000000"/>
        </w:rPr>
        <w:t xml:space="preserve">the </w:t>
      </w:r>
      <w:r w:rsidR="00AD469F" w:rsidRPr="0050441B">
        <w:rPr>
          <w:color w:val="000000"/>
        </w:rPr>
        <w:t>Virgin</w:t>
      </w:r>
      <w:r w:rsidR="000C0E49" w:rsidRPr="0050441B">
        <w:rPr>
          <w:color w:val="000000"/>
        </w:rPr>
        <w:t xml:space="preserve"> River/</w:t>
      </w:r>
      <w:r w:rsidR="00AD469F" w:rsidRPr="0050441B">
        <w:rPr>
          <w:color w:val="000000"/>
        </w:rPr>
        <w:t>Muddy</w:t>
      </w:r>
      <w:r w:rsidR="000C0E49" w:rsidRPr="0050441B">
        <w:rPr>
          <w:color w:val="000000"/>
        </w:rPr>
        <w:t xml:space="preserve"> River inflow area</w:t>
      </w:r>
      <w:r w:rsidRPr="0050441B">
        <w:rPr>
          <w:color w:val="000000"/>
        </w:rPr>
        <w:t>.</w:t>
      </w:r>
    </w:p>
    <w:p w14:paraId="088E20A4" w14:textId="77777777" w:rsidR="00C81D1C" w:rsidRPr="0050441B" w:rsidRDefault="00C81D1C" w:rsidP="009C7BC8">
      <w:pPr>
        <w:autoSpaceDE w:val="0"/>
        <w:autoSpaceDN w:val="0"/>
        <w:adjustRightInd w:val="0"/>
        <w:rPr>
          <w:color w:val="000000"/>
        </w:rPr>
      </w:pPr>
    </w:p>
    <w:p w14:paraId="711AD059" w14:textId="4430633E" w:rsidR="00C81D1C" w:rsidRPr="0050441B" w:rsidRDefault="00C81D1C" w:rsidP="009C7BC8">
      <w:pPr>
        <w:autoSpaceDE w:val="0"/>
        <w:autoSpaceDN w:val="0"/>
        <w:adjustRightInd w:val="0"/>
        <w:rPr>
          <w:color w:val="000000"/>
        </w:rPr>
      </w:pPr>
      <w:r w:rsidRPr="0050441B">
        <w:rPr>
          <w:color w:val="000000"/>
        </w:rPr>
        <w:t>The overall shift in community composition of both native and nonnative fish species within the lower Grand Canyon in the past two decades is worth noting. The increase in abundance of native fish species with the overall decline or lack of nonnative fishes below Diamond Creek is promising. It is apparent that habitat changes have occurred with the lower Grand Canyon. It is likely that the receding lake levels of Lake Mead have created more lotic habitat for native species to thrive. What is interesting is most of the nonnative species that were once present in the lower Grand Canyon can be fairly prolific in these lotic habitats and are prolific in Lake Mead. This shift community structure and increase in native fish abundance could be a result of temperature changes through time as related to Lake Mead water levels or perhaps it’s merely a function of distance to the reservoir.</w:t>
      </w:r>
      <w:r w:rsidR="00380B86" w:rsidRPr="0050441B">
        <w:rPr>
          <w:color w:val="000000"/>
        </w:rPr>
        <w:t xml:space="preserve"> The validity of these hypotheses will likely become </w:t>
      </w:r>
      <w:r w:rsidR="00845BA2" w:rsidRPr="0050441B">
        <w:rPr>
          <w:color w:val="000000"/>
        </w:rPr>
        <w:t>clearer</w:t>
      </w:r>
      <w:r w:rsidR="00380B86" w:rsidRPr="0050441B">
        <w:rPr>
          <w:color w:val="000000"/>
        </w:rPr>
        <w:t xml:space="preserve"> as water levels continue to decline and/or rise in the future. </w:t>
      </w:r>
      <w:r w:rsidR="00F27738" w:rsidRPr="0050441B">
        <w:rPr>
          <w:color w:val="000000"/>
        </w:rPr>
        <w:t xml:space="preserve">One thing </w:t>
      </w:r>
      <w:r w:rsidR="00627E4E" w:rsidRPr="0050441B">
        <w:rPr>
          <w:color w:val="000000"/>
        </w:rPr>
        <w:t xml:space="preserve">is </w:t>
      </w:r>
      <w:r w:rsidR="00F27738" w:rsidRPr="0050441B">
        <w:rPr>
          <w:color w:val="000000"/>
        </w:rPr>
        <w:t xml:space="preserve">for certain, </w:t>
      </w:r>
      <w:r w:rsidR="00627E4E" w:rsidRPr="0050441B">
        <w:rPr>
          <w:color w:val="000000"/>
        </w:rPr>
        <w:t>native fish are thriving in the lower Grand Canyon making it an opportune time for native fish research</w:t>
      </w:r>
      <w:r w:rsidR="00F27738" w:rsidRPr="0050441B">
        <w:rPr>
          <w:color w:val="000000"/>
        </w:rPr>
        <w:t>.</w:t>
      </w:r>
    </w:p>
    <w:p w14:paraId="1F5625E5" w14:textId="12B35A6D" w:rsidR="00344E78" w:rsidRPr="0050441B" w:rsidRDefault="00344E78">
      <w:pPr>
        <w:spacing w:after="200" w:line="276" w:lineRule="auto"/>
        <w:rPr>
          <w:color w:val="000000"/>
          <w:sz w:val="23"/>
          <w:szCs w:val="23"/>
        </w:rPr>
      </w:pPr>
      <w:r w:rsidRPr="0050441B">
        <w:rPr>
          <w:color w:val="000000"/>
          <w:sz w:val="23"/>
          <w:szCs w:val="23"/>
        </w:rPr>
        <w:br w:type="page"/>
      </w:r>
    </w:p>
    <w:p w14:paraId="46F88660" w14:textId="77777777" w:rsidR="009C7BC8" w:rsidRPr="0050441B" w:rsidRDefault="009C7BC8" w:rsidP="009C7BC8">
      <w:pPr>
        <w:autoSpaceDE w:val="0"/>
        <w:autoSpaceDN w:val="0"/>
        <w:adjustRightInd w:val="0"/>
        <w:rPr>
          <w:color w:val="000000"/>
        </w:rPr>
      </w:pPr>
      <w:r w:rsidRPr="0050441B">
        <w:lastRenderedPageBreak/>
        <w:t xml:space="preserve">In summary, the efforts and techniques described in this report have helped define the interaction of Razorback Sucker within LGC, CRI, and greater Lake Mead </w:t>
      </w:r>
      <w:r w:rsidR="000211E7" w:rsidRPr="0050441B">
        <w:t>LTM</w:t>
      </w:r>
      <w:r w:rsidRPr="0050441B">
        <w:t xml:space="preserve"> study locations. Movement and habitat utilization of Razorback Sucker within and between all sites have now been documented, which provides a new, dynamic, and holistic view of this particular Razorback Sucker population. This suggests that the Razorback Suckers in the Lake Mead system are self-sustaining and demonstrate sufficient plasticity in habitat use over a broad range of environmental conditions in Lake Mead and the LGC. </w:t>
      </w:r>
      <w:r w:rsidRPr="0050441B">
        <w:rPr>
          <w:color w:val="000000"/>
          <w:sz w:val="23"/>
          <w:szCs w:val="23"/>
        </w:rPr>
        <w:t>I</w:t>
      </w:r>
      <w:r w:rsidRPr="0050441B">
        <w:t xml:space="preserve">t remains important to monitor Razorback Sucker, not only within the Colorado River proper but also at the CRI and </w:t>
      </w:r>
      <w:r w:rsidR="000211E7" w:rsidRPr="0050441B">
        <w:t>LTM</w:t>
      </w:r>
      <w:r w:rsidRPr="0050441B">
        <w:t xml:space="preserve"> sites, using an integrated approach. </w:t>
      </w:r>
      <w:r w:rsidR="00826F3F" w:rsidRPr="0050441B">
        <w:rPr>
          <w:color w:val="000000"/>
        </w:rPr>
        <w:t>G</w:t>
      </w:r>
      <w:r w:rsidRPr="0050441B">
        <w:rPr>
          <w:color w:val="000000"/>
        </w:rPr>
        <w:t>iven this new understanding of Razorback Sucker within the greater study area (CRI and LGC combined)</w:t>
      </w:r>
      <w:r w:rsidR="00826F3F" w:rsidRPr="0050441B">
        <w:rPr>
          <w:color w:val="000000"/>
        </w:rPr>
        <w:t xml:space="preserve"> and the</w:t>
      </w:r>
      <w:r w:rsidRPr="0050441B">
        <w:rPr>
          <w:color w:val="000000"/>
        </w:rPr>
        <w:t xml:space="preserve"> particular knowledge that larval Razorback Sucker are being produced within the Grand Canyon, </w:t>
      </w:r>
      <w:r w:rsidR="00826F3F" w:rsidRPr="0050441B">
        <w:rPr>
          <w:color w:val="000000"/>
        </w:rPr>
        <w:t xml:space="preserve">we suggest that (1) </w:t>
      </w:r>
      <w:r w:rsidRPr="0050441B">
        <w:rPr>
          <w:color w:val="000000"/>
        </w:rPr>
        <w:t xml:space="preserve">the need for stocking the species should be considered a low priority at this time but </w:t>
      </w:r>
      <w:r w:rsidR="00826F3F" w:rsidRPr="0050441B">
        <w:rPr>
          <w:color w:val="000000"/>
        </w:rPr>
        <w:t xml:space="preserve">(2) </w:t>
      </w:r>
      <w:r w:rsidRPr="0050441B">
        <w:rPr>
          <w:color w:val="000000"/>
        </w:rPr>
        <w:t>the need to better understand the existing wild population, under variable conditions, remains a high priority for the foreseeable future. Items of particular investigatory interest at this time include (but are not limited to) establishing bounds as to how far upstream into the Grand Canyon that tagged Razorback Sucker are utilizing habitats, better characterizing the extent of spawning above the existing study area and more completely documenting all spawning locations of the species within the Grand Canyon, and better characterizing the wild recruitment observed from within the greater study area through the continued use of nonlethal aging techniques. In conclusion, t</w:t>
      </w:r>
      <w:r w:rsidRPr="0050441B">
        <w:t xml:space="preserve">his study, along with the </w:t>
      </w:r>
      <w:r w:rsidR="000211E7" w:rsidRPr="0050441B">
        <w:t>LTM</w:t>
      </w:r>
      <w:r w:rsidRPr="0050441B">
        <w:t xml:space="preserve"> study on Lake Mead, has helped bring us closer to identifying and perhaps establishing a workable model for understanding and promoting wild recruitment throughout the historic range of the Razorback Sucker.</w:t>
      </w:r>
    </w:p>
    <w:p w14:paraId="4747F5F4" w14:textId="77777777" w:rsidR="005D683D" w:rsidRPr="0050441B" w:rsidRDefault="005D683D" w:rsidP="005D683D">
      <w:pPr>
        <w:pStyle w:val="fish-1"/>
        <w:autoSpaceDE/>
        <w:autoSpaceDN/>
        <w:adjustRightInd/>
        <w:rPr>
          <w:rFonts w:ascii="Times New Roman" w:hAnsi="Times New Roman" w:cs="Times New Roman"/>
          <w:b w:val="0"/>
          <w:bCs w:val="0"/>
          <w:caps w:val="0"/>
          <w:sz w:val="24"/>
          <w:szCs w:val="24"/>
        </w:rPr>
      </w:pPr>
    </w:p>
    <w:p w14:paraId="2EB36CC1" w14:textId="77777777" w:rsidR="00AF763E" w:rsidRPr="0050441B" w:rsidRDefault="00AF763E">
      <w:pPr>
        <w:spacing w:after="200" w:line="276" w:lineRule="auto"/>
      </w:pPr>
      <w:r w:rsidRPr="0050441B">
        <w:br w:type="page"/>
      </w:r>
    </w:p>
    <w:p w14:paraId="345FFD28" w14:textId="77777777" w:rsidR="00AF763E" w:rsidRPr="0050441B" w:rsidRDefault="00AF763E" w:rsidP="00AF763E">
      <w:pPr>
        <w:pStyle w:val="ChapterHead"/>
        <w:numPr>
          <w:ilvl w:val="0"/>
          <w:numId w:val="0"/>
        </w:numPr>
        <w:rPr>
          <w:color w:val="auto"/>
        </w:rPr>
      </w:pPr>
      <w:bookmarkStart w:id="691" w:name="_Toc437527397"/>
      <w:r w:rsidRPr="0050441B">
        <w:rPr>
          <w:color w:val="auto"/>
        </w:rPr>
        <w:lastRenderedPageBreak/>
        <w:t>REFERENCES</w:t>
      </w:r>
      <w:bookmarkEnd w:id="691"/>
    </w:p>
    <w:p w14:paraId="617FC796" w14:textId="77777777" w:rsidR="00AF763E" w:rsidRPr="0050441B" w:rsidRDefault="00AF763E" w:rsidP="00996A24">
      <w:pPr>
        <w:ind w:left="360" w:hanging="360"/>
      </w:pPr>
    </w:p>
    <w:p w14:paraId="7E18C072" w14:textId="77777777" w:rsidR="00AF763E" w:rsidRPr="0050441B" w:rsidRDefault="00AF763E" w:rsidP="00996A24">
      <w:pPr>
        <w:ind w:left="360" w:hanging="360"/>
      </w:pPr>
      <w:r w:rsidRPr="0050441B">
        <w:t>Abate P.D., T.L. Welker, and P.B. Holden. 2002. Razorback sucker studies on Lake Mead, Nevada. 2001–2002 Annual Report. PR-578-6. Prepared for the Department of Resources, Southern Nevada Water Authority, by BIO-WEST, Inc., Logan, Utah.</w:t>
      </w:r>
    </w:p>
    <w:p w14:paraId="169BD864" w14:textId="77777777" w:rsidR="00AF763E" w:rsidRPr="0050441B" w:rsidRDefault="00AF763E" w:rsidP="00996A24">
      <w:pPr>
        <w:ind w:left="360" w:hanging="360"/>
      </w:pPr>
    </w:p>
    <w:p w14:paraId="73C93B48" w14:textId="77777777" w:rsidR="004E1113" w:rsidRPr="0050441B" w:rsidRDefault="004E1113" w:rsidP="004E1113">
      <w:pPr>
        <w:autoSpaceDE w:val="0"/>
        <w:autoSpaceDN w:val="0"/>
        <w:adjustRightInd w:val="0"/>
        <w:ind w:left="360" w:hanging="360"/>
        <w:rPr>
          <w:rFonts w:eastAsiaTheme="minorHAnsi"/>
          <w:color w:val="000000"/>
        </w:rPr>
      </w:pPr>
      <w:r w:rsidRPr="0050441B">
        <w:rPr>
          <w:rFonts w:eastAsiaTheme="minorHAnsi"/>
          <w:color w:val="000000"/>
        </w:rPr>
        <w:t>Ackerman, M.W. 2007. 2006</w:t>
      </w:r>
      <w:r w:rsidR="008B4FF3" w:rsidRPr="0050441B">
        <w:rPr>
          <w:rFonts w:eastAsiaTheme="minorHAnsi"/>
          <w:color w:val="000000"/>
        </w:rPr>
        <w:t>.</w:t>
      </w:r>
      <w:r w:rsidRPr="0050441B">
        <w:rPr>
          <w:rFonts w:eastAsiaTheme="minorHAnsi"/>
          <w:color w:val="000000"/>
        </w:rPr>
        <w:t xml:space="preserve"> Native fish monitoring activities in the Colorado River, Grand Canyon. Annual Report to Grand Canyon Monitoring and Research Center, by SWCA, Environmental Consultants, Flagstaff, A</w:t>
      </w:r>
      <w:r w:rsidR="008B4FF3" w:rsidRPr="0050441B">
        <w:rPr>
          <w:rFonts w:eastAsiaTheme="minorHAnsi"/>
          <w:color w:val="000000"/>
        </w:rPr>
        <w:t>rizona</w:t>
      </w:r>
      <w:r w:rsidRPr="0050441B">
        <w:rPr>
          <w:rFonts w:eastAsiaTheme="minorHAnsi"/>
          <w:color w:val="000000"/>
        </w:rPr>
        <w:t xml:space="preserve">. </w:t>
      </w:r>
    </w:p>
    <w:p w14:paraId="09F439E3" w14:textId="77777777" w:rsidR="004E1113" w:rsidRPr="0050441B" w:rsidRDefault="004E1113" w:rsidP="004E1113">
      <w:pPr>
        <w:ind w:left="360" w:hanging="360"/>
        <w:rPr>
          <w:rFonts w:eastAsiaTheme="minorHAnsi"/>
          <w:color w:val="000000"/>
        </w:rPr>
      </w:pPr>
    </w:p>
    <w:p w14:paraId="795D6F56" w14:textId="584083BF" w:rsidR="004E1113" w:rsidRPr="0050441B" w:rsidRDefault="004E1113" w:rsidP="004E1113">
      <w:pPr>
        <w:ind w:left="360" w:hanging="360"/>
      </w:pPr>
      <w:r w:rsidRPr="0050441B">
        <w:rPr>
          <w:rFonts w:eastAsiaTheme="minorHAnsi"/>
          <w:color w:val="000000"/>
        </w:rPr>
        <w:t>Ackerman, M.W., D.L. Ward, T. Hunt, R.S. Rogers, D.R. Van Haverbeke, and A. Morgan. 2006. 2006 Grand Canyon long-term fish monitoring Colorado River, Diamond Creek to Lake Mead. Annual Report to Grand Canyon Monitoring and Research Center, by SWCA, Environmental Consultants, Flagstaff, A</w:t>
      </w:r>
      <w:r w:rsidR="00103EF8" w:rsidRPr="0050441B">
        <w:rPr>
          <w:rFonts w:eastAsiaTheme="minorHAnsi"/>
          <w:color w:val="000000"/>
        </w:rPr>
        <w:t>rizona</w:t>
      </w:r>
      <w:r w:rsidRPr="0050441B">
        <w:rPr>
          <w:rFonts w:eastAsiaTheme="minorHAnsi"/>
          <w:color w:val="000000"/>
        </w:rPr>
        <w:t>.</w:t>
      </w:r>
    </w:p>
    <w:p w14:paraId="10852716" w14:textId="77777777" w:rsidR="004E1113" w:rsidRPr="0050441B" w:rsidRDefault="004E1113" w:rsidP="00996A24">
      <w:pPr>
        <w:ind w:left="360" w:hanging="360"/>
      </w:pPr>
    </w:p>
    <w:p w14:paraId="5F393FBF" w14:textId="77777777" w:rsidR="00AF763E" w:rsidRPr="0050441B" w:rsidRDefault="00AF763E" w:rsidP="00996A24">
      <w:pPr>
        <w:ind w:left="360" w:hanging="360"/>
      </w:pPr>
      <w:r w:rsidRPr="0050441B">
        <w:t>Albrecht, B., and P.B. Holden. 2005. Razorback sucker studies on Lake Mead, Nevada. 2004–2005 Annual Report. PR-960-1. Prepared for the Department of Resources, Southern Nevada Water Authority, by BIO-WEST, Inc., Logan, Utah.</w:t>
      </w:r>
    </w:p>
    <w:p w14:paraId="324F6A8A" w14:textId="77777777" w:rsidR="00AF763E" w:rsidRPr="0050441B" w:rsidRDefault="00AF763E" w:rsidP="00996A24">
      <w:pPr>
        <w:ind w:left="360" w:hanging="360"/>
      </w:pPr>
    </w:p>
    <w:p w14:paraId="2BB6F60B" w14:textId="77777777" w:rsidR="00AF763E" w:rsidRPr="0050441B" w:rsidRDefault="00AF763E" w:rsidP="00996A24">
      <w:pPr>
        <w:ind w:left="360" w:hanging="360"/>
      </w:pPr>
      <w:r w:rsidRPr="0050441B">
        <w:t>Albrecht, B., P.B. Holden, and M. Golden. 2006a. Razorback sucker studies on Lake Mead, Nevada. 2005–2006 Annual Report. PR-977-1. Prepared for the Department of Resources, Southern Nevada Water Authority, by BIO-WEST, Inc., Logan, Utah.</w:t>
      </w:r>
    </w:p>
    <w:p w14:paraId="2509C988" w14:textId="77777777" w:rsidR="00AF763E" w:rsidRPr="0050441B" w:rsidRDefault="00AF763E" w:rsidP="00996A24">
      <w:pPr>
        <w:ind w:left="360" w:hanging="360"/>
      </w:pPr>
    </w:p>
    <w:p w14:paraId="03852F77" w14:textId="77777777" w:rsidR="00AF763E" w:rsidRPr="0050441B" w:rsidRDefault="00AF763E" w:rsidP="00996A24">
      <w:pPr>
        <w:ind w:left="360" w:hanging="360"/>
      </w:pPr>
      <w:r w:rsidRPr="0050441B">
        <w:t xml:space="preserve">Albrecht, B., P.B. Holden, and M. Golden. 2006b. Lake Mead razorback sucker monitoring recommendations. 2005–2006 Report. </w:t>
      </w:r>
      <w:r w:rsidR="00111956" w:rsidRPr="0050441B">
        <w:t xml:space="preserve">PR-977-1. </w:t>
      </w:r>
      <w:r w:rsidRPr="0050441B">
        <w:t xml:space="preserve">Prepared for the Department of Resources, Southern Nevada Water Authority, by BIO-WEST, Inc., Logan, Utah. </w:t>
      </w:r>
    </w:p>
    <w:p w14:paraId="277A9F88" w14:textId="77777777" w:rsidR="00A25952" w:rsidRPr="0050441B" w:rsidRDefault="00A25952" w:rsidP="00A25952">
      <w:pPr>
        <w:ind w:left="360" w:hanging="360"/>
      </w:pPr>
    </w:p>
    <w:p w14:paraId="2646D9D5" w14:textId="77777777" w:rsidR="00A25952" w:rsidRPr="0050441B" w:rsidRDefault="00A25952" w:rsidP="00A25952">
      <w:pPr>
        <w:ind w:left="360" w:hanging="360"/>
      </w:pPr>
      <w:r w:rsidRPr="0050441B">
        <w:t xml:space="preserve">Albrecht, B., P.B. Holden, and R. Kegerries. 2009. Long-term management plan for the conservation of Razorback Sucker in Lake Mead, Nevada and Arizona. PR-1161-03. Prepared for the U.S. Bureau of Reclamation, by BIO-WEST, Inc., Logan, Utah. </w:t>
      </w:r>
    </w:p>
    <w:p w14:paraId="071F876A" w14:textId="77777777" w:rsidR="00A25952" w:rsidRPr="0050441B" w:rsidRDefault="00A25952" w:rsidP="00A25952">
      <w:pPr>
        <w:ind w:left="360" w:hanging="360"/>
      </w:pPr>
    </w:p>
    <w:p w14:paraId="5F9AA87A" w14:textId="77777777" w:rsidR="008B4FF3" w:rsidRPr="0050441B" w:rsidRDefault="008B4FF3" w:rsidP="008B4FF3">
      <w:pPr>
        <w:ind w:left="360" w:hanging="360"/>
      </w:pPr>
      <w:r w:rsidRPr="0050441B">
        <w:t xml:space="preserve">Albrecht, B., T. Sanderson, and P.B. Holden. 2007. Razorback sucker studies on Lake Mead, Nevada. 2006–2007 Annual Report. PR-1093-1. Prepared for the U.S. Bureau of Reclamation and the Department of Resources, Southern Nevada Water Authority, by BIO-WEST, Inc., Logan, Utah. </w:t>
      </w:r>
    </w:p>
    <w:p w14:paraId="4B3E2849" w14:textId="77777777" w:rsidR="008B4FF3" w:rsidRPr="0050441B" w:rsidRDefault="008B4FF3" w:rsidP="008B4FF3">
      <w:pPr>
        <w:ind w:left="360" w:hanging="360"/>
      </w:pPr>
    </w:p>
    <w:p w14:paraId="2A9C5BCD" w14:textId="77777777" w:rsidR="008B4FF3" w:rsidRPr="0050441B" w:rsidRDefault="008B4FF3" w:rsidP="008B4FF3">
      <w:pPr>
        <w:ind w:left="360" w:hanging="360"/>
      </w:pPr>
      <w:r w:rsidRPr="0050441B">
        <w:t>Albrecht, B., T. Sanderson, and P.B. Holden. 2008a. Razorback sucker studies on Lake Mead, Nevada and Arizona. 1996–2007 Comprehensive Report. PR-1093-2. Prepared for the U.S. Bureau of Reclamation and the Department of Resources, Southern Nevada Water Authority, by BIO-WEST, Inc., Logan, Utah.</w:t>
      </w:r>
    </w:p>
    <w:p w14:paraId="4B7A94CC" w14:textId="77777777" w:rsidR="008B4FF3" w:rsidRPr="0050441B" w:rsidRDefault="008B4FF3" w:rsidP="008B4FF3">
      <w:pPr>
        <w:ind w:left="360" w:hanging="360"/>
      </w:pPr>
    </w:p>
    <w:p w14:paraId="38AB4155" w14:textId="77777777" w:rsidR="008B4FF3" w:rsidRPr="0050441B" w:rsidRDefault="008B4FF3" w:rsidP="008B4FF3">
      <w:pPr>
        <w:ind w:left="360" w:hanging="360"/>
      </w:pPr>
      <w:r w:rsidRPr="0050441B">
        <w:t>Albrecht, B., R.B. Kegerries, and P.B. Holden. 2008b. Razorback sucker studies on Lake Mead, Nevada and Arizona. 2007–2008 Annual Report. PR-1161-1. Prepared for the U.S. Bureau of Reclamation and the Department of Resources, Southern Nevada Water Authority, by BIO-WEST, Inc., Logan, Utah.</w:t>
      </w:r>
    </w:p>
    <w:p w14:paraId="1CF630F3" w14:textId="77777777" w:rsidR="00A25952" w:rsidRPr="0050441B" w:rsidRDefault="00A25952" w:rsidP="008B4FF3">
      <w:pPr>
        <w:ind w:left="360" w:hanging="360"/>
      </w:pPr>
    </w:p>
    <w:p w14:paraId="2BC0904D" w14:textId="77777777" w:rsidR="00AF763E" w:rsidRPr="0050441B" w:rsidRDefault="00AF763E" w:rsidP="00996A24">
      <w:pPr>
        <w:ind w:left="360" w:hanging="360"/>
      </w:pPr>
      <w:r w:rsidRPr="0050441B">
        <w:lastRenderedPageBreak/>
        <w:t xml:space="preserve">Albrecht, B., R. Kegerries, P.B. Holden, and R. Rogers. 2010a. Razorback sucker investigations at the Colorado River Inflow Area </w:t>
      </w:r>
      <w:r w:rsidR="00111956" w:rsidRPr="0050441B">
        <w:t xml:space="preserve">of </w:t>
      </w:r>
      <w:r w:rsidRPr="0050441B">
        <w:t>Lake Mead, Nevada and Arizona. 2010 Final Annual Report. PR-1310-01. Prepared for the U.S. Bureau of Reclamation by BIO-WEST, Inc., Logan, Utah.</w:t>
      </w:r>
    </w:p>
    <w:p w14:paraId="156CB264" w14:textId="77777777" w:rsidR="00AF763E" w:rsidRPr="0050441B" w:rsidRDefault="00AF763E" w:rsidP="00996A24">
      <w:pPr>
        <w:ind w:left="360" w:hanging="360"/>
      </w:pPr>
    </w:p>
    <w:p w14:paraId="060466B2" w14:textId="77777777" w:rsidR="00AF763E" w:rsidRPr="0050441B" w:rsidRDefault="00AF763E" w:rsidP="00996A24">
      <w:pPr>
        <w:ind w:left="360" w:hanging="360"/>
      </w:pPr>
      <w:r w:rsidRPr="0050441B">
        <w:t>Albrecht, B., R. Kegerries, R. Rogers, and P.B. Holden. 2010b. Razorback sucker studies on Lake Mead, Nevada and Arizona. 2009–2010 Annual Report. PR-1303-01. Prepared for the U.S. Bureau of Reclamation and the Department of Resources, Southern Nevada Water Authority, by BIO-WEST, Inc., Logan, Utah.</w:t>
      </w:r>
    </w:p>
    <w:p w14:paraId="71E46F43" w14:textId="77777777" w:rsidR="00AF763E" w:rsidRPr="0050441B" w:rsidRDefault="00AF763E" w:rsidP="00996A24">
      <w:pPr>
        <w:ind w:left="360" w:hanging="360"/>
      </w:pPr>
    </w:p>
    <w:p w14:paraId="638D4ACF" w14:textId="77777777" w:rsidR="00AF763E" w:rsidRPr="0050441B" w:rsidRDefault="00AF763E" w:rsidP="00996A24">
      <w:pPr>
        <w:ind w:left="360" w:hanging="360"/>
      </w:pPr>
      <w:r w:rsidRPr="0050441B">
        <w:t>Albrecht, B., P.B. Holden, R. Kegerries, and M.E. Golden. 2010c. Razorback sucker recruitment in Lake Mead, Nevada–Arizona, why here? Lake and Reservoir Management 26(4):336–344.</w:t>
      </w:r>
    </w:p>
    <w:p w14:paraId="3E7BCF93" w14:textId="77777777" w:rsidR="00AF763E" w:rsidRPr="0050441B" w:rsidRDefault="00AF763E" w:rsidP="00D93BB8">
      <w:pPr>
        <w:ind w:left="360" w:hanging="360"/>
      </w:pPr>
    </w:p>
    <w:p w14:paraId="2ED71538" w14:textId="77777777" w:rsidR="00AF763E" w:rsidRPr="0050441B" w:rsidRDefault="00AF763E" w:rsidP="00996A24">
      <w:pPr>
        <w:ind w:left="360" w:hanging="360"/>
      </w:pPr>
      <w:r w:rsidRPr="0050441B">
        <w:t>Albrecht, B., Z. Shattuck, and R. Rogers. 2013a. Razorback sucker studies on Lake Mead, Nevada and Arizona. 2011–2012 Annual Report. PR-1475-01. Prepared for the U.S. Bureau of Reclamation by BIO-WEST, Inc., Logan, Utah.</w:t>
      </w:r>
    </w:p>
    <w:p w14:paraId="0C55BE84" w14:textId="77777777" w:rsidR="00AF763E" w:rsidRPr="0050441B" w:rsidRDefault="00AF763E" w:rsidP="00996A24">
      <w:pPr>
        <w:ind w:left="360" w:hanging="360"/>
      </w:pPr>
    </w:p>
    <w:p w14:paraId="507A9822" w14:textId="77777777" w:rsidR="00AF763E" w:rsidRPr="0050441B" w:rsidRDefault="00AF763E" w:rsidP="00996A24">
      <w:pPr>
        <w:ind w:left="360" w:hanging="360"/>
      </w:pPr>
      <w:r w:rsidRPr="0050441B">
        <w:t>Albrecht, B., Z. Shattuck, and R. Rogers. 2013b. Razorback sucker studies on Lake Mead, Nevada and Arizona. 2012–2013 Annual Report. PR-1475-02. Prepared for the U.S. Bureau of Reclamation by BIO-WEST, Inc., Logan, Utah.</w:t>
      </w:r>
    </w:p>
    <w:p w14:paraId="0A2B2373" w14:textId="77777777" w:rsidR="00AF763E" w:rsidRPr="0050441B" w:rsidRDefault="00AF763E" w:rsidP="00996A24">
      <w:pPr>
        <w:ind w:left="360" w:hanging="360"/>
      </w:pPr>
    </w:p>
    <w:p w14:paraId="33FBB71D" w14:textId="77777777" w:rsidR="004762EF" w:rsidRPr="0050441B" w:rsidRDefault="004762EF" w:rsidP="004762EF">
      <w:pPr>
        <w:ind w:left="360" w:hanging="360"/>
      </w:pPr>
      <w:r w:rsidRPr="0050441B">
        <w:rPr>
          <w:color w:val="000000"/>
        </w:rPr>
        <w:t>Albrecht,</w:t>
      </w:r>
      <w:r w:rsidR="00A00256" w:rsidRPr="0050441B">
        <w:rPr>
          <w:color w:val="000000"/>
        </w:rPr>
        <w:t xml:space="preserve"> B.,</w:t>
      </w:r>
      <w:r w:rsidRPr="0050441B">
        <w:rPr>
          <w:color w:val="000000"/>
        </w:rPr>
        <w:t xml:space="preserve"> R. Kegerries, J.M. Barkstedt, W.H. Brandenburg, A.L. Barkalow, S.P. Platania, M. McKinstry, B. Healy, J. Stolberg, and Z. Shattuck. 2014a. Razorback Sucker </w:t>
      </w:r>
      <w:r w:rsidRPr="0050441B">
        <w:rPr>
          <w:i/>
          <w:color w:val="000000"/>
        </w:rPr>
        <w:t>Xyrauchen texanus</w:t>
      </w:r>
      <w:r w:rsidRPr="0050441B">
        <w:rPr>
          <w:color w:val="000000"/>
        </w:rPr>
        <w:t xml:space="preserve"> Research and monitoring in the Colorado River inflow area of Lake Mead and the lower Grand Canyon, Arizona and Nevada. Final report prepared by BIO-WEST, Inc., for U.S. Bureau of Reclamation, Upper Colorado Region, Salt Lake City, Utah.</w:t>
      </w:r>
    </w:p>
    <w:p w14:paraId="5AACA02F" w14:textId="77777777" w:rsidR="004762EF" w:rsidRPr="0050441B" w:rsidRDefault="004762EF" w:rsidP="00996A24">
      <w:pPr>
        <w:ind w:left="360" w:hanging="360"/>
      </w:pPr>
    </w:p>
    <w:p w14:paraId="2B8A244F" w14:textId="77777777" w:rsidR="00AF763E" w:rsidRPr="0050441B" w:rsidRDefault="00AF763E" w:rsidP="00996A24">
      <w:pPr>
        <w:ind w:left="360" w:hanging="360"/>
      </w:pPr>
      <w:r w:rsidRPr="0050441B">
        <w:t>Albrecht, B., Z. Shattuck, R. Rogers and R. Kegerries. 2014</w:t>
      </w:r>
      <w:r w:rsidR="004762EF" w:rsidRPr="0050441B">
        <w:t>b</w:t>
      </w:r>
      <w:r w:rsidRPr="0050441B">
        <w:t>. Razorback sucker studies on Lake Mead, Nevada and Arizona. 2013–2014 Annual Report. PR-1475-03. Prepared for the U.S. Bureau of Reclamation by BIO-WEST, Inc., Logan, Utah.</w:t>
      </w:r>
    </w:p>
    <w:p w14:paraId="6D9FC07D" w14:textId="77777777" w:rsidR="004762EF" w:rsidRPr="0050441B" w:rsidRDefault="004762EF" w:rsidP="00996A24">
      <w:pPr>
        <w:ind w:left="360" w:hanging="360"/>
      </w:pPr>
    </w:p>
    <w:p w14:paraId="24A87ACA" w14:textId="77777777" w:rsidR="00AF763E" w:rsidRPr="0050441B" w:rsidRDefault="00AF763E" w:rsidP="00996A24">
      <w:pPr>
        <w:ind w:left="360" w:hanging="360"/>
        <w:rPr>
          <w:rFonts w:eastAsia="Arial"/>
        </w:rPr>
      </w:pPr>
      <w:r w:rsidRPr="0050441B">
        <w:rPr>
          <w:rFonts w:eastAsia="Arial"/>
        </w:rPr>
        <w:t>Aue</w:t>
      </w:r>
      <w:r w:rsidRPr="0050441B">
        <w:rPr>
          <w:rFonts w:eastAsia="Arial"/>
          <w:spacing w:val="-10"/>
        </w:rPr>
        <w:t>r</w:t>
      </w:r>
      <w:r w:rsidRPr="0050441B">
        <w:rPr>
          <w:rFonts w:eastAsia="Arial"/>
        </w:rPr>
        <w:t>,</w:t>
      </w:r>
      <w:r w:rsidRPr="0050441B">
        <w:rPr>
          <w:rFonts w:eastAsia="Arial"/>
          <w:spacing w:val="-6"/>
        </w:rPr>
        <w:t xml:space="preserve"> </w:t>
      </w:r>
      <w:r w:rsidRPr="0050441B">
        <w:rPr>
          <w:rFonts w:eastAsia="Arial"/>
        </w:rPr>
        <w:t>N.A.</w:t>
      </w:r>
      <w:r w:rsidRPr="0050441B">
        <w:rPr>
          <w:rFonts w:eastAsia="Arial"/>
          <w:spacing w:val="-6"/>
        </w:rPr>
        <w:t xml:space="preserve"> </w:t>
      </w:r>
      <w:r w:rsidRPr="0050441B">
        <w:rPr>
          <w:rFonts w:eastAsia="Arial"/>
        </w:rPr>
        <w:t>(ed</w:t>
      </w:r>
      <w:r w:rsidR="00111956" w:rsidRPr="0050441B">
        <w:rPr>
          <w:rFonts w:eastAsia="Arial"/>
        </w:rPr>
        <w:t>itor</w:t>
      </w:r>
      <w:r w:rsidRPr="0050441B">
        <w:rPr>
          <w:rFonts w:eastAsia="Arial"/>
        </w:rPr>
        <w:t>).</w:t>
      </w:r>
      <w:r w:rsidR="00A00256" w:rsidRPr="0050441B">
        <w:rPr>
          <w:rFonts w:eastAsia="Arial"/>
        </w:rPr>
        <w:t xml:space="preserve"> </w:t>
      </w:r>
      <w:r w:rsidRPr="0050441B">
        <w:rPr>
          <w:rFonts w:eastAsia="Arial"/>
        </w:rPr>
        <w:t>1982.</w:t>
      </w:r>
      <w:r w:rsidRPr="0050441B">
        <w:rPr>
          <w:rFonts w:eastAsia="Arial"/>
          <w:spacing w:val="-6"/>
        </w:rPr>
        <w:t xml:space="preserve"> </w:t>
      </w:r>
      <w:r w:rsidRPr="0050441B">
        <w:rPr>
          <w:rFonts w:eastAsia="Arial"/>
        </w:rPr>
        <w:t>Identification</w:t>
      </w:r>
      <w:r w:rsidRPr="0050441B">
        <w:rPr>
          <w:rFonts w:eastAsia="Arial"/>
          <w:spacing w:val="-6"/>
        </w:rPr>
        <w:t xml:space="preserve"> </w:t>
      </w:r>
      <w:r w:rsidRPr="0050441B">
        <w:rPr>
          <w:rFonts w:eastAsia="Arial"/>
        </w:rPr>
        <w:t>of</w:t>
      </w:r>
      <w:r w:rsidRPr="0050441B">
        <w:rPr>
          <w:rFonts w:eastAsia="Arial"/>
          <w:spacing w:val="-6"/>
        </w:rPr>
        <w:t xml:space="preserve"> </w:t>
      </w:r>
      <w:r w:rsidRPr="0050441B">
        <w:rPr>
          <w:rFonts w:eastAsia="Arial"/>
        </w:rPr>
        <w:t>larval</w:t>
      </w:r>
      <w:r w:rsidRPr="0050441B">
        <w:rPr>
          <w:rFonts w:eastAsia="Arial"/>
          <w:spacing w:val="-6"/>
        </w:rPr>
        <w:t xml:space="preserve"> </w:t>
      </w:r>
      <w:r w:rsidRPr="0050441B">
        <w:rPr>
          <w:rFonts w:eastAsia="Arial"/>
        </w:rPr>
        <w:t>fishes</w:t>
      </w:r>
      <w:r w:rsidRPr="0050441B">
        <w:rPr>
          <w:rFonts w:eastAsia="Arial"/>
          <w:spacing w:val="-6"/>
        </w:rPr>
        <w:t xml:space="preserve"> </w:t>
      </w:r>
      <w:r w:rsidRPr="0050441B">
        <w:rPr>
          <w:rFonts w:eastAsia="Arial"/>
        </w:rPr>
        <w:t>of</w:t>
      </w:r>
      <w:r w:rsidRPr="0050441B">
        <w:rPr>
          <w:rFonts w:eastAsia="Arial"/>
          <w:spacing w:val="-6"/>
        </w:rPr>
        <w:t xml:space="preserve"> </w:t>
      </w:r>
      <w:r w:rsidRPr="0050441B">
        <w:rPr>
          <w:rFonts w:eastAsia="Arial"/>
        </w:rPr>
        <w:t>the</w:t>
      </w:r>
      <w:r w:rsidRPr="0050441B">
        <w:rPr>
          <w:rFonts w:eastAsia="Arial"/>
          <w:spacing w:val="-6"/>
        </w:rPr>
        <w:t xml:space="preserve"> </w:t>
      </w:r>
      <w:r w:rsidRPr="0050441B">
        <w:rPr>
          <w:rFonts w:eastAsia="Arial"/>
        </w:rPr>
        <w:t>Great</w:t>
      </w:r>
      <w:r w:rsidRPr="0050441B">
        <w:rPr>
          <w:rFonts w:eastAsia="Arial"/>
          <w:spacing w:val="-6"/>
        </w:rPr>
        <w:t xml:space="preserve"> </w:t>
      </w:r>
      <w:r w:rsidRPr="0050441B">
        <w:rPr>
          <w:rFonts w:eastAsia="Arial"/>
        </w:rPr>
        <w:t>Lakes</w:t>
      </w:r>
      <w:r w:rsidRPr="0050441B">
        <w:rPr>
          <w:rFonts w:eastAsia="Arial"/>
          <w:spacing w:val="-6"/>
        </w:rPr>
        <w:t xml:space="preserve"> </w:t>
      </w:r>
      <w:r w:rsidRPr="0050441B">
        <w:rPr>
          <w:rFonts w:eastAsia="Arial"/>
        </w:rPr>
        <w:t>basin</w:t>
      </w:r>
      <w:r w:rsidRPr="0050441B">
        <w:rPr>
          <w:rFonts w:eastAsia="Arial"/>
          <w:spacing w:val="-6"/>
        </w:rPr>
        <w:t xml:space="preserve"> </w:t>
      </w:r>
      <w:r w:rsidRPr="0050441B">
        <w:rPr>
          <w:rFonts w:eastAsia="Arial"/>
        </w:rPr>
        <w:t>with</w:t>
      </w:r>
      <w:r w:rsidRPr="0050441B">
        <w:rPr>
          <w:rFonts w:eastAsia="Arial"/>
          <w:spacing w:val="-6"/>
        </w:rPr>
        <w:t xml:space="preserve"> </w:t>
      </w:r>
      <w:r w:rsidRPr="0050441B">
        <w:rPr>
          <w:rFonts w:eastAsia="Arial"/>
        </w:rPr>
        <w:t>emphasis</w:t>
      </w:r>
      <w:r w:rsidRPr="0050441B">
        <w:rPr>
          <w:rFonts w:eastAsia="Arial"/>
          <w:spacing w:val="-6"/>
        </w:rPr>
        <w:t xml:space="preserve"> </w:t>
      </w:r>
      <w:r w:rsidRPr="0050441B">
        <w:rPr>
          <w:rFonts w:eastAsia="Arial"/>
        </w:rPr>
        <w:t>on the</w:t>
      </w:r>
      <w:r w:rsidRPr="0050441B">
        <w:rPr>
          <w:rFonts w:eastAsia="Arial"/>
          <w:spacing w:val="-9"/>
        </w:rPr>
        <w:t xml:space="preserve"> </w:t>
      </w:r>
      <w:r w:rsidRPr="0050441B">
        <w:rPr>
          <w:rFonts w:eastAsia="Arial"/>
        </w:rPr>
        <w:t>Lake</w:t>
      </w:r>
      <w:r w:rsidRPr="0050441B">
        <w:rPr>
          <w:rFonts w:eastAsia="Arial"/>
          <w:spacing w:val="-9"/>
        </w:rPr>
        <w:t xml:space="preserve"> </w:t>
      </w:r>
      <w:r w:rsidRPr="0050441B">
        <w:rPr>
          <w:rFonts w:eastAsia="Arial"/>
        </w:rPr>
        <w:t>Michigan</w:t>
      </w:r>
      <w:r w:rsidRPr="0050441B">
        <w:rPr>
          <w:rFonts w:eastAsia="Arial"/>
          <w:spacing w:val="-10"/>
        </w:rPr>
        <w:t xml:space="preserve"> </w:t>
      </w:r>
      <w:r w:rsidRPr="0050441B">
        <w:rPr>
          <w:rFonts w:eastAsia="Arial"/>
        </w:rPr>
        <w:t>drainage.</w:t>
      </w:r>
      <w:r w:rsidRPr="0050441B">
        <w:rPr>
          <w:rFonts w:eastAsia="Arial"/>
          <w:spacing w:val="-10"/>
        </w:rPr>
        <w:t xml:space="preserve"> </w:t>
      </w:r>
      <w:r w:rsidRPr="0050441B">
        <w:rPr>
          <w:rFonts w:eastAsia="Arial"/>
        </w:rPr>
        <w:t>Great</w:t>
      </w:r>
      <w:r w:rsidRPr="0050441B">
        <w:rPr>
          <w:rFonts w:eastAsia="Arial"/>
          <w:spacing w:val="-9"/>
        </w:rPr>
        <w:t xml:space="preserve"> </w:t>
      </w:r>
      <w:r w:rsidRPr="0050441B">
        <w:rPr>
          <w:rFonts w:eastAsia="Arial"/>
        </w:rPr>
        <w:t>Lakes</w:t>
      </w:r>
      <w:r w:rsidRPr="0050441B">
        <w:rPr>
          <w:rFonts w:eastAsia="Arial"/>
          <w:spacing w:val="-9"/>
        </w:rPr>
        <w:t xml:space="preserve"> </w:t>
      </w:r>
      <w:r w:rsidRPr="0050441B">
        <w:rPr>
          <w:rFonts w:eastAsia="Arial"/>
        </w:rPr>
        <w:t>Fishery</w:t>
      </w:r>
      <w:r w:rsidRPr="0050441B">
        <w:rPr>
          <w:rFonts w:eastAsia="Arial"/>
          <w:spacing w:val="-9"/>
        </w:rPr>
        <w:t xml:space="preserve"> </w:t>
      </w:r>
      <w:r w:rsidRPr="0050441B">
        <w:rPr>
          <w:rFonts w:eastAsia="Arial"/>
        </w:rPr>
        <w:t>Commission,</w:t>
      </w:r>
      <w:r w:rsidRPr="0050441B">
        <w:rPr>
          <w:rFonts w:eastAsia="Arial"/>
          <w:spacing w:val="-20"/>
        </w:rPr>
        <w:t xml:space="preserve"> </w:t>
      </w:r>
      <w:r w:rsidRPr="0050441B">
        <w:rPr>
          <w:rFonts w:eastAsia="Arial"/>
        </w:rPr>
        <w:t>Ann</w:t>
      </w:r>
      <w:r w:rsidRPr="0050441B">
        <w:rPr>
          <w:rFonts w:eastAsia="Arial"/>
          <w:spacing w:val="-22"/>
        </w:rPr>
        <w:t xml:space="preserve"> </w:t>
      </w:r>
      <w:r w:rsidRPr="0050441B">
        <w:rPr>
          <w:rFonts w:eastAsia="Arial"/>
        </w:rPr>
        <w:t>Arbo</w:t>
      </w:r>
      <w:r w:rsidRPr="0050441B">
        <w:rPr>
          <w:rFonts w:eastAsia="Arial"/>
          <w:spacing w:val="-12"/>
        </w:rPr>
        <w:t>r</w:t>
      </w:r>
      <w:r w:rsidRPr="0050441B">
        <w:rPr>
          <w:rFonts w:eastAsia="Arial"/>
        </w:rPr>
        <w:t>,</w:t>
      </w:r>
      <w:r w:rsidRPr="0050441B">
        <w:rPr>
          <w:rFonts w:eastAsia="Arial"/>
          <w:spacing w:val="-9"/>
        </w:rPr>
        <w:t xml:space="preserve"> </w:t>
      </w:r>
      <w:r w:rsidRPr="0050441B">
        <w:rPr>
          <w:rFonts w:eastAsia="Arial"/>
        </w:rPr>
        <w:t>M</w:t>
      </w:r>
      <w:r w:rsidR="00111956" w:rsidRPr="0050441B">
        <w:rPr>
          <w:rFonts w:eastAsia="Arial"/>
        </w:rPr>
        <w:t xml:space="preserve">ichigan, </w:t>
      </w:r>
      <w:r w:rsidRPr="0050441B">
        <w:rPr>
          <w:rFonts w:eastAsia="Arial"/>
        </w:rPr>
        <w:t xml:space="preserve">48105. </w:t>
      </w:r>
      <w:r w:rsidRPr="0050441B">
        <w:rPr>
          <w:rFonts w:eastAsia="Arial"/>
          <w:spacing w:val="-12"/>
        </w:rPr>
        <w:t>S</w:t>
      </w:r>
      <w:r w:rsidRPr="0050441B">
        <w:rPr>
          <w:rFonts w:eastAsia="Arial"/>
          <w:spacing w:val="-1"/>
        </w:rPr>
        <w:t>pecia</w:t>
      </w:r>
      <w:r w:rsidRPr="0050441B">
        <w:rPr>
          <w:rFonts w:eastAsia="Arial"/>
        </w:rPr>
        <w:t>l</w:t>
      </w:r>
      <w:r w:rsidRPr="0050441B">
        <w:rPr>
          <w:rFonts w:eastAsia="Arial"/>
          <w:spacing w:val="9"/>
        </w:rPr>
        <w:t xml:space="preserve"> </w:t>
      </w:r>
      <w:r w:rsidRPr="0050441B">
        <w:rPr>
          <w:rFonts w:eastAsia="Arial"/>
        </w:rPr>
        <w:t>Publication</w:t>
      </w:r>
      <w:r w:rsidRPr="0050441B">
        <w:rPr>
          <w:rFonts w:eastAsia="Arial"/>
          <w:spacing w:val="-7"/>
        </w:rPr>
        <w:t xml:space="preserve"> </w:t>
      </w:r>
      <w:r w:rsidRPr="0050441B">
        <w:rPr>
          <w:rFonts w:eastAsia="Arial"/>
        </w:rPr>
        <w:t>82–3:744.</w:t>
      </w:r>
    </w:p>
    <w:p w14:paraId="6E7B6921" w14:textId="77777777" w:rsidR="00AF763E" w:rsidRPr="0050441B" w:rsidRDefault="00AF763E" w:rsidP="00996A24">
      <w:pPr>
        <w:ind w:left="360" w:hanging="360"/>
        <w:rPr>
          <w:rFonts w:eastAsia="Arial"/>
        </w:rPr>
      </w:pPr>
    </w:p>
    <w:p w14:paraId="0F7CF759" w14:textId="77777777" w:rsidR="008B4FF3" w:rsidRPr="0050441B" w:rsidRDefault="008B4FF3" w:rsidP="008B4FF3">
      <w:pPr>
        <w:ind w:left="360" w:hanging="360"/>
      </w:pPr>
      <w:r w:rsidRPr="0050441B">
        <w:t xml:space="preserve">Bestgen, K.R. 1990. Status review of the Razorback Sucker, </w:t>
      </w:r>
      <w:r w:rsidRPr="0050441B">
        <w:rPr>
          <w:i/>
        </w:rPr>
        <w:t>Xyrauchen texanus</w:t>
      </w:r>
      <w:r w:rsidRPr="0050441B">
        <w:t>. Submitted to the U.S. Bureau of Reclamation. Contribution 44, Larval Fish Laboratory, Colorado State University.</w:t>
      </w:r>
    </w:p>
    <w:p w14:paraId="4829DB96" w14:textId="77777777" w:rsidR="008B4FF3" w:rsidRPr="0050441B" w:rsidRDefault="008B4FF3" w:rsidP="008B4FF3">
      <w:pPr>
        <w:tabs>
          <w:tab w:val="left" w:pos="5040"/>
        </w:tabs>
        <w:ind w:left="360" w:hanging="360"/>
        <w:rPr>
          <w:rFonts w:eastAsia="Arial" w:cs="Arial"/>
        </w:rPr>
      </w:pPr>
    </w:p>
    <w:p w14:paraId="08D9E38F" w14:textId="77777777" w:rsidR="008B4FF3" w:rsidRPr="0050441B" w:rsidRDefault="008B4FF3" w:rsidP="008B4FF3">
      <w:pPr>
        <w:ind w:left="360" w:hanging="360"/>
        <w:rPr>
          <w:rFonts w:eastAsia="Arial"/>
        </w:rPr>
      </w:pPr>
      <w:r w:rsidRPr="0050441B">
        <w:rPr>
          <w:rFonts w:eastAsia="Arial"/>
        </w:rPr>
        <w:t>Bestgen,</w:t>
      </w:r>
      <w:r w:rsidRPr="0050441B">
        <w:rPr>
          <w:rFonts w:eastAsia="Arial"/>
          <w:spacing w:val="2"/>
        </w:rPr>
        <w:t xml:space="preserve"> </w:t>
      </w:r>
      <w:r w:rsidRPr="0050441B">
        <w:rPr>
          <w:rFonts w:eastAsia="Arial"/>
        </w:rPr>
        <w:t>K.R.</w:t>
      </w:r>
      <w:r w:rsidRPr="0050441B">
        <w:rPr>
          <w:rFonts w:eastAsia="Arial"/>
          <w:spacing w:val="2"/>
        </w:rPr>
        <w:t xml:space="preserve"> </w:t>
      </w:r>
      <w:r w:rsidRPr="0050441B">
        <w:rPr>
          <w:rFonts w:eastAsia="Arial"/>
        </w:rPr>
        <w:t>2008. Effects</w:t>
      </w:r>
      <w:r w:rsidRPr="0050441B">
        <w:rPr>
          <w:rFonts w:eastAsia="Arial"/>
          <w:spacing w:val="2"/>
        </w:rPr>
        <w:t xml:space="preserve"> </w:t>
      </w:r>
      <w:r w:rsidRPr="0050441B">
        <w:rPr>
          <w:rFonts w:eastAsia="Arial"/>
        </w:rPr>
        <w:t>of</w:t>
      </w:r>
      <w:r w:rsidRPr="0050441B">
        <w:rPr>
          <w:rFonts w:eastAsia="Arial"/>
          <w:spacing w:val="2"/>
        </w:rPr>
        <w:t xml:space="preserve"> </w:t>
      </w:r>
      <w:r w:rsidRPr="0050441B">
        <w:rPr>
          <w:rFonts w:eastAsia="Arial"/>
        </w:rPr>
        <w:t>water</w:t>
      </w:r>
      <w:r w:rsidRPr="0050441B">
        <w:rPr>
          <w:rFonts w:eastAsia="Arial"/>
          <w:spacing w:val="2"/>
        </w:rPr>
        <w:t xml:space="preserve"> </w:t>
      </w:r>
      <w:r w:rsidRPr="0050441B">
        <w:rPr>
          <w:rFonts w:eastAsia="Arial"/>
        </w:rPr>
        <w:t>temperature</w:t>
      </w:r>
      <w:r w:rsidRPr="0050441B">
        <w:rPr>
          <w:rFonts w:eastAsia="Arial"/>
          <w:spacing w:val="2"/>
        </w:rPr>
        <w:t xml:space="preserve"> </w:t>
      </w:r>
      <w:r w:rsidRPr="0050441B">
        <w:rPr>
          <w:rFonts w:eastAsia="Arial"/>
        </w:rPr>
        <w:t>on</w:t>
      </w:r>
      <w:r w:rsidRPr="0050441B">
        <w:rPr>
          <w:rFonts w:eastAsia="Arial"/>
          <w:spacing w:val="2"/>
        </w:rPr>
        <w:t xml:space="preserve"> </w:t>
      </w:r>
      <w:r w:rsidRPr="0050441B">
        <w:rPr>
          <w:rFonts w:eastAsia="Arial"/>
        </w:rPr>
        <w:t>growth</w:t>
      </w:r>
      <w:r w:rsidRPr="0050441B">
        <w:rPr>
          <w:rFonts w:eastAsia="Arial"/>
          <w:spacing w:val="2"/>
        </w:rPr>
        <w:t xml:space="preserve"> </w:t>
      </w:r>
      <w:r w:rsidRPr="0050441B">
        <w:rPr>
          <w:rFonts w:eastAsia="Arial"/>
        </w:rPr>
        <w:t>of</w:t>
      </w:r>
      <w:r w:rsidRPr="0050441B">
        <w:rPr>
          <w:rFonts w:eastAsia="Arial"/>
          <w:spacing w:val="2"/>
        </w:rPr>
        <w:t xml:space="preserve"> </w:t>
      </w:r>
      <w:r w:rsidRPr="0050441B">
        <w:rPr>
          <w:rFonts w:eastAsia="Arial"/>
        </w:rPr>
        <w:t>razorback</w:t>
      </w:r>
      <w:r w:rsidRPr="0050441B">
        <w:rPr>
          <w:rFonts w:eastAsia="Arial"/>
          <w:spacing w:val="2"/>
        </w:rPr>
        <w:t xml:space="preserve"> </w:t>
      </w:r>
      <w:r w:rsidRPr="0050441B">
        <w:rPr>
          <w:rFonts w:eastAsia="Arial"/>
        </w:rPr>
        <w:t>sucker</w:t>
      </w:r>
      <w:r w:rsidRPr="0050441B">
        <w:rPr>
          <w:rFonts w:eastAsia="Arial"/>
          <w:spacing w:val="2"/>
        </w:rPr>
        <w:t xml:space="preserve"> </w:t>
      </w:r>
      <w:r w:rsidRPr="0050441B">
        <w:rPr>
          <w:rFonts w:eastAsia="Arial"/>
        </w:rPr>
        <w:t xml:space="preserve">larvae. </w:t>
      </w:r>
      <w:r w:rsidRPr="0050441B">
        <w:rPr>
          <w:rFonts w:eastAsia="Arial"/>
          <w:spacing w:val="-4"/>
        </w:rPr>
        <w:t>W</w:t>
      </w:r>
      <w:r w:rsidRPr="0050441B">
        <w:rPr>
          <w:rFonts w:eastAsia="Arial"/>
        </w:rPr>
        <w:t>estern</w:t>
      </w:r>
      <w:r w:rsidRPr="0050441B">
        <w:rPr>
          <w:rFonts w:eastAsia="Arial"/>
          <w:spacing w:val="4"/>
        </w:rPr>
        <w:t xml:space="preserve"> </w:t>
      </w:r>
      <w:r w:rsidRPr="0050441B">
        <w:rPr>
          <w:rFonts w:eastAsia="Arial"/>
        </w:rPr>
        <w:t>North</w:t>
      </w:r>
      <w:r w:rsidRPr="0050441B">
        <w:rPr>
          <w:rFonts w:eastAsia="Arial"/>
          <w:spacing w:val="-3"/>
        </w:rPr>
        <w:t xml:space="preserve"> </w:t>
      </w:r>
      <w:r w:rsidRPr="0050441B">
        <w:rPr>
          <w:rFonts w:eastAsia="Arial"/>
        </w:rPr>
        <w:t>American</w:t>
      </w:r>
      <w:r w:rsidRPr="0050441B">
        <w:rPr>
          <w:rFonts w:eastAsia="Arial"/>
          <w:spacing w:val="4"/>
        </w:rPr>
        <w:t xml:space="preserve"> </w:t>
      </w:r>
      <w:r w:rsidRPr="0050441B">
        <w:rPr>
          <w:rFonts w:eastAsia="Arial"/>
        </w:rPr>
        <w:t>Naturalist</w:t>
      </w:r>
      <w:r w:rsidRPr="0050441B">
        <w:rPr>
          <w:rFonts w:eastAsia="Arial"/>
          <w:spacing w:val="7"/>
        </w:rPr>
        <w:t xml:space="preserve"> </w:t>
      </w:r>
      <w:r w:rsidRPr="0050441B">
        <w:rPr>
          <w:rFonts w:eastAsia="Arial"/>
        </w:rPr>
        <w:t>68:15–20.</w:t>
      </w:r>
    </w:p>
    <w:p w14:paraId="29FBA52A" w14:textId="77777777" w:rsidR="003552CE" w:rsidRPr="0050441B" w:rsidRDefault="003552CE" w:rsidP="003552CE">
      <w:pPr>
        <w:ind w:left="360" w:hanging="360"/>
        <w:rPr>
          <w:rFonts w:eastAsia="Arial"/>
        </w:rPr>
      </w:pPr>
    </w:p>
    <w:p w14:paraId="35FC0949" w14:textId="77777777" w:rsidR="003552CE" w:rsidRPr="0050441B" w:rsidRDefault="003552CE" w:rsidP="00996A24">
      <w:pPr>
        <w:ind w:left="360" w:hanging="360"/>
        <w:rPr>
          <w:rFonts w:eastAsia="Arial"/>
        </w:rPr>
      </w:pPr>
      <w:r w:rsidRPr="0050441B">
        <w:rPr>
          <w:rFonts w:eastAsia="Arial"/>
        </w:rPr>
        <w:t>Bestgen, K.R., and M.A. Williams. 1994. Effects of fluctuating and constant temperature on early development and survival of Colorado Squawfish. Transactions of the American Fisheries Society 123:574–579.</w:t>
      </w:r>
    </w:p>
    <w:p w14:paraId="20FD04DF" w14:textId="77777777" w:rsidR="008B4FF3" w:rsidRPr="0050441B" w:rsidRDefault="008B4FF3">
      <w:pPr>
        <w:spacing w:after="200" w:line="276" w:lineRule="auto"/>
        <w:rPr>
          <w:rFonts w:eastAsia="Arial"/>
        </w:rPr>
      </w:pPr>
      <w:r w:rsidRPr="0050441B">
        <w:rPr>
          <w:rFonts w:eastAsia="Arial"/>
        </w:rPr>
        <w:br w:type="page"/>
      </w:r>
    </w:p>
    <w:p w14:paraId="25B0A034" w14:textId="77777777" w:rsidR="00AF763E" w:rsidRPr="0050441B" w:rsidRDefault="00AF763E" w:rsidP="00996A24">
      <w:pPr>
        <w:ind w:left="360" w:hanging="360"/>
      </w:pPr>
      <w:r w:rsidRPr="0050441B">
        <w:lastRenderedPageBreak/>
        <w:t xml:space="preserve">Bestgen, K.R., G.B. Haines, and A.A. Hill. 2011. Synthesis of flood plain wetland information: Timing of Razorback Sucker reproduction in the Green River, Utah, related to stream flow, water temperature, and flood plain wetland availability. Final </w:t>
      </w:r>
      <w:r w:rsidR="00111956" w:rsidRPr="0050441B">
        <w:t xml:space="preserve">Report </w:t>
      </w:r>
      <w:r w:rsidRPr="0050441B">
        <w:t>to the Upper Colorado River Endangered Fish Recovery Program, Denver. Larval Fish Laboratory Contribution 163.</w:t>
      </w:r>
    </w:p>
    <w:p w14:paraId="03FE9F6B" w14:textId="77777777" w:rsidR="00A0735A" w:rsidRPr="0050441B" w:rsidRDefault="00A0735A" w:rsidP="00996A24">
      <w:pPr>
        <w:ind w:left="360" w:hanging="360"/>
        <w:rPr>
          <w:rFonts w:eastAsia="Arial" w:cs="Arial"/>
        </w:rPr>
      </w:pPr>
    </w:p>
    <w:p w14:paraId="5A368C02" w14:textId="0581B4EB" w:rsidR="00A25952" w:rsidRPr="0050441B" w:rsidRDefault="00A25952" w:rsidP="00A25952">
      <w:pPr>
        <w:tabs>
          <w:tab w:val="left" w:pos="5040"/>
        </w:tabs>
        <w:ind w:left="360" w:hanging="360"/>
        <w:rPr>
          <w:rFonts w:eastAsia="Arial" w:cs="Arial"/>
        </w:rPr>
      </w:pPr>
      <w:r w:rsidRPr="0050441B">
        <w:rPr>
          <w:rFonts w:eastAsia="Arial" w:cs="Arial"/>
          <w:spacing w:val="1"/>
        </w:rPr>
        <w:t>Bestgen</w:t>
      </w:r>
      <w:r w:rsidRPr="0050441B">
        <w:rPr>
          <w:rFonts w:eastAsia="Arial" w:cs="Arial"/>
        </w:rPr>
        <w:t>,</w:t>
      </w:r>
      <w:r w:rsidRPr="0050441B">
        <w:rPr>
          <w:rFonts w:eastAsia="Arial" w:cs="Arial"/>
          <w:spacing w:val="-3"/>
        </w:rPr>
        <w:t xml:space="preserve"> </w:t>
      </w:r>
      <w:r w:rsidRPr="0050441B">
        <w:rPr>
          <w:rFonts w:eastAsia="Arial" w:cs="Arial"/>
          <w:spacing w:val="1"/>
        </w:rPr>
        <w:t>K</w:t>
      </w:r>
      <w:r w:rsidRPr="0050441B">
        <w:rPr>
          <w:rFonts w:eastAsia="Arial" w:cs="Arial"/>
        </w:rPr>
        <w:t>.</w:t>
      </w:r>
      <w:r w:rsidRPr="0050441B">
        <w:rPr>
          <w:rFonts w:eastAsia="Arial" w:cs="Arial"/>
          <w:spacing w:val="1"/>
        </w:rPr>
        <w:t>R.</w:t>
      </w:r>
      <w:r w:rsidRPr="0050441B">
        <w:rPr>
          <w:rFonts w:eastAsia="Arial" w:cs="Arial"/>
        </w:rPr>
        <w:t>,</w:t>
      </w:r>
      <w:r w:rsidRPr="0050441B">
        <w:rPr>
          <w:rFonts w:eastAsia="Arial" w:cs="Arial"/>
          <w:spacing w:val="-3"/>
        </w:rPr>
        <w:t xml:space="preserve"> </w:t>
      </w:r>
      <w:r w:rsidRPr="0050441B">
        <w:rPr>
          <w:rFonts w:eastAsia="Arial" w:cs="Arial"/>
          <w:spacing w:val="-24"/>
        </w:rPr>
        <w:t>G</w:t>
      </w:r>
      <w:r w:rsidRPr="0050441B">
        <w:rPr>
          <w:rFonts w:eastAsia="Arial" w:cs="Arial"/>
        </w:rPr>
        <w:t>.</w:t>
      </w:r>
      <w:r w:rsidRPr="0050441B">
        <w:rPr>
          <w:rFonts w:eastAsia="Arial" w:cs="Arial"/>
          <w:spacing w:val="1"/>
        </w:rPr>
        <w:t>B</w:t>
      </w:r>
      <w:r w:rsidRPr="0050441B">
        <w:rPr>
          <w:rFonts w:eastAsia="Arial" w:cs="Arial"/>
        </w:rPr>
        <w:t>.</w:t>
      </w:r>
      <w:r w:rsidRPr="0050441B">
        <w:rPr>
          <w:rFonts w:eastAsia="Arial" w:cs="Arial"/>
          <w:spacing w:val="-3"/>
        </w:rPr>
        <w:t xml:space="preserve"> </w:t>
      </w:r>
      <w:r w:rsidRPr="0050441B">
        <w:rPr>
          <w:rFonts w:eastAsia="Arial" w:cs="Arial"/>
          <w:spacing w:val="1"/>
        </w:rPr>
        <w:t>Haines</w:t>
      </w:r>
      <w:r w:rsidRPr="0050441B">
        <w:rPr>
          <w:rFonts w:eastAsia="Arial" w:cs="Arial"/>
        </w:rPr>
        <w:t>,</w:t>
      </w:r>
      <w:r w:rsidRPr="0050441B">
        <w:rPr>
          <w:rFonts w:eastAsia="Arial" w:cs="Arial"/>
          <w:spacing w:val="-3"/>
        </w:rPr>
        <w:t xml:space="preserve"> </w:t>
      </w:r>
      <w:r w:rsidRPr="0050441B">
        <w:rPr>
          <w:rFonts w:eastAsia="Arial" w:cs="Arial"/>
          <w:spacing w:val="1"/>
        </w:rPr>
        <w:t>R</w:t>
      </w:r>
      <w:r w:rsidRPr="0050441B">
        <w:rPr>
          <w:rFonts w:eastAsia="Arial" w:cs="Arial"/>
        </w:rPr>
        <w:t>.</w:t>
      </w:r>
      <w:r w:rsidRPr="0050441B">
        <w:rPr>
          <w:rFonts w:eastAsia="Arial" w:cs="Arial"/>
          <w:spacing w:val="-3"/>
        </w:rPr>
        <w:t xml:space="preserve"> </w:t>
      </w:r>
      <w:r w:rsidRPr="0050441B">
        <w:rPr>
          <w:rFonts w:eastAsia="Arial" w:cs="Arial"/>
          <w:spacing w:val="1"/>
        </w:rPr>
        <w:t>Brunson</w:t>
      </w:r>
      <w:r w:rsidRPr="0050441B">
        <w:rPr>
          <w:rFonts w:eastAsia="Arial" w:cs="Arial"/>
        </w:rPr>
        <w:t>,</w:t>
      </w:r>
      <w:r w:rsidRPr="0050441B">
        <w:rPr>
          <w:rFonts w:eastAsia="Arial" w:cs="Arial"/>
          <w:spacing w:val="-9"/>
        </w:rPr>
        <w:t xml:space="preserve"> </w:t>
      </w:r>
      <w:r w:rsidRPr="0050441B">
        <w:rPr>
          <w:rFonts w:eastAsia="Arial" w:cs="Arial"/>
          <w:spacing w:val="-24"/>
        </w:rPr>
        <w:t>T</w:t>
      </w:r>
      <w:r w:rsidRPr="0050441B">
        <w:rPr>
          <w:rFonts w:eastAsia="Arial" w:cs="Arial"/>
        </w:rPr>
        <w:t>.</w:t>
      </w:r>
      <w:r w:rsidRPr="0050441B">
        <w:rPr>
          <w:rFonts w:eastAsia="Arial" w:cs="Arial"/>
          <w:spacing w:val="-3"/>
        </w:rPr>
        <w:t xml:space="preserve"> </w:t>
      </w:r>
      <w:r w:rsidRPr="0050441B">
        <w:rPr>
          <w:rFonts w:eastAsia="Arial" w:cs="Arial"/>
          <w:spacing w:val="1"/>
        </w:rPr>
        <w:t>Chart</w:t>
      </w:r>
      <w:r w:rsidRPr="0050441B">
        <w:rPr>
          <w:rFonts w:eastAsia="Arial" w:cs="Arial"/>
        </w:rPr>
        <w:t>,</w:t>
      </w:r>
      <w:r w:rsidRPr="0050441B">
        <w:rPr>
          <w:rFonts w:eastAsia="Arial" w:cs="Arial"/>
          <w:spacing w:val="-3"/>
        </w:rPr>
        <w:t xml:space="preserve"> </w:t>
      </w:r>
      <w:r w:rsidRPr="0050441B">
        <w:rPr>
          <w:rFonts w:eastAsia="Arial" w:cs="Arial"/>
          <w:spacing w:val="1"/>
        </w:rPr>
        <w:t>M</w:t>
      </w:r>
      <w:r w:rsidRPr="0050441B">
        <w:rPr>
          <w:rFonts w:eastAsia="Arial" w:cs="Arial"/>
        </w:rPr>
        <w:t>.</w:t>
      </w:r>
      <w:r w:rsidRPr="0050441B">
        <w:rPr>
          <w:rFonts w:eastAsia="Arial" w:cs="Arial"/>
          <w:spacing w:val="1"/>
        </w:rPr>
        <w:t>A</w:t>
      </w:r>
      <w:r w:rsidRPr="0050441B">
        <w:rPr>
          <w:rFonts w:eastAsia="Arial" w:cs="Arial"/>
        </w:rPr>
        <w:t>.</w:t>
      </w:r>
      <w:r w:rsidRPr="0050441B">
        <w:rPr>
          <w:rFonts w:eastAsia="Arial" w:cs="Arial"/>
          <w:spacing w:val="-6"/>
        </w:rPr>
        <w:t xml:space="preserve"> </w:t>
      </w:r>
      <w:r w:rsidRPr="0050441B">
        <w:rPr>
          <w:rFonts w:eastAsia="Arial" w:cs="Arial"/>
          <w:spacing w:val="-7"/>
        </w:rPr>
        <w:t>T</w:t>
      </w:r>
      <w:r w:rsidRPr="0050441B">
        <w:rPr>
          <w:rFonts w:eastAsia="Arial" w:cs="Arial"/>
          <w:spacing w:val="1"/>
        </w:rPr>
        <w:t>rammell</w:t>
      </w:r>
      <w:r w:rsidRPr="0050441B">
        <w:rPr>
          <w:rFonts w:eastAsia="Arial" w:cs="Arial"/>
        </w:rPr>
        <w:t>,</w:t>
      </w:r>
      <w:r w:rsidRPr="0050441B">
        <w:rPr>
          <w:rFonts w:eastAsia="Arial" w:cs="Arial"/>
          <w:spacing w:val="-3"/>
        </w:rPr>
        <w:t xml:space="preserve"> </w:t>
      </w:r>
      <w:r w:rsidRPr="0050441B">
        <w:rPr>
          <w:rFonts w:eastAsia="Arial" w:cs="Arial"/>
          <w:spacing w:val="1"/>
        </w:rPr>
        <w:t>R</w:t>
      </w:r>
      <w:r w:rsidRPr="0050441B">
        <w:rPr>
          <w:rFonts w:eastAsia="Arial" w:cs="Arial"/>
        </w:rPr>
        <w:t>.</w:t>
      </w:r>
      <w:r w:rsidRPr="0050441B">
        <w:rPr>
          <w:rFonts w:eastAsia="Arial" w:cs="Arial"/>
          <w:spacing w:val="-24"/>
        </w:rPr>
        <w:t>T</w:t>
      </w:r>
      <w:r w:rsidRPr="0050441B">
        <w:rPr>
          <w:rFonts w:eastAsia="Arial" w:cs="Arial"/>
        </w:rPr>
        <w:t>.</w:t>
      </w:r>
      <w:r w:rsidRPr="0050441B">
        <w:rPr>
          <w:rFonts w:eastAsia="Arial" w:cs="Arial"/>
          <w:spacing w:val="-3"/>
        </w:rPr>
        <w:t xml:space="preserve"> </w:t>
      </w:r>
      <w:r w:rsidRPr="0050441B">
        <w:rPr>
          <w:rFonts w:eastAsia="Arial" w:cs="Arial"/>
          <w:spacing w:val="1"/>
        </w:rPr>
        <w:t>Muth</w:t>
      </w:r>
      <w:r w:rsidRPr="0050441B">
        <w:rPr>
          <w:rFonts w:eastAsia="Arial" w:cs="Arial"/>
        </w:rPr>
        <w:t>,</w:t>
      </w:r>
      <w:r w:rsidRPr="0050441B">
        <w:rPr>
          <w:rFonts w:eastAsia="Arial" w:cs="Arial"/>
          <w:spacing w:val="-3"/>
        </w:rPr>
        <w:t xml:space="preserve"> </w:t>
      </w:r>
      <w:r w:rsidRPr="0050441B">
        <w:rPr>
          <w:rFonts w:eastAsia="Arial" w:cs="Arial"/>
          <w:spacing w:val="-24"/>
        </w:rPr>
        <w:t>G</w:t>
      </w:r>
      <w:r w:rsidRPr="0050441B">
        <w:rPr>
          <w:rFonts w:eastAsia="Arial" w:cs="Arial"/>
        </w:rPr>
        <w:t>.</w:t>
      </w:r>
      <w:r w:rsidRPr="0050441B">
        <w:rPr>
          <w:rFonts w:eastAsia="Arial" w:cs="Arial"/>
          <w:spacing w:val="-3"/>
        </w:rPr>
        <w:t xml:space="preserve"> </w:t>
      </w:r>
      <w:r w:rsidRPr="0050441B">
        <w:rPr>
          <w:rFonts w:eastAsia="Arial" w:cs="Arial"/>
          <w:spacing w:val="1"/>
        </w:rPr>
        <w:t>Birchell</w:t>
      </w:r>
      <w:r w:rsidRPr="0050441B">
        <w:rPr>
          <w:rFonts w:eastAsia="Arial" w:cs="Arial"/>
        </w:rPr>
        <w:t>,</w:t>
      </w:r>
      <w:r w:rsidRPr="0050441B">
        <w:rPr>
          <w:rFonts w:eastAsia="Arial" w:cs="Arial"/>
          <w:spacing w:val="-3"/>
        </w:rPr>
        <w:t xml:space="preserve"> </w:t>
      </w:r>
      <w:r w:rsidRPr="0050441B">
        <w:rPr>
          <w:rFonts w:eastAsia="Arial" w:cs="Arial"/>
          <w:spacing w:val="1"/>
        </w:rPr>
        <w:t xml:space="preserve">K. </w:t>
      </w:r>
      <w:r w:rsidRPr="0050441B">
        <w:rPr>
          <w:rFonts w:eastAsia="Arial" w:cs="Arial"/>
        </w:rPr>
        <w:t>Christopherson,</w:t>
      </w:r>
      <w:r w:rsidRPr="0050441B">
        <w:rPr>
          <w:rFonts w:eastAsia="Arial" w:cs="Arial"/>
          <w:spacing w:val="-2"/>
        </w:rPr>
        <w:t xml:space="preserve"> </w:t>
      </w:r>
      <w:r w:rsidRPr="0050441B">
        <w:rPr>
          <w:rFonts w:eastAsia="Arial" w:cs="Arial"/>
        </w:rPr>
        <w:t>and</w:t>
      </w:r>
      <w:r w:rsidRPr="0050441B">
        <w:rPr>
          <w:rFonts w:eastAsia="Arial" w:cs="Arial"/>
          <w:spacing w:val="-2"/>
        </w:rPr>
        <w:t xml:space="preserve"> </w:t>
      </w:r>
      <w:r w:rsidRPr="0050441B">
        <w:rPr>
          <w:rFonts w:eastAsia="Arial" w:cs="Arial"/>
        </w:rPr>
        <w:t>J.M.</w:t>
      </w:r>
      <w:r w:rsidRPr="0050441B">
        <w:rPr>
          <w:rFonts w:eastAsia="Arial" w:cs="Arial"/>
          <w:spacing w:val="-2"/>
        </w:rPr>
        <w:t xml:space="preserve"> </w:t>
      </w:r>
      <w:r w:rsidRPr="0050441B">
        <w:rPr>
          <w:rFonts w:eastAsia="Arial" w:cs="Arial"/>
        </w:rPr>
        <w:t>Bund</w:t>
      </w:r>
      <w:r w:rsidRPr="0050441B">
        <w:rPr>
          <w:rFonts w:eastAsia="Arial" w:cs="Arial"/>
          <w:spacing w:val="-17"/>
        </w:rPr>
        <w:t>y</w:t>
      </w:r>
      <w:r w:rsidRPr="0050441B">
        <w:rPr>
          <w:rFonts w:eastAsia="Arial" w:cs="Arial"/>
        </w:rPr>
        <w:t>.</w:t>
      </w:r>
      <w:r w:rsidRPr="0050441B">
        <w:rPr>
          <w:rFonts w:eastAsia="Arial" w:cs="Arial"/>
          <w:spacing w:val="57"/>
        </w:rPr>
        <w:t xml:space="preserve"> </w:t>
      </w:r>
      <w:r w:rsidRPr="0050441B">
        <w:rPr>
          <w:rFonts w:eastAsia="Arial" w:cs="Arial"/>
        </w:rPr>
        <w:t>2002.</w:t>
      </w:r>
      <w:r w:rsidRPr="0050441B">
        <w:rPr>
          <w:rFonts w:eastAsia="Arial" w:cs="Arial"/>
          <w:spacing w:val="57"/>
        </w:rPr>
        <w:t xml:space="preserve"> </w:t>
      </w:r>
      <w:r w:rsidRPr="0050441B">
        <w:rPr>
          <w:rFonts w:eastAsia="Arial" w:cs="Arial"/>
          <w:spacing w:val="-12"/>
        </w:rPr>
        <w:t>S</w:t>
      </w:r>
      <w:r w:rsidRPr="0050441B">
        <w:rPr>
          <w:rFonts w:eastAsia="Arial" w:cs="Arial"/>
          <w:spacing w:val="-1"/>
        </w:rPr>
        <w:t>t</w:t>
      </w:r>
      <w:r w:rsidRPr="0050441B">
        <w:rPr>
          <w:rFonts w:eastAsia="Arial" w:cs="Arial"/>
        </w:rPr>
        <w:t>atus</w:t>
      </w:r>
      <w:r w:rsidRPr="0050441B">
        <w:rPr>
          <w:rFonts w:eastAsia="Arial" w:cs="Arial"/>
          <w:spacing w:val="-2"/>
        </w:rPr>
        <w:t xml:space="preserve"> </w:t>
      </w:r>
      <w:r w:rsidRPr="0050441B">
        <w:rPr>
          <w:rFonts w:eastAsia="Arial" w:cs="Arial"/>
        </w:rPr>
        <w:t>of</w:t>
      </w:r>
      <w:r w:rsidRPr="0050441B">
        <w:rPr>
          <w:rFonts w:eastAsia="Arial" w:cs="Arial"/>
          <w:spacing w:val="-2"/>
        </w:rPr>
        <w:t xml:space="preserve"> </w:t>
      </w:r>
      <w:r w:rsidRPr="0050441B">
        <w:rPr>
          <w:rFonts w:eastAsia="Arial" w:cs="Arial"/>
        </w:rPr>
        <w:t>wild</w:t>
      </w:r>
      <w:r w:rsidRPr="0050441B">
        <w:rPr>
          <w:rFonts w:eastAsia="Arial" w:cs="Arial"/>
          <w:spacing w:val="-2"/>
        </w:rPr>
        <w:t xml:space="preserve"> </w:t>
      </w:r>
      <w:r w:rsidRPr="0050441B">
        <w:rPr>
          <w:rFonts w:eastAsia="Arial" w:cs="Arial"/>
        </w:rPr>
        <w:t>razorback</w:t>
      </w:r>
      <w:r w:rsidRPr="0050441B">
        <w:rPr>
          <w:rFonts w:eastAsia="Arial" w:cs="Arial"/>
          <w:spacing w:val="-2"/>
        </w:rPr>
        <w:t xml:space="preserve"> </w:t>
      </w:r>
      <w:r w:rsidRPr="0050441B">
        <w:rPr>
          <w:rFonts w:eastAsia="Arial" w:cs="Arial"/>
        </w:rPr>
        <w:t>sucker</w:t>
      </w:r>
      <w:r w:rsidRPr="0050441B">
        <w:rPr>
          <w:rFonts w:eastAsia="Arial" w:cs="Arial"/>
          <w:spacing w:val="-2"/>
        </w:rPr>
        <w:t xml:space="preserve"> </w:t>
      </w:r>
      <w:r w:rsidRPr="0050441B">
        <w:rPr>
          <w:rFonts w:eastAsia="Arial" w:cs="Arial"/>
        </w:rPr>
        <w:t>in</w:t>
      </w:r>
      <w:r w:rsidRPr="0050441B">
        <w:rPr>
          <w:rFonts w:eastAsia="Arial" w:cs="Arial"/>
          <w:spacing w:val="-2"/>
        </w:rPr>
        <w:t xml:space="preserve"> </w:t>
      </w:r>
      <w:r w:rsidRPr="0050441B">
        <w:rPr>
          <w:rFonts w:eastAsia="Arial" w:cs="Arial"/>
        </w:rPr>
        <w:t>the</w:t>
      </w:r>
      <w:r w:rsidRPr="0050441B">
        <w:rPr>
          <w:rFonts w:eastAsia="Arial" w:cs="Arial"/>
          <w:spacing w:val="-2"/>
        </w:rPr>
        <w:t xml:space="preserve"> </w:t>
      </w:r>
      <w:r w:rsidRPr="0050441B">
        <w:rPr>
          <w:rFonts w:eastAsia="Arial" w:cs="Arial"/>
        </w:rPr>
        <w:t>Green River</w:t>
      </w:r>
      <w:r w:rsidRPr="0050441B">
        <w:rPr>
          <w:rFonts w:eastAsia="Arial" w:cs="Arial"/>
          <w:spacing w:val="-4"/>
        </w:rPr>
        <w:t xml:space="preserve"> </w:t>
      </w:r>
      <w:r w:rsidRPr="0050441B">
        <w:rPr>
          <w:rFonts w:eastAsia="Arial" w:cs="Arial"/>
        </w:rPr>
        <w:t>Basin,</w:t>
      </w:r>
      <w:r w:rsidRPr="0050441B">
        <w:rPr>
          <w:rFonts w:eastAsia="Arial" w:cs="Arial"/>
          <w:spacing w:val="-4"/>
        </w:rPr>
        <w:t xml:space="preserve"> </w:t>
      </w:r>
      <w:r w:rsidRPr="0050441B">
        <w:rPr>
          <w:rFonts w:eastAsia="Arial" w:cs="Arial"/>
        </w:rPr>
        <w:t>Utah</w:t>
      </w:r>
      <w:r w:rsidRPr="0050441B">
        <w:rPr>
          <w:rFonts w:eastAsia="Arial" w:cs="Arial"/>
          <w:spacing w:val="-4"/>
        </w:rPr>
        <w:t xml:space="preserve"> </w:t>
      </w:r>
      <w:r w:rsidRPr="0050441B">
        <w:rPr>
          <w:rFonts w:eastAsia="Arial" w:cs="Arial"/>
        </w:rPr>
        <w:t>and</w:t>
      </w:r>
      <w:r w:rsidRPr="0050441B">
        <w:rPr>
          <w:rFonts w:eastAsia="Arial" w:cs="Arial"/>
          <w:spacing w:val="-4"/>
        </w:rPr>
        <w:t xml:space="preserve"> </w:t>
      </w:r>
      <w:r w:rsidRPr="0050441B">
        <w:rPr>
          <w:rFonts w:eastAsia="Arial" w:cs="Arial"/>
        </w:rPr>
        <w:t>Colorado,</w:t>
      </w:r>
      <w:r w:rsidRPr="0050441B">
        <w:rPr>
          <w:rFonts w:eastAsia="Arial" w:cs="Arial"/>
          <w:spacing w:val="-4"/>
        </w:rPr>
        <w:t xml:space="preserve"> </w:t>
      </w:r>
      <w:r w:rsidRPr="0050441B">
        <w:rPr>
          <w:rFonts w:eastAsia="Arial" w:cs="Arial"/>
        </w:rPr>
        <w:t>determined</w:t>
      </w:r>
      <w:r w:rsidRPr="0050441B">
        <w:rPr>
          <w:rFonts w:eastAsia="Arial" w:cs="Arial"/>
          <w:spacing w:val="-4"/>
        </w:rPr>
        <w:t xml:space="preserve"> </w:t>
      </w:r>
      <w:r w:rsidRPr="0050441B">
        <w:rPr>
          <w:rFonts w:eastAsia="Arial" w:cs="Arial"/>
        </w:rPr>
        <w:t>from</w:t>
      </w:r>
      <w:r w:rsidRPr="0050441B">
        <w:rPr>
          <w:rFonts w:eastAsia="Arial" w:cs="Arial"/>
          <w:spacing w:val="-4"/>
        </w:rPr>
        <w:t xml:space="preserve"> </w:t>
      </w:r>
      <w:r w:rsidRPr="0050441B">
        <w:rPr>
          <w:rFonts w:eastAsia="Arial" w:cs="Arial"/>
        </w:rPr>
        <w:t>basin wide</w:t>
      </w:r>
      <w:r w:rsidRPr="0050441B">
        <w:rPr>
          <w:rFonts w:eastAsia="Arial" w:cs="Arial"/>
          <w:spacing w:val="-4"/>
        </w:rPr>
        <w:t xml:space="preserve"> </w:t>
      </w:r>
      <w:r w:rsidRPr="0050441B">
        <w:rPr>
          <w:rFonts w:eastAsia="Arial" w:cs="Arial"/>
        </w:rPr>
        <w:t>monitoring</w:t>
      </w:r>
      <w:r w:rsidRPr="0050441B">
        <w:rPr>
          <w:rFonts w:eastAsia="Arial" w:cs="Arial"/>
          <w:spacing w:val="-4"/>
        </w:rPr>
        <w:t xml:space="preserve"> </w:t>
      </w:r>
      <w:r w:rsidRPr="0050441B">
        <w:rPr>
          <w:rFonts w:eastAsia="Arial" w:cs="Arial"/>
        </w:rPr>
        <w:t>and</w:t>
      </w:r>
      <w:r w:rsidRPr="0050441B">
        <w:rPr>
          <w:rFonts w:eastAsia="Arial" w:cs="Arial"/>
          <w:spacing w:val="-4"/>
        </w:rPr>
        <w:t xml:space="preserve"> </w:t>
      </w:r>
      <w:r w:rsidRPr="0050441B">
        <w:rPr>
          <w:rFonts w:eastAsia="Arial" w:cs="Arial"/>
        </w:rPr>
        <w:t>other sampling programs. Final Report. Colorado River Recovery Implementation Program Project No. 22D.</w:t>
      </w:r>
    </w:p>
    <w:p w14:paraId="79A61525" w14:textId="77777777" w:rsidR="00A25952" w:rsidRPr="0050441B" w:rsidRDefault="00A25952" w:rsidP="00996A24">
      <w:pPr>
        <w:ind w:left="360" w:hanging="360"/>
        <w:rPr>
          <w:rFonts w:eastAsia="Arial" w:cs="Arial"/>
        </w:rPr>
      </w:pPr>
    </w:p>
    <w:p w14:paraId="73862646" w14:textId="5C3AEA64" w:rsidR="004E1113" w:rsidRPr="0050441B" w:rsidRDefault="004E1113" w:rsidP="00996A24">
      <w:pPr>
        <w:ind w:left="360" w:hanging="360"/>
        <w:rPr>
          <w:rFonts w:eastAsia="Arial" w:cs="Arial"/>
        </w:rPr>
      </w:pPr>
      <w:r w:rsidRPr="0050441B">
        <w:rPr>
          <w:color w:val="000000"/>
        </w:rPr>
        <w:t>Bookstein, F.L., B. Chernoff, R.L. Elder, J.M. Hump</w:t>
      </w:r>
      <w:r w:rsidR="00237852" w:rsidRPr="0050441B">
        <w:rPr>
          <w:color w:val="000000"/>
        </w:rPr>
        <w:t>h</w:t>
      </w:r>
      <w:r w:rsidRPr="0050441B">
        <w:rPr>
          <w:color w:val="000000"/>
        </w:rPr>
        <w:t>ries, Jr., G.R. Smith, and R.E. Strauss. 1985. Morphometric in evolutionary biology: the geometry of size and shape change, with examples from fishes. Special Publication 15. The Academy of Natural Sciences of Philadelphia, P</w:t>
      </w:r>
      <w:r w:rsidR="00111956" w:rsidRPr="0050441B">
        <w:rPr>
          <w:color w:val="000000"/>
        </w:rPr>
        <w:t>ennsylvania</w:t>
      </w:r>
      <w:r w:rsidRPr="0050441B">
        <w:rPr>
          <w:color w:val="000000"/>
        </w:rPr>
        <w:t>.</w:t>
      </w:r>
    </w:p>
    <w:p w14:paraId="7C7732C1" w14:textId="77777777" w:rsidR="004E1113" w:rsidRPr="0050441B" w:rsidRDefault="004E1113" w:rsidP="00996A24">
      <w:pPr>
        <w:ind w:left="360" w:hanging="360"/>
        <w:rPr>
          <w:rFonts w:eastAsia="Arial" w:cs="Arial"/>
        </w:rPr>
      </w:pPr>
    </w:p>
    <w:p w14:paraId="03E3028A" w14:textId="112ABB2C" w:rsidR="00A0735A" w:rsidRPr="0050441B" w:rsidRDefault="00A0735A" w:rsidP="00996A24">
      <w:pPr>
        <w:ind w:left="360" w:hanging="360"/>
        <w:rPr>
          <w:rFonts w:eastAsia="Arial" w:cs="Arial"/>
        </w:rPr>
      </w:pPr>
      <w:r w:rsidRPr="0050441B">
        <w:rPr>
          <w:rFonts w:eastAsia="Arial" w:cs="Arial"/>
        </w:rPr>
        <w:t>Bozek,</w:t>
      </w:r>
      <w:r w:rsidRPr="0050441B">
        <w:rPr>
          <w:rFonts w:eastAsia="Arial" w:cs="Arial"/>
          <w:spacing w:val="-4"/>
        </w:rPr>
        <w:t xml:space="preserve"> </w:t>
      </w:r>
      <w:r w:rsidRPr="0050441B">
        <w:rPr>
          <w:rFonts w:eastAsia="Arial" w:cs="Arial"/>
        </w:rPr>
        <w:t>M.A.,</w:t>
      </w:r>
      <w:r w:rsidRPr="0050441B">
        <w:rPr>
          <w:rFonts w:eastAsia="Arial" w:cs="Arial"/>
          <w:spacing w:val="-4"/>
        </w:rPr>
        <w:t xml:space="preserve"> </w:t>
      </w:r>
      <w:r w:rsidRPr="0050441B">
        <w:rPr>
          <w:rFonts w:eastAsia="Arial" w:cs="Arial"/>
        </w:rPr>
        <w:t>L.J.</w:t>
      </w:r>
      <w:r w:rsidRPr="0050441B">
        <w:rPr>
          <w:rFonts w:eastAsia="Arial" w:cs="Arial"/>
          <w:spacing w:val="-4"/>
        </w:rPr>
        <w:t xml:space="preserve"> </w:t>
      </w:r>
      <w:r w:rsidRPr="0050441B">
        <w:rPr>
          <w:rFonts w:eastAsia="Arial" w:cs="Arial"/>
        </w:rPr>
        <w:t>Paulson,</w:t>
      </w:r>
      <w:r w:rsidRPr="0050441B">
        <w:rPr>
          <w:rFonts w:eastAsia="Arial" w:cs="Arial"/>
          <w:spacing w:val="-5"/>
        </w:rPr>
        <w:t xml:space="preserve"> </w:t>
      </w:r>
      <w:r w:rsidRPr="0050441B">
        <w:rPr>
          <w:rFonts w:eastAsia="Arial" w:cs="Arial"/>
        </w:rPr>
        <w:t>and</w:t>
      </w:r>
      <w:r w:rsidRPr="0050441B">
        <w:rPr>
          <w:rFonts w:eastAsia="Arial" w:cs="Arial"/>
          <w:spacing w:val="-5"/>
        </w:rPr>
        <w:t xml:space="preserve"> </w:t>
      </w:r>
      <w:r w:rsidRPr="0050441B">
        <w:rPr>
          <w:rFonts w:eastAsia="Arial" w:cs="Arial"/>
          <w:spacing w:val="-22"/>
        </w:rPr>
        <w:t>G</w:t>
      </w:r>
      <w:r w:rsidRPr="0050441B">
        <w:rPr>
          <w:rFonts w:eastAsia="Arial" w:cs="Arial"/>
        </w:rPr>
        <w:t>.R.</w:t>
      </w:r>
      <w:r w:rsidRPr="0050441B">
        <w:rPr>
          <w:rFonts w:eastAsia="Arial" w:cs="Arial"/>
          <w:spacing w:val="-4"/>
        </w:rPr>
        <w:t xml:space="preserve"> </w:t>
      </w:r>
      <w:r w:rsidRPr="0050441B">
        <w:rPr>
          <w:rFonts w:eastAsia="Arial" w:cs="Arial"/>
        </w:rPr>
        <w:t>Wilde.</w:t>
      </w:r>
      <w:r w:rsidR="00253EDD" w:rsidRPr="0050441B">
        <w:rPr>
          <w:rFonts w:eastAsia="Arial" w:cs="Arial"/>
          <w:spacing w:val="52"/>
        </w:rPr>
        <w:t xml:space="preserve"> </w:t>
      </w:r>
      <w:r w:rsidRPr="0050441B">
        <w:rPr>
          <w:rFonts w:eastAsia="Arial" w:cs="Arial"/>
        </w:rPr>
        <w:t>1990.</w:t>
      </w:r>
      <w:r w:rsidRPr="0050441B">
        <w:rPr>
          <w:rFonts w:eastAsia="Arial" w:cs="Arial"/>
          <w:spacing w:val="52"/>
        </w:rPr>
        <w:t xml:space="preserve"> </w:t>
      </w:r>
      <w:r w:rsidRPr="0050441B">
        <w:rPr>
          <w:rFonts w:eastAsia="Arial" w:cs="Arial"/>
        </w:rPr>
        <w:t>E</w:t>
      </w:r>
      <w:r w:rsidRPr="0050441B">
        <w:rPr>
          <w:rFonts w:eastAsia="Arial" w:cs="Arial"/>
          <w:spacing w:val="-5"/>
        </w:rPr>
        <w:t>f</w:t>
      </w:r>
      <w:r w:rsidRPr="0050441B">
        <w:rPr>
          <w:rFonts w:eastAsia="Arial" w:cs="Arial"/>
        </w:rPr>
        <w:t>fects</w:t>
      </w:r>
      <w:r w:rsidRPr="0050441B">
        <w:rPr>
          <w:rFonts w:eastAsia="Arial" w:cs="Arial"/>
          <w:spacing w:val="-4"/>
        </w:rPr>
        <w:t xml:space="preserve"> </w:t>
      </w:r>
      <w:r w:rsidRPr="0050441B">
        <w:rPr>
          <w:rFonts w:eastAsia="Arial" w:cs="Arial"/>
        </w:rPr>
        <w:t>of</w:t>
      </w:r>
      <w:r w:rsidRPr="0050441B">
        <w:rPr>
          <w:rFonts w:eastAsia="Arial" w:cs="Arial"/>
          <w:spacing w:val="-4"/>
        </w:rPr>
        <w:t xml:space="preserve"> </w:t>
      </w:r>
      <w:r w:rsidRPr="0050441B">
        <w:rPr>
          <w:rFonts w:eastAsia="Arial" w:cs="Arial"/>
        </w:rPr>
        <w:t>ambient</w:t>
      </w:r>
      <w:r w:rsidRPr="0050441B">
        <w:rPr>
          <w:rFonts w:eastAsia="Arial" w:cs="Arial"/>
          <w:spacing w:val="-5"/>
        </w:rPr>
        <w:t xml:space="preserve"> </w:t>
      </w:r>
      <w:r w:rsidRPr="0050441B">
        <w:rPr>
          <w:rFonts w:eastAsia="Arial" w:cs="Arial"/>
        </w:rPr>
        <w:t>Lake</w:t>
      </w:r>
      <w:r w:rsidRPr="0050441B">
        <w:rPr>
          <w:rFonts w:eastAsia="Arial" w:cs="Arial"/>
          <w:spacing w:val="-5"/>
        </w:rPr>
        <w:t xml:space="preserve"> </w:t>
      </w:r>
      <w:r w:rsidRPr="0050441B">
        <w:rPr>
          <w:rFonts w:eastAsia="Arial" w:cs="Arial"/>
        </w:rPr>
        <w:t>Mohave temperatures</w:t>
      </w:r>
      <w:r w:rsidRPr="0050441B">
        <w:rPr>
          <w:rFonts w:eastAsia="Arial" w:cs="Arial"/>
          <w:spacing w:val="1"/>
        </w:rPr>
        <w:t xml:space="preserve"> </w:t>
      </w:r>
      <w:r w:rsidRPr="0050441B">
        <w:rPr>
          <w:rFonts w:eastAsia="Arial" w:cs="Arial"/>
        </w:rPr>
        <w:t>on</w:t>
      </w:r>
      <w:r w:rsidRPr="0050441B">
        <w:rPr>
          <w:rFonts w:eastAsia="Arial" w:cs="Arial"/>
          <w:spacing w:val="1"/>
        </w:rPr>
        <w:t xml:space="preserve"> </w:t>
      </w:r>
      <w:r w:rsidRPr="0050441B">
        <w:rPr>
          <w:rFonts w:eastAsia="Arial" w:cs="Arial"/>
        </w:rPr>
        <w:t>development,</w:t>
      </w:r>
      <w:r w:rsidRPr="0050441B">
        <w:rPr>
          <w:rFonts w:eastAsia="Arial" w:cs="Arial"/>
          <w:spacing w:val="1"/>
        </w:rPr>
        <w:t xml:space="preserve"> </w:t>
      </w:r>
      <w:r w:rsidRPr="0050441B">
        <w:rPr>
          <w:rFonts w:eastAsia="Arial" w:cs="Arial"/>
        </w:rPr>
        <w:t>oxygen</w:t>
      </w:r>
      <w:r w:rsidRPr="0050441B">
        <w:rPr>
          <w:rFonts w:eastAsia="Arial" w:cs="Arial"/>
          <w:spacing w:val="1"/>
        </w:rPr>
        <w:t xml:space="preserve"> </w:t>
      </w:r>
      <w:r w:rsidRPr="0050441B">
        <w:rPr>
          <w:rFonts w:eastAsia="Arial" w:cs="Arial"/>
        </w:rPr>
        <w:t>consumption,</w:t>
      </w:r>
      <w:r w:rsidRPr="0050441B">
        <w:rPr>
          <w:rFonts w:eastAsia="Arial" w:cs="Arial"/>
          <w:spacing w:val="1"/>
        </w:rPr>
        <w:t xml:space="preserve"> </w:t>
      </w:r>
      <w:r w:rsidRPr="0050441B">
        <w:rPr>
          <w:rFonts w:eastAsia="Arial" w:cs="Arial"/>
        </w:rPr>
        <w:t>and</w:t>
      </w:r>
      <w:r w:rsidRPr="0050441B">
        <w:rPr>
          <w:rFonts w:eastAsia="Arial" w:cs="Arial"/>
          <w:spacing w:val="1"/>
        </w:rPr>
        <w:t xml:space="preserve"> </w:t>
      </w:r>
      <w:r w:rsidRPr="0050441B">
        <w:rPr>
          <w:rFonts w:eastAsia="Arial" w:cs="Arial"/>
        </w:rPr>
        <w:t>hatching</w:t>
      </w:r>
      <w:r w:rsidRPr="0050441B">
        <w:rPr>
          <w:rFonts w:eastAsia="Arial" w:cs="Arial"/>
          <w:spacing w:val="1"/>
        </w:rPr>
        <w:t xml:space="preserve"> </w:t>
      </w:r>
      <w:r w:rsidRPr="0050441B">
        <w:rPr>
          <w:rFonts w:eastAsia="Arial" w:cs="Arial"/>
        </w:rPr>
        <w:t>success</w:t>
      </w:r>
      <w:r w:rsidRPr="0050441B">
        <w:rPr>
          <w:rFonts w:eastAsia="Arial" w:cs="Arial"/>
          <w:spacing w:val="1"/>
        </w:rPr>
        <w:t xml:space="preserve"> </w:t>
      </w:r>
      <w:r w:rsidRPr="0050441B">
        <w:rPr>
          <w:rFonts w:eastAsia="Arial" w:cs="Arial"/>
        </w:rPr>
        <w:t>of</w:t>
      </w:r>
      <w:r w:rsidRPr="0050441B">
        <w:rPr>
          <w:rFonts w:eastAsia="Arial" w:cs="Arial"/>
          <w:spacing w:val="2"/>
        </w:rPr>
        <w:t xml:space="preserve"> </w:t>
      </w:r>
      <w:r w:rsidRPr="0050441B">
        <w:rPr>
          <w:rFonts w:eastAsia="Arial" w:cs="Arial"/>
        </w:rPr>
        <w:t xml:space="preserve">the </w:t>
      </w:r>
      <w:r w:rsidRPr="0050441B">
        <w:rPr>
          <w:rFonts w:eastAsia="Arial" w:cs="Arial"/>
          <w:spacing w:val="1"/>
        </w:rPr>
        <w:t>razorbac</w:t>
      </w:r>
      <w:r w:rsidRPr="0050441B">
        <w:rPr>
          <w:rFonts w:eastAsia="Arial" w:cs="Arial"/>
        </w:rPr>
        <w:t>k</w:t>
      </w:r>
      <w:r w:rsidRPr="0050441B">
        <w:rPr>
          <w:rFonts w:eastAsia="Arial" w:cs="Arial"/>
          <w:spacing w:val="4"/>
        </w:rPr>
        <w:t xml:space="preserve"> </w:t>
      </w:r>
      <w:r w:rsidRPr="0050441B">
        <w:rPr>
          <w:rFonts w:eastAsia="Arial" w:cs="Arial"/>
          <w:spacing w:val="1"/>
        </w:rPr>
        <w:t>sucke</w:t>
      </w:r>
      <w:r w:rsidRPr="0050441B">
        <w:rPr>
          <w:rFonts w:eastAsia="Arial" w:cs="Arial"/>
          <w:spacing w:val="-12"/>
        </w:rPr>
        <w:t>r</w:t>
      </w:r>
      <w:r w:rsidRPr="0050441B">
        <w:rPr>
          <w:rFonts w:eastAsia="Arial" w:cs="Arial"/>
        </w:rPr>
        <w:t>. Environmental</w:t>
      </w:r>
      <w:r w:rsidRPr="0050441B">
        <w:rPr>
          <w:rFonts w:eastAsia="Arial" w:cs="Arial"/>
          <w:spacing w:val="3"/>
        </w:rPr>
        <w:t xml:space="preserve"> </w:t>
      </w:r>
      <w:r w:rsidRPr="0050441B">
        <w:rPr>
          <w:rFonts w:eastAsia="Arial" w:cs="Arial"/>
        </w:rPr>
        <w:t>Biology</w:t>
      </w:r>
      <w:r w:rsidRPr="0050441B">
        <w:rPr>
          <w:rFonts w:eastAsia="Arial" w:cs="Arial"/>
          <w:spacing w:val="4"/>
        </w:rPr>
        <w:t xml:space="preserve"> </w:t>
      </w:r>
      <w:r w:rsidRPr="0050441B">
        <w:rPr>
          <w:rFonts w:eastAsia="Arial" w:cs="Arial"/>
        </w:rPr>
        <w:t>of</w:t>
      </w:r>
      <w:r w:rsidRPr="0050441B">
        <w:rPr>
          <w:rFonts w:eastAsia="Arial" w:cs="Arial"/>
          <w:spacing w:val="4"/>
        </w:rPr>
        <w:t xml:space="preserve"> </w:t>
      </w:r>
      <w:r w:rsidRPr="0050441B">
        <w:rPr>
          <w:rFonts w:eastAsia="Arial" w:cs="Arial"/>
        </w:rPr>
        <w:t>Fishes 27:255</w:t>
      </w:r>
      <w:r w:rsidR="00E50E7B" w:rsidRPr="0050441B">
        <w:rPr>
          <w:rFonts w:eastAsia="Arial"/>
        </w:rPr>
        <w:t>–</w:t>
      </w:r>
      <w:r w:rsidRPr="0050441B">
        <w:rPr>
          <w:rFonts w:eastAsia="Arial" w:cs="Arial"/>
        </w:rPr>
        <w:t>263.</w:t>
      </w:r>
    </w:p>
    <w:p w14:paraId="36E51551" w14:textId="77777777" w:rsidR="00AF763E" w:rsidRPr="0050441B" w:rsidRDefault="00AF763E" w:rsidP="00996A24">
      <w:pPr>
        <w:ind w:left="360" w:hanging="360"/>
      </w:pPr>
    </w:p>
    <w:p w14:paraId="76145A73" w14:textId="3E0B1938" w:rsidR="00627E4E" w:rsidRPr="0050441B" w:rsidRDefault="00C210B0" w:rsidP="00996A24">
      <w:pPr>
        <w:ind w:left="360" w:hanging="360"/>
      </w:pPr>
      <w:r w:rsidRPr="0050441B">
        <w:t>Bunch, A.J., R.J Osterhoudt, M.C. Anderson, and W.T. Stewart. 2012. Colorado River fish monitoring in Grand Canyon, Arizona–2012 Annual Report. Submitted to Grand Canyon Monitoring and Research Center, Flagstaff, A</w:t>
      </w:r>
      <w:r w:rsidR="00103EF8" w:rsidRPr="0050441B">
        <w:t>rizona</w:t>
      </w:r>
      <w:r w:rsidRPr="0050441B">
        <w:t>.</w:t>
      </w:r>
    </w:p>
    <w:p w14:paraId="05DEEC7C" w14:textId="77777777" w:rsidR="00627E4E" w:rsidRPr="0050441B" w:rsidRDefault="00627E4E" w:rsidP="00996A24">
      <w:pPr>
        <w:ind w:left="360" w:hanging="360"/>
      </w:pPr>
    </w:p>
    <w:p w14:paraId="0D6F8C36" w14:textId="77777777" w:rsidR="00AF763E" w:rsidRPr="0050441B" w:rsidRDefault="00AF763E" w:rsidP="00996A24">
      <w:pPr>
        <w:ind w:left="360" w:hanging="360"/>
      </w:pPr>
      <w:r w:rsidRPr="0050441B">
        <w:t>Burke, T. 1995. Rearing wild Razorback Sucker larvae in lake-side backwaters, Lake Mohave, Arizona/Nevada. Proceeding of the Desert Fishes Council 26:35 (abstract only).</w:t>
      </w:r>
    </w:p>
    <w:p w14:paraId="0B62A78C" w14:textId="77777777" w:rsidR="00AF763E" w:rsidRPr="0050441B" w:rsidRDefault="00AF763E" w:rsidP="00996A24">
      <w:pPr>
        <w:tabs>
          <w:tab w:val="left" w:pos="1080"/>
        </w:tabs>
        <w:autoSpaceDN w:val="0"/>
        <w:adjustRightInd w:val="0"/>
        <w:ind w:left="360" w:hanging="360"/>
      </w:pPr>
    </w:p>
    <w:p w14:paraId="62C2549D" w14:textId="77777777" w:rsidR="00111956" w:rsidRPr="0050441B" w:rsidRDefault="004E1113" w:rsidP="00996A24">
      <w:pPr>
        <w:tabs>
          <w:tab w:val="left" w:pos="1080"/>
        </w:tabs>
        <w:autoSpaceDN w:val="0"/>
        <w:adjustRightInd w:val="0"/>
        <w:ind w:left="360" w:hanging="360"/>
        <w:rPr>
          <w:color w:val="000000"/>
        </w:rPr>
      </w:pPr>
      <w:r w:rsidRPr="0050441B">
        <w:rPr>
          <w:color w:val="000000"/>
        </w:rPr>
        <w:t xml:space="preserve">Carothers, S.W., and C.O. Minckley. 1981. A survey of the fishes, aquatic invertebrates and aquatic plants of the Colorado River and selected tributaries from Lees Ferry to Separation Rapids. Final Report to </w:t>
      </w:r>
      <w:r w:rsidR="00111956" w:rsidRPr="0050441B">
        <w:rPr>
          <w:color w:val="000000"/>
        </w:rPr>
        <w:t xml:space="preserve">the </w:t>
      </w:r>
      <w:r w:rsidRPr="0050441B">
        <w:rPr>
          <w:color w:val="000000"/>
        </w:rPr>
        <w:t>U.S. Bureau of Reclamation, Museum of Northern Arizona, Flagstaff, A</w:t>
      </w:r>
      <w:r w:rsidR="00111956" w:rsidRPr="0050441B">
        <w:rPr>
          <w:color w:val="000000"/>
        </w:rPr>
        <w:t>rizona</w:t>
      </w:r>
      <w:r w:rsidRPr="0050441B">
        <w:rPr>
          <w:color w:val="000000"/>
        </w:rPr>
        <w:t xml:space="preserve">. </w:t>
      </w:r>
    </w:p>
    <w:p w14:paraId="5434F210" w14:textId="77777777" w:rsidR="00111956" w:rsidRPr="0050441B" w:rsidRDefault="00111956" w:rsidP="00996A24">
      <w:pPr>
        <w:tabs>
          <w:tab w:val="left" w:pos="1080"/>
        </w:tabs>
        <w:autoSpaceDN w:val="0"/>
        <w:adjustRightInd w:val="0"/>
        <w:ind w:left="360" w:hanging="360"/>
        <w:rPr>
          <w:color w:val="000000"/>
        </w:rPr>
      </w:pPr>
    </w:p>
    <w:p w14:paraId="0E37204A" w14:textId="77777777" w:rsidR="008C328B" w:rsidRPr="0050441B" w:rsidRDefault="008C328B" w:rsidP="008C328B">
      <w:pPr>
        <w:tabs>
          <w:tab w:val="left" w:pos="1080"/>
        </w:tabs>
        <w:autoSpaceDN w:val="0"/>
        <w:adjustRightInd w:val="0"/>
        <w:ind w:left="720" w:hanging="720"/>
      </w:pPr>
      <w:r w:rsidRPr="0050441B">
        <w:t>Clarkson, R.W. and M.R. Childs. 2000. Temperature effects of hypolimnial-release dams on early life stages of Colorado River basin big-river fishes. Copeia 2000:402–412.</w:t>
      </w:r>
    </w:p>
    <w:p w14:paraId="73DE6D81" w14:textId="77777777" w:rsidR="008C328B" w:rsidRPr="0050441B" w:rsidRDefault="008C328B" w:rsidP="00996A24">
      <w:pPr>
        <w:tabs>
          <w:tab w:val="left" w:pos="1080"/>
        </w:tabs>
        <w:autoSpaceDN w:val="0"/>
        <w:adjustRightInd w:val="0"/>
        <w:ind w:left="360" w:hanging="360"/>
        <w:rPr>
          <w:color w:val="000000"/>
        </w:rPr>
      </w:pPr>
    </w:p>
    <w:p w14:paraId="371BD7AA" w14:textId="77777777" w:rsidR="000F0C0E" w:rsidRPr="0050441B" w:rsidRDefault="000F0C0E" w:rsidP="000F0C0E">
      <w:pPr>
        <w:ind w:left="360" w:hanging="360"/>
      </w:pPr>
      <w:r w:rsidRPr="0050441B">
        <w:t>Dudley, R.K. and S.P. Platania. 2007. Flow regulation and fragmentation imperil pelagic-spawning riverine fishes. Ecological Applications 17:2074–2086.</w:t>
      </w:r>
    </w:p>
    <w:p w14:paraId="422D5A84" w14:textId="77777777" w:rsidR="000F0C0E" w:rsidRPr="0050441B" w:rsidRDefault="000F0C0E" w:rsidP="00996A24">
      <w:pPr>
        <w:ind w:left="360" w:hanging="360"/>
        <w:rPr>
          <w:rFonts w:eastAsiaTheme="minorEastAsia"/>
        </w:rPr>
      </w:pPr>
    </w:p>
    <w:p w14:paraId="7FAEF63E" w14:textId="4D88F52E" w:rsidR="008F2983" w:rsidRPr="0050441B" w:rsidRDefault="008F2983" w:rsidP="00996A24">
      <w:pPr>
        <w:ind w:left="360" w:hanging="360"/>
        <w:rPr>
          <w:rFonts w:eastAsia="Arial"/>
          <w:spacing w:val="1"/>
        </w:rPr>
      </w:pPr>
      <w:r w:rsidRPr="0050441B">
        <w:rPr>
          <w:rFonts w:eastAsia="Arial"/>
          <w:spacing w:val="1"/>
        </w:rPr>
        <w:t>Farrington, M.A., R.K. Dudley, G.C. White, J.L. Hester, and S.P. Platania. 2015. Colorado pikeminnow and razorback sucker larval fish survey in the San Juan River during 201</w:t>
      </w:r>
      <w:r w:rsidR="00D225C6" w:rsidRPr="0050441B">
        <w:rPr>
          <w:rFonts w:eastAsia="Arial"/>
          <w:spacing w:val="1"/>
        </w:rPr>
        <w:t>4</w:t>
      </w:r>
      <w:r w:rsidRPr="0050441B">
        <w:rPr>
          <w:rFonts w:eastAsia="Arial"/>
          <w:spacing w:val="1"/>
        </w:rPr>
        <w:t>. Annual report. San Juan River Basin Recovery Implementation Program, USFWS, Albuquerque, New Mexico.</w:t>
      </w:r>
    </w:p>
    <w:p w14:paraId="7629B1B7" w14:textId="77777777" w:rsidR="008F2983" w:rsidRPr="0050441B" w:rsidRDefault="008F2983" w:rsidP="00996A24">
      <w:pPr>
        <w:ind w:left="360" w:hanging="360"/>
        <w:rPr>
          <w:rFonts w:eastAsia="Arial"/>
          <w:spacing w:val="1"/>
        </w:rPr>
      </w:pPr>
    </w:p>
    <w:p w14:paraId="2724AF72" w14:textId="77777777" w:rsidR="00344E78" w:rsidRPr="0050441B" w:rsidRDefault="008C328B" w:rsidP="003552CE">
      <w:pPr>
        <w:pStyle w:val="CommentText"/>
        <w:ind w:left="360" w:hanging="360"/>
        <w:rPr>
          <w:rFonts w:eastAsia="Times New Roman" w:cs="Times New Roman"/>
          <w:sz w:val="24"/>
          <w:szCs w:val="24"/>
        </w:rPr>
      </w:pPr>
      <w:r w:rsidRPr="0050441B">
        <w:rPr>
          <w:rFonts w:eastAsia="Times New Roman" w:cs="Times New Roman"/>
          <w:sz w:val="24"/>
          <w:szCs w:val="24"/>
        </w:rPr>
        <w:t>Gloss, S.P., J.E. Lovich, and T.S. Melis (editors). 2005. The state of the Colorado River ecosystem in Grand Canyon. U.S. Geological Survey Circular 1282.</w:t>
      </w:r>
    </w:p>
    <w:p w14:paraId="6DC03F5A" w14:textId="77777777" w:rsidR="00344E78" w:rsidRPr="0050441B" w:rsidRDefault="00344E78" w:rsidP="003552CE">
      <w:pPr>
        <w:pStyle w:val="CommentText"/>
        <w:ind w:left="360" w:hanging="360"/>
        <w:rPr>
          <w:rFonts w:eastAsia="Times New Roman" w:cs="Times New Roman"/>
          <w:sz w:val="24"/>
          <w:szCs w:val="24"/>
        </w:rPr>
      </w:pPr>
    </w:p>
    <w:p w14:paraId="4C7192EC" w14:textId="77777777" w:rsidR="00AF763E" w:rsidRPr="0050441B" w:rsidRDefault="00AF763E" w:rsidP="00996A24">
      <w:pPr>
        <w:ind w:left="360" w:hanging="360"/>
        <w:rPr>
          <w:rFonts w:eastAsia="Arial"/>
          <w:spacing w:val="1"/>
        </w:rPr>
      </w:pPr>
      <w:r w:rsidRPr="0050441B">
        <w:rPr>
          <w:rFonts w:eastAsia="Arial"/>
          <w:spacing w:val="1"/>
        </w:rPr>
        <w:lastRenderedPageBreak/>
        <w:t xml:space="preserve">Holden, P.B. 1979. Ecology of riverine fishes in regulated stream systems with emphasis on the Colorado River. Pages 57–74 </w:t>
      </w:r>
      <w:r w:rsidRPr="0050441B">
        <w:rPr>
          <w:rFonts w:eastAsia="Arial"/>
          <w:i/>
          <w:spacing w:val="1"/>
        </w:rPr>
        <w:t>in</w:t>
      </w:r>
      <w:r w:rsidRPr="0050441B">
        <w:rPr>
          <w:rFonts w:eastAsia="Arial"/>
          <w:spacing w:val="1"/>
        </w:rPr>
        <w:t>: The ecology of regulated streams. J.V. Ward and J.A. Stanford (editors). Plenum Press, New York.</w:t>
      </w:r>
    </w:p>
    <w:p w14:paraId="3C1E459F" w14:textId="77777777" w:rsidR="00AF763E" w:rsidRPr="0050441B" w:rsidRDefault="00AF763E" w:rsidP="00996A24">
      <w:pPr>
        <w:ind w:left="360" w:hanging="360"/>
      </w:pPr>
    </w:p>
    <w:p w14:paraId="7061AF17" w14:textId="1EDFEF7A" w:rsidR="00AF763E" w:rsidRPr="0050441B" w:rsidRDefault="00AF763E" w:rsidP="00996A24">
      <w:pPr>
        <w:ind w:left="360" w:hanging="360"/>
      </w:pPr>
      <w:r w:rsidRPr="0050441B">
        <w:t xml:space="preserve">Holden, P.B. 1994. Razorback sucker investigations in Lake Mead, 1994. </w:t>
      </w:r>
      <w:r w:rsidR="00DA2782" w:rsidRPr="0050441B">
        <w:t xml:space="preserve">Final Report, PR-470-1. </w:t>
      </w:r>
      <w:r w:rsidRPr="0050441B">
        <w:t>Prepared for the Department of Resources, Southern Nevada Water Authority, by BIO-WEST, Inc., Logan, U</w:t>
      </w:r>
      <w:r w:rsidR="00DE0190" w:rsidRPr="0050441B">
        <w:t>tah</w:t>
      </w:r>
      <w:r w:rsidRPr="0050441B">
        <w:t xml:space="preserve">. </w:t>
      </w:r>
    </w:p>
    <w:p w14:paraId="6E86E663" w14:textId="77777777" w:rsidR="00AF763E" w:rsidRPr="0050441B" w:rsidRDefault="00AF763E" w:rsidP="00996A24">
      <w:pPr>
        <w:ind w:left="360" w:hanging="360"/>
      </w:pPr>
    </w:p>
    <w:p w14:paraId="4841467F" w14:textId="77777777" w:rsidR="00AF763E" w:rsidRPr="0050441B" w:rsidRDefault="00AF763E" w:rsidP="00996A24">
      <w:pPr>
        <w:ind w:left="360" w:hanging="360"/>
      </w:pPr>
      <w:r w:rsidRPr="0050441B">
        <w:t>Holden, P.B., and C.B. Stalnaker. 1975. Distribution of fishes in the Dolores and Yampa River systems of the upper Colorado Basin. Southwestern Naturalist 19:403–412.</w:t>
      </w:r>
    </w:p>
    <w:p w14:paraId="0B3A4A96" w14:textId="77777777" w:rsidR="003552CE" w:rsidRPr="0050441B" w:rsidRDefault="003552CE" w:rsidP="00996A24">
      <w:pPr>
        <w:ind w:left="360" w:hanging="360"/>
      </w:pPr>
    </w:p>
    <w:p w14:paraId="564C04CD" w14:textId="77777777" w:rsidR="003552CE" w:rsidRPr="0050441B" w:rsidRDefault="003552CE" w:rsidP="003552CE">
      <w:pPr>
        <w:ind w:left="360" w:hanging="360"/>
      </w:pPr>
      <w:r w:rsidRPr="0050441B">
        <w:t>Holden, P.B., P.D. Abate, and J.B. Ruppert. 1997. Razorback sucker studies on Lake Mead, Nevada. 1996–1997 Annual Report. PR-578-1. Prepared for the Department of Resources, Southern Nevada Water Authority, by BIO-WEST, Inc., Logan, Utah.</w:t>
      </w:r>
    </w:p>
    <w:p w14:paraId="3D612209" w14:textId="77777777" w:rsidR="003552CE" w:rsidRPr="0050441B" w:rsidRDefault="003552CE" w:rsidP="003552CE">
      <w:pPr>
        <w:ind w:left="360" w:hanging="360"/>
      </w:pPr>
    </w:p>
    <w:p w14:paraId="52638CE2" w14:textId="77777777" w:rsidR="003552CE" w:rsidRPr="0050441B" w:rsidRDefault="003552CE" w:rsidP="003552CE">
      <w:pPr>
        <w:ind w:left="360" w:hanging="360"/>
      </w:pPr>
      <w:r w:rsidRPr="0050441B">
        <w:t>Holden, P.B., P.D. Abate, and J.B. Ruppert. 1999. Razorback sucker studies on Lake Mead, Nevada. 1997–1998 Annual Report. Prepared for the Department of Resources, Southern Nevada Water Authority, by BIO-WEST, Inc., Logan, Utah. PR-578-2.</w:t>
      </w:r>
    </w:p>
    <w:p w14:paraId="50209D3B" w14:textId="77777777" w:rsidR="00AF763E" w:rsidRPr="0050441B" w:rsidRDefault="00AF763E" w:rsidP="00996A24">
      <w:pPr>
        <w:ind w:left="360" w:hanging="360"/>
      </w:pPr>
    </w:p>
    <w:p w14:paraId="0E3CC631" w14:textId="77777777" w:rsidR="00AF763E" w:rsidRPr="0050441B" w:rsidRDefault="00AF763E" w:rsidP="00996A24">
      <w:pPr>
        <w:ind w:left="360" w:hanging="360"/>
      </w:pPr>
      <w:r w:rsidRPr="0050441B">
        <w:t>Holden, P.B., P.D. Abate, and J.B. Ruppert. 2000a. Razorback sucker studies on Lake Mead, Nevada. 1998–1999 Annual Report. PR-578-3. Prepared for the Department of Resources, Southern Nevada Water Authority, by BIO-WEST, Inc., Logan, Utah.</w:t>
      </w:r>
    </w:p>
    <w:p w14:paraId="4C8BEC8A" w14:textId="77777777" w:rsidR="00AF763E" w:rsidRPr="0050441B" w:rsidRDefault="00AF763E" w:rsidP="00996A24">
      <w:pPr>
        <w:ind w:left="360" w:hanging="360"/>
      </w:pPr>
    </w:p>
    <w:p w14:paraId="2EFE4074" w14:textId="77777777" w:rsidR="00AF763E" w:rsidRPr="0050441B" w:rsidRDefault="00AF763E" w:rsidP="00996A24">
      <w:pPr>
        <w:ind w:left="360" w:hanging="360"/>
      </w:pPr>
      <w:r w:rsidRPr="0050441B">
        <w:t>Holden, P.B., P.D. Abate, and J.B. Ruppert. 2000b. Razorback sucker studies on Lake Mead, Nevada. 1999–2000 Annual Report. Prepared for the Department of Resources, Southern Nevada Water Authority, by BIO-WEST, Inc., Logan, Utah. PR-578-4.</w:t>
      </w:r>
    </w:p>
    <w:p w14:paraId="6AFB5F34" w14:textId="77777777" w:rsidR="00AF763E" w:rsidRPr="0050441B" w:rsidRDefault="00AF763E" w:rsidP="00996A24">
      <w:pPr>
        <w:ind w:left="360" w:hanging="360"/>
      </w:pPr>
    </w:p>
    <w:p w14:paraId="48804F84" w14:textId="77777777" w:rsidR="00AF763E" w:rsidRPr="0050441B" w:rsidRDefault="00AF763E" w:rsidP="00996A24">
      <w:pPr>
        <w:ind w:left="360" w:hanging="360"/>
      </w:pPr>
      <w:r w:rsidRPr="0050441B">
        <w:t>Holden, P.B., P.D. Abate, and T.L. Welker. 2001. Razorback sucker studies on Lake Mead, Nevada. 2000–2001 Annual Report. PR-578-5. Prepared for the Department of Resources, Southern Nevada Water Authority, by BIO-WEST, Inc., Logan, Utah.</w:t>
      </w:r>
    </w:p>
    <w:p w14:paraId="7D775E14" w14:textId="77777777" w:rsidR="00AF763E" w:rsidRPr="0050441B" w:rsidRDefault="00AF763E" w:rsidP="00996A24">
      <w:pPr>
        <w:ind w:left="360" w:hanging="360"/>
      </w:pPr>
    </w:p>
    <w:p w14:paraId="63C99300" w14:textId="1A32C0E7" w:rsidR="00344E78" w:rsidRPr="0050441B" w:rsidRDefault="00AF763E" w:rsidP="00344E78">
      <w:pPr>
        <w:ind w:left="360" w:hanging="360"/>
      </w:pPr>
      <w:r w:rsidRPr="0050441B">
        <w:t xml:space="preserve">Hubbs, C.L., and R.R. Miller. 1953. Hybridization in nature between the fish genera </w:t>
      </w:r>
      <w:r w:rsidRPr="0050441B">
        <w:rPr>
          <w:i/>
        </w:rPr>
        <w:t>Catostomus</w:t>
      </w:r>
      <w:r w:rsidRPr="0050441B">
        <w:t xml:space="preserve"> and </w:t>
      </w:r>
      <w:r w:rsidRPr="0050441B">
        <w:rPr>
          <w:i/>
        </w:rPr>
        <w:t>Xyrauchen</w:t>
      </w:r>
      <w:r w:rsidRPr="0050441B">
        <w:t>. Papers of the Michigan Academy of Science, Arts, and Letters 38:207–233.</w:t>
      </w:r>
    </w:p>
    <w:p w14:paraId="281F1392" w14:textId="77777777" w:rsidR="00D225C6" w:rsidRPr="0050441B" w:rsidRDefault="00D225C6" w:rsidP="00344E78">
      <w:pPr>
        <w:ind w:left="360" w:hanging="360"/>
      </w:pPr>
    </w:p>
    <w:p w14:paraId="040E1474" w14:textId="77777777" w:rsidR="00AF763E" w:rsidRPr="0050441B" w:rsidRDefault="00AF763E" w:rsidP="00996A24">
      <w:pPr>
        <w:ind w:left="360" w:hanging="360"/>
        <w:rPr>
          <w:rFonts w:eastAsia="Arial"/>
        </w:rPr>
      </w:pPr>
      <w:r w:rsidRPr="0050441B">
        <w:rPr>
          <w:rFonts w:eastAsia="Arial"/>
        </w:rPr>
        <w:t>Johnson,</w:t>
      </w:r>
      <w:r w:rsidRPr="0050441B">
        <w:rPr>
          <w:rFonts w:eastAsia="Arial"/>
          <w:spacing w:val="-4"/>
        </w:rPr>
        <w:t xml:space="preserve"> </w:t>
      </w:r>
      <w:r w:rsidRPr="0050441B">
        <w:rPr>
          <w:rFonts w:eastAsia="Arial"/>
        </w:rPr>
        <w:t>J.E.,</w:t>
      </w:r>
      <w:r w:rsidRPr="0050441B">
        <w:rPr>
          <w:rFonts w:eastAsia="Arial"/>
          <w:spacing w:val="-3"/>
        </w:rPr>
        <w:t xml:space="preserve"> </w:t>
      </w:r>
      <w:r w:rsidRPr="0050441B">
        <w:rPr>
          <w:rFonts w:eastAsia="Arial"/>
        </w:rPr>
        <w:t>and</w:t>
      </w:r>
      <w:r w:rsidRPr="0050441B">
        <w:rPr>
          <w:rFonts w:eastAsia="Arial"/>
          <w:spacing w:val="-4"/>
        </w:rPr>
        <w:t xml:space="preserve"> </w:t>
      </w:r>
      <w:r w:rsidRPr="0050441B">
        <w:rPr>
          <w:rFonts w:eastAsia="Arial"/>
        </w:rPr>
        <w:t>R.</w:t>
      </w:r>
      <w:r w:rsidRPr="0050441B">
        <w:rPr>
          <w:rFonts w:eastAsia="Arial"/>
          <w:spacing w:val="-24"/>
        </w:rPr>
        <w:t>T</w:t>
      </w:r>
      <w:r w:rsidRPr="0050441B">
        <w:rPr>
          <w:rFonts w:eastAsia="Arial"/>
        </w:rPr>
        <w:t>.</w:t>
      </w:r>
      <w:r w:rsidRPr="0050441B">
        <w:rPr>
          <w:rFonts w:eastAsia="Arial"/>
          <w:spacing w:val="-3"/>
        </w:rPr>
        <w:t xml:space="preserve"> </w:t>
      </w:r>
      <w:r w:rsidRPr="0050441B">
        <w:rPr>
          <w:rFonts w:eastAsia="Arial"/>
        </w:rPr>
        <w:t>Hines.</w:t>
      </w:r>
      <w:r w:rsidRPr="0050441B">
        <w:rPr>
          <w:rFonts w:eastAsia="Arial"/>
          <w:spacing w:val="53"/>
        </w:rPr>
        <w:t xml:space="preserve"> </w:t>
      </w:r>
      <w:r w:rsidRPr="0050441B">
        <w:rPr>
          <w:rFonts w:eastAsia="Arial"/>
        </w:rPr>
        <w:t>1999.</w:t>
      </w:r>
      <w:r w:rsidRPr="0050441B">
        <w:rPr>
          <w:rFonts w:eastAsia="Arial"/>
          <w:spacing w:val="53"/>
        </w:rPr>
        <w:t xml:space="preserve"> </w:t>
      </w:r>
      <w:r w:rsidRPr="0050441B">
        <w:rPr>
          <w:rFonts w:eastAsia="Arial"/>
        </w:rPr>
        <w:t>E</w:t>
      </w:r>
      <w:r w:rsidRPr="0050441B">
        <w:rPr>
          <w:rFonts w:eastAsia="Arial"/>
          <w:spacing w:val="-2"/>
        </w:rPr>
        <w:t>f</w:t>
      </w:r>
      <w:r w:rsidRPr="0050441B">
        <w:rPr>
          <w:rFonts w:eastAsia="Arial"/>
        </w:rPr>
        <w:t>fect</w:t>
      </w:r>
      <w:r w:rsidRPr="0050441B">
        <w:rPr>
          <w:rFonts w:eastAsia="Arial"/>
          <w:spacing w:val="-3"/>
        </w:rPr>
        <w:t xml:space="preserve"> </w:t>
      </w:r>
      <w:r w:rsidRPr="0050441B">
        <w:rPr>
          <w:rFonts w:eastAsia="Arial"/>
        </w:rPr>
        <w:t>of</w:t>
      </w:r>
      <w:r w:rsidRPr="0050441B">
        <w:rPr>
          <w:rFonts w:eastAsia="Arial"/>
          <w:spacing w:val="-3"/>
        </w:rPr>
        <w:t xml:space="preserve"> </w:t>
      </w:r>
      <w:r w:rsidRPr="0050441B">
        <w:rPr>
          <w:rFonts w:eastAsia="Arial"/>
        </w:rPr>
        <w:t>suspended</w:t>
      </w:r>
      <w:r w:rsidRPr="0050441B">
        <w:rPr>
          <w:rFonts w:eastAsia="Arial"/>
          <w:spacing w:val="-4"/>
        </w:rPr>
        <w:t xml:space="preserve"> </w:t>
      </w:r>
      <w:r w:rsidRPr="0050441B">
        <w:rPr>
          <w:rFonts w:eastAsia="Arial"/>
        </w:rPr>
        <w:t>sediment</w:t>
      </w:r>
      <w:r w:rsidRPr="0050441B">
        <w:rPr>
          <w:rFonts w:eastAsia="Arial"/>
          <w:spacing w:val="-4"/>
        </w:rPr>
        <w:t xml:space="preserve"> </w:t>
      </w:r>
      <w:r w:rsidRPr="0050441B">
        <w:rPr>
          <w:rFonts w:eastAsia="Arial"/>
        </w:rPr>
        <w:t>on</w:t>
      </w:r>
      <w:r w:rsidRPr="0050441B">
        <w:rPr>
          <w:rFonts w:eastAsia="Arial"/>
          <w:spacing w:val="-4"/>
        </w:rPr>
        <w:t xml:space="preserve"> </w:t>
      </w:r>
      <w:r w:rsidRPr="0050441B">
        <w:rPr>
          <w:rFonts w:eastAsia="Arial"/>
        </w:rPr>
        <w:t>vulnerability</w:t>
      </w:r>
      <w:r w:rsidRPr="0050441B">
        <w:rPr>
          <w:rFonts w:eastAsia="Arial"/>
          <w:spacing w:val="-4"/>
        </w:rPr>
        <w:t xml:space="preserve"> </w:t>
      </w:r>
      <w:r w:rsidRPr="0050441B">
        <w:rPr>
          <w:rFonts w:eastAsia="Arial"/>
        </w:rPr>
        <w:t>of</w:t>
      </w:r>
      <w:r w:rsidRPr="0050441B">
        <w:rPr>
          <w:rFonts w:eastAsia="Arial"/>
          <w:spacing w:val="-3"/>
        </w:rPr>
        <w:t xml:space="preserve"> </w:t>
      </w:r>
      <w:r w:rsidRPr="0050441B">
        <w:rPr>
          <w:rFonts w:eastAsia="Arial"/>
        </w:rPr>
        <w:t>young Razorback</w:t>
      </w:r>
      <w:r w:rsidRPr="0050441B">
        <w:rPr>
          <w:rFonts w:eastAsia="Arial"/>
          <w:spacing w:val="1"/>
        </w:rPr>
        <w:t xml:space="preserve"> </w:t>
      </w:r>
      <w:r w:rsidRPr="0050441B">
        <w:rPr>
          <w:rFonts w:eastAsia="Arial"/>
        </w:rPr>
        <w:t>Sucker</w:t>
      </w:r>
      <w:r w:rsidRPr="0050441B">
        <w:rPr>
          <w:rFonts w:eastAsia="Arial"/>
          <w:spacing w:val="1"/>
        </w:rPr>
        <w:t xml:space="preserve"> </w:t>
      </w:r>
      <w:r w:rsidRPr="0050441B">
        <w:rPr>
          <w:rFonts w:eastAsia="Arial"/>
        </w:rPr>
        <w:t>to</w:t>
      </w:r>
      <w:r w:rsidRPr="0050441B">
        <w:rPr>
          <w:rFonts w:eastAsia="Arial"/>
          <w:spacing w:val="1"/>
        </w:rPr>
        <w:t xml:space="preserve"> </w:t>
      </w:r>
      <w:r w:rsidRPr="0050441B">
        <w:rPr>
          <w:rFonts w:eastAsia="Arial"/>
        </w:rPr>
        <w:t>predation.</w:t>
      </w:r>
      <w:r w:rsidRPr="0050441B">
        <w:rPr>
          <w:rFonts w:eastAsia="Arial"/>
          <w:spacing w:val="5"/>
        </w:rPr>
        <w:t xml:space="preserve"> </w:t>
      </w:r>
      <w:r w:rsidRPr="0050441B">
        <w:rPr>
          <w:rFonts w:eastAsia="Arial"/>
          <w:spacing w:val="-17"/>
        </w:rPr>
        <w:t>T</w:t>
      </w:r>
      <w:r w:rsidRPr="0050441B">
        <w:rPr>
          <w:rFonts w:eastAsia="Arial"/>
        </w:rPr>
        <w:t>ransaction</w:t>
      </w:r>
      <w:r w:rsidRPr="0050441B">
        <w:rPr>
          <w:rFonts w:eastAsia="Arial"/>
          <w:spacing w:val="2"/>
        </w:rPr>
        <w:t xml:space="preserve"> </w:t>
      </w:r>
      <w:r w:rsidRPr="0050441B">
        <w:rPr>
          <w:rFonts w:eastAsia="Arial"/>
        </w:rPr>
        <w:t>of</w:t>
      </w:r>
      <w:r w:rsidRPr="0050441B">
        <w:rPr>
          <w:rFonts w:eastAsia="Arial"/>
          <w:spacing w:val="2"/>
        </w:rPr>
        <w:t xml:space="preserve"> </w:t>
      </w:r>
      <w:r w:rsidRPr="0050441B">
        <w:rPr>
          <w:rFonts w:eastAsia="Arial"/>
        </w:rPr>
        <w:t>the</w:t>
      </w:r>
      <w:r w:rsidRPr="0050441B">
        <w:rPr>
          <w:rFonts w:eastAsia="Arial"/>
          <w:spacing w:val="-6"/>
        </w:rPr>
        <w:t xml:space="preserve"> </w:t>
      </w:r>
      <w:r w:rsidRPr="0050441B">
        <w:rPr>
          <w:rFonts w:eastAsia="Arial"/>
        </w:rPr>
        <w:t>American</w:t>
      </w:r>
      <w:r w:rsidRPr="0050441B">
        <w:rPr>
          <w:rFonts w:eastAsia="Arial"/>
          <w:spacing w:val="2"/>
        </w:rPr>
        <w:t xml:space="preserve"> </w:t>
      </w:r>
      <w:r w:rsidRPr="0050441B">
        <w:rPr>
          <w:rFonts w:eastAsia="Arial"/>
        </w:rPr>
        <w:t>Fisheries</w:t>
      </w:r>
      <w:r w:rsidRPr="0050441B">
        <w:rPr>
          <w:rFonts w:eastAsia="Arial"/>
          <w:spacing w:val="2"/>
        </w:rPr>
        <w:t xml:space="preserve"> </w:t>
      </w:r>
      <w:r w:rsidRPr="0050441B">
        <w:rPr>
          <w:rFonts w:eastAsia="Arial"/>
        </w:rPr>
        <w:t>Society</w:t>
      </w:r>
      <w:r w:rsidRPr="0050441B">
        <w:rPr>
          <w:rFonts w:eastAsia="Arial"/>
          <w:spacing w:val="1"/>
        </w:rPr>
        <w:t xml:space="preserve"> </w:t>
      </w:r>
      <w:r w:rsidRPr="0050441B">
        <w:rPr>
          <w:rFonts w:eastAsia="Arial"/>
        </w:rPr>
        <w:t>128:648–</w:t>
      </w:r>
      <w:r w:rsidRPr="0050441B">
        <w:rPr>
          <w:rFonts w:eastAsia="Arial"/>
          <w:spacing w:val="-3"/>
        </w:rPr>
        <w:t>655.</w:t>
      </w:r>
    </w:p>
    <w:p w14:paraId="2B335AF7" w14:textId="77777777" w:rsidR="00AF763E" w:rsidRPr="0050441B" w:rsidRDefault="00AF763E" w:rsidP="00996A24">
      <w:pPr>
        <w:ind w:left="360" w:hanging="360"/>
      </w:pPr>
    </w:p>
    <w:p w14:paraId="3E46C0A5" w14:textId="77777777" w:rsidR="00344E78" w:rsidRPr="0050441B" w:rsidRDefault="00AF763E" w:rsidP="003552CE">
      <w:pPr>
        <w:ind w:left="360" w:hanging="360"/>
      </w:pPr>
      <w:r w:rsidRPr="0050441B">
        <w:t>Joseph, T.W., J.A. Sinning, R.J. Behnke, and P.B. Holden. 1977. An evaluation of the status, life history, and habitat requirements of endangered and threatened fishes of the upper Colorado River system. FWS/OBS Rep</w:t>
      </w:r>
      <w:r w:rsidR="00DA2782" w:rsidRPr="0050441B">
        <w:t>ort</w:t>
      </w:r>
      <w:r w:rsidRPr="0050441B">
        <w:t xml:space="preserve"> 24, part 2. U.S. Fish and Wildlife Service, Office of Biological Services, Fort Collins, Colorado. 183 p.</w:t>
      </w:r>
    </w:p>
    <w:p w14:paraId="59791001" w14:textId="77777777" w:rsidR="00344E78" w:rsidRPr="0050441B" w:rsidRDefault="00344E78" w:rsidP="003552CE">
      <w:pPr>
        <w:ind w:left="360" w:hanging="360"/>
      </w:pPr>
    </w:p>
    <w:p w14:paraId="5E2501F5" w14:textId="77777777" w:rsidR="00AF763E" w:rsidRPr="0050441B" w:rsidRDefault="00AF763E" w:rsidP="00996A24">
      <w:pPr>
        <w:ind w:left="360" w:hanging="360"/>
      </w:pPr>
      <w:r w:rsidRPr="0050441B">
        <w:rPr>
          <w:rFonts w:eastAsia="Arial"/>
        </w:rPr>
        <w:t>Kaeding,</w:t>
      </w:r>
      <w:r w:rsidRPr="0050441B">
        <w:rPr>
          <w:rFonts w:eastAsia="Arial"/>
          <w:spacing w:val="-1"/>
        </w:rPr>
        <w:t xml:space="preserve"> </w:t>
      </w:r>
      <w:r w:rsidRPr="0050441B">
        <w:rPr>
          <w:rFonts w:eastAsia="Arial"/>
        </w:rPr>
        <w:t>L.R.,</w:t>
      </w:r>
      <w:r w:rsidRPr="0050441B">
        <w:rPr>
          <w:rFonts w:eastAsia="Arial"/>
          <w:spacing w:val="-1"/>
        </w:rPr>
        <w:t xml:space="preserve"> </w:t>
      </w:r>
      <w:r w:rsidRPr="0050441B">
        <w:rPr>
          <w:rFonts w:eastAsia="Arial"/>
        </w:rPr>
        <w:t>and</w:t>
      </w:r>
      <w:r w:rsidRPr="0050441B">
        <w:rPr>
          <w:rFonts w:eastAsia="Arial"/>
          <w:spacing w:val="-1"/>
        </w:rPr>
        <w:t xml:space="preserve"> D.B. </w:t>
      </w:r>
      <w:r w:rsidRPr="0050441B">
        <w:rPr>
          <w:rFonts w:eastAsia="Arial"/>
        </w:rPr>
        <w:t>Osmundson.</w:t>
      </w:r>
      <w:r w:rsidRPr="0050441B">
        <w:rPr>
          <w:rFonts w:eastAsia="Arial"/>
          <w:spacing w:val="58"/>
        </w:rPr>
        <w:t xml:space="preserve"> </w:t>
      </w:r>
      <w:r w:rsidRPr="0050441B">
        <w:rPr>
          <w:rFonts w:eastAsia="Arial"/>
        </w:rPr>
        <w:t>1988.</w:t>
      </w:r>
      <w:r w:rsidRPr="0050441B">
        <w:rPr>
          <w:rFonts w:eastAsia="Arial"/>
          <w:spacing w:val="58"/>
        </w:rPr>
        <w:t xml:space="preserve"> </w:t>
      </w:r>
      <w:r w:rsidRPr="0050441B">
        <w:rPr>
          <w:rFonts w:eastAsia="Arial"/>
        </w:rPr>
        <w:t>Interaction</w:t>
      </w:r>
      <w:r w:rsidRPr="0050441B">
        <w:rPr>
          <w:rFonts w:eastAsia="Arial"/>
          <w:spacing w:val="-1"/>
        </w:rPr>
        <w:t xml:space="preserve"> </w:t>
      </w:r>
      <w:r w:rsidRPr="0050441B">
        <w:rPr>
          <w:rFonts w:eastAsia="Arial"/>
        </w:rPr>
        <w:t>of</w:t>
      </w:r>
      <w:r w:rsidRPr="0050441B">
        <w:rPr>
          <w:rFonts w:eastAsia="Arial"/>
          <w:spacing w:val="-1"/>
        </w:rPr>
        <w:t xml:space="preserve"> </w:t>
      </w:r>
      <w:r w:rsidRPr="0050441B">
        <w:rPr>
          <w:rFonts w:eastAsia="Arial"/>
        </w:rPr>
        <w:t>slow</w:t>
      </w:r>
      <w:r w:rsidRPr="0050441B">
        <w:rPr>
          <w:rFonts w:eastAsia="Arial"/>
          <w:spacing w:val="-1"/>
        </w:rPr>
        <w:t xml:space="preserve"> </w:t>
      </w:r>
      <w:r w:rsidRPr="0050441B">
        <w:rPr>
          <w:rFonts w:eastAsia="Arial"/>
        </w:rPr>
        <w:t>growth</w:t>
      </w:r>
      <w:r w:rsidRPr="0050441B">
        <w:rPr>
          <w:rFonts w:eastAsia="Arial"/>
          <w:spacing w:val="-1"/>
        </w:rPr>
        <w:t xml:space="preserve"> </w:t>
      </w:r>
      <w:r w:rsidRPr="0050441B">
        <w:rPr>
          <w:rFonts w:eastAsia="Arial"/>
        </w:rPr>
        <w:t>and</w:t>
      </w:r>
      <w:r w:rsidRPr="0050441B">
        <w:rPr>
          <w:rFonts w:eastAsia="Arial"/>
          <w:spacing w:val="-1"/>
        </w:rPr>
        <w:t xml:space="preserve"> </w:t>
      </w:r>
      <w:r w:rsidRPr="0050441B">
        <w:rPr>
          <w:rFonts w:eastAsia="Arial"/>
        </w:rPr>
        <w:t>increased</w:t>
      </w:r>
      <w:r w:rsidRPr="0050441B">
        <w:rPr>
          <w:rFonts w:eastAsia="Arial"/>
          <w:spacing w:val="-1"/>
        </w:rPr>
        <w:t xml:space="preserve"> </w:t>
      </w:r>
      <w:r w:rsidRPr="0050441B">
        <w:rPr>
          <w:rFonts w:eastAsia="Arial"/>
        </w:rPr>
        <w:t>early-life mortality:</w:t>
      </w:r>
      <w:r w:rsidRPr="0050441B">
        <w:rPr>
          <w:rFonts w:eastAsia="Arial"/>
          <w:spacing w:val="-2"/>
        </w:rPr>
        <w:t xml:space="preserve"> </w:t>
      </w:r>
      <w:proofErr w:type="gramStart"/>
      <w:r w:rsidRPr="0050441B">
        <w:rPr>
          <w:rFonts w:eastAsia="Arial"/>
        </w:rPr>
        <w:t>an</w:t>
      </w:r>
      <w:proofErr w:type="gramEnd"/>
      <w:r w:rsidRPr="0050441B">
        <w:rPr>
          <w:rFonts w:eastAsia="Arial"/>
          <w:spacing w:val="-3"/>
        </w:rPr>
        <w:t xml:space="preserve"> </w:t>
      </w:r>
      <w:r w:rsidRPr="0050441B">
        <w:rPr>
          <w:rFonts w:eastAsia="Arial"/>
        </w:rPr>
        <w:t>hypothesis</w:t>
      </w:r>
      <w:r w:rsidRPr="0050441B">
        <w:rPr>
          <w:rFonts w:eastAsia="Arial"/>
          <w:spacing w:val="-3"/>
        </w:rPr>
        <w:t xml:space="preserve"> </w:t>
      </w:r>
      <w:r w:rsidRPr="0050441B">
        <w:rPr>
          <w:rFonts w:eastAsia="Arial"/>
        </w:rPr>
        <w:t>on</w:t>
      </w:r>
      <w:r w:rsidRPr="0050441B">
        <w:rPr>
          <w:rFonts w:eastAsia="Arial"/>
          <w:spacing w:val="-3"/>
        </w:rPr>
        <w:t xml:space="preserve"> </w:t>
      </w:r>
      <w:r w:rsidRPr="0050441B">
        <w:rPr>
          <w:rFonts w:eastAsia="Arial"/>
        </w:rPr>
        <w:t>the</w:t>
      </w:r>
      <w:r w:rsidRPr="0050441B">
        <w:rPr>
          <w:rFonts w:eastAsia="Arial"/>
          <w:spacing w:val="-2"/>
        </w:rPr>
        <w:t xml:space="preserve"> </w:t>
      </w:r>
      <w:r w:rsidRPr="0050441B">
        <w:rPr>
          <w:rFonts w:eastAsia="Arial"/>
        </w:rPr>
        <w:t>decline</w:t>
      </w:r>
      <w:r w:rsidRPr="0050441B">
        <w:rPr>
          <w:rFonts w:eastAsia="Arial"/>
          <w:spacing w:val="-3"/>
        </w:rPr>
        <w:t xml:space="preserve"> </w:t>
      </w:r>
      <w:r w:rsidRPr="0050441B">
        <w:rPr>
          <w:rFonts w:eastAsia="Arial"/>
        </w:rPr>
        <w:t>of</w:t>
      </w:r>
      <w:r w:rsidRPr="0050441B">
        <w:rPr>
          <w:rFonts w:eastAsia="Arial"/>
          <w:spacing w:val="-2"/>
        </w:rPr>
        <w:t xml:space="preserve"> </w:t>
      </w:r>
      <w:r w:rsidRPr="0050441B">
        <w:rPr>
          <w:rFonts w:eastAsia="Arial"/>
        </w:rPr>
        <w:t>Colorado</w:t>
      </w:r>
      <w:r w:rsidRPr="0050441B">
        <w:rPr>
          <w:rFonts w:eastAsia="Arial"/>
          <w:spacing w:val="-3"/>
        </w:rPr>
        <w:t xml:space="preserve"> P</w:t>
      </w:r>
      <w:r w:rsidRPr="0050441B">
        <w:rPr>
          <w:rFonts w:eastAsia="Arial"/>
        </w:rPr>
        <w:t>ikeminnow</w:t>
      </w:r>
      <w:r w:rsidRPr="0050441B">
        <w:rPr>
          <w:rFonts w:eastAsia="Arial"/>
          <w:spacing w:val="-3"/>
        </w:rPr>
        <w:t xml:space="preserve"> </w:t>
      </w:r>
      <w:r w:rsidRPr="0050441B">
        <w:rPr>
          <w:rFonts w:eastAsia="Arial"/>
        </w:rPr>
        <w:t>in</w:t>
      </w:r>
      <w:r w:rsidRPr="0050441B">
        <w:rPr>
          <w:rFonts w:eastAsia="Arial"/>
          <w:spacing w:val="-3"/>
        </w:rPr>
        <w:t xml:space="preserve"> </w:t>
      </w:r>
      <w:r w:rsidRPr="0050441B">
        <w:rPr>
          <w:rFonts w:eastAsia="Arial"/>
        </w:rPr>
        <w:t>the</w:t>
      </w:r>
      <w:r w:rsidRPr="0050441B">
        <w:rPr>
          <w:rFonts w:eastAsia="Arial"/>
          <w:spacing w:val="-2"/>
        </w:rPr>
        <w:t xml:space="preserve"> </w:t>
      </w:r>
      <w:r w:rsidRPr="0050441B">
        <w:rPr>
          <w:rFonts w:eastAsia="Arial"/>
        </w:rPr>
        <w:t>upstream</w:t>
      </w:r>
      <w:r w:rsidRPr="0050441B">
        <w:rPr>
          <w:rFonts w:eastAsia="Arial"/>
          <w:spacing w:val="-3"/>
        </w:rPr>
        <w:t xml:space="preserve"> </w:t>
      </w:r>
      <w:r w:rsidRPr="0050441B">
        <w:rPr>
          <w:rFonts w:eastAsia="Arial"/>
        </w:rPr>
        <w:t xml:space="preserve">regions </w:t>
      </w:r>
      <w:r w:rsidRPr="0050441B">
        <w:rPr>
          <w:rFonts w:eastAsia="Arial"/>
          <w:spacing w:val="1"/>
        </w:rPr>
        <w:t>o</w:t>
      </w:r>
      <w:r w:rsidRPr="0050441B">
        <w:rPr>
          <w:rFonts w:eastAsia="Arial"/>
        </w:rPr>
        <w:t xml:space="preserve">f </w:t>
      </w:r>
      <w:r w:rsidRPr="0050441B">
        <w:rPr>
          <w:rFonts w:eastAsia="Arial"/>
          <w:spacing w:val="1"/>
        </w:rPr>
        <w:t>it</w:t>
      </w:r>
      <w:r w:rsidRPr="0050441B">
        <w:rPr>
          <w:rFonts w:eastAsia="Arial"/>
        </w:rPr>
        <w:t xml:space="preserve">s </w:t>
      </w:r>
      <w:r w:rsidRPr="0050441B">
        <w:rPr>
          <w:rFonts w:eastAsia="Arial"/>
          <w:spacing w:val="1"/>
        </w:rPr>
        <w:t>histori</w:t>
      </w:r>
      <w:r w:rsidRPr="0050441B">
        <w:rPr>
          <w:rFonts w:eastAsia="Arial"/>
        </w:rPr>
        <w:t>c</w:t>
      </w:r>
      <w:r w:rsidRPr="0050441B">
        <w:rPr>
          <w:rFonts w:eastAsia="Arial"/>
          <w:spacing w:val="-1"/>
        </w:rPr>
        <w:t xml:space="preserve"> </w:t>
      </w:r>
      <w:r w:rsidRPr="0050441B">
        <w:rPr>
          <w:rFonts w:eastAsia="Arial"/>
          <w:spacing w:val="1"/>
        </w:rPr>
        <w:t>range</w:t>
      </w:r>
      <w:r w:rsidRPr="0050441B">
        <w:rPr>
          <w:rFonts w:eastAsia="Arial"/>
        </w:rPr>
        <w:t>.</w:t>
      </w:r>
      <w:r w:rsidRPr="0050441B">
        <w:rPr>
          <w:rFonts w:eastAsia="Arial"/>
          <w:spacing w:val="59"/>
        </w:rPr>
        <w:t xml:space="preserve"> </w:t>
      </w:r>
      <w:r w:rsidRPr="0050441B">
        <w:rPr>
          <w:rFonts w:eastAsia="Arial"/>
        </w:rPr>
        <w:t>Environmental</w:t>
      </w:r>
      <w:r w:rsidRPr="0050441B">
        <w:rPr>
          <w:rFonts w:eastAsia="Arial"/>
          <w:spacing w:val="-1"/>
        </w:rPr>
        <w:t xml:space="preserve"> </w:t>
      </w:r>
      <w:r w:rsidRPr="0050441B">
        <w:rPr>
          <w:rFonts w:eastAsia="Arial"/>
        </w:rPr>
        <w:t>Biology</w:t>
      </w:r>
      <w:r w:rsidRPr="0050441B">
        <w:rPr>
          <w:rFonts w:eastAsia="Arial"/>
          <w:spacing w:val="-1"/>
        </w:rPr>
        <w:t xml:space="preserve"> </w:t>
      </w:r>
      <w:r w:rsidRPr="0050441B">
        <w:rPr>
          <w:rFonts w:eastAsia="Arial"/>
        </w:rPr>
        <w:t>of</w:t>
      </w:r>
      <w:r w:rsidRPr="0050441B">
        <w:rPr>
          <w:rFonts w:eastAsia="Arial"/>
          <w:spacing w:val="-1"/>
        </w:rPr>
        <w:t xml:space="preserve"> </w:t>
      </w:r>
      <w:r w:rsidRPr="0050441B">
        <w:rPr>
          <w:rFonts w:eastAsia="Arial"/>
        </w:rPr>
        <w:t>Fishes</w:t>
      </w:r>
      <w:r w:rsidRPr="0050441B">
        <w:rPr>
          <w:rFonts w:eastAsia="Arial"/>
          <w:spacing w:val="1"/>
        </w:rPr>
        <w:t xml:space="preserve"> </w:t>
      </w:r>
      <w:r w:rsidRPr="0050441B">
        <w:rPr>
          <w:rFonts w:eastAsia="Arial"/>
        </w:rPr>
        <w:t>22:287–298.</w:t>
      </w:r>
      <w:r w:rsidRPr="0050441B">
        <w:t xml:space="preserve"> </w:t>
      </w:r>
    </w:p>
    <w:p w14:paraId="4CC90F69" w14:textId="77777777" w:rsidR="00AF763E" w:rsidRPr="0050441B" w:rsidRDefault="00AF763E" w:rsidP="00996A24">
      <w:pPr>
        <w:tabs>
          <w:tab w:val="left" w:pos="360"/>
        </w:tabs>
        <w:ind w:left="360" w:hanging="360"/>
      </w:pPr>
    </w:p>
    <w:p w14:paraId="58610F34" w14:textId="77777777" w:rsidR="00AF763E" w:rsidRPr="0050441B" w:rsidRDefault="00AF763E" w:rsidP="00996A24">
      <w:pPr>
        <w:tabs>
          <w:tab w:val="left" w:pos="360"/>
        </w:tabs>
        <w:ind w:left="360" w:hanging="360"/>
      </w:pPr>
      <w:r w:rsidRPr="0050441B">
        <w:lastRenderedPageBreak/>
        <w:t>Kaemingk, M.A., B.D.S. Graeb, C.W. Hoagstrom, and D.W. Willis. 2007. Patterns of fish diversity in a mainstem Missouri River reservoir and associated delta in South Dakota and Nebraska, USA. River Research and Applications 23:786–791.</w:t>
      </w:r>
    </w:p>
    <w:p w14:paraId="1E91127D" w14:textId="77777777" w:rsidR="00AF763E" w:rsidRPr="0050441B" w:rsidRDefault="00AF763E" w:rsidP="00996A24">
      <w:pPr>
        <w:ind w:left="360" w:hanging="360"/>
      </w:pPr>
    </w:p>
    <w:p w14:paraId="3E7EFBA9" w14:textId="77777777" w:rsidR="00AF763E" w:rsidRPr="0050441B" w:rsidRDefault="00AF763E" w:rsidP="00996A24">
      <w:pPr>
        <w:ind w:left="360" w:hanging="360"/>
      </w:pPr>
      <w:r w:rsidRPr="0050441B">
        <w:t>Kegerries, R., and B. Albrecht. 2011. Razorback sucker investigations at the Colorado River inflow area of Lake Mead, Nevada and Arizona. 2011 Final Annual Report. PR-1310-02. Prepared for the Lower Colorado River Multi-Species Conservation Program, U.S. Bureau of Reclamation, by BIO-WEST, Inc. Logan, Utah.</w:t>
      </w:r>
    </w:p>
    <w:p w14:paraId="2889495A" w14:textId="77777777" w:rsidR="0082232A" w:rsidRPr="0050441B" w:rsidRDefault="0082232A" w:rsidP="00996A24">
      <w:pPr>
        <w:ind w:left="360" w:hanging="360"/>
      </w:pPr>
    </w:p>
    <w:p w14:paraId="35CFDC0F" w14:textId="0FF2D073" w:rsidR="00AF763E" w:rsidRPr="0050441B" w:rsidRDefault="00AF763E" w:rsidP="00996A24">
      <w:pPr>
        <w:pStyle w:val="References"/>
        <w:tabs>
          <w:tab w:val="left" w:pos="360"/>
        </w:tabs>
        <w:ind w:left="360" w:hanging="360"/>
        <w:rPr>
          <w:szCs w:val="24"/>
        </w:rPr>
      </w:pPr>
      <w:r w:rsidRPr="0050441B">
        <w:rPr>
          <w:szCs w:val="24"/>
        </w:rPr>
        <w:t>Kegerries, R., and B. Albrecht. 2013a. Razorback sucker investigations at the Colorado River inflow area of Lake Mead, Nevada and Arizona. 2012 Final Annual Report</w:t>
      </w:r>
      <w:r w:rsidR="00DA2782" w:rsidRPr="0050441B">
        <w:rPr>
          <w:szCs w:val="24"/>
        </w:rPr>
        <w:t>.</w:t>
      </w:r>
      <w:r w:rsidRPr="0050441B">
        <w:rPr>
          <w:szCs w:val="24"/>
        </w:rPr>
        <w:t xml:space="preserve"> </w:t>
      </w:r>
      <w:r w:rsidR="00DA2782" w:rsidRPr="0050441B">
        <w:rPr>
          <w:szCs w:val="24"/>
        </w:rPr>
        <w:t>PR-1310-03. P</w:t>
      </w:r>
      <w:r w:rsidRPr="0050441B">
        <w:rPr>
          <w:szCs w:val="24"/>
        </w:rPr>
        <w:t>repared for the U.S. Bureau of Reclamation by BIO-WEST, Inc., Logan, U</w:t>
      </w:r>
      <w:r w:rsidR="00DE0190" w:rsidRPr="0050441B">
        <w:rPr>
          <w:szCs w:val="24"/>
        </w:rPr>
        <w:t>tah</w:t>
      </w:r>
      <w:r w:rsidRPr="0050441B">
        <w:rPr>
          <w:szCs w:val="24"/>
        </w:rPr>
        <w:t xml:space="preserve">. </w:t>
      </w:r>
    </w:p>
    <w:p w14:paraId="023A078A" w14:textId="77777777" w:rsidR="00B83709" w:rsidRPr="0050441B" w:rsidRDefault="00B83709" w:rsidP="00996A24">
      <w:pPr>
        <w:pStyle w:val="References"/>
        <w:tabs>
          <w:tab w:val="left" w:pos="360"/>
        </w:tabs>
        <w:ind w:left="360" w:hanging="360"/>
        <w:rPr>
          <w:szCs w:val="24"/>
        </w:rPr>
      </w:pPr>
    </w:p>
    <w:p w14:paraId="073FF5AE" w14:textId="713376EF" w:rsidR="00AF763E" w:rsidRPr="0050441B" w:rsidRDefault="00AF763E" w:rsidP="00996A24">
      <w:pPr>
        <w:pStyle w:val="References"/>
        <w:tabs>
          <w:tab w:val="left" w:pos="360"/>
        </w:tabs>
        <w:ind w:left="360" w:hanging="360"/>
        <w:rPr>
          <w:szCs w:val="24"/>
        </w:rPr>
      </w:pPr>
      <w:r w:rsidRPr="0050441B">
        <w:rPr>
          <w:szCs w:val="24"/>
        </w:rPr>
        <w:t>Kegerries, R., and B. Albrecht. 2013b. Razorback sucker investigations at the Colorado River inflow area of Lake Mead, Nevada and Arizona. 2013 Final Annual Report</w:t>
      </w:r>
      <w:r w:rsidR="00DA2782" w:rsidRPr="0050441B">
        <w:rPr>
          <w:szCs w:val="24"/>
        </w:rPr>
        <w:t>.</w:t>
      </w:r>
      <w:r w:rsidRPr="0050441B">
        <w:rPr>
          <w:szCs w:val="24"/>
        </w:rPr>
        <w:t xml:space="preserve"> </w:t>
      </w:r>
      <w:r w:rsidR="00DA2782" w:rsidRPr="0050441B">
        <w:rPr>
          <w:szCs w:val="24"/>
        </w:rPr>
        <w:t>PR-1310-04. P</w:t>
      </w:r>
      <w:r w:rsidRPr="0050441B">
        <w:rPr>
          <w:szCs w:val="24"/>
        </w:rPr>
        <w:t>repared for the U.S. Bureau of Reclamation by BIO-WEST, Inc., Logan, U</w:t>
      </w:r>
      <w:r w:rsidR="00DE0190" w:rsidRPr="0050441B">
        <w:rPr>
          <w:szCs w:val="24"/>
        </w:rPr>
        <w:t>tah</w:t>
      </w:r>
      <w:r w:rsidRPr="0050441B">
        <w:rPr>
          <w:szCs w:val="24"/>
        </w:rPr>
        <w:t xml:space="preserve">. </w:t>
      </w:r>
    </w:p>
    <w:p w14:paraId="3BC0BEB3" w14:textId="77777777" w:rsidR="00AF763E" w:rsidRPr="0050441B" w:rsidRDefault="00AF763E" w:rsidP="00996A24">
      <w:pPr>
        <w:ind w:left="360" w:hanging="360"/>
      </w:pPr>
    </w:p>
    <w:p w14:paraId="6C60A31F" w14:textId="77777777" w:rsidR="00AF763E" w:rsidRPr="0050441B" w:rsidRDefault="00AF763E" w:rsidP="00996A24">
      <w:pPr>
        <w:ind w:left="360" w:hanging="360"/>
      </w:pPr>
      <w:r w:rsidRPr="0050441B">
        <w:t>Kegerries, R., B. Albrecht, and P.B. Holden. 2009. Razorback sucker studies on Lake Mead, Nevada and Arizona. 2008–2009 Annual Report. PR-1161-02. Prepared for the U.S. Bureau of Reclamation and the Department of Resources, Southern Nevada Water Authority, by BIO-WEST, Inc., Logan, Utah.</w:t>
      </w:r>
    </w:p>
    <w:p w14:paraId="525EBF77" w14:textId="77777777" w:rsidR="00206126" w:rsidRPr="0050441B" w:rsidRDefault="00206126" w:rsidP="00996A24">
      <w:pPr>
        <w:ind w:left="360" w:hanging="360"/>
      </w:pPr>
    </w:p>
    <w:p w14:paraId="17E424F4" w14:textId="77777777" w:rsidR="00206126" w:rsidRPr="0050441B" w:rsidRDefault="00206126" w:rsidP="00206126">
      <w:pPr>
        <w:ind w:left="360" w:hanging="360"/>
      </w:pPr>
      <w:r w:rsidRPr="0050441B">
        <w:t xml:space="preserve">Kegerries, R., Z. Shattuck, B. Albrecht, and R. Rogers. 2015. Sonic telemetry and habitat use of juvenile Razorback Suckers in Lake Mead. 2014–2015 Annual Report. Prepared for the U.S. Bureau of Reclamation by BIO-WEST, Inc., Logan, Utah. </w:t>
      </w:r>
    </w:p>
    <w:p w14:paraId="266A6D9F" w14:textId="77777777" w:rsidR="00206126" w:rsidRPr="0050441B" w:rsidRDefault="00206126" w:rsidP="00996A24">
      <w:pPr>
        <w:ind w:left="360" w:hanging="360"/>
      </w:pPr>
    </w:p>
    <w:p w14:paraId="5BFC4374" w14:textId="77777777" w:rsidR="006A14EE" w:rsidRPr="0050441B" w:rsidRDefault="006A14EE" w:rsidP="00D93BB8">
      <w:pPr>
        <w:ind w:left="360" w:hanging="360"/>
      </w:pPr>
      <w:r w:rsidRPr="0050441B">
        <w:rPr>
          <w:rStyle w:val="freferences"/>
        </w:rPr>
        <w:t>Kruskal W H, Wallis W A. 1952. Use of ranks in one-criterion variance analysis. Journal of the American Statistical Association 47(260), 583–621.</w:t>
      </w:r>
    </w:p>
    <w:p w14:paraId="4E9576C2" w14:textId="77777777" w:rsidR="00253EDD" w:rsidRPr="0050441B" w:rsidRDefault="00253EDD" w:rsidP="00253EDD">
      <w:pPr>
        <w:ind w:left="720" w:hanging="720"/>
      </w:pPr>
    </w:p>
    <w:p w14:paraId="59F2B1A2" w14:textId="2F29EBF4" w:rsidR="00253EDD" w:rsidRPr="0050441B" w:rsidRDefault="00253EDD" w:rsidP="00253EDD">
      <w:pPr>
        <w:ind w:left="720" w:hanging="720"/>
      </w:pPr>
      <w:r w:rsidRPr="0050441B">
        <w:t>Langhorst, D.R. and P.C. Marsh. 1986</w:t>
      </w:r>
      <w:r w:rsidR="00E6501E" w:rsidRPr="0050441B">
        <w:t xml:space="preserve">. </w:t>
      </w:r>
      <w:r w:rsidRPr="0050441B">
        <w:t>Early life history of Razorback Sucker in Lake Mohave</w:t>
      </w:r>
      <w:r w:rsidR="00E6501E" w:rsidRPr="0050441B">
        <w:t xml:space="preserve">. </w:t>
      </w:r>
      <w:r w:rsidRPr="0050441B">
        <w:t>Final report by Arizona State University, Tempe, AZ to U.S. Bureau of Reclamation, Lower Colorado Region, contract 5-PG-30-06440.</w:t>
      </w:r>
    </w:p>
    <w:p w14:paraId="77B4990C" w14:textId="77777777" w:rsidR="00AF763E" w:rsidRPr="0050441B" w:rsidRDefault="00AF763E" w:rsidP="00996A24">
      <w:pPr>
        <w:ind w:left="360" w:hanging="360"/>
      </w:pPr>
    </w:p>
    <w:p w14:paraId="774E6138" w14:textId="0D7E0317" w:rsidR="00253EDD" w:rsidRPr="0050441B" w:rsidRDefault="00253EDD" w:rsidP="00253EDD">
      <w:pPr>
        <w:ind w:left="720" w:hanging="720"/>
      </w:pPr>
      <w:r w:rsidRPr="0050441B">
        <w:t>Marsh, P.C. 1985</w:t>
      </w:r>
      <w:r w:rsidR="00E6501E" w:rsidRPr="0050441B">
        <w:t xml:space="preserve">. </w:t>
      </w:r>
      <w:r w:rsidRPr="0050441B">
        <w:t>Effect of incubation temperature on survival of embryos of native Colorado River fishes</w:t>
      </w:r>
      <w:r w:rsidR="00E6501E" w:rsidRPr="0050441B">
        <w:t xml:space="preserve">. </w:t>
      </w:r>
      <w:r w:rsidRPr="0050441B">
        <w:t>The Southwestern Naturalist 30:129-140.</w:t>
      </w:r>
    </w:p>
    <w:p w14:paraId="14F487A0" w14:textId="77777777" w:rsidR="00253EDD" w:rsidRPr="0050441B" w:rsidRDefault="00253EDD" w:rsidP="00996A24">
      <w:pPr>
        <w:ind w:left="360" w:hanging="360"/>
        <w:rPr>
          <w:color w:val="000000"/>
        </w:rPr>
      </w:pPr>
    </w:p>
    <w:p w14:paraId="66604E61" w14:textId="5AA3995C" w:rsidR="00D93BB8" w:rsidRPr="0050441B" w:rsidRDefault="00D93BB8" w:rsidP="00996A24">
      <w:pPr>
        <w:ind w:left="360" w:hanging="360"/>
      </w:pPr>
      <w:r w:rsidRPr="0050441B">
        <w:rPr>
          <w:color w:val="000000"/>
        </w:rPr>
        <w:t>Marsh, P. C., B. R. Kesner, and C. A. Pacey. 2005. Repatriation as a management strategy to conserve a critically imperiled fish species. North American Journal of Fisheries Management 25:547</w:t>
      </w:r>
      <w:r w:rsidR="00DA2782" w:rsidRPr="0050441B">
        <w:rPr>
          <w:color w:val="000000"/>
        </w:rPr>
        <w:t>–</w:t>
      </w:r>
      <w:r w:rsidRPr="0050441B">
        <w:rPr>
          <w:color w:val="000000"/>
        </w:rPr>
        <w:t>556.</w:t>
      </w:r>
    </w:p>
    <w:p w14:paraId="17ABC42B" w14:textId="77777777" w:rsidR="00D93BB8" w:rsidRPr="0050441B" w:rsidRDefault="00D93BB8" w:rsidP="00996A24">
      <w:pPr>
        <w:ind w:left="360" w:hanging="360"/>
      </w:pPr>
    </w:p>
    <w:p w14:paraId="339172CC" w14:textId="77777777" w:rsidR="00AF763E" w:rsidRPr="0050441B" w:rsidRDefault="00AF763E" w:rsidP="00996A24">
      <w:pPr>
        <w:ind w:left="360" w:hanging="360"/>
      </w:pPr>
      <w:r w:rsidRPr="0050441B">
        <w:t>Marsh, P.C., C.A. Pacey, and B.R. Kesner. 2003. Decline of Razorback Sucker in Lake Mohave, Colorado River, Arizona and Nevada. Transactions of the American Fisheries Society 132:1251–1256.</w:t>
      </w:r>
    </w:p>
    <w:p w14:paraId="6DEDD965" w14:textId="77777777" w:rsidR="00AF763E" w:rsidRPr="0050441B" w:rsidRDefault="00AF763E" w:rsidP="00996A24">
      <w:pPr>
        <w:ind w:left="360" w:hanging="360"/>
      </w:pPr>
    </w:p>
    <w:p w14:paraId="4B3E7D9D" w14:textId="77777777" w:rsidR="00D225C6" w:rsidRPr="0050441B" w:rsidRDefault="00D225C6" w:rsidP="00996A24">
      <w:pPr>
        <w:ind w:left="360" w:hanging="360"/>
      </w:pPr>
    </w:p>
    <w:p w14:paraId="58B9D700" w14:textId="77777777" w:rsidR="00AF763E" w:rsidRPr="0050441B" w:rsidRDefault="00AF763E" w:rsidP="00996A24">
      <w:pPr>
        <w:ind w:left="360" w:hanging="360"/>
      </w:pPr>
      <w:r w:rsidRPr="0050441B">
        <w:lastRenderedPageBreak/>
        <w:t>McCall, T. (Arizona Game and Fish Department). 1980. Fishery investigation of Lake Mead, Arizona–Nevada, from Separation Rapids to Boulder Canyon, 1978–79. Water and Power Resources Service, Boulder City, Nevada. Final Report. Contract Number 8-07-30-X0025. 197 p.</w:t>
      </w:r>
    </w:p>
    <w:p w14:paraId="6C79F6A3" w14:textId="77777777" w:rsidR="00AF763E" w:rsidRPr="0050441B" w:rsidRDefault="00AF763E" w:rsidP="00996A24">
      <w:pPr>
        <w:ind w:left="360" w:hanging="360"/>
        <w:rPr>
          <w:rFonts w:eastAsia="Arial"/>
        </w:rPr>
      </w:pPr>
    </w:p>
    <w:p w14:paraId="1DF7AAAD" w14:textId="77777777" w:rsidR="00AF763E" w:rsidRPr="0050441B" w:rsidRDefault="00AF763E" w:rsidP="00996A24">
      <w:pPr>
        <w:ind w:left="360" w:hanging="360"/>
        <w:rPr>
          <w:rFonts w:eastAsia="Arial"/>
        </w:rPr>
      </w:pPr>
      <w:r w:rsidRPr="0050441B">
        <w:rPr>
          <w:rFonts w:eastAsia="Arial"/>
        </w:rPr>
        <w:t>Mille</w:t>
      </w:r>
      <w:r w:rsidRPr="0050441B">
        <w:rPr>
          <w:rFonts w:eastAsia="Arial"/>
          <w:spacing w:val="-12"/>
        </w:rPr>
        <w:t>r</w:t>
      </w:r>
      <w:r w:rsidRPr="0050441B">
        <w:rPr>
          <w:rFonts w:eastAsia="Arial"/>
        </w:rPr>
        <w:t>,</w:t>
      </w:r>
      <w:r w:rsidRPr="0050441B">
        <w:rPr>
          <w:rFonts w:eastAsia="Arial"/>
          <w:spacing w:val="-6"/>
        </w:rPr>
        <w:t xml:space="preserve"> </w:t>
      </w:r>
      <w:r w:rsidRPr="0050441B">
        <w:rPr>
          <w:rFonts w:eastAsia="Arial"/>
          <w:spacing w:val="-24"/>
        </w:rPr>
        <w:t>T</w:t>
      </w:r>
      <w:r w:rsidRPr="0050441B">
        <w:rPr>
          <w:rFonts w:eastAsia="Arial"/>
        </w:rPr>
        <w:t>.J.,</w:t>
      </w:r>
      <w:r w:rsidRPr="0050441B">
        <w:rPr>
          <w:rFonts w:eastAsia="Arial"/>
          <w:spacing w:val="-4"/>
        </w:rPr>
        <w:t xml:space="preserve"> </w:t>
      </w:r>
      <w:r w:rsidRPr="0050441B">
        <w:rPr>
          <w:rFonts w:eastAsia="Arial"/>
        </w:rPr>
        <w:t>L.B.</w:t>
      </w:r>
      <w:r w:rsidRPr="0050441B">
        <w:rPr>
          <w:rFonts w:eastAsia="Arial"/>
          <w:spacing w:val="-4"/>
        </w:rPr>
        <w:t xml:space="preserve"> </w:t>
      </w:r>
      <w:r w:rsidRPr="0050441B">
        <w:rPr>
          <w:rFonts w:eastAsia="Arial"/>
        </w:rPr>
        <w:t>Crowde</w:t>
      </w:r>
      <w:r w:rsidRPr="0050441B">
        <w:rPr>
          <w:rFonts w:eastAsia="Arial"/>
          <w:spacing w:val="-12"/>
        </w:rPr>
        <w:t>r</w:t>
      </w:r>
      <w:r w:rsidRPr="0050441B">
        <w:rPr>
          <w:rFonts w:eastAsia="Arial"/>
        </w:rPr>
        <w:t>,</w:t>
      </w:r>
      <w:r w:rsidRPr="0050441B">
        <w:rPr>
          <w:rFonts w:eastAsia="Arial"/>
          <w:spacing w:val="-4"/>
        </w:rPr>
        <w:t xml:space="preserve"> </w:t>
      </w:r>
      <w:r w:rsidRPr="0050441B">
        <w:rPr>
          <w:rFonts w:eastAsia="Arial"/>
        </w:rPr>
        <w:t>J.A.</w:t>
      </w:r>
      <w:r w:rsidRPr="0050441B">
        <w:rPr>
          <w:rFonts w:eastAsia="Arial"/>
          <w:spacing w:val="-4"/>
        </w:rPr>
        <w:t xml:space="preserve"> </w:t>
      </w:r>
      <w:r w:rsidRPr="0050441B">
        <w:rPr>
          <w:rFonts w:eastAsia="Arial"/>
        </w:rPr>
        <w:t>Rice,</w:t>
      </w:r>
      <w:r w:rsidRPr="0050441B">
        <w:rPr>
          <w:rFonts w:eastAsia="Arial"/>
          <w:spacing w:val="-5"/>
        </w:rPr>
        <w:t xml:space="preserve"> </w:t>
      </w:r>
      <w:r w:rsidRPr="0050441B">
        <w:rPr>
          <w:rFonts w:eastAsia="Arial"/>
        </w:rPr>
        <w:t>and</w:t>
      </w:r>
      <w:r w:rsidRPr="0050441B">
        <w:rPr>
          <w:rFonts w:eastAsia="Arial"/>
          <w:spacing w:val="-5"/>
        </w:rPr>
        <w:t xml:space="preserve"> </w:t>
      </w:r>
      <w:r w:rsidRPr="0050441B">
        <w:rPr>
          <w:rFonts w:eastAsia="Arial"/>
        </w:rPr>
        <w:t>E.A.</w:t>
      </w:r>
      <w:r w:rsidRPr="0050441B">
        <w:rPr>
          <w:rFonts w:eastAsia="Arial"/>
          <w:spacing w:val="-4"/>
        </w:rPr>
        <w:t xml:space="preserve"> </w:t>
      </w:r>
      <w:r w:rsidRPr="0050441B">
        <w:rPr>
          <w:rFonts w:eastAsia="Arial"/>
        </w:rPr>
        <w:t>Marschall.</w:t>
      </w:r>
      <w:r w:rsidRPr="0050441B">
        <w:rPr>
          <w:rFonts w:eastAsia="Arial"/>
          <w:spacing w:val="51"/>
        </w:rPr>
        <w:t xml:space="preserve"> </w:t>
      </w:r>
      <w:r w:rsidRPr="0050441B">
        <w:rPr>
          <w:rFonts w:eastAsia="Arial"/>
        </w:rPr>
        <w:t>1988.</w:t>
      </w:r>
      <w:r w:rsidRPr="0050441B">
        <w:rPr>
          <w:rFonts w:eastAsia="Arial"/>
          <w:spacing w:val="51"/>
        </w:rPr>
        <w:t xml:space="preserve"> </w:t>
      </w:r>
      <w:r w:rsidRPr="0050441B">
        <w:rPr>
          <w:rFonts w:eastAsia="Arial"/>
        </w:rPr>
        <w:t>Larval</w:t>
      </w:r>
      <w:r w:rsidRPr="0050441B">
        <w:rPr>
          <w:rFonts w:eastAsia="Arial"/>
          <w:spacing w:val="-5"/>
        </w:rPr>
        <w:t xml:space="preserve"> </w:t>
      </w:r>
      <w:r w:rsidRPr="0050441B">
        <w:rPr>
          <w:rFonts w:eastAsia="Arial"/>
        </w:rPr>
        <w:t>size</w:t>
      </w:r>
      <w:r w:rsidRPr="0050441B">
        <w:rPr>
          <w:rFonts w:eastAsia="Arial"/>
          <w:spacing w:val="-5"/>
        </w:rPr>
        <w:t xml:space="preserve"> </w:t>
      </w:r>
      <w:r w:rsidRPr="0050441B">
        <w:rPr>
          <w:rFonts w:eastAsia="Arial"/>
        </w:rPr>
        <w:t>and</w:t>
      </w:r>
      <w:r w:rsidRPr="0050441B">
        <w:rPr>
          <w:rFonts w:eastAsia="Arial"/>
          <w:spacing w:val="-5"/>
        </w:rPr>
        <w:t xml:space="preserve"> </w:t>
      </w:r>
      <w:r w:rsidRPr="0050441B">
        <w:rPr>
          <w:rFonts w:eastAsia="Arial"/>
        </w:rPr>
        <w:t>recruitment mechanisms</w:t>
      </w:r>
      <w:r w:rsidRPr="0050441B">
        <w:rPr>
          <w:rFonts w:eastAsia="Arial"/>
          <w:spacing w:val="5"/>
        </w:rPr>
        <w:t xml:space="preserve"> </w:t>
      </w:r>
      <w:r w:rsidRPr="0050441B">
        <w:rPr>
          <w:rFonts w:eastAsia="Arial"/>
        </w:rPr>
        <w:t>in</w:t>
      </w:r>
      <w:r w:rsidRPr="0050441B">
        <w:rPr>
          <w:rFonts w:eastAsia="Arial"/>
          <w:spacing w:val="5"/>
        </w:rPr>
        <w:t xml:space="preserve"> </w:t>
      </w:r>
      <w:r w:rsidRPr="0050441B">
        <w:rPr>
          <w:rFonts w:eastAsia="Arial"/>
        </w:rPr>
        <w:t>fishes:</w:t>
      </w:r>
      <w:r w:rsidRPr="0050441B">
        <w:rPr>
          <w:rFonts w:eastAsia="Arial"/>
          <w:spacing w:val="5"/>
        </w:rPr>
        <w:t xml:space="preserve"> </w:t>
      </w:r>
      <w:r w:rsidRPr="0050441B">
        <w:rPr>
          <w:rFonts w:eastAsia="Arial"/>
        </w:rPr>
        <w:t>towards</w:t>
      </w:r>
      <w:r w:rsidRPr="0050441B">
        <w:rPr>
          <w:rFonts w:eastAsia="Arial"/>
          <w:spacing w:val="5"/>
        </w:rPr>
        <w:t xml:space="preserve"> </w:t>
      </w:r>
      <w:r w:rsidRPr="0050441B">
        <w:rPr>
          <w:rFonts w:eastAsia="Arial"/>
        </w:rPr>
        <w:t>a</w:t>
      </w:r>
      <w:r w:rsidRPr="0050441B">
        <w:rPr>
          <w:rFonts w:eastAsia="Arial"/>
          <w:spacing w:val="5"/>
        </w:rPr>
        <w:t xml:space="preserve"> </w:t>
      </w:r>
      <w:r w:rsidRPr="0050441B">
        <w:rPr>
          <w:rFonts w:eastAsia="Arial"/>
        </w:rPr>
        <w:t>conceptual</w:t>
      </w:r>
      <w:r w:rsidRPr="0050441B">
        <w:rPr>
          <w:rFonts w:eastAsia="Arial"/>
          <w:spacing w:val="5"/>
        </w:rPr>
        <w:t xml:space="preserve"> </w:t>
      </w:r>
      <w:r w:rsidRPr="0050441B">
        <w:rPr>
          <w:rFonts w:eastAsia="Arial"/>
        </w:rPr>
        <w:t>framework. Canadian</w:t>
      </w:r>
      <w:r w:rsidRPr="0050441B">
        <w:rPr>
          <w:rFonts w:eastAsia="Arial"/>
          <w:spacing w:val="5"/>
        </w:rPr>
        <w:t xml:space="preserve"> </w:t>
      </w:r>
      <w:r w:rsidRPr="0050441B">
        <w:rPr>
          <w:rFonts w:eastAsia="Arial"/>
        </w:rPr>
        <w:t>Journal</w:t>
      </w:r>
      <w:r w:rsidRPr="0050441B">
        <w:rPr>
          <w:rFonts w:eastAsia="Arial"/>
          <w:spacing w:val="5"/>
        </w:rPr>
        <w:t xml:space="preserve"> </w:t>
      </w:r>
      <w:r w:rsidRPr="0050441B">
        <w:rPr>
          <w:rFonts w:eastAsia="Arial"/>
        </w:rPr>
        <w:t>of</w:t>
      </w:r>
      <w:r w:rsidRPr="0050441B">
        <w:rPr>
          <w:rFonts w:eastAsia="Arial"/>
          <w:spacing w:val="5"/>
        </w:rPr>
        <w:t xml:space="preserve"> </w:t>
      </w:r>
      <w:r w:rsidRPr="0050441B">
        <w:rPr>
          <w:rFonts w:eastAsia="Arial"/>
        </w:rPr>
        <w:t>Fisheries Aquatic</w:t>
      </w:r>
      <w:r w:rsidRPr="0050441B">
        <w:rPr>
          <w:rFonts w:eastAsia="Arial"/>
          <w:spacing w:val="3"/>
        </w:rPr>
        <w:t xml:space="preserve"> </w:t>
      </w:r>
      <w:r w:rsidRPr="0050441B">
        <w:rPr>
          <w:rFonts w:eastAsia="Arial"/>
        </w:rPr>
        <w:t>Science</w:t>
      </w:r>
      <w:r w:rsidRPr="0050441B">
        <w:rPr>
          <w:rFonts w:eastAsia="Arial"/>
          <w:spacing w:val="5"/>
        </w:rPr>
        <w:t xml:space="preserve"> </w:t>
      </w:r>
      <w:r w:rsidRPr="0050441B">
        <w:rPr>
          <w:rFonts w:eastAsia="Arial"/>
        </w:rPr>
        <w:t>45:1657–1670.</w:t>
      </w:r>
    </w:p>
    <w:p w14:paraId="415B7235" w14:textId="77777777" w:rsidR="003552CE" w:rsidRPr="0050441B" w:rsidRDefault="003552CE" w:rsidP="003552CE">
      <w:pPr>
        <w:ind w:left="360" w:hanging="360"/>
        <w:rPr>
          <w:rFonts w:eastAsia="Arial"/>
        </w:rPr>
      </w:pPr>
    </w:p>
    <w:p w14:paraId="6C394068" w14:textId="77777777" w:rsidR="003552CE" w:rsidRPr="0050441B" w:rsidRDefault="003552CE" w:rsidP="003552CE">
      <w:pPr>
        <w:ind w:left="360" w:hanging="360"/>
      </w:pPr>
      <w:r w:rsidRPr="0050441B">
        <w:t>Minckley, W.L. 1973. Fishes of Arizona. Arizona Game and Fish Department, Phoenix.</w:t>
      </w:r>
    </w:p>
    <w:p w14:paraId="6B68B7DC" w14:textId="77777777" w:rsidR="003552CE" w:rsidRPr="0050441B" w:rsidRDefault="003552CE" w:rsidP="003552CE">
      <w:pPr>
        <w:ind w:left="360" w:hanging="360"/>
      </w:pPr>
    </w:p>
    <w:p w14:paraId="2B626A49" w14:textId="77777777" w:rsidR="003552CE" w:rsidRPr="0050441B" w:rsidRDefault="003552CE" w:rsidP="003552CE">
      <w:pPr>
        <w:ind w:left="360" w:hanging="360"/>
      </w:pPr>
      <w:r w:rsidRPr="0050441B">
        <w:t xml:space="preserve">Minckley, W.L. 1983. Status of the Razorback Sucker, </w:t>
      </w:r>
      <w:r w:rsidRPr="0050441B">
        <w:rPr>
          <w:i/>
        </w:rPr>
        <w:t>Xyrauchen texanus</w:t>
      </w:r>
      <w:r w:rsidRPr="0050441B">
        <w:t xml:space="preserve"> (Abbott), in the Lower Colorado River Basin. Southwestern Naturalist 28:165–187.</w:t>
      </w:r>
    </w:p>
    <w:p w14:paraId="799433A1" w14:textId="77777777" w:rsidR="00A25952" w:rsidRPr="0050441B" w:rsidRDefault="00A25952" w:rsidP="00A25952">
      <w:pPr>
        <w:ind w:left="360" w:hanging="360"/>
      </w:pPr>
    </w:p>
    <w:p w14:paraId="458DA1C5" w14:textId="77777777" w:rsidR="00A25952" w:rsidRPr="0050441B" w:rsidRDefault="00A25952" w:rsidP="00A25952">
      <w:pPr>
        <w:ind w:left="360" w:hanging="360"/>
      </w:pPr>
      <w:r w:rsidRPr="0050441B">
        <w:t>Minckley, W.L. and P.C. Marsh. 2009. Inland fishes of the greater Southwest. University of Arizona Press, Tucson.</w:t>
      </w:r>
    </w:p>
    <w:p w14:paraId="6583ED30" w14:textId="77777777" w:rsidR="003552CE" w:rsidRPr="0050441B" w:rsidRDefault="003552CE" w:rsidP="00996A24">
      <w:pPr>
        <w:ind w:left="360" w:hanging="360"/>
        <w:rPr>
          <w:rFonts w:eastAsia="Arial"/>
        </w:rPr>
      </w:pPr>
    </w:p>
    <w:p w14:paraId="112F367D" w14:textId="77777777" w:rsidR="003552CE" w:rsidRPr="0050441B" w:rsidRDefault="00AF763E" w:rsidP="00996A24">
      <w:pPr>
        <w:ind w:left="360" w:hanging="360"/>
        <w:rPr>
          <w:rFonts w:eastAsia="Arial"/>
        </w:rPr>
      </w:pPr>
      <w:r w:rsidRPr="0050441B">
        <w:rPr>
          <w:rFonts w:eastAsia="Arial"/>
        </w:rPr>
        <w:t xml:space="preserve">Minckley, W.L., D.A. Hendrickson, and C.E. Bond. 1986. Geography of western North American freshwater fishes: description and relationships to intracontinental tectonism. Pages 519–613 </w:t>
      </w:r>
      <w:r w:rsidRPr="0050441B">
        <w:rPr>
          <w:rFonts w:eastAsia="Arial"/>
          <w:i/>
        </w:rPr>
        <w:t>in</w:t>
      </w:r>
      <w:r w:rsidRPr="0050441B">
        <w:rPr>
          <w:rFonts w:eastAsia="Arial"/>
        </w:rPr>
        <w:t xml:space="preserve"> Zoogeography of North American freshwater fishes. C.H. Hocutt and E.O. Wiley (editors.) John Wiley and Sons, New York.</w:t>
      </w:r>
    </w:p>
    <w:p w14:paraId="5B4A0A0A" w14:textId="77777777" w:rsidR="0082232A" w:rsidRPr="0050441B" w:rsidRDefault="0082232A" w:rsidP="00996A24">
      <w:pPr>
        <w:ind w:left="360" w:hanging="360"/>
      </w:pPr>
    </w:p>
    <w:p w14:paraId="426FF70D" w14:textId="77777777" w:rsidR="00B83709" w:rsidRPr="0050441B" w:rsidRDefault="00AF763E" w:rsidP="00996A24">
      <w:pPr>
        <w:ind w:left="360" w:hanging="360"/>
      </w:pPr>
      <w:r w:rsidRPr="0050441B">
        <w:t xml:space="preserve">Minckley, W.L., P.C. Marsh, J.E. Brooks, J.E. Johnson, and B.L. Jensen. 1991. Management toward recovery of Razorback Sucker. Pages 303–357 </w:t>
      </w:r>
      <w:r w:rsidRPr="0050441B">
        <w:rPr>
          <w:i/>
        </w:rPr>
        <w:t>in</w:t>
      </w:r>
      <w:r w:rsidRPr="0050441B">
        <w:t xml:space="preserve"> W.L. Minckley and J.E. Deacon, (editors). Battle against extinction: native fish management in the American West. University of Arizona Press, Tucson.</w:t>
      </w:r>
    </w:p>
    <w:p w14:paraId="5C658A42" w14:textId="77777777" w:rsidR="00B83709" w:rsidRPr="0050441B" w:rsidRDefault="00B83709" w:rsidP="00996A24">
      <w:pPr>
        <w:ind w:left="360" w:hanging="360"/>
      </w:pPr>
    </w:p>
    <w:p w14:paraId="3E75EC54" w14:textId="77777777" w:rsidR="00AF763E" w:rsidRPr="0050441B" w:rsidRDefault="00AF763E" w:rsidP="00996A24">
      <w:pPr>
        <w:ind w:left="360" w:hanging="360"/>
      </w:pPr>
      <w:r w:rsidRPr="0050441B">
        <w:t>Modde, T., K.P. Burnham, and E.J. Wick. 1996. Population status of the Razorback Sucker in the middle Green River (USA). Conservation Biology 10(1):110–119.</w:t>
      </w:r>
    </w:p>
    <w:p w14:paraId="4CF83100" w14:textId="77777777" w:rsidR="00AF763E" w:rsidRPr="0050441B" w:rsidRDefault="00AF763E" w:rsidP="00996A24">
      <w:pPr>
        <w:ind w:left="360" w:hanging="360"/>
      </w:pPr>
    </w:p>
    <w:p w14:paraId="687CA8B6" w14:textId="77777777" w:rsidR="00F049B1" w:rsidRPr="0050441B" w:rsidRDefault="00F049B1" w:rsidP="00F049B1">
      <w:pPr>
        <w:ind w:left="360" w:hanging="360"/>
      </w:pPr>
      <w:r w:rsidRPr="0050441B">
        <w:t xml:space="preserve">Mohn, H.E, B. Albrecht, R. Rogers, and R. Kegerries. 2015. Razorback Sucker </w:t>
      </w:r>
      <w:r w:rsidRPr="0050441B">
        <w:rPr>
          <w:i/>
        </w:rPr>
        <w:t xml:space="preserve">Xyrauchen texanus </w:t>
      </w:r>
      <w:r w:rsidR="00E47E7D" w:rsidRPr="0050441B">
        <w:t xml:space="preserve">studies </w:t>
      </w:r>
      <w:r w:rsidRPr="0050441B">
        <w:t xml:space="preserve">on Lake Mead, Nevada and Arizona. 2014–2015 </w:t>
      </w:r>
      <w:r w:rsidR="00E47E7D" w:rsidRPr="0050441B">
        <w:t xml:space="preserve">Draft Annual Report. </w:t>
      </w:r>
      <w:r w:rsidRPr="0050441B">
        <w:t>Prepared for the Lower Colorado River Multi-Species Conservation Program, U.S. Bureau of Reclamation, by BIO-WEST, Inc. Logan, Utah.</w:t>
      </w:r>
    </w:p>
    <w:p w14:paraId="0CAFC712" w14:textId="77777777" w:rsidR="00253EDD" w:rsidRPr="0050441B" w:rsidRDefault="00253EDD" w:rsidP="00253EDD">
      <w:pPr>
        <w:ind w:left="720" w:hanging="720"/>
        <w:rPr>
          <w:rFonts w:eastAsia="Arial" w:cs="Arial"/>
        </w:rPr>
      </w:pPr>
    </w:p>
    <w:p w14:paraId="1D778180" w14:textId="6AAEDF88" w:rsidR="00253EDD" w:rsidRPr="0050441B" w:rsidRDefault="00253EDD" w:rsidP="00253EDD">
      <w:pPr>
        <w:ind w:left="720" w:hanging="720"/>
        <w:rPr>
          <w:rFonts w:eastAsia="Arial" w:cs="Arial"/>
        </w:rPr>
      </w:pPr>
      <w:r w:rsidRPr="0050441B">
        <w:rPr>
          <w:rFonts w:eastAsia="Arial" w:cs="Arial"/>
        </w:rPr>
        <w:t>Mueller, G.A. 2003. The role of stocking in the reestablishment and augmentation of the native fish in the Lower Colorado River mainstem (1998</w:t>
      </w:r>
      <w:r w:rsidR="00A44E9D" w:rsidRPr="0050441B">
        <w:rPr>
          <w:rFonts w:eastAsia="Arial" w:cs="Arial"/>
        </w:rPr>
        <w:t>–</w:t>
      </w:r>
      <w:r w:rsidRPr="0050441B">
        <w:rPr>
          <w:rFonts w:eastAsia="Arial" w:cs="Arial"/>
        </w:rPr>
        <w:t>2002)</w:t>
      </w:r>
      <w:r w:rsidR="00E6501E" w:rsidRPr="0050441B">
        <w:rPr>
          <w:rFonts w:eastAsia="Arial" w:cs="Arial"/>
        </w:rPr>
        <w:t xml:space="preserve">. </w:t>
      </w:r>
      <w:r w:rsidRPr="0050441B">
        <w:rPr>
          <w:rFonts w:eastAsia="Arial" w:cs="Arial"/>
        </w:rPr>
        <w:t>U.S. Geological Survey, Open File Report.</w:t>
      </w:r>
    </w:p>
    <w:p w14:paraId="1161348C" w14:textId="77777777" w:rsidR="00D93BB8" w:rsidRPr="0050441B" w:rsidRDefault="00D93BB8" w:rsidP="00996A24">
      <w:pPr>
        <w:ind w:left="360" w:hanging="360"/>
      </w:pPr>
    </w:p>
    <w:p w14:paraId="59299DF3" w14:textId="77777777" w:rsidR="00AF763E" w:rsidRDefault="00AF763E" w:rsidP="00996A24">
      <w:pPr>
        <w:ind w:left="360" w:hanging="360"/>
      </w:pPr>
      <w:r w:rsidRPr="0050441B">
        <w:t>Muhlfeld, C.C., S. Kalinowksi, T.E. McMahon, M.L. Taper, S. Painter, R.F. Leary, and F.W. Allendorf. 2009. Hybridization rapidly reduces fitness of a native trout in the wild. Biology Letters. 5:328–331.</w:t>
      </w:r>
    </w:p>
    <w:p w14:paraId="792C0DDE" w14:textId="77777777" w:rsidR="008C438E" w:rsidRPr="0050441B" w:rsidRDefault="008C438E" w:rsidP="00996A24">
      <w:pPr>
        <w:ind w:left="360" w:hanging="360"/>
      </w:pPr>
    </w:p>
    <w:p w14:paraId="7F5F9458" w14:textId="5E66A0A4" w:rsidR="00253EDD" w:rsidRPr="0050441B" w:rsidRDefault="00253EDD" w:rsidP="00253EDD">
      <w:pPr>
        <w:ind w:left="720" w:hanging="720"/>
        <w:rPr>
          <w:rFonts w:eastAsia="Arial" w:cs="Arial"/>
          <w:spacing w:val="1"/>
        </w:rPr>
      </w:pPr>
      <w:r w:rsidRPr="0050441B">
        <w:rPr>
          <w:rFonts w:eastAsia="Arial" w:cs="Arial"/>
          <w:spacing w:val="1"/>
        </w:rPr>
        <w:t>Muth, R.T. 1990. Ontogeny and Taxonomy of Humpback Chub, Bonytail, and Roundtail Chub larvae and early Juveniles. Dissertation. Colorado State University, Fort Collins, C</w:t>
      </w:r>
      <w:r w:rsidR="00103EF8" w:rsidRPr="0050441B">
        <w:rPr>
          <w:rFonts w:eastAsia="Arial" w:cs="Arial"/>
          <w:spacing w:val="1"/>
        </w:rPr>
        <w:t>olorado</w:t>
      </w:r>
      <w:r w:rsidRPr="0050441B">
        <w:rPr>
          <w:rFonts w:eastAsia="Arial" w:cs="Arial"/>
          <w:spacing w:val="1"/>
        </w:rPr>
        <w:t>.</w:t>
      </w:r>
    </w:p>
    <w:p w14:paraId="294E0D74" w14:textId="77777777" w:rsidR="00AF763E" w:rsidRPr="0050441B" w:rsidRDefault="00AF763E" w:rsidP="00996A24">
      <w:pPr>
        <w:ind w:left="360" w:hanging="360"/>
        <w:rPr>
          <w:rFonts w:eastAsia="Arial"/>
        </w:rPr>
      </w:pPr>
      <w:r w:rsidRPr="0050441B">
        <w:rPr>
          <w:rFonts w:eastAsia="Arial"/>
          <w:spacing w:val="1"/>
        </w:rPr>
        <w:lastRenderedPageBreak/>
        <w:t>Muth</w:t>
      </w:r>
      <w:r w:rsidRPr="0050441B">
        <w:rPr>
          <w:rFonts w:eastAsia="Arial"/>
        </w:rPr>
        <w:t xml:space="preserve">, </w:t>
      </w:r>
      <w:r w:rsidRPr="0050441B">
        <w:rPr>
          <w:rFonts w:eastAsia="Arial"/>
          <w:spacing w:val="1"/>
        </w:rPr>
        <w:t>R</w:t>
      </w:r>
      <w:r w:rsidRPr="0050441B">
        <w:rPr>
          <w:rFonts w:eastAsia="Arial"/>
        </w:rPr>
        <w:t>.</w:t>
      </w:r>
      <w:r w:rsidRPr="0050441B">
        <w:rPr>
          <w:rFonts w:eastAsia="Arial"/>
          <w:spacing w:val="-22"/>
        </w:rPr>
        <w:t>T</w:t>
      </w:r>
      <w:r w:rsidRPr="0050441B">
        <w:rPr>
          <w:rFonts w:eastAsia="Arial"/>
        </w:rPr>
        <w:t xml:space="preserve">., </w:t>
      </w:r>
      <w:r w:rsidRPr="0050441B">
        <w:rPr>
          <w:rFonts w:eastAsia="Arial"/>
          <w:spacing w:val="1"/>
        </w:rPr>
        <w:t>an</w:t>
      </w:r>
      <w:r w:rsidRPr="0050441B">
        <w:rPr>
          <w:rFonts w:eastAsia="Arial"/>
        </w:rPr>
        <w:t xml:space="preserve">d </w:t>
      </w:r>
      <w:r w:rsidRPr="0050441B">
        <w:rPr>
          <w:rFonts w:eastAsia="Arial"/>
          <w:spacing w:val="1"/>
        </w:rPr>
        <w:t>J</w:t>
      </w:r>
      <w:r w:rsidRPr="0050441B">
        <w:rPr>
          <w:rFonts w:eastAsia="Arial"/>
        </w:rPr>
        <w:t>.</w:t>
      </w:r>
      <w:r w:rsidRPr="0050441B">
        <w:rPr>
          <w:rFonts w:eastAsia="Arial"/>
          <w:spacing w:val="1"/>
        </w:rPr>
        <w:t>C</w:t>
      </w:r>
      <w:r w:rsidRPr="0050441B">
        <w:rPr>
          <w:rFonts w:eastAsia="Arial"/>
        </w:rPr>
        <w:t xml:space="preserve">. </w:t>
      </w:r>
      <w:r w:rsidRPr="0050441B">
        <w:rPr>
          <w:rFonts w:eastAsia="Arial"/>
          <w:spacing w:val="1"/>
        </w:rPr>
        <w:t>Schmulbach</w:t>
      </w:r>
      <w:r w:rsidRPr="0050441B">
        <w:rPr>
          <w:rFonts w:eastAsia="Arial"/>
        </w:rPr>
        <w:t xml:space="preserve">. </w:t>
      </w:r>
      <w:r w:rsidRPr="0050441B">
        <w:rPr>
          <w:rFonts w:eastAsia="Arial"/>
          <w:spacing w:val="1"/>
        </w:rPr>
        <w:t>1984</w:t>
      </w:r>
      <w:r w:rsidRPr="0050441B">
        <w:rPr>
          <w:rFonts w:eastAsia="Arial"/>
        </w:rPr>
        <w:t>.</w:t>
      </w:r>
      <w:r w:rsidRPr="0050441B">
        <w:rPr>
          <w:rFonts w:eastAsia="Arial"/>
          <w:spacing w:val="61"/>
        </w:rPr>
        <w:t xml:space="preserve"> </w:t>
      </w:r>
      <w:r w:rsidRPr="0050441B">
        <w:rPr>
          <w:rFonts w:eastAsia="Arial"/>
          <w:spacing w:val="1"/>
        </w:rPr>
        <w:t>Downstrea</w:t>
      </w:r>
      <w:r w:rsidRPr="0050441B">
        <w:rPr>
          <w:rFonts w:eastAsia="Arial"/>
        </w:rPr>
        <w:t xml:space="preserve">m </w:t>
      </w:r>
      <w:r w:rsidRPr="0050441B">
        <w:rPr>
          <w:rFonts w:eastAsia="Arial"/>
          <w:spacing w:val="1"/>
        </w:rPr>
        <w:t>transpor</w:t>
      </w:r>
      <w:r w:rsidRPr="0050441B">
        <w:rPr>
          <w:rFonts w:eastAsia="Arial"/>
        </w:rPr>
        <w:t xml:space="preserve">t </w:t>
      </w:r>
      <w:r w:rsidRPr="0050441B">
        <w:rPr>
          <w:rFonts w:eastAsia="Arial"/>
          <w:spacing w:val="1"/>
        </w:rPr>
        <w:t>o</w:t>
      </w:r>
      <w:r w:rsidRPr="0050441B">
        <w:rPr>
          <w:rFonts w:eastAsia="Arial"/>
        </w:rPr>
        <w:t xml:space="preserve">f </w:t>
      </w:r>
      <w:r w:rsidRPr="0050441B">
        <w:rPr>
          <w:rFonts w:eastAsia="Arial"/>
          <w:spacing w:val="1"/>
        </w:rPr>
        <w:t>fis</w:t>
      </w:r>
      <w:r w:rsidRPr="0050441B">
        <w:rPr>
          <w:rFonts w:eastAsia="Arial"/>
        </w:rPr>
        <w:t xml:space="preserve">h </w:t>
      </w:r>
      <w:r w:rsidRPr="0050441B">
        <w:rPr>
          <w:rFonts w:eastAsia="Arial"/>
          <w:spacing w:val="1"/>
        </w:rPr>
        <w:t>larva</w:t>
      </w:r>
      <w:r w:rsidRPr="0050441B">
        <w:rPr>
          <w:rFonts w:eastAsia="Arial"/>
        </w:rPr>
        <w:t xml:space="preserve">e </w:t>
      </w:r>
      <w:r w:rsidRPr="0050441B">
        <w:rPr>
          <w:rFonts w:eastAsia="Arial"/>
          <w:spacing w:val="1"/>
        </w:rPr>
        <w:t>i</w:t>
      </w:r>
      <w:r w:rsidRPr="0050441B">
        <w:rPr>
          <w:rFonts w:eastAsia="Arial"/>
        </w:rPr>
        <w:t xml:space="preserve">n a </w:t>
      </w:r>
      <w:r w:rsidRPr="0050441B">
        <w:rPr>
          <w:rFonts w:eastAsia="Arial"/>
          <w:spacing w:val="1"/>
        </w:rPr>
        <w:t xml:space="preserve">shallow </w:t>
      </w:r>
      <w:r w:rsidRPr="0050441B">
        <w:rPr>
          <w:rFonts w:eastAsia="Arial"/>
        </w:rPr>
        <w:t>prairie</w:t>
      </w:r>
      <w:r w:rsidRPr="0050441B">
        <w:rPr>
          <w:rFonts w:eastAsia="Arial"/>
          <w:spacing w:val="1"/>
        </w:rPr>
        <w:t xml:space="preserve"> </w:t>
      </w:r>
      <w:r w:rsidRPr="0050441B">
        <w:rPr>
          <w:rFonts w:eastAsia="Arial"/>
        </w:rPr>
        <w:t>rive</w:t>
      </w:r>
      <w:r w:rsidRPr="0050441B">
        <w:rPr>
          <w:rFonts w:eastAsia="Arial"/>
          <w:spacing w:val="-10"/>
        </w:rPr>
        <w:t>r</w:t>
      </w:r>
      <w:r w:rsidRPr="0050441B">
        <w:rPr>
          <w:rFonts w:eastAsia="Arial"/>
        </w:rPr>
        <w:t>.</w:t>
      </w:r>
      <w:r w:rsidRPr="0050441B">
        <w:rPr>
          <w:rFonts w:eastAsia="Arial"/>
          <w:spacing w:val="6"/>
        </w:rPr>
        <w:t xml:space="preserve"> </w:t>
      </w:r>
      <w:r w:rsidRPr="0050441B">
        <w:rPr>
          <w:rFonts w:eastAsia="Arial"/>
          <w:spacing w:val="-17"/>
        </w:rPr>
        <w:t>T</w:t>
      </w:r>
      <w:r w:rsidRPr="0050441B">
        <w:rPr>
          <w:rFonts w:eastAsia="Arial"/>
        </w:rPr>
        <w:t>ransactions</w:t>
      </w:r>
      <w:r w:rsidRPr="0050441B">
        <w:rPr>
          <w:rFonts w:eastAsia="Arial"/>
          <w:spacing w:val="2"/>
        </w:rPr>
        <w:t xml:space="preserve"> </w:t>
      </w:r>
      <w:r w:rsidRPr="0050441B">
        <w:rPr>
          <w:rFonts w:eastAsia="Arial"/>
        </w:rPr>
        <w:t>of</w:t>
      </w:r>
      <w:r w:rsidRPr="0050441B">
        <w:rPr>
          <w:rFonts w:eastAsia="Arial"/>
          <w:spacing w:val="2"/>
        </w:rPr>
        <w:t xml:space="preserve"> </w:t>
      </w:r>
      <w:r w:rsidRPr="0050441B">
        <w:rPr>
          <w:rFonts w:eastAsia="Arial"/>
        </w:rPr>
        <w:t>the</w:t>
      </w:r>
      <w:r w:rsidRPr="0050441B">
        <w:rPr>
          <w:rFonts w:eastAsia="Arial"/>
          <w:spacing w:val="-6"/>
        </w:rPr>
        <w:t xml:space="preserve"> </w:t>
      </w:r>
      <w:r w:rsidRPr="0050441B">
        <w:rPr>
          <w:rFonts w:eastAsia="Arial"/>
        </w:rPr>
        <w:t>American</w:t>
      </w:r>
      <w:r w:rsidRPr="0050441B">
        <w:rPr>
          <w:rFonts w:eastAsia="Arial"/>
          <w:spacing w:val="2"/>
        </w:rPr>
        <w:t xml:space="preserve"> </w:t>
      </w:r>
      <w:r w:rsidRPr="0050441B">
        <w:rPr>
          <w:rFonts w:eastAsia="Arial"/>
        </w:rPr>
        <w:t>Fisheries</w:t>
      </w:r>
      <w:r w:rsidRPr="0050441B">
        <w:rPr>
          <w:rFonts w:eastAsia="Arial"/>
          <w:spacing w:val="2"/>
        </w:rPr>
        <w:t xml:space="preserve"> </w:t>
      </w:r>
      <w:r w:rsidRPr="0050441B">
        <w:rPr>
          <w:rFonts w:eastAsia="Arial"/>
        </w:rPr>
        <w:t>Society</w:t>
      </w:r>
      <w:r w:rsidRPr="0050441B">
        <w:rPr>
          <w:rFonts w:eastAsia="Arial"/>
          <w:spacing w:val="2"/>
        </w:rPr>
        <w:t xml:space="preserve"> </w:t>
      </w:r>
      <w:r w:rsidRPr="0050441B">
        <w:rPr>
          <w:rFonts w:eastAsia="Arial"/>
          <w:spacing w:val="-14"/>
        </w:rPr>
        <w:t>1</w:t>
      </w:r>
      <w:r w:rsidRPr="0050441B">
        <w:rPr>
          <w:rFonts w:eastAsia="Arial"/>
        </w:rPr>
        <w:t>13:224–230.</w:t>
      </w:r>
    </w:p>
    <w:p w14:paraId="3266D6B6" w14:textId="77777777" w:rsidR="00B92219" w:rsidRPr="0050441B" w:rsidRDefault="00B92219" w:rsidP="00996A24">
      <w:pPr>
        <w:ind w:left="360" w:hanging="360"/>
        <w:rPr>
          <w:rFonts w:eastAsia="Arial"/>
        </w:rPr>
      </w:pPr>
    </w:p>
    <w:p w14:paraId="2E47C71B" w14:textId="77777777" w:rsidR="004E1113" w:rsidRPr="0050441B" w:rsidRDefault="004E1113" w:rsidP="00996A24">
      <w:pPr>
        <w:ind w:left="360" w:hanging="360"/>
        <w:rPr>
          <w:rFonts w:eastAsia="Arial" w:cs="Arial"/>
          <w:spacing w:val="1"/>
        </w:rPr>
      </w:pPr>
      <w:r w:rsidRPr="0050441B">
        <w:rPr>
          <w:color w:val="000000"/>
        </w:rPr>
        <w:t>Muth, R.T., L.W. Crist, K.E. LaGory, J.W. Hayse, K.R. Bestgen, T.P. Ryan, J.K. Lyons, and R.A. Valdez. 2000. Flow and temperature recommendations for endangered fishes in the Green River downstream of Flaming Gorge Dam. Final Report, Upper Colorado Endangered Fish Recovery Program, Denver, C</w:t>
      </w:r>
      <w:r w:rsidR="00817533" w:rsidRPr="0050441B">
        <w:rPr>
          <w:color w:val="000000"/>
        </w:rPr>
        <w:t>olorado</w:t>
      </w:r>
      <w:r w:rsidRPr="0050441B">
        <w:rPr>
          <w:color w:val="000000"/>
        </w:rPr>
        <w:t>.</w:t>
      </w:r>
    </w:p>
    <w:p w14:paraId="12AE1920" w14:textId="77777777" w:rsidR="004E1113" w:rsidRPr="0050441B" w:rsidRDefault="004E1113" w:rsidP="00996A24">
      <w:pPr>
        <w:ind w:left="360" w:hanging="360"/>
        <w:rPr>
          <w:rFonts w:eastAsia="Arial" w:cs="Arial"/>
          <w:spacing w:val="1"/>
        </w:rPr>
      </w:pPr>
    </w:p>
    <w:p w14:paraId="3C068A96" w14:textId="77777777" w:rsidR="00B92219" w:rsidRPr="0050441B" w:rsidRDefault="00B92219" w:rsidP="00996A24">
      <w:pPr>
        <w:ind w:left="360" w:hanging="360"/>
        <w:rPr>
          <w:rFonts w:eastAsia="Arial" w:cs="Arial"/>
        </w:rPr>
      </w:pPr>
      <w:r w:rsidRPr="0050441B">
        <w:rPr>
          <w:rFonts w:eastAsia="Arial" w:cs="Arial"/>
          <w:spacing w:val="1"/>
        </w:rPr>
        <w:t>Muth</w:t>
      </w:r>
      <w:r w:rsidRPr="0050441B">
        <w:rPr>
          <w:rFonts w:eastAsia="Arial" w:cs="Arial"/>
        </w:rPr>
        <w:t>,</w:t>
      </w:r>
      <w:r w:rsidRPr="0050441B">
        <w:rPr>
          <w:rFonts w:eastAsia="Arial" w:cs="Arial"/>
          <w:spacing w:val="-4"/>
        </w:rPr>
        <w:t xml:space="preserve"> </w:t>
      </w:r>
      <w:r w:rsidRPr="0050441B">
        <w:rPr>
          <w:rFonts w:eastAsia="Arial" w:cs="Arial"/>
          <w:spacing w:val="1"/>
        </w:rPr>
        <w:t>R</w:t>
      </w:r>
      <w:r w:rsidRPr="0050441B">
        <w:rPr>
          <w:rFonts w:eastAsia="Arial" w:cs="Arial"/>
        </w:rPr>
        <w:t>.</w:t>
      </w:r>
      <w:r w:rsidRPr="0050441B">
        <w:rPr>
          <w:rFonts w:eastAsia="Arial" w:cs="Arial"/>
          <w:spacing w:val="-24"/>
        </w:rPr>
        <w:t>T</w:t>
      </w:r>
      <w:r w:rsidRPr="0050441B">
        <w:rPr>
          <w:rFonts w:eastAsia="Arial" w:cs="Arial"/>
          <w:spacing w:val="1"/>
        </w:rPr>
        <w:t>.</w:t>
      </w:r>
      <w:r w:rsidRPr="0050441B">
        <w:rPr>
          <w:rFonts w:eastAsia="Arial" w:cs="Arial"/>
        </w:rPr>
        <w:t>,</w:t>
      </w:r>
      <w:r w:rsidRPr="0050441B">
        <w:rPr>
          <w:rFonts w:eastAsia="Arial" w:cs="Arial"/>
          <w:spacing w:val="-4"/>
        </w:rPr>
        <w:t xml:space="preserve"> </w:t>
      </w:r>
      <w:r w:rsidRPr="0050441B">
        <w:rPr>
          <w:rFonts w:eastAsia="Arial" w:cs="Arial"/>
          <w:spacing w:val="-24"/>
        </w:rPr>
        <w:t>G</w:t>
      </w:r>
      <w:r w:rsidRPr="0050441B">
        <w:rPr>
          <w:rFonts w:eastAsia="Arial" w:cs="Arial"/>
        </w:rPr>
        <w:t>.</w:t>
      </w:r>
      <w:r w:rsidRPr="0050441B">
        <w:rPr>
          <w:rFonts w:eastAsia="Arial" w:cs="Arial"/>
          <w:spacing w:val="1"/>
        </w:rPr>
        <w:t>B</w:t>
      </w:r>
      <w:r w:rsidRPr="0050441B">
        <w:rPr>
          <w:rFonts w:eastAsia="Arial" w:cs="Arial"/>
        </w:rPr>
        <w:t>.</w:t>
      </w:r>
      <w:r w:rsidRPr="0050441B">
        <w:rPr>
          <w:rFonts w:eastAsia="Arial" w:cs="Arial"/>
          <w:spacing w:val="-4"/>
        </w:rPr>
        <w:t xml:space="preserve"> </w:t>
      </w:r>
      <w:r w:rsidRPr="0050441B">
        <w:rPr>
          <w:rFonts w:eastAsia="Arial" w:cs="Arial"/>
          <w:spacing w:val="1"/>
        </w:rPr>
        <w:t>Haines</w:t>
      </w:r>
      <w:r w:rsidRPr="0050441B">
        <w:rPr>
          <w:rFonts w:eastAsia="Arial" w:cs="Arial"/>
        </w:rPr>
        <w:t>,</w:t>
      </w:r>
      <w:r w:rsidRPr="0050441B">
        <w:rPr>
          <w:rFonts w:eastAsia="Arial" w:cs="Arial"/>
          <w:spacing w:val="-4"/>
        </w:rPr>
        <w:t xml:space="preserve"> </w:t>
      </w:r>
      <w:r w:rsidRPr="0050441B">
        <w:rPr>
          <w:rFonts w:eastAsia="Arial" w:cs="Arial"/>
          <w:spacing w:val="1"/>
        </w:rPr>
        <w:t>S</w:t>
      </w:r>
      <w:r w:rsidRPr="0050441B">
        <w:rPr>
          <w:rFonts w:eastAsia="Arial" w:cs="Arial"/>
        </w:rPr>
        <w:t>.</w:t>
      </w:r>
      <w:r w:rsidRPr="0050441B">
        <w:rPr>
          <w:rFonts w:eastAsia="Arial" w:cs="Arial"/>
          <w:spacing w:val="1"/>
        </w:rPr>
        <w:t>M</w:t>
      </w:r>
      <w:r w:rsidRPr="0050441B">
        <w:rPr>
          <w:rFonts w:eastAsia="Arial" w:cs="Arial"/>
        </w:rPr>
        <w:t>.</w:t>
      </w:r>
      <w:r w:rsidRPr="0050441B">
        <w:rPr>
          <w:rFonts w:eastAsia="Arial" w:cs="Arial"/>
          <w:spacing w:val="-4"/>
        </w:rPr>
        <w:t xml:space="preserve"> </w:t>
      </w:r>
      <w:r w:rsidRPr="0050441B">
        <w:rPr>
          <w:rFonts w:eastAsia="Arial" w:cs="Arial"/>
          <w:spacing w:val="1"/>
        </w:rPr>
        <w:t>Meisme</w:t>
      </w:r>
      <w:r w:rsidRPr="0050441B">
        <w:rPr>
          <w:rFonts w:eastAsia="Arial" w:cs="Arial"/>
          <w:spacing w:val="-12"/>
        </w:rPr>
        <w:t>r</w:t>
      </w:r>
      <w:r w:rsidRPr="0050441B">
        <w:rPr>
          <w:rFonts w:eastAsia="Arial" w:cs="Arial"/>
        </w:rPr>
        <w:t>,</w:t>
      </w:r>
      <w:r w:rsidRPr="0050441B">
        <w:rPr>
          <w:rFonts w:eastAsia="Arial" w:cs="Arial"/>
          <w:spacing w:val="-4"/>
        </w:rPr>
        <w:t xml:space="preserve"> </w:t>
      </w:r>
      <w:r w:rsidRPr="0050441B">
        <w:rPr>
          <w:rFonts w:eastAsia="Arial" w:cs="Arial"/>
          <w:spacing w:val="1"/>
        </w:rPr>
        <w:t>E</w:t>
      </w:r>
      <w:r w:rsidRPr="0050441B">
        <w:rPr>
          <w:rFonts w:eastAsia="Arial" w:cs="Arial"/>
        </w:rPr>
        <w:t>.</w:t>
      </w:r>
      <w:r w:rsidRPr="0050441B">
        <w:rPr>
          <w:rFonts w:eastAsia="Arial" w:cs="Arial"/>
          <w:spacing w:val="1"/>
        </w:rPr>
        <w:t>J</w:t>
      </w:r>
      <w:r w:rsidRPr="0050441B">
        <w:rPr>
          <w:rFonts w:eastAsia="Arial" w:cs="Arial"/>
        </w:rPr>
        <w:t>.</w:t>
      </w:r>
      <w:r w:rsidRPr="0050441B">
        <w:rPr>
          <w:rFonts w:eastAsia="Arial" w:cs="Arial"/>
          <w:spacing w:val="-4"/>
        </w:rPr>
        <w:t xml:space="preserve"> </w:t>
      </w:r>
      <w:r w:rsidRPr="0050441B">
        <w:rPr>
          <w:rFonts w:eastAsia="Arial" w:cs="Arial"/>
          <w:spacing w:val="1"/>
        </w:rPr>
        <w:t>Wick</w:t>
      </w:r>
      <w:r w:rsidRPr="0050441B">
        <w:rPr>
          <w:rFonts w:eastAsia="Arial" w:cs="Arial"/>
        </w:rPr>
        <w:t>,</w:t>
      </w:r>
      <w:r w:rsidRPr="0050441B">
        <w:rPr>
          <w:rFonts w:eastAsia="Arial" w:cs="Arial"/>
          <w:spacing w:val="-7"/>
        </w:rPr>
        <w:t xml:space="preserve"> </w:t>
      </w:r>
      <w:r w:rsidRPr="0050441B">
        <w:rPr>
          <w:rFonts w:eastAsia="Arial" w:cs="Arial"/>
          <w:spacing w:val="-24"/>
        </w:rPr>
        <w:t>T</w:t>
      </w:r>
      <w:r w:rsidRPr="0050441B">
        <w:rPr>
          <w:rFonts w:eastAsia="Arial" w:cs="Arial"/>
        </w:rPr>
        <w:t>.</w:t>
      </w:r>
      <w:r w:rsidRPr="0050441B">
        <w:rPr>
          <w:rFonts w:eastAsia="Arial" w:cs="Arial"/>
          <w:spacing w:val="1"/>
        </w:rPr>
        <w:t>E</w:t>
      </w:r>
      <w:r w:rsidRPr="0050441B">
        <w:rPr>
          <w:rFonts w:eastAsia="Arial" w:cs="Arial"/>
        </w:rPr>
        <w:t>.</w:t>
      </w:r>
      <w:r w:rsidRPr="0050441B">
        <w:rPr>
          <w:rFonts w:eastAsia="Arial" w:cs="Arial"/>
          <w:spacing w:val="-4"/>
        </w:rPr>
        <w:t xml:space="preserve"> </w:t>
      </w:r>
      <w:r w:rsidRPr="0050441B">
        <w:rPr>
          <w:rFonts w:eastAsia="Arial" w:cs="Arial"/>
          <w:spacing w:val="1"/>
        </w:rPr>
        <w:t>Chart</w:t>
      </w:r>
      <w:r w:rsidRPr="0050441B">
        <w:rPr>
          <w:rFonts w:eastAsia="Arial" w:cs="Arial"/>
        </w:rPr>
        <w:t>,</w:t>
      </w:r>
      <w:r w:rsidRPr="0050441B">
        <w:rPr>
          <w:rFonts w:eastAsia="Arial" w:cs="Arial"/>
          <w:spacing w:val="-4"/>
        </w:rPr>
        <w:t xml:space="preserve"> </w:t>
      </w:r>
      <w:r w:rsidRPr="0050441B">
        <w:rPr>
          <w:rFonts w:eastAsia="Arial" w:cs="Arial"/>
          <w:spacing w:val="1"/>
        </w:rPr>
        <w:t>D</w:t>
      </w:r>
      <w:r w:rsidRPr="0050441B">
        <w:rPr>
          <w:rFonts w:eastAsia="Arial" w:cs="Arial"/>
        </w:rPr>
        <w:t>.</w:t>
      </w:r>
      <w:r w:rsidRPr="0050441B">
        <w:rPr>
          <w:rFonts w:eastAsia="Arial" w:cs="Arial"/>
          <w:spacing w:val="1"/>
        </w:rPr>
        <w:t>E</w:t>
      </w:r>
      <w:r w:rsidRPr="0050441B">
        <w:rPr>
          <w:rFonts w:eastAsia="Arial" w:cs="Arial"/>
        </w:rPr>
        <w:t>.</w:t>
      </w:r>
      <w:r w:rsidRPr="0050441B">
        <w:rPr>
          <w:rFonts w:eastAsia="Arial" w:cs="Arial"/>
          <w:spacing w:val="-4"/>
        </w:rPr>
        <w:t xml:space="preserve"> </w:t>
      </w:r>
      <w:r w:rsidRPr="0050441B">
        <w:rPr>
          <w:rFonts w:eastAsia="Arial" w:cs="Arial"/>
          <w:spacing w:val="1"/>
        </w:rPr>
        <w:t>Snyde</w:t>
      </w:r>
      <w:r w:rsidRPr="0050441B">
        <w:rPr>
          <w:rFonts w:eastAsia="Arial" w:cs="Arial"/>
          <w:spacing w:val="-10"/>
        </w:rPr>
        <w:t>r</w:t>
      </w:r>
      <w:r w:rsidRPr="0050441B">
        <w:rPr>
          <w:rFonts w:eastAsia="Arial" w:cs="Arial"/>
        </w:rPr>
        <w:t>,</w:t>
      </w:r>
      <w:r w:rsidRPr="0050441B">
        <w:rPr>
          <w:rFonts w:eastAsia="Arial" w:cs="Arial"/>
          <w:spacing w:val="-4"/>
        </w:rPr>
        <w:t xml:space="preserve"> </w:t>
      </w:r>
      <w:r w:rsidRPr="0050441B">
        <w:rPr>
          <w:rFonts w:eastAsia="Arial" w:cs="Arial"/>
          <w:spacing w:val="1"/>
        </w:rPr>
        <w:t>an</w:t>
      </w:r>
      <w:r w:rsidRPr="0050441B">
        <w:rPr>
          <w:rFonts w:eastAsia="Arial" w:cs="Arial"/>
        </w:rPr>
        <w:t>d</w:t>
      </w:r>
      <w:r w:rsidRPr="0050441B">
        <w:rPr>
          <w:rFonts w:eastAsia="Arial" w:cs="Arial"/>
          <w:spacing w:val="-4"/>
        </w:rPr>
        <w:t xml:space="preserve"> </w:t>
      </w:r>
      <w:r w:rsidRPr="0050441B">
        <w:rPr>
          <w:rFonts w:eastAsia="Arial" w:cs="Arial"/>
          <w:spacing w:val="1"/>
        </w:rPr>
        <w:t>J</w:t>
      </w:r>
      <w:r w:rsidRPr="0050441B">
        <w:rPr>
          <w:rFonts w:eastAsia="Arial" w:cs="Arial"/>
        </w:rPr>
        <w:t>.</w:t>
      </w:r>
      <w:r w:rsidRPr="0050441B">
        <w:rPr>
          <w:rFonts w:eastAsia="Arial" w:cs="Arial"/>
          <w:spacing w:val="1"/>
        </w:rPr>
        <w:t>M</w:t>
      </w:r>
      <w:r w:rsidRPr="0050441B">
        <w:rPr>
          <w:rFonts w:eastAsia="Arial" w:cs="Arial"/>
        </w:rPr>
        <w:t>.</w:t>
      </w:r>
      <w:r w:rsidRPr="0050441B">
        <w:rPr>
          <w:rFonts w:eastAsia="Arial" w:cs="Arial"/>
          <w:spacing w:val="-4"/>
        </w:rPr>
        <w:t xml:space="preserve"> </w:t>
      </w:r>
      <w:r w:rsidRPr="0050441B">
        <w:rPr>
          <w:rFonts w:eastAsia="Arial" w:cs="Arial"/>
          <w:spacing w:val="1"/>
        </w:rPr>
        <w:t>Bund</w:t>
      </w:r>
      <w:r w:rsidRPr="0050441B">
        <w:rPr>
          <w:rFonts w:eastAsia="Arial" w:cs="Arial"/>
          <w:spacing w:val="-15"/>
        </w:rPr>
        <w:t>y</w:t>
      </w:r>
      <w:r w:rsidRPr="0050441B">
        <w:rPr>
          <w:rFonts w:eastAsia="Arial" w:cs="Arial"/>
        </w:rPr>
        <w:t>. 1998.</w:t>
      </w:r>
      <w:r w:rsidRPr="0050441B">
        <w:rPr>
          <w:rFonts w:eastAsia="Arial" w:cs="Arial"/>
          <w:spacing w:val="53"/>
        </w:rPr>
        <w:t xml:space="preserve"> </w:t>
      </w:r>
      <w:r w:rsidRPr="0050441B">
        <w:rPr>
          <w:rFonts w:eastAsia="Arial" w:cs="Arial"/>
        </w:rPr>
        <w:t>Reproduction</w:t>
      </w:r>
      <w:r w:rsidRPr="0050441B">
        <w:rPr>
          <w:rFonts w:eastAsia="Arial" w:cs="Arial"/>
          <w:spacing w:val="-4"/>
        </w:rPr>
        <w:t xml:space="preserve"> </w:t>
      </w:r>
      <w:r w:rsidRPr="0050441B">
        <w:rPr>
          <w:rFonts w:eastAsia="Arial" w:cs="Arial"/>
        </w:rPr>
        <w:t>and</w:t>
      </w:r>
      <w:r w:rsidRPr="0050441B">
        <w:rPr>
          <w:rFonts w:eastAsia="Arial" w:cs="Arial"/>
          <w:spacing w:val="-4"/>
        </w:rPr>
        <w:t xml:space="preserve"> </w:t>
      </w:r>
      <w:r w:rsidRPr="0050441B">
        <w:rPr>
          <w:rFonts w:eastAsia="Arial" w:cs="Arial"/>
        </w:rPr>
        <w:t>early</w:t>
      </w:r>
      <w:r w:rsidRPr="0050441B">
        <w:rPr>
          <w:rFonts w:eastAsia="Arial" w:cs="Arial"/>
          <w:spacing w:val="-4"/>
        </w:rPr>
        <w:t xml:space="preserve"> </w:t>
      </w:r>
      <w:r w:rsidRPr="0050441B">
        <w:rPr>
          <w:rFonts w:eastAsia="Arial" w:cs="Arial"/>
        </w:rPr>
        <w:t>life</w:t>
      </w:r>
      <w:r w:rsidRPr="0050441B">
        <w:rPr>
          <w:rFonts w:eastAsia="Arial" w:cs="Arial"/>
          <w:spacing w:val="-4"/>
        </w:rPr>
        <w:t xml:space="preserve"> </w:t>
      </w:r>
      <w:r w:rsidRPr="0050441B">
        <w:rPr>
          <w:rFonts w:eastAsia="Arial" w:cs="Arial"/>
        </w:rPr>
        <w:t>history</w:t>
      </w:r>
      <w:r w:rsidRPr="0050441B">
        <w:rPr>
          <w:rFonts w:eastAsia="Arial" w:cs="Arial"/>
          <w:spacing w:val="-4"/>
        </w:rPr>
        <w:t xml:space="preserve"> </w:t>
      </w:r>
      <w:r w:rsidRPr="0050441B">
        <w:rPr>
          <w:rFonts w:eastAsia="Arial" w:cs="Arial"/>
        </w:rPr>
        <w:t>of</w:t>
      </w:r>
      <w:r w:rsidRPr="0050441B">
        <w:rPr>
          <w:rFonts w:eastAsia="Arial" w:cs="Arial"/>
          <w:spacing w:val="-4"/>
        </w:rPr>
        <w:t xml:space="preserve"> </w:t>
      </w:r>
      <w:r w:rsidR="00A41CA1" w:rsidRPr="0050441B">
        <w:rPr>
          <w:rFonts w:eastAsia="Arial" w:cs="Arial"/>
        </w:rPr>
        <w:t>Razorback</w:t>
      </w:r>
      <w:r w:rsidR="00A41CA1" w:rsidRPr="0050441B">
        <w:rPr>
          <w:rFonts w:eastAsia="Arial" w:cs="Arial"/>
          <w:spacing w:val="-4"/>
        </w:rPr>
        <w:t xml:space="preserve"> </w:t>
      </w:r>
      <w:r w:rsidR="00A41CA1" w:rsidRPr="0050441B">
        <w:rPr>
          <w:rFonts w:eastAsia="Arial" w:cs="Arial"/>
        </w:rPr>
        <w:t>Sucker</w:t>
      </w:r>
      <w:r w:rsidR="00A41CA1" w:rsidRPr="0050441B">
        <w:rPr>
          <w:rFonts w:eastAsia="Arial" w:cs="Arial"/>
          <w:spacing w:val="-4"/>
        </w:rPr>
        <w:t xml:space="preserve"> </w:t>
      </w:r>
      <w:r w:rsidRPr="0050441B">
        <w:rPr>
          <w:rFonts w:eastAsia="Arial" w:cs="Arial"/>
        </w:rPr>
        <w:t>in</w:t>
      </w:r>
      <w:r w:rsidRPr="0050441B">
        <w:rPr>
          <w:rFonts w:eastAsia="Arial" w:cs="Arial"/>
          <w:spacing w:val="-4"/>
        </w:rPr>
        <w:t xml:space="preserve"> </w:t>
      </w:r>
      <w:r w:rsidRPr="0050441B">
        <w:rPr>
          <w:rFonts w:eastAsia="Arial" w:cs="Arial"/>
        </w:rPr>
        <w:t>the</w:t>
      </w:r>
      <w:r w:rsidRPr="0050441B">
        <w:rPr>
          <w:rFonts w:eastAsia="Arial" w:cs="Arial"/>
          <w:spacing w:val="-4"/>
        </w:rPr>
        <w:t xml:space="preserve"> </w:t>
      </w:r>
      <w:r w:rsidRPr="0050441B">
        <w:rPr>
          <w:rFonts w:eastAsia="Arial" w:cs="Arial"/>
        </w:rPr>
        <w:t>Green</w:t>
      </w:r>
      <w:r w:rsidRPr="0050441B">
        <w:rPr>
          <w:rFonts w:eastAsia="Arial" w:cs="Arial"/>
          <w:spacing w:val="-4"/>
        </w:rPr>
        <w:t xml:space="preserve"> </w:t>
      </w:r>
      <w:r w:rsidRPr="0050441B">
        <w:rPr>
          <w:rFonts w:eastAsia="Arial" w:cs="Arial"/>
        </w:rPr>
        <w:t>Rive</w:t>
      </w:r>
      <w:r w:rsidRPr="0050441B">
        <w:rPr>
          <w:rFonts w:eastAsia="Arial" w:cs="Arial"/>
          <w:spacing w:val="-12"/>
        </w:rPr>
        <w:t>r</w:t>
      </w:r>
      <w:r w:rsidRPr="0050441B">
        <w:rPr>
          <w:rFonts w:eastAsia="Arial" w:cs="Arial"/>
        </w:rPr>
        <w:t>,</w:t>
      </w:r>
      <w:r w:rsidRPr="0050441B">
        <w:rPr>
          <w:rFonts w:eastAsia="Arial" w:cs="Arial"/>
          <w:spacing w:val="-4"/>
        </w:rPr>
        <w:t xml:space="preserve"> </w:t>
      </w:r>
      <w:r w:rsidRPr="0050441B">
        <w:rPr>
          <w:rFonts w:eastAsia="Arial" w:cs="Arial"/>
        </w:rPr>
        <w:t>U</w:t>
      </w:r>
      <w:r w:rsidRPr="0050441B">
        <w:rPr>
          <w:rFonts w:eastAsia="Arial" w:cs="Arial"/>
          <w:spacing w:val="-2"/>
        </w:rPr>
        <w:t>t</w:t>
      </w:r>
      <w:r w:rsidRPr="0050441B">
        <w:rPr>
          <w:rFonts w:eastAsia="Arial" w:cs="Arial"/>
        </w:rPr>
        <w:t>ah and</w:t>
      </w:r>
      <w:r w:rsidRPr="0050441B">
        <w:rPr>
          <w:rFonts w:eastAsia="Arial" w:cs="Arial"/>
          <w:spacing w:val="-5"/>
        </w:rPr>
        <w:t xml:space="preserve"> </w:t>
      </w:r>
      <w:r w:rsidRPr="0050441B">
        <w:rPr>
          <w:rFonts w:eastAsia="Arial" w:cs="Arial"/>
        </w:rPr>
        <w:t>Colorado,</w:t>
      </w:r>
      <w:r w:rsidRPr="0050441B">
        <w:rPr>
          <w:rFonts w:eastAsia="Arial" w:cs="Arial"/>
          <w:spacing w:val="-6"/>
        </w:rPr>
        <w:t xml:space="preserve"> </w:t>
      </w:r>
      <w:r w:rsidRPr="0050441B">
        <w:rPr>
          <w:rFonts w:eastAsia="Arial" w:cs="Arial"/>
        </w:rPr>
        <w:t>1992</w:t>
      </w:r>
      <w:r w:rsidR="00E9453E" w:rsidRPr="0050441B">
        <w:rPr>
          <w:rFonts w:eastAsia="Arial" w:cs="Arial"/>
          <w:spacing w:val="-6"/>
        </w:rPr>
        <w:t>–</w:t>
      </w:r>
      <w:r w:rsidRPr="0050441B">
        <w:rPr>
          <w:rFonts w:eastAsia="Arial" w:cs="Arial"/>
        </w:rPr>
        <w:t>1996.</w:t>
      </w:r>
      <w:r w:rsidRPr="0050441B">
        <w:rPr>
          <w:rFonts w:eastAsia="Arial" w:cs="Arial"/>
          <w:spacing w:val="50"/>
        </w:rPr>
        <w:t xml:space="preserve"> </w:t>
      </w:r>
      <w:r w:rsidRPr="0050441B">
        <w:rPr>
          <w:rFonts w:eastAsia="Arial" w:cs="Arial"/>
        </w:rPr>
        <w:t>Final</w:t>
      </w:r>
      <w:r w:rsidRPr="0050441B">
        <w:rPr>
          <w:rFonts w:eastAsia="Arial" w:cs="Arial"/>
          <w:spacing w:val="-5"/>
        </w:rPr>
        <w:t xml:space="preserve"> </w:t>
      </w:r>
      <w:r w:rsidRPr="0050441B">
        <w:rPr>
          <w:rFonts w:eastAsia="Arial" w:cs="Arial"/>
        </w:rPr>
        <w:t>Report</w:t>
      </w:r>
      <w:r w:rsidRPr="0050441B">
        <w:rPr>
          <w:rFonts w:eastAsia="Arial" w:cs="Arial"/>
          <w:spacing w:val="-5"/>
        </w:rPr>
        <w:t xml:space="preserve"> </w:t>
      </w:r>
      <w:r w:rsidRPr="0050441B">
        <w:rPr>
          <w:rFonts w:eastAsia="Arial" w:cs="Arial"/>
        </w:rPr>
        <w:t>of</w:t>
      </w:r>
      <w:r w:rsidRPr="0050441B">
        <w:rPr>
          <w:rFonts w:eastAsia="Arial" w:cs="Arial"/>
          <w:spacing w:val="-5"/>
        </w:rPr>
        <w:t xml:space="preserve"> </w:t>
      </w:r>
      <w:r w:rsidRPr="0050441B">
        <w:rPr>
          <w:rFonts w:eastAsia="Arial" w:cs="Arial"/>
        </w:rPr>
        <w:t>Colorado</w:t>
      </w:r>
      <w:r w:rsidRPr="0050441B">
        <w:rPr>
          <w:rFonts w:eastAsia="Arial" w:cs="Arial"/>
          <w:spacing w:val="-6"/>
        </w:rPr>
        <w:t xml:space="preserve"> </w:t>
      </w:r>
      <w:r w:rsidRPr="0050441B">
        <w:rPr>
          <w:rFonts w:eastAsia="Arial" w:cs="Arial"/>
          <w:spacing w:val="-10"/>
        </w:rPr>
        <w:t>S</w:t>
      </w:r>
      <w:r w:rsidRPr="0050441B">
        <w:rPr>
          <w:rFonts w:eastAsia="Arial" w:cs="Arial"/>
          <w:spacing w:val="-3"/>
        </w:rPr>
        <w:t>t</w:t>
      </w:r>
      <w:r w:rsidRPr="0050441B">
        <w:rPr>
          <w:rFonts w:eastAsia="Arial" w:cs="Arial"/>
        </w:rPr>
        <w:t>ate</w:t>
      </w:r>
      <w:r w:rsidRPr="0050441B">
        <w:rPr>
          <w:rFonts w:eastAsia="Arial" w:cs="Arial"/>
          <w:spacing w:val="-5"/>
        </w:rPr>
        <w:t xml:space="preserve"> </w:t>
      </w:r>
      <w:r w:rsidRPr="0050441B">
        <w:rPr>
          <w:rFonts w:eastAsia="Arial" w:cs="Arial"/>
        </w:rPr>
        <w:t>University</w:t>
      </w:r>
      <w:r w:rsidRPr="0050441B">
        <w:rPr>
          <w:rFonts w:eastAsia="Arial" w:cs="Arial"/>
          <w:spacing w:val="-6"/>
        </w:rPr>
        <w:t xml:space="preserve"> </w:t>
      </w:r>
      <w:r w:rsidRPr="0050441B">
        <w:rPr>
          <w:rFonts w:eastAsia="Arial" w:cs="Arial"/>
        </w:rPr>
        <w:t>Larval</w:t>
      </w:r>
      <w:r w:rsidRPr="0050441B">
        <w:rPr>
          <w:rFonts w:eastAsia="Arial" w:cs="Arial"/>
          <w:spacing w:val="-6"/>
        </w:rPr>
        <w:t xml:space="preserve"> </w:t>
      </w:r>
      <w:r w:rsidRPr="0050441B">
        <w:rPr>
          <w:rFonts w:eastAsia="Arial" w:cs="Arial"/>
        </w:rPr>
        <w:t>Fish Laboratory</w:t>
      </w:r>
      <w:r w:rsidRPr="0050441B">
        <w:rPr>
          <w:rFonts w:eastAsia="Arial" w:cs="Arial"/>
          <w:spacing w:val="-2"/>
        </w:rPr>
        <w:t xml:space="preserve"> </w:t>
      </w:r>
      <w:r w:rsidRPr="0050441B">
        <w:rPr>
          <w:rFonts w:eastAsia="Arial" w:cs="Arial"/>
        </w:rPr>
        <w:t>to</w:t>
      </w:r>
      <w:r w:rsidRPr="0050441B">
        <w:rPr>
          <w:rFonts w:eastAsia="Arial" w:cs="Arial"/>
          <w:spacing w:val="-1"/>
        </w:rPr>
        <w:t xml:space="preserve"> </w:t>
      </w:r>
      <w:r w:rsidRPr="0050441B">
        <w:rPr>
          <w:rFonts w:eastAsia="Arial" w:cs="Arial"/>
        </w:rPr>
        <w:t>Upper</w:t>
      </w:r>
      <w:r w:rsidRPr="0050441B">
        <w:rPr>
          <w:rFonts w:eastAsia="Arial" w:cs="Arial"/>
          <w:spacing w:val="-2"/>
        </w:rPr>
        <w:t xml:space="preserve"> </w:t>
      </w:r>
      <w:r w:rsidRPr="0050441B">
        <w:rPr>
          <w:rFonts w:eastAsia="Arial" w:cs="Arial"/>
        </w:rPr>
        <w:t>Colorado</w:t>
      </w:r>
      <w:r w:rsidRPr="0050441B">
        <w:rPr>
          <w:rFonts w:eastAsia="Arial" w:cs="Arial"/>
          <w:spacing w:val="-2"/>
        </w:rPr>
        <w:t xml:space="preserve"> </w:t>
      </w:r>
      <w:r w:rsidRPr="0050441B">
        <w:rPr>
          <w:rFonts w:eastAsia="Arial" w:cs="Arial"/>
        </w:rPr>
        <w:t>River</w:t>
      </w:r>
      <w:r w:rsidRPr="0050441B">
        <w:rPr>
          <w:rFonts w:eastAsia="Arial" w:cs="Arial"/>
          <w:spacing w:val="-2"/>
        </w:rPr>
        <w:t xml:space="preserve"> </w:t>
      </w:r>
      <w:r w:rsidRPr="0050441B">
        <w:rPr>
          <w:rFonts w:eastAsia="Arial" w:cs="Arial"/>
        </w:rPr>
        <w:t>Endangered</w:t>
      </w:r>
      <w:r w:rsidRPr="0050441B">
        <w:rPr>
          <w:rFonts w:eastAsia="Arial" w:cs="Arial"/>
          <w:spacing w:val="-2"/>
        </w:rPr>
        <w:t xml:space="preserve"> </w:t>
      </w:r>
      <w:r w:rsidRPr="0050441B">
        <w:rPr>
          <w:rFonts w:eastAsia="Arial" w:cs="Arial"/>
        </w:rPr>
        <w:t>Fish</w:t>
      </w:r>
      <w:r w:rsidRPr="0050441B">
        <w:rPr>
          <w:rFonts w:eastAsia="Arial" w:cs="Arial"/>
          <w:spacing w:val="-1"/>
        </w:rPr>
        <w:t xml:space="preserve"> </w:t>
      </w:r>
      <w:r w:rsidRPr="0050441B">
        <w:rPr>
          <w:rFonts w:eastAsia="Arial" w:cs="Arial"/>
        </w:rPr>
        <w:t>Recovery</w:t>
      </w:r>
      <w:r w:rsidRPr="0050441B">
        <w:rPr>
          <w:rFonts w:eastAsia="Arial" w:cs="Arial"/>
          <w:spacing w:val="-2"/>
        </w:rPr>
        <w:t xml:space="preserve"> </w:t>
      </w:r>
      <w:r w:rsidRPr="0050441B">
        <w:rPr>
          <w:rFonts w:eastAsia="Arial" w:cs="Arial"/>
        </w:rPr>
        <w:t>Program,</w:t>
      </w:r>
      <w:r w:rsidRPr="0050441B">
        <w:rPr>
          <w:rFonts w:eastAsia="Arial" w:cs="Arial"/>
          <w:spacing w:val="-1"/>
        </w:rPr>
        <w:t xml:space="preserve"> </w:t>
      </w:r>
      <w:r w:rsidRPr="0050441B">
        <w:rPr>
          <w:rFonts w:eastAsia="Arial" w:cs="Arial"/>
        </w:rPr>
        <w:t>Denve</w:t>
      </w:r>
      <w:r w:rsidRPr="0050441B">
        <w:rPr>
          <w:rFonts w:eastAsia="Arial" w:cs="Arial"/>
          <w:spacing w:val="-12"/>
        </w:rPr>
        <w:t>r</w:t>
      </w:r>
      <w:r w:rsidRPr="0050441B">
        <w:rPr>
          <w:rFonts w:eastAsia="Arial" w:cs="Arial"/>
        </w:rPr>
        <w:t>.</w:t>
      </w:r>
    </w:p>
    <w:p w14:paraId="4E74C086" w14:textId="77777777" w:rsidR="00253EDD" w:rsidRPr="0050441B" w:rsidRDefault="00253EDD" w:rsidP="00996A24">
      <w:pPr>
        <w:ind w:left="360" w:hanging="360"/>
        <w:rPr>
          <w:rFonts w:eastAsia="Arial"/>
        </w:rPr>
      </w:pPr>
    </w:p>
    <w:p w14:paraId="61FF6B8A" w14:textId="77777777" w:rsidR="00AF763E" w:rsidRPr="0050441B" w:rsidRDefault="00AF763E" w:rsidP="00996A24">
      <w:pPr>
        <w:ind w:left="360" w:hanging="360"/>
        <w:rPr>
          <w:rFonts w:eastAsia="Arial"/>
        </w:rPr>
      </w:pPr>
      <w:r w:rsidRPr="0050441B">
        <w:rPr>
          <w:rFonts w:eastAsia="Arial"/>
        </w:rPr>
        <w:t>Nesler, T.P., R.T. Muth, and A.F. Wasowicz. 1988. Evidence for baseline flow spikes as spawning cues for Colorado Squawfish in the Yampa River, Colorado. American Fisheries Society Symposium 5:68–79.</w:t>
      </w:r>
    </w:p>
    <w:p w14:paraId="1ECD7F2D" w14:textId="77777777" w:rsidR="00AF763E" w:rsidRPr="0050441B" w:rsidRDefault="00AF763E" w:rsidP="00996A24">
      <w:pPr>
        <w:ind w:left="360" w:hanging="360"/>
        <w:rPr>
          <w:rFonts w:eastAsia="Arial"/>
        </w:rPr>
      </w:pPr>
    </w:p>
    <w:p w14:paraId="4C94A65B" w14:textId="77777777" w:rsidR="00AF763E" w:rsidRPr="0050441B" w:rsidRDefault="00AF763E" w:rsidP="00996A24">
      <w:pPr>
        <w:ind w:left="360" w:hanging="360"/>
        <w:rPr>
          <w:rFonts w:eastAsia="Arial"/>
        </w:rPr>
      </w:pPr>
      <w:r w:rsidRPr="0050441B">
        <w:rPr>
          <w:rFonts w:eastAsia="Arial"/>
        </w:rPr>
        <w:t xml:space="preserve">[NPS] U.S. National Park Service. 2013. Topic 2(b) GRTS spatial sampling (for monitoring). Location: </w:t>
      </w:r>
      <w:r w:rsidRPr="0050441B">
        <w:t>(http://science.nature.nps.gov/im/datamgmt/statistics/r/advanced/grts.cfm).</w:t>
      </w:r>
      <w:r w:rsidRPr="0050441B">
        <w:rPr>
          <w:rFonts w:eastAsia="Arial"/>
        </w:rPr>
        <w:t xml:space="preserve"> </w:t>
      </w:r>
    </w:p>
    <w:p w14:paraId="7DBED60F" w14:textId="77777777" w:rsidR="00AF763E" w:rsidRPr="0050441B" w:rsidRDefault="00AF763E" w:rsidP="00996A24">
      <w:pPr>
        <w:ind w:left="360" w:hanging="360"/>
        <w:rPr>
          <w:rFonts w:eastAsia="Arial"/>
        </w:rPr>
      </w:pPr>
    </w:p>
    <w:p w14:paraId="1D26F7F6" w14:textId="77777777" w:rsidR="00AF763E" w:rsidRPr="0050441B" w:rsidRDefault="00AF763E" w:rsidP="00996A24">
      <w:pPr>
        <w:ind w:left="360" w:hanging="360"/>
        <w:rPr>
          <w:rFonts w:eastAsia="Arial"/>
        </w:rPr>
      </w:pPr>
      <w:r w:rsidRPr="0050441B">
        <w:rPr>
          <w:rFonts w:eastAsia="Arial"/>
          <w:spacing w:val="1"/>
        </w:rPr>
        <w:t>Osmundson</w:t>
      </w:r>
      <w:r w:rsidRPr="0050441B">
        <w:rPr>
          <w:rFonts w:eastAsia="Arial"/>
        </w:rPr>
        <w:t xml:space="preserve">, </w:t>
      </w:r>
      <w:r w:rsidRPr="0050441B">
        <w:rPr>
          <w:rFonts w:eastAsia="Arial"/>
          <w:spacing w:val="1"/>
        </w:rPr>
        <w:t>D</w:t>
      </w:r>
      <w:r w:rsidRPr="0050441B">
        <w:rPr>
          <w:rFonts w:eastAsia="Arial"/>
        </w:rPr>
        <w:t>.</w:t>
      </w:r>
      <w:r w:rsidRPr="0050441B">
        <w:rPr>
          <w:rFonts w:eastAsia="Arial"/>
          <w:spacing w:val="1"/>
        </w:rPr>
        <w:t>B.</w:t>
      </w:r>
      <w:r w:rsidRPr="0050441B">
        <w:rPr>
          <w:rFonts w:eastAsia="Arial"/>
        </w:rPr>
        <w:t>,</w:t>
      </w:r>
      <w:r w:rsidRPr="0050441B">
        <w:rPr>
          <w:rFonts w:eastAsia="Arial"/>
          <w:spacing w:val="1"/>
        </w:rPr>
        <w:t xml:space="preserve"> R</w:t>
      </w:r>
      <w:r w:rsidRPr="0050441B">
        <w:rPr>
          <w:rFonts w:eastAsia="Arial"/>
        </w:rPr>
        <w:t>.</w:t>
      </w:r>
      <w:r w:rsidRPr="0050441B">
        <w:rPr>
          <w:rFonts w:eastAsia="Arial"/>
          <w:spacing w:val="1"/>
        </w:rPr>
        <w:t>J</w:t>
      </w:r>
      <w:r w:rsidRPr="0050441B">
        <w:rPr>
          <w:rFonts w:eastAsia="Arial"/>
        </w:rPr>
        <w:t>.</w:t>
      </w:r>
      <w:r w:rsidRPr="0050441B">
        <w:rPr>
          <w:rFonts w:eastAsia="Arial"/>
          <w:spacing w:val="1"/>
        </w:rPr>
        <w:t xml:space="preserve"> Ryel</w:t>
      </w:r>
      <w:r w:rsidRPr="0050441B">
        <w:rPr>
          <w:rFonts w:eastAsia="Arial"/>
        </w:rPr>
        <w:t xml:space="preserve">, </w:t>
      </w:r>
      <w:r w:rsidRPr="0050441B">
        <w:rPr>
          <w:rFonts w:eastAsia="Arial"/>
          <w:spacing w:val="-22"/>
        </w:rPr>
        <w:t>V</w:t>
      </w:r>
      <w:r w:rsidRPr="0050441B">
        <w:rPr>
          <w:rFonts w:eastAsia="Arial"/>
        </w:rPr>
        <w:t>.</w:t>
      </w:r>
      <w:r w:rsidRPr="0050441B">
        <w:rPr>
          <w:rFonts w:eastAsia="Arial"/>
          <w:spacing w:val="1"/>
        </w:rPr>
        <w:t>L</w:t>
      </w:r>
      <w:r w:rsidRPr="0050441B">
        <w:rPr>
          <w:rFonts w:eastAsia="Arial"/>
        </w:rPr>
        <w:t>.</w:t>
      </w:r>
      <w:r w:rsidRPr="0050441B">
        <w:rPr>
          <w:rFonts w:eastAsia="Arial"/>
          <w:spacing w:val="1"/>
        </w:rPr>
        <w:t xml:space="preserve"> Lamarr</w:t>
      </w:r>
      <w:r w:rsidRPr="0050441B">
        <w:rPr>
          <w:rFonts w:eastAsia="Arial"/>
        </w:rPr>
        <w:t xml:space="preserve">a, </w:t>
      </w:r>
      <w:r w:rsidRPr="0050441B">
        <w:rPr>
          <w:rFonts w:eastAsia="Arial"/>
          <w:spacing w:val="1"/>
        </w:rPr>
        <w:t>an</w:t>
      </w:r>
      <w:r w:rsidRPr="0050441B">
        <w:rPr>
          <w:rFonts w:eastAsia="Arial"/>
        </w:rPr>
        <w:t xml:space="preserve">d </w:t>
      </w:r>
      <w:r w:rsidRPr="0050441B">
        <w:rPr>
          <w:rFonts w:eastAsia="Arial"/>
          <w:spacing w:val="1"/>
        </w:rPr>
        <w:t>J</w:t>
      </w:r>
      <w:r w:rsidRPr="0050441B">
        <w:rPr>
          <w:rFonts w:eastAsia="Arial"/>
        </w:rPr>
        <w:t>.</w:t>
      </w:r>
      <w:r w:rsidRPr="0050441B">
        <w:rPr>
          <w:rFonts w:eastAsia="Arial"/>
          <w:spacing w:val="1"/>
        </w:rPr>
        <w:t xml:space="preserve"> Pitlick</w:t>
      </w:r>
      <w:r w:rsidRPr="0050441B">
        <w:rPr>
          <w:rFonts w:eastAsia="Arial"/>
        </w:rPr>
        <w:t xml:space="preserve">. </w:t>
      </w:r>
      <w:r w:rsidRPr="0050441B">
        <w:rPr>
          <w:rFonts w:eastAsia="Arial"/>
          <w:spacing w:val="1"/>
        </w:rPr>
        <w:t>2002</w:t>
      </w:r>
      <w:r w:rsidRPr="0050441B">
        <w:rPr>
          <w:rFonts w:eastAsia="Arial"/>
        </w:rPr>
        <w:t xml:space="preserve">. </w:t>
      </w:r>
      <w:r w:rsidRPr="0050441B">
        <w:rPr>
          <w:rFonts w:eastAsia="Arial"/>
          <w:spacing w:val="1"/>
        </w:rPr>
        <w:t>Flo</w:t>
      </w:r>
      <w:r w:rsidRPr="0050441B">
        <w:rPr>
          <w:rFonts w:eastAsia="Arial"/>
        </w:rPr>
        <w:t xml:space="preserve">w </w:t>
      </w:r>
      <w:r w:rsidRPr="0050441B">
        <w:rPr>
          <w:rFonts w:eastAsia="Arial"/>
          <w:spacing w:val="1"/>
        </w:rPr>
        <w:t>sediment</w:t>
      </w:r>
      <w:r w:rsidRPr="0050441B">
        <w:rPr>
          <w:rFonts w:eastAsia="Arial"/>
        </w:rPr>
        <w:t xml:space="preserve">- </w:t>
      </w:r>
      <w:r w:rsidRPr="0050441B">
        <w:rPr>
          <w:rFonts w:eastAsia="Arial"/>
          <w:spacing w:val="1"/>
        </w:rPr>
        <w:t>bio</w:t>
      </w:r>
      <w:r w:rsidRPr="0050441B">
        <w:rPr>
          <w:rFonts w:eastAsia="Arial"/>
          <w:spacing w:val="-2"/>
        </w:rPr>
        <w:t>t</w:t>
      </w:r>
      <w:r w:rsidRPr="0050441B">
        <w:rPr>
          <w:rFonts w:eastAsia="Arial"/>
        </w:rPr>
        <w:t>a relations:</w:t>
      </w:r>
      <w:r w:rsidRPr="0050441B">
        <w:rPr>
          <w:rFonts w:eastAsia="Arial"/>
          <w:spacing w:val="-3"/>
        </w:rPr>
        <w:t xml:space="preserve"> </w:t>
      </w:r>
      <w:r w:rsidRPr="0050441B">
        <w:rPr>
          <w:rFonts w:eastAsia="Arial"/>
        </w:rPr>
        <w:t>implications</w:t>
      </w:r>
      <w:r w:rsidRPr="0050441B">
        <w:rPr>
          <w:rFonts w:eastAsia="Arial"/>
          <w:spacing w:val="-3"/>
        </w:rPr>
        <w:t xml:space="preserve"> </w:t>
      </w:r>
      <w:r w:rsidRPr="0050441B">
        <w:rPr>
          <w:rFonts w:eastAsia="Arial"/>
        </w:rPr>
        <w:t>for</w:t>
      </w:r>
      <w:r w:rsidRPr="0050441B">
        <w:rPr>
          <w:rFonts w:eastAsia="Arial"/>
          <w:spacing w:val="-3"/>
        </w:rPr>
        <w:t xml:space="preserve"> </w:t>
      </w:r>
      <w:r w:rsidRPr="0050441B">
        <w:rPr>
          <w:rFonts w:eastAsia="Arial"/>
        </w:rPr>
        <w:t>river</w:t>
      </w:r>
      <w:r w:rsidRPr="0050441B">
        <w:rPr>
          <w:rFonts w:eastAsia="Arial"/>
          <w:spacing w:val="-3"/>
        </w:rPr>
        <w:t xml:space="preserve"> </w:t>
      </w:r>
      <w:r w:rsidRPr="0050441B">
        <w:rPr>
          <w:rFonts w:eastAsia="Arial"/>
        </w:rPr>
        <w:t>regulation</w:t>
      </w:r>
      <w:r w:rsidRPr="0050441B">
        <w:rPr>
          <w:rFonts w:eastAsia="Arial"/>
          <w:spacing w:val="-3"/>
        </w:rPr>
        <w:t xml:space="preserve"> </w:t>
      </w:r>
      <w:r w:rsidRPr="0050441B">
        <w:rPr>
          <w:rFonts w:eastAsia="Arial"/>
        </w:rPr>
        <w:t>effects</w:t>
      </w:r>
      <w:r w:rsidRPr="0050441B">
        <w:rPr>
          <w:rFonts w:eastAsia="Arial"/>
          <w:spacing w:val="-3"/>
        </w:rPr>
        <w:t xml:space="preserve"> </w:t>
      </w:r>
      <w:r w:rsidRPr="0050441B">
        <w:rPr>
          <w:rFonts w:eastAsia="Arial"/>
        </w:rPr>
        <w:t>on</w:t>
      </w:r>
      <w:r w:rsidRPr="0050441B">
        <w:rPr>
          <w:rFonts w:eastAsia="Arial"/>
          <w:spacing w:val="-3"/>
        </w:rPr>
        <w:t xml:space="preserve"> </w:t>
      </w:r>
      <w:r w:rsidRPr="0050441B">
        <w:rPr>
          <w:rFonts w:eastAsia="Arial"/>
        </w:rPr>
        <w:t>native</w:t>
      </w:r>
      <w:r w:rsidRPr="0050441B">
        <w:rPr>
          <w:rFonts w:eastAsia="Arial"/>
          <w:spacing w:val="-3"/>
        </w:rPr>
        <w:t xml:space="preserve"> </w:t>
      </w:r>
      <w:r w:rsidRPr="0050441B">
        <w:rPr>
          <w:rFonts w:eastAsia="Arial"/>
        </w:rPr>
        <w:t>fish</w:t>
      </w:r>
      <w:r w:rsidRPr="0050441B">
        <w:rPr>
          <w:rFonts w:eastAsia="Arial"/>
          <w:spacing w:val="-3"/>
        </w:rPr>
        <w:t xml:space="preserve"> </w:t>
      </w:r>
      <w:r w:rsidRPr="0050441B">
        <w:rPr>
          <w:rFonts w:eastAsia="Arial"/>
        </w:rPr>
        <w:t xml:space="preserve">abundance. </w:t>
      </w:r>
      <w:r w:rsidRPr="0050441B">
        <w:rPr>
          <w:rFonts w:eastAsia="Arial"/>
          <w:spacing w:val="1"/>
        </w:rPr>
        <w:t>Ecological Application</w:t>
      </w:r>
      <w:r w:rsidRPr="0050441B">
        <w:rPr>
          <w:rFonts w:eastAsia="Arial"/>
        </w:rPr>
        <w:t>s</w:t>
      </w:r>
      <w:r w:rsidRPr="0050441B">
        <w:rPr>
          <w:rFonts w:eastAsia="Arial"/>
          <w:spacing w:val="-6"/>
        </w:rPr>
        <w:t xml:space="preserve"> </w:t>
      </w:r>
      <w:r w:rsidRPr="0050441B">
        <w:rPr>
          <w:rFonts w:eastAsia="Arial"/>
        </w:rPr>
        <w:t>12:1719–1739.</w:t>
      </w:r>
    </w:p>
    <w:p w14:paraId="0A65CA3F" w14:textId="77777777" w:rsidR="00253EDD" w:rsidRPr="0050441B" w:rsidRDefault="00253EDD" w:rsidP="00253EDD">
      <w:pPr>
        <w:ind w:left="720" w:hanging="720"/>
        <w:rPr>
          <w:rFonts w:eastAsia="Arial" w:cs="Arial"/>
        </w:rPr>
      </w:pPr>
    </w:p>
    <w:p w14:paraId="6291B1FB" w14:textId="222D8A1F" w:rsidR="00253EDD" w:rsidRPr="0050441B" w:rsidRDefault="00253EDD" w:rsidP="00253EDD">
      <w:pPr>
        <w:ind w:left="720" w:hanging="720"/>
        <w:rPr>
          <w:rFonts w:eastAsia="Arial" w:cs="Arial"/>
        </w:rPr>
      </w:pPr>
      <w:r w:rsidRPr="0050441B">
        <w:rPr>
          <w:rFonts w:eastAsia="Arial" w:cs="Arial"/>
        </w:rPr>
        <w:t>Osmundson, D.B. and S.C. Seal. 2009</w:t>
      </w:r>
      <w:r w:rsidR="00E6501E" w:rsidRPr="0050441B">
        <w:rPr>
          <w:rFonts w:eastAsia="Arial" w:cs="Arial"/>
        </w:rPr>
        <w:t xml:space="preserve">. </w:t>
      </w:r>
      <w:r w:rsidRPr="0050441B">
        <w:rPr>
          <w:rFonts w:eastAsia="Arial" w:cs="Arial"/>
        </w:rPr>
        <w:t>Successful spawning by stocked Razorback Sucker in the Gunnison and Colorado Rivers, as evidenced by larval fish collections, 2002-2007</w:t>
      </w:r>
      <w:r w:rsidR="00E6501E" w:rsidRPr="0050441B">
        <w:rPr>
          <w:rFonts w:eastAsia="Arial" w:cs="Arial"/>
        </w:rPr>
        <w:t xml:space="preserve">. </w:t>
      </w:r>
      <w:r w:rsidRPr="0050441B">
        <w:rPr>
          <w:rFonts w:eastAsia="Arial" w:cs="Arial"/>
        </w:rPr>
        <w:t>Final report by U.S. Fish and Wildlife Service to Upper Colorado River Endangered Fish Recovery Program, Denver, C</w:t>
      </w:r>
      <w:r w:rsidR="00103EF8" w:rsidRPr="0050441B">
        <w:rPr>
          <w:rFonts w:eastAsia="Arial" w:cs="Arial"/>
        </w:rPr>
        <w:t>olorado</w:t>
      </w:r>
      <w:r w:rsidRPr="0050441B">
        <w:rPr>
          <w:rFonts w:eastAsia="Arial" w:cs="Arial"/>
        </w:rPr>
        <w:t>.</w:t>
      </w:r>
    </w:p>
    <w:p w14:paraId="7B034B3D" w14:textId="77777777" w:rsidR="00AF763E" w:rsidRPr="0050441B" w:rsidRDefault="00AF763E" w:rsidP="00996A24">
      <w:pPr>
        <w:ind w:left="360" w:hanging="360"/>
      </w:pPr>
    </w:p>
    <w:p w14:paraId="486A702D" w14:textId="77777777" w:rsidR="00AF763E" w:rsidRPr="0050441B" w:rsidRDefault="00AF763E" w:rsidP="00996A24">
      <w:pPr>
        <w:ind w:left="360" w:hanging="360"/>
      </w:pPr>
      <w:r w:rsidRPr="0050441B">
        <w:t xml:space="preserve">Pacey, C.A., and P.C. Marsh. 1998. Growth of wild adult Razorback Sucker in Lake Mohave, Arizona–Nevada. Presented at the 30th Annual Meeting, Desert Fishes Council, Page, </w:t>
      </w:r>
      <w:proofErr w:type="gramStart"/>
      <w:r w:rsidRPr="0050441B">
        <w:t>Arizona</w:t>
      </w:r>
      <w:proofErr w:type="gramEnd"/>
      <w:r w:rsidRPr="0050441B">
        <w:t>.</w:t>
      </w:r>
    </w:p>
    <w:p w14:paraId="56439074" w14:textId="77777777" w:rsidR="00D225C6" w:rsidRPr="0050441B" w:rsidRDefault="00D225C6" w:rsidP="00996A24">
      <w:pPr>
        <w:ind w:left="360" w:hanging="360"/>
        <w:rPr>
          <w:rFonts w:eastAsia="Arial"/>
        </w:rPr>
      </w:pPr>
    </w:p>
    <w:p w14:paraId="5929B4F0" w14:textId="77777777" w:rsidR="00AF763E" w:rsidRPr="0050441B" w:rsidRDefault="00AF763E" w:rsidP="00996A24">
      <w:pPr>
        <w:ind w:left="360" w:hanging="360"/>
        <w:rPr>
          <w:rFonts w:eastAsia="Arial"/>
        </w:rPr>
      </w:pPr>
      <w:r w:rsidRPr="0050441B">
        <w:rPr>
          <w:rFonts w:eastAsia="Arial"/>
        </w:rPr>
        <w:t>Page, L.M., H. Espinosa-Perez, L.T. Findley, C.R. Gilbert, R.N. Lea, N.E. Mandrak, R.L. Mayden, and J. S. Nelson. 2013. Common and scientific names of fishes from the United States, Canada, and Mexico (7th ed</w:t>
      </w:r>
      <w:r w:rsidR="00E47E7D" w:rsidRPr="0050441B">
        <w:rPr>
          <w:rFonts w:eastAsia="Arial"/>
        </w:rPr>
        <w:t>ition</w:t>
      </w:r>
      <w:r w:rsidRPr="0050441B">
        <w:rPr>
          <w:rFonts w:eastAsia="Arial"/>
        </w:rPr>
        <w:t>). American Fisheries Society special publication 34. Bethesda,</w:t>
      </w:r>
      <w:r w:rsidRPr="0050441B">
        <w:rPr>
          <w:rFonts w:eastAsia="Arial"/>
          <w:spacing w:val="-4"/>
        </w:rPr>
        <w:t xml:space="preserve"> </w:t>
      </w:r>
      <w:r w:rsidRPr="0050441B">
        <w:rPr>
          <w:rFonts w:eastAsia="Arial"/>
        </w:rPr>
        <w:t>M</w:t>
      </w:r>
      <w:r w:rsidR="00E47E7D" w:rsidRPr="0050441B">
        <w:rPr>
          <w:rFonts w:eastAsia="Arial"/>
        </w:rPr>
        <w:t>aryland</w:t>
      </w:r>
      <w:r w:rsidRPr="0050441B">
        <w:rPr>
          <w:rFonts w:eastAsia="Arial"/>
        </w:rPr>
        <w:t>. 384 p.</w:t>
      </w:r>
    </w:p>
    <w:p w14:paraId="65E61964" w14:textId="77777777" w:rsidR="00253EDD" w:rsidRPr="0050441B" w:rsidRDefault="00253EDD" w:rsidP="00253EDD">
      <w:pPr>
        <w:ind w:left="720" w:hanging="720"/>
        <w:rPr>
          <w:rFonts w:eastAsia="Arial" w:cs="Arial"/>
        </w:rPr>
      </w:pPr>
    </w:p>
    <w:p w14:paraId="74C287F1" w14:textId="4719BE6C" w:rsidR="00253EDD" w:rsidRPr="0050441B" w:rsidRDefault="00253EDD" w:rsidP="00253EDD">
      <w:pPr>
        <w:ind w:left="720" w:hanging="720"/>
        <w:rPr>
          <w:rFonts w:eastAsia="Arial" w:cs="Arial"/>
        </w:rPr>
      </w:pPr>
      <w:r w:rsidRPr="0050441B">
        <w:rPr>
          <w:rFonts w:eastAsia="Arial" w:cs="Arial"/>
        </w:rPr>
        <w:t xml:space="preserve">Papoulis, D. and W.L. Minckley. 1990. Food limited survival of larval Razorback Sucker </w:t>
      </w:r>
      <w:r w:rsidRPr="0050441B">
        <w:rPr>
          <w:rFonts w:eastAsia="Arial" w:cs="Arial"/>
          <w:i/>
        </w:rPr>
        <w:t>Xyrauchen texanus</w:t>
      </w:r>
      <w:r w:rsidRPr="0050441B">
        <w:rPr>
          <w:rFonts w:eastAsia="Arial" w:cs="Arial"/>
        </w:rPr>
        <w:t xml:space="preserve"> in the laboratory</w:t>
      </w:r>
      <w:r w:rsidR="00E6501E" w:rsidRPr="0050441B">
        <w:rPr>
          <w:rFonts w:eastAsia="Arial" w:cs="Arial"/>
        </w:rPr>
        <w:t xml:space="preserve">. </w:t>
      </w:r>
      <w:r w:rsidRPr="0050441B">
        <w:rPr>
          <w:rFonts w:eastAsia="Arial" w:cs="Arial"/>
        </w:rPr>
        <w:t>Environmental Biology of Fishes 29:73</w:t>
      </w:r>
      <w:r w:rsidR="00A44E9D" w:rsidRPr="0050441B">
        <w:rPr>
          <w:rFonts w:eastAsia="Arial" w:cs="Arial"/>
        </w:rPr>
        <w:t>–</w:t>
      </w:r>
      <w:r w:rsidRPr="0050441B">
        <w:rPr>
          <w:rFonts w:eastAsia="Arial" w:cs="Arial"/>
        </w:rPr>
        <w:t>78.</w:t>
      </w:r>
    </w:p>
    <w:p w14:paraId="300F3ADF" w14:textId="77777777" w:rsidR="00AF763E" w:rsidRPr="0050441B" w:rsidRDefault="00AF763E" w:rsidP="00996A24">
      <w:pPr>
        <w:ind w:left="360" w:hanging="360"/>
        <w:rPr>
          <w:rFonts w:eastAsia="Arial"/>
        </w:rPr>
      </w:pPr>
    </w:p>
    <w:p w14:paraId="53525520" w14:textId="77777777" w:rsidR="00AF763E" w:rsidRPr="0050441B" w:rsidRDefault="00AF763E" w:rsidP="00996A24">
      <w:pPr>
        <w:ind w:left="360" w:hanging="360"/>
        <w:rPr>
          <w:rFonts w:eastAsia="Arial"/>
        </w:rPr>
      </w:pPr>
      <w:r w:rsidRPr="0050441B">
        <w:rPr>
          <w:rFonts w:eastAsia="Arial"/>
        </w:rPr>
        <w:t>Pavlo</w:t>
      </w:r>
      <w:r w:rsidRPr="0050441B">
        <w:rPr>
          <w:rFonts w:eastAsia="Arial"/>
          <w:spacing w:val="-15"/>
        </w:rPr>
        <w:t>v</w:t>
      </w:r>
      <w:r w:rsidRPr="0050441B">
        <w:rPr>
          <w:rFonts w:eastAsia="Arial"/>
        </w:rPr>
        <w:t>,</w:t>
      </w:r>
      <w:r w:rsidRPr="0050441B">
        <w:rPr>
          <w:rFonts w:eastAsia="Arial"/>
          <w:spacing w:val="2"/>
        </w:rPr>
        <w:t xml:space="preserve"> </w:t>
      </w:r>
      <w:r w:rsidRPr="0050441B">
        <w:rPr>
          <w:rFonts w:eastAsia="Arial"/>
        </w:rPr>
        <w:t>D.S.</w:t>
      </w:r>
      <w:r w:rsidRPr="0050441B">
        <w:rPr>
          <w:rFonts w:eastAsia="Arial"/>
          <w:spacing w:val="2"/>
        </w:rPr>
        <w:t xml:space="preserve"> </w:t>
      </w:r>
      <w:r w:rsidRPr="0050441B">
        <w:rPr>
          <w:rFonts w:eastAsia="Arial"/>
        </w:rPr>
        <w:t>1994. The</w:t>
      </w:r>
      <w:r w:rsidRPr="0050441B">
        <w:rPr>
          <w:rFonts w:eastAsia="Arial"/>
          <w:spacing w:val="2"/>
        </w:rPr>
        <w:t xml:space="preserve"> </w:t>
      </w:r>
      <w:r w:rsidRPr="0050441B">
        <w:rPr>
          <w:rFonts w:eastAsia="Arial"/>
        </w:rPr>
        <w:t>downstream</w:t>
      </w:r>
      <w:r w:rsidRPr="0050441B">
        <w:rPr>
          <w:rFonts w:eastAsia="Arial"/>
          <w:spacing w:val="2"/>
        </w:rPr>
        <w:t xml:space="preserve"> </w:t>
      </w:r>
      <w:r w:rsidRPr="0050441B">
        <w:rPr>
          <w:rFonts w:eastAsia="Arial"/>
        </w:rPr>
        <w:t>migration</w:t>
      </w:r>
      <w:r w:rsidRPr="0050441B">
        <w:rPr>
          <w:rFonts w:eastAsia="Arial"/>
          <w:spacing w:val="2"/>
        </w:rPr>
        <w:t xml:space="preserve"> </w:t>
      </w:r>
      <w:r w:rsidRPr="0050441B">
        <w:rPr>
          <w:rFonts w:eastAsia="Arial"/>
        </w:rPr>
        <w:t>of</w:t>
      </w:r>
      <w:r w:rsidRPr="0050441B">
        <w:rPr>
          <w:rFonts w:eastAsia="Arial"/>
          <w:spacing w:val="2"/>
        </w:rPr>
        <w:t xml:space="preserve"> </w:t>
      </w:r>
      <w:r w:rsidRPr="0050441B">
        <w:rPr>
          <w:rFonts w:eastAsia="Arial"/>
        </w:rPr>
        <w:t>young</w:t>
      </w:r>
      <w:r w:rsidRPr="0050441B">
        <w:rPr>
          <w:rFonts w:eastAsia="Arial"/>
          <w:spacing w:val="2"/>
        </w:rPr>
        <w:t xml:space="preserve"> </w:t>
      </w:r>
      <w:r w:rsidRPr="0050441B">
        <w:rPr>
          <w:rFonts w:eastAsia="Arial"/>
        </w:rPr>
        <w:t>fishes</w:t>
      </w:r>
      <w:r w:rsidRPr="0050441B">
        <w:rPr>
          <w:rFonts w:eastAsia="Arial"/>
          <w:spacing w:val="2"/>
        </w:rPr>
        <w:t xml:space="preserve"> </w:t>
      </w:r>
      <w:r w:rsidRPr="0050441B">
        <w:rPr>
          <w:rFonts w:eastAsia="Arial"/>
        </w:rPr>
        <w:t>in</w:t>
      </w:r>
      <w:r w:rsidRPr="0050441B">
        <w:rPr>
          <w:rFonts w:eastAsia="Arial"/>
          <w:spacing w:val="2"/>
        </w:rPr>
        <w:t xml:space="preserve"> </w:t>
      </w:r>
      <w:r w:rsidRPr="0050441B">
        <w:rPr>
          <w:rFonts w:eastAsia="Arial"/>
        </w:rPr>
        <w:t>rivers:</w:t>
      </w:r>
      <w:r w:rsidRPr="0050441B">
        <w:rPr>
          <w:rFonts w:eastAsia="Arial"/>
          <w:spacing w:val="2"/>
        </w:rPr>
        <w:t xml:space="preserve"> </w:t>
      </w:r>
      <w:r w:rsidRPr="0050441B">
        <w:rPr>
          <w:rFonts w:eastAsia="Arial"/>
        </w:rPr>
        <w:t>mechanisms</w:t>
      </w:r>
      <w:r w:rsidRPr="0050441B">
        <w:rPr>
          <w:rFonts w:eastAsia="Arial"/>
          <w:spacing w:val="2"/>
        </w:rPr>
        <w:t xml:space="preserve"> </w:t>
      </w:r>
      <w:r w:rsidRPr="0050441B">
        <w:rPr>
          <w:rFonts w:eastAsia="Arial"/>
        </w:rPr>
        <w:t>and distribution.</w:t>
      </w:r>
      <w:r w:rsidRPr="0050441B">
        <w:rPr>
          <w:rFonts w:eastAsia="Arial"/>
          <w:spacing w:val="41"/>
        </w:rPr>
        <w:t xml:space="preserve"> </w:t>
      </w:r>
      <w:r w:rsidRPr="0050441B">
        <w:rPr>
          <w:rFonts w:eastAsia="Arial"/>
        </w:rPr>
        <w:t>Folia</w:t>
      </w:r>
      <w:r w:rsidRPr="0050441B">
        <w:rPr>
          <w:rFonts w:eastAsia="Arial"/>
          <w:spacing w:val="-11"/>
        </w:rPr>
        <w:t xml:space="preserve"> </w:t>
      </w:r>
      <w:r w:rsidRPr="0050441B">
        <w:rPr>
          <w:rFonts w:eastAsia="Arial"/>
        </w:rPr>
        <w:t>Zoologica</w:t>
      </w:r>
      <w:r w:rsidRPr="0050441B">
        <w:rPr>
          <w:rFonts w:eastAsia="Arial"/>
          <w:spacing w:val="-9"/>
        </w:rPr>
        <w:t xml:space="preserve"> </w:t>
      </w:r>
      <w:r w:rsidRPr="0050441B">
        <w:rPr>
          <w:rFonts w:eastAsia="Arial"/>
        </w:rPr>
        <w:t>43:193–208.</w:t>
      </w:r>
    </w:p>
    <w:p w14:paraId="18989DD8" w14:textId="77777777" w:rsidR="00AF763E" w:rsidRPr="0050441B" w:rsidRDefault="00AF763E" w:rsidP="00996A24">
      <w:pPr>
        <w:ind w:left="360" w:hanging="360"/>
        <w:rPr>
          <w:rFonts w:eastAsia="Arial"/>
          <w:spacing w:val="1"/>
        </w:rPr>
      </w:pPr>
    </w:p>
    <w:p w14:paraId="31EC2C8E" w14:textId="77777777" w:rsidR="00AF763E" w:rsidRPr="0050441B" w:rsidRDefault="00AF763E" w:rsidP="00996A24">
      <w:pPr>
        <w:ind w:left="360" w:hanging="360"/>
        <w:rPr>
          <w:rFonts w:eastAsia="Arial"/>
        </w:rPr>
      </w:pPr>
      <w:r w:rsidRPr="0050441B">
        <w:rPr>
          <w:rFonts w:eastAsia="Arial"/>
          <w:spacing w:val="1"/>
        </w:rPr>
        <w:lastRenderedPageBreak/>
        <w:t>Po</w:t>
      </w:r>
      <w:r w:rsidRPr="0050441B">
        <w:rPr>
          <w:rFonts w:eastAsia="Arial"/>
          <w:spacing w:val="-2"/>
        </w:rPr>
        <w:t>f</w:t>
      </w:r>
      <w:r w:rsidRPr="0050441B">
        <w:rPr>
          <w:rFonts w:eastAsia="Arial"/>
          <w:spacing w:val="1"/>
        </w:rPr>
        <w:t>f</w:t>
      </w:r>
      <w:r w:rsidRPr="0050441B">
        <w:rPr>
          <w:rFonts w:eastAsia="Arial"/>
        </w:rPr>
        <w:t>,</w:t>
      </w:r>
      <w:r w:rsidRPr="0050441B">
        <w:rPr>
          <w:rFonts w:eastAsia="Arial"/>
          <w:spacing w:val="-3"/>
        </w:rPr>
        <w:t xml:space="preserve"> </w:t>
      </w:r>
      <w:r w:rsidRPr="0050441B">
        <w:rPr>
          <w:rFonts w:eastAsia="Arial"/>
          <w:spacing w:val="1"/>
        </w:rPr>
        <w:t>N.L.</w:t>
      </w:r>
      <w:r w:rsidRPr="0050441B">
        <w:rPr>
          <w:rFonts w:eastAsia="Arial"/>
        </w:rPr>
        <w:t>,</w:t>
      </w:r>
      <w:r w:rsidRPr="0050441B">
        <w:rPr>
          <w:rFonts w:eastAsia="Arial"/>
          <w:spacing w:val="-3"/>
        </w:rPr>
        <w:t xml:space="preserve"> </w:t>
      </w:r>
      <w:r w:rsidRPr="0050441B">
        <w:rPr>
          <w:rFonts w:eastAsia="Arial"/>
          <w:spacing w:val="1"/>
        </w:rPr>
        <w:t>J.D</w:t>
      </w:r>
      <w:r w:rsidRPr="0050441B">
        <w:rPr>
          <w:rFonts w:eastAsia="Arial"/>
        </w:rPr>
        <w:t>.</w:t>
      </w:r>
      <w:r w:rsidRPr="0050441B">
        <w:rPr>
          <w:rFonts w:eastAsia="Arial"/>
          <w:spacing w:val="-15"/>
        </w:rPr>
        <w:t xml:space="preserve"> </w:t>
      </w:r>
      <w:r w:rsidRPr="0050441B">
        <w:rPr>
          <w:rFonts w:eastAsia="Arial"/>
          <w:spacing w:val="1"/>
        </w:rPr>
        <w:t>Allan</w:t>
      </w:r>
      <w:r w:rsidRPr="0050441B">
        <w:rPr>
          <w:rFonts w:eastAsia="Arial"/>
        </w:rPr>
        <w:t>,</w:t>
      </w:r>
      <w:r w:rsidRPr="0050441B">
        <w:rPr>
          <w:rFonts w:eastAsia="Arial"/>
          <w:spacing w:val="-3"/>
        </w:rPr>
        <w:t xml:space="preserve"> </w:t>
      </w:r>
      <w:r w:rsidRPr="0050441B">
        <w:rPr>
          <w:rFonts w:eastAsia="Arial"/>
          <w:spacing w:val="1"/>
        </w:rPr>
        <w:t>M.B</w:t>
      </w:r>
      <w:r w:rsidRPr="0050441B">
        <w:rPr>
          <w:rFonts w:eastAsia="Arial"/>
        </w:rPr>
        <w:t>.</w:t>
      </w:r>
      <w:r w:rsidRPr="0050441B">
        <w:rPr>
          <w:rFonts w:eastAsia="Arial"/>
          <w:spacing w:val="-3"/>
        </w:rPr>
        <w:t xml:space="preserve"> </w:t>
      </w:r>
      <w:r w:rsidRPr="0050441B">
        <w:rPr>
          <w:rFonts w:eastAsia="Arial"/>
          <w:spacing w:val="1"/>
        </w:rPr>
        <w:t>Bain</w:t>
      </w:r>
      <w:r w:rsidRPr="0050441B">
        <w:rPr>
          <w:rFonts w:eastAsia="Arial"/>
        </w:rPr>
        <w:t>,</w:t>
      </w:r>
      <w:r w:rsidRPr="0050441B">
        <w:rPr>
          <w:rFonts w:eastAsia="Arial"/>
          <w:spacing w:val="-3"/>
        </w:rPr>
        <w:t xml:space="preserve"> </w:t>
      </w:r>
      <w:r w:rsidRPr="0050441B">
        <w:rPr>
          <w:rFonts w:eastAsia="Arial"/>
          <w:spacing w:val="1"/>
        </w:rPr>
        <w:t>J.R</w:t>
      </w:r>
      <w:r w:rsidRPr="0050441B">
        <w:rPr>
          <w:rFonts w:eastAsia="Arial"/>
        </w:rPr>
        <w:t>.</w:t>
      </w:r>
      <w:r w:rsidRPr="0050441B">
        <w:rPr>
          <w:rFonts w:eastAsia="Arial"/>
          <w:spacing w:val="-3"/>
        </w:rPr>
        <w:t xml:space="preserve"> </w:t>
      </w:r>
      <w:r w:rsidRPr="0050441B">
        <w:rPr>
          <w:rFonts w:eastAsia="Arial"/>
          <w:spacing w:val="1"/>
        </w:rPr>
        <w:t>Kar</w:t>
      </w:r>
      <w:r w:rsidRPr="0050441B">
        <w:rPr>
          <w:rFonts w:eastAsia="Arial"/>
          <w:spacing w:val="-12"/>
        </w:rPr>
        <w:t>r</w:t>
      </w:r>
      <w:r w:rsidRPr="0050441B">
        <w:rPr>
          <w:rFonts w:eastAsia="Arial"/>
        </w:rPr>
        <w:t>,</w:t>
      </w:r>
      <w:r w:rsidRPr="0050441B">
        <w:rPr>
          <w:rFonts w:eastAsia="Arial"/>
          <w:spacing w:val="-3"/>
        </w:rPr>
        <w:t xml:space="preserve"> </w:t>
      </w:r>
      <w:r w:rsidRPr="0050441B">
        <w:rPr>
          <w:rFonts w:eastAsia="Arial"/>
          <w:spacing w:val="1"/>
        </w:rPr>
        <w:t>K.L</w:t>
      </w:r>
      <w:r w:rsidRPr="0050441B">
        <w:rPr>
          <w:rFonts w:eastAsia="Arial"/>
        </w:rPr>
        <w:t>.</w:t>
      </w:r>
      <w:r w:rsidRPr="0050441B">
        <w:rPr>
          <w:rFonts w:eastAsia="Arial"/>
          <w:spacing w:val="-3"/>
        </w:rPr>
        <w:t xml:space="preserve"> </w:t>
      </w:r>
      <w:r w:rsidRPr="0050441B">
        <w:rPr>
          <w:rFonts w:eastAsia="Arial"/>
          <w:spacing w:val="1"/>
        </w:rPr>
        <w:t>Pres</w:t>
      </w:r>
      <w:r w:rsidRPr="0050441B">
        <w:rPr>
          <w:rFonts w:eastAsia="Arial"/>
          <w:spacing w:val="-2"/>
        </w:rPr>
        <w:t>t</w:t>
      </w:r>
      <w:r w:rsidRPr="0050441B">
        <w:rPr>
          <w:rFonts w:eastAsia="Arial"/>
          <w:spacing w:val="1"/>
        </w:rPr>
        <w:t>agaard</w:t>
      </w:r>
      <w:r w:rsidRPr="0050441B">
        <w:rPr>
          <w:rFonts w:eastAsia="Arial"/>
        </w:rPr>
        <w:t>,</w:t>
      </w:r>
      <w:r w:rsidRPr="0050441B">
        <w:rPr>
          <w:rFonts w:eastAsia="Arial"/>
          <w:spacing w:val="-3"/>
        </w:rPr>
        <w:t xml:space="preserve"> </w:t>
      </w:r>
      <w:r w:rsidRPr="0050441B">
        <w:rPr>
          <w:rFonts w:eastAsia="Arial"/>
          <w:spacing w:val="1"/>
        </w:rPr>
        <w:t>B.D</w:t>
      </w:r>
      <w:r w:rsidRPr="0050441B">
        <w:rPr>
          <w:rFonts w:eastAsia="Arial"/>
        </w:rPr>
        <w:t>.</w:t>
      </w:r>
      <w:r w:rsidRPr="0050441B">
        <w:rPr>
          <w:rFonts w:eastAsia="Arial"/>
          <w:spacing w:val="-3"/>
        </w:rPr>
        <w:t xml:space="preserve"> </w:t>
      </w:r>
      <w:r w:rsidRPr="0050441B">
        <w:rPr>
          <w:rFonts w:eastAsia="Arial"/>
          <w:spacing w:val="1"/>
        </w:rPr>
        <w:t>Richte</w:t>
      </w:r>
      <w:r w:rsidRPr="0050441B">
        <w:rPr>
          <w:rFonts w:eastAsia="Arial"/>
          <w:spacing w:val="-12"/>
        </w:rPr>
        <w:t>r</w:t>
      </w:r>
      <w:r w:rsidRPr="0050441B">
        <w:rPr>
          <w:rFonts w:eastAsia="Arial"/>
        </w:rPr>
        <w:t>,</w:t>
      </w:r>
      <w:r w:rsidRPr="0050441B">
        <w:rPr>
          <w:rFonts w:eastAsia="Arial"/>
          <w:spacing w:val="-3"/>
        </w:rPr>
        <w:t xml:space="preserve"> </w:t>
      </w:r>
      <w:r w:rsidRPr="0050441B">
        <w:rPr>
          <w:rFonts w:eastAsia="Arial"/>
          <w:spacing w:val="1"/>
        </w:rPr>
        <w:t>R.E</w:t>
      </w:r>
      <w:r w:rsidRPr="0050441B">
        <w:rPr>
          <w:rFonts w:eastAsia="Arial"/>
        </w:rPr>
        <w:t>.</w:t>
      </w:r>
      <w:r w:rsidRPr="0050441B">
        <w:rPr>
          <w:rFonts w:eastAsia="Arial"/>
          <w:spacing w:val="-3"/>
        </w:rPr>
        <w:t xml:space="preserve"> </w:t>
      </w:r>
      <w:r w:rsidRPr="0050441B">
        <w:rPr>
          <w:rFonts w:eastAsia="Arial"/>
          <w:spacing w:val="-10"/>
        </w:rPr>
        <w:t>S</w:t>
      </w:r>
      <w:r w:rsidRPr="0050441B">
        <w:rPr>
          <w:rFonts w:eastAsia="Arial"/>
          <w:spacing w:val="-2"/>
        </w:rPr>
        <w:t>p</w:t>
      </w:r>
      <w:r w:rsidRPr="0050441B">
        <w:rPr>
          <w:rFonts w:eastAsia="Arial"/>
          <w:spacing w:val="1"/>
        </w:rPr>
        <w:t>arks</w:t>
      </w:r>
      <w:r w:rsidRPr="0050441B">
        <w:rPr>
          <w:rFonts w:eastAsia="Arial"/>
        </w:rPr>
        <w:t>,</w:t>
      </w:r>
      <w:r w:rsidRPr="0050441B">
        <w:rPr>
          <w:rFonts w:eastAsia="Arial"/>
          <w:spacing w:val="-3"/>
        </w:rPr>
        <w:t xml:space="preserve"> </w:t>
      </w:r>
      <w:r w:rsidRPr="0050441B">
        <w:rPr>
          <w:rFonts w:eastAsia="Arial"/>
          <w:spacing w:val="1"/>
        </w:rPr>
        <w:t>an</w:t>
      </w:r>
      <w:r w:rsidRPr="0050441B">
        <w:rPr>
          <w:rFonts w:eastAsia="Arial"/>
        </w:rPr>
        <w:t>d</w:t>
      </w:r>
      <w:r w:rsidRPr="0050441B">
        <w:rPr>
          <w:rFonts w:eastAsia="Arial"/>
          <w:spacing w:val="-3"/>
        </w:rPr>
        <w:t xml:space="preserve"> </w:t>
      </w:r>
      <w:r w:rsidRPr="0050441B">
        <w:rPr>
          <w:rFonts w:eastAsia="Arial"/>
          <w:spacing w:val="1"/>
        </w:rPr>
        <w:t xml:space="preserve">J.C. </w:t>
      </w:r>
      <w:r w:rsidRPr="0050441B">
        <w:rPr>
          <w:rFonts w:eastAsia="Arial"/>
          <w:spacing w:val="-10"/>
        </w:rPr>
        <w:t>S</w:t>
      </w:r>
      <w:r w:rsidRPr="0050441B">
        <w:rPr>
          <w:rFonts w:eastAsia="Arial"/>
        </w:rPr>
        <w:t>tromberg.</w:t>
      </w:r>
      <w:r w:rsidRPr="0050441B">
        <w:rPr>
          <w:rFonts w:eastAsia="Arial"/>
          <w:spacing w:val="-3"/>
        </w:rPr>
        <w:t xml:space="preserve"> </w:t>
      </w:r>
      <w:r w:rsidRPr="0050441B">
        <w:rPr>
          <w:rFonts w:eastAsia="Arial"/>
        </w:rPr>
        <w:t>1998.</w:t>
      </w:r>
      <w:r w:rsidRPr="0050441B">
        <w:rPr>
          <w:rFonts w:eastAsia="Arial"/>
          <w:spacing w:val="-8"/>
        </w:rPr>
        <w:t xml:space="preserve"> </w:t>
      </w:r>
      <w:r w:rsidRPr="0050441B">
        <w:rPr>
          <w:rFonts w:eastAsia="Arial"/>
        </w:rPr>
        <w:t>The</w:t>
      </w:r>
      <w:r w:rsidRPr="0050441B">
        <w:rPr>
          <w:rFonts w:eastAsia="Arial"/>
          <w:spacing w:val="-3"/>
        </w:rPr>
        <w:t xml:space="preserve"> </w:t>
      </w:r>
      <w:r w:rsidRPr="0050441B">
        <w:rPr>
          <w:rFonts w:eastAsia="Arial"/>
        </w:rPr>
        <w:t>natural</w:t>
      </w:r>
      <w:r w:rsidRPr="0050441B">
        <w:rPr>
          <w:rFonts w:eastAsia="Arial"/>
          <w:spacing w:val="-3"/>
        </w:rPr>
        <w:t xml:space="preserve"> </w:t>
      </w:r>
      <w:r w:rsidRPr="0050441B">
        <w:rPr>
          <w:rFonts w:eastAsia="Arial"/>
        </w:rPr>
        <w:t>flow</w:t>
      </w:r>
      <w:r w:rsidRPr="0050441B">
        <w:rPr>
          <w:rFonts w:eastAsia="Arial"/>
          <w:spacing w:val="-3"/>
        </w:rPr>
        <w:t xml:space="preserve"> </w:t>
      </w:r>
      <w:r w:rsidRPr="0050441B">
        <w:rPr>
          <w:rFonts w:eastAsia="Arial"/>
        </w:rPr>
        <w:t>regime:</w:t>
      </w:r>
      <w:r w:rsidRPr="0050441B">
        <w:rPr>
          <w:rFonts w:eastAsia="Arial"/>
          <w:spacing w:val="-15"/>
        </w:rPr>
        <w:t xml:space="preserve"> </w:t>
      </w:r>
      <w:r w:rsidRPr="0050441B">
        <w:rPr>
          <w:rFonts w:eastAsia="Arial"/>
        </w:rPr>
        <w:t>a</w:t>
      </w:r>
      <w:r w:rsidRPr="0050441B">
        <w:rPr>
          <w:rFonts w:eastAsia="Arial"/>
          <w:spacing w:val="-13"/>
        </w:rPr>
        <w:t xml:space="preserve"> </w:t>
      </w:r>
      <w:r w:rsidRPr="0050441B">
        <w:rPr>
          <w:rFonts w:eastAsia="Arial"/>
          <w:spacing w:val="-2"/>
        </w:rPr>
        <w:t>p</w:t>
      </w:r>
      <w:r w:rsidRPr="0050441B">
        <w:rPr>
          <w:rFonts w:eastAsia="Arial"/>
        </w:rPr>
        <w:t>aradigm</w:t>
      </w:r>
      <w:r w:rsidRPr="0050441B">
        <w:rPr>
          <w:rFonts w:eastAsia="Arial"/>
          <w:spacing w:val="-3"/>
        </w:rPr>
        <w:t xml:space="preserve"> </w:t>
      </w:r>
      <w:r w:rsidRPr="0050441B">
        <w:rPr>
          <w:rFonts w:eastAsia="Arial"/>
        </w:rPr>
        <w:t>for</w:t>
      </w:r>
      <w:r w:rsidRPr="0050441B">
        <w:rPr>
          <w:rFonts w:eastAsia="Arial"/>
          <w:spacing w:val="-3"/>
        </w:rPr>
        <w:t xml:space="preserve"> </w:t>
      </w:r>
      <w:r w:rsidRPr="0050441B">
        <w:rPr>
          <w:rFonts w:eastAsia="Arial"/>
        </w:rPr>
        <w:t>river</w:t>
      </w:r>
      <w:r w:rsidRPr="0050441B">
        <w:rPr>
          <w:rFonts w:eastAsia="Arial"/>
          <w:spacing w:val="-3"/>
        </w:rPr>
        <w:t xml:space="preserve"> </w:t>
      </w:r>
      <w:r w:rsidRPr="0050441B">
        <w:rPr>
          <w:rFonts w:eastAsia="Arial"/>
        </w:rPr>
        <w:t>conservation</w:t>
      </w:r>
      <w:r w:rsidRPr="0050441B">
        <w:rPr>
          <w:rFonts w:eastAsia="Arial"/>
          <w:spacing w:val="-3"/>
        </w:rPr>
        <w:t xml:space="preserve"> </w:t>
      </w:r>
      <w:r w:rsidRPr="0050441B">
        <w:rPr>
          <w:rFonts w:eastAsia="Arial"/>
        </w:rPr>
        <w:t>and restoration.</w:t>
      </w:r>
      <w:r w:rsidRPr="0050441B">
        <w:rPr>
          <w:rFonts w:eastAsia="Arial"/>
          <w:spacing w:val="-5"/>
        </w:rPr>
        <w:t xml:space="preserve"> </w:t>
      </w:r>
      <w:r w:rsidRPr="0050441B">
        <w:rPr>
          <w:rFonts w:eastAsia="Arial"/>
        </w:rPr>
        <w:t>Bioscience</w:t>
      </w:r>
      <w:r w:rsidRPr="0050441B">
        <w:rPr>
          <w:rFonts w:eastAsia="Arial"/>
          <w:spacing w:val="-3"/>
        </w:rPr>
        <w:t xml:space="preserve"> </w:t>
      </w:r>
      <w:r w:rsidRPr="0050441B">
        <w:rPr>
          <w:rFonts w:eastAsia="Arial"/>
        </w:rPr>
        <w:t>47:769–784.</w:t>
      </w:r>
    </w:p>
    <w:p w14:paraId="4C760932" w14:textId="77777777" w:rsidR="00AF763E" w:rsidRPr="0050441B" w:rsidRDefault="00AF763E" w:rsidP="00996A24">
      <w:pPr>
        <w:ind w:left="360" w:hanging="360"/>
        <w:rPr>
          <w:rFonts w:eastAsia="Arial"/>
        </w:rPr>
      </w:pPr>
    </w:p>
    <w:p w14:paraId="674B932F" w14:textId="77777777" w:rsidR="00AF763E" w:rsidRPr="0050441B" w:rsidRDefault="00AF763E" w:rsidP="00996A24">
      <w:pPr>
        <w:ind w:left="360" w:hanging="360"/>
      </w:pPr>
      <w:r w:rsidRPr="0050441B">
        <w:t>[Reclamation] U.S. Bureau of Reclamation. 2011. Environmental assessment: development and implementation of a protocol for high-flow experimental releases from Glen Canyon Dam, Arizona, 2011 through 2020. U.S. Department of Interior, Bureau of Reclamation, Upper Colorado River Region, Salt Lake City, Utah.</w:t>
      </w:r>
    </w:p>
    <w:p w14:paraId="595A71FA" w14:textId="77777777" w:rsidR="00A25952" w:rsidRPr="0050441B" w:rsidRDefault="00A25952" w:rsidP="00A25952">
      <w:pPr>
        <w:ind w:left="360" w:hanging="360"/>
        <w:rPr>
          <w:rFonts w:eastAsia="Arial"/>
        </w:rPr>
      </w:pPr>
    </w:p>
    <w:p w14:paraId="7DD35FFB" w14:textId="77777777" w:rsidR="00A25952" w:rsidRPr="0050441B" w:rsidRDefault="00A25952" w:rsidP="00A25952">
      <w:pPr>
        <w:ind w:left="360" w:hanging="360"/>
      </w:pPr>
      <w:r w:rsidRPr="0050441B">
        <w:t>[Reclamation] U.S. Bureau of Reclamation. 2015. Historical Lake Mead reservoir levels. Available at: http://www.usbr.gov/lc/region/g4000/hourly/mead-elv.html. Accessed 09/01/2015.</w:t>
      </w:r>
    </w:p>
    <w:p w14:paraId="31160A0F" w14:textId="77777777" w:rsidR="008C328B" w:rsidRPr="0050441B" w:rsidRDefault="008C328B" w:rsidP="00996A24">
      <w:pPr>
        <w:ind w:left="360" w:hanging="360"/>
      </w:pPr>
    </w:p>
    <w:p w14:paraId="358CAE40" w14:textId="77777777" w:rsidR="008C328B" w:rsidRPr="0050441B" w:rsidRDefault="008C328B" w:rsidP="00996A24">
      <w:pPr>
        <w:ind w:left="360" w:hanging="360"/>
      </w:pPr>
      <w:r w:rsidRPr="0050441B">
        <w:t>Robinson, A.T., and M.R. Childs. 2001. Juvenile growth of native fishes in the Little Colorado River and in a thermally modified portion of the Colorado River. North American Journal of Fisheries Management 21:809–815.</w:t>
      </w:r>
    </w:p>
    <w:p w14:paraId="7105AE0E" w14:textId="77777777" w:rsidR="00AF763E" w:rsidRPr="0050441B" w:rsidRDefault="00AF763E" w:rsidP="00996A24">
      <w:pPr>
        <w:ind w:left="360" w:hanging="360"/>
      </w:pPr>
    </w:p>
    <w:p w14:paraId="01F34301" w14:textId="77777777" w:rsidR="004E1113" w:rsidRPr="0050441B" w:rsidRDefault="004E1113" w:rsidP="00996A24">
      <w:pPr>
        <w:ind w:left="360" w:hanging="360"/>
      </w:pPr>
      <w:r w:rsidRPr="0050441B">
        <w:rPr>
          <w:color w:val="000000"/>
        </w:rPr>
        <w:t>Rogers, R.S., M.V. Lauretta, K. Christensen, D.R. Van Haverbeke. 2007. 2005 Grand Canyon long-term fish monitoring Colorado River, Diamond Creek to Lake Mead. 2005 Annual Report. Arizona Game and Fish Department, Phoenix, A</w:t>
      </w:r>
      <w:r w:rsidR="003D299F" w:rsidRPr="0050441B">
        <w:rPr>
          <w:color w:val="000000"/>
        </w:rPr>
        <w:t>rizona</w:t>
      </w:r>
      <w:r w:rsidRPr="0050441B">
        <w:rPr>
          <w:color w:val="000000"/>
        </w:rPr>
        <w:t>.</w:t>
      </w:r>
    </w:p>
    <w:p w14:paraId="6C5E30D6" w14:textId="77777777" w:rsidR="004E1113" w:rsidRPr="0050441B" w:rsidRDefault="004E1113" w:rsidP="00996A24">
      <w:pPr>
        <w:ind w:left="360" w:hanging="360"/>
      </w:pPr>
    </w:p>
    <w:p w14:paraId="0A48E0C7" w14:textId="4818993C" w:rsidR="00C210B0" w:rsidRPr="0050441B" w:rsidRDefault="00C210B0" w:rsidP="00C210B0">
      <w:pPr>
        <w:ind w:left="360" w:hanging="360"/>
      </w:pPr>
      <w:r w:rsidRPr="0050441B">
        <w:t>Rogowski, D.L. and P.N. Wolters. 2014. Colorado River fish monitoring in Grand Canyon, Arizona–2013 Annual Report. Submitted to Grand Canyon Monitoring and Research Center, Flagstaff, A</w:t>
      </w:r>
      <w:r w:rsidR="00103EF8" w:rsidRPr="0050441B">
        <w:t>rizona</w:t>
      </w:r>
      <w:r w:rsidRPr="0050441B">
        <w:t>.</w:t>
      </w:r>
    </w:p>
    <w:p w14:paraId="28E3D6EF" w14:textId="77777777" w:rsidR="00C210B0" w:rsidRPr="0050441B" w:rsidRDefault="00C210B0" w:rsidP="00996A24">
      <w:pPr>
        <w:ind w:left="360" w:hanging="360"/>
      </w:pPr>
    </w:p>
    <w:p w14:paraId="748479C7" w14:textId="77777777" w:rsidR="00AF763E" w:rsidRPr="0050441B" w:rsidRDefault="00AF763E" w:rsidP="00996A24">
      <w:pPr>
        <w:ind w:left="360" w:hanging="360"/>
      </w:pPr>
      <w:r w:rsidRPr="0050441B">
        <w:t>Ryden, D.W. 2006. Augmentation and monitoring of the San Juan Razorback Sucker population: 2005. Interim Progress Report (Final). U.S. Fish and Wildlife Service, Colorado River Fishery Project, Grand Junction, Colorado.</w:t>
      </w:r>
    </w:p>
    <w:p w14:paraId="1940B7C3" w14:textId="77777777" w:rsidR="000F0C0E" w:rsidRPr="0050441B" w:rsidRDefault="000F0C0E" w:rsidP="00996A24">
      <w:pPr>
        <w:ind w:left="360" w:hanging="360"/>
      </w:pPr>
    </w:p>
    <w:p w14:paraId="62D6800A" w14:textId="1D793E9A" w:rsidR="000F0C0E" w:rsidRPr="0050441B" w:rsidRDefault="000F0C0E" w:rsidP="000F0C0E">
      <w:pPr>
        <w:ind w:left="360" w:hanging="360"/>
      </w:pPr>
      <w:r w:rsidRPr="0050441B">
        <w:t>Schmidt, J.C., R.H. Webb, R.A. Valdez, G.R. Marzlof, and L.E. Stevens. 1998. Science and values in river restoration in the Grand Canyon. BioScience 48:735</w:t>
      </w:r>
      <w:r w:rsidR="00A44E9D" w:rsidRPr="0050441B">
        <w:t>–</w:t>
      </w:r>
      <w:r w:rsidRPr="0050441B">
        <w:t>747.</w:t>
      </w:r>
    </w:p>
    <w:p w14:paraId="59FAF56B" w14:textId="77777777" w:rsidR="00AF763E" w:rsidRPr="0050441B" w:rsidRDefault="00AF763E" w:rsidP="00996A24">
      <w:pPr>
        <w:ind w:left="360" w:hanging="360"/>
      </w:pPr>
    </w:p>
    <w:p w14:paraId="0BA5F865" w14:textId="77777777" w:rsidR="00AF763E" w:rsidRPr="0050441B" w:rsidRDefault="00AF763E" w:rsidP="00996A24">
      <w:pPr>
        <w:ind w:left="360" w:hanging="360"/>
      </w:pPr>
      <w:r w:rsidRPr="0050441B">
        <w:t>Schreck, W.J. 2010. Seasonal use of Missouri River reservoir deltas by fishes. Master’s thesis. South Dakota State University, Brookings.</w:t>
      </w:r>
    </w:p>
    <w:p w14:paraId="7936EB18" w14:textId="77777777" w:rsidR="00AF763E" w:rsidRPr="0050441B" w:rsidRDefault="00AF763E" w:rsidP="00996A24">
      <w:pPr>
        <w:ind w:left="360" w:hanging="360"/>
      </w:pPr>
    </w:p>
    <w:p w14:paraId="4AE5DE98" w14:textId="77777777" w:rsidR="00AF763E" w:rsidRPr="0050441B" w:rsidRDefault="00AF763E" w:rsidP="00996A24">
      <w:pPr>
        <w:ind w:left="360" w:hanging="360"/>
      </w:pPr>
      <w:r w:rsidRPr="0050441B">
        <w:t xml:space="preserve">Shattuck, Z.R., and B. Albrecht. 2014. Sonic telemetry and habitat use of juvenile Razorback Suckers in Lake Mead. 2013–2014 Annual Report. PR-1588-01. Prepared for the U.S. Bureau of Reclamation by BIO-WEST, Inc., Logan, Utah. </w:t>
      </w:r>
    </w:p>
    <w:p w14:paraId="6F995631" w14:textId="77777777" w:rsidR="00AF763E" w:rsidRPr="0050441B" w:rsidRDefault="00AF763E" w:rsidP="00996A24">
      <w:pPr>
        <w:ind w:left="360" w:hanging="360"/>
      </w:pPr>
    </w:p>
    <w:p w14:paraId="688C81FF" w14:textId="77777777" w:rsidR="00AF763E" w:rsidRPr="0050441B" w:rsidRDefault="00AF763E" w:rsidP="00996A24">
      <w:pPr>
        <w:ind w:left="360" w:hanging="360"/>
      </w:pPr>
      <w:r w:rsidRPr="0050441B">
        <w:t xml:space="preserve">Shattuck, Z.R., B. Albrecht, and R. Rogers. 2011. Razorback sucker studies on Lake Mead, Nevada and Arizona. 2010–2011 Annual Report. PR-1303-01. Prepared for the U.S. Bureau of Reclamation by BIO-WEST, Inc., Logan, Utah. </w:t>
      </w:r>
    </w:p>
    <w:p w14:paraId="7163F890" w14:textId="77777777" w:rsidR="00AF763E" w:rsidRPr="0050441B" w:rsidRDefault="00AF763E" w:rsidP="00996A24">
      <w:pPr>
        <w:ind w:left="360" w:hanging="360"/>
      </w:pPr>
    </w:p>
    <w:p w14:paraId="23439FDB" w14:textId="77777777" w:rsidR="00AF763E" w:rsidRPr="0050441B" w:rsidRDefault="00AF763E" w:rsidP="00996A24">
      <w:pPr>
        <w:ind w:left="360" w:hanging="360"/>
      </w:pPr>
      <w:r w:rsidRPr="0050441B">
        <w:t>Sjoberg, J.C. 1995. Historic distribution and current status of the Razorback Sucker in Lake Mead, Nevada–Arizona. Proceedings of the Desert Fishes Council 26:24–27.</w:t>
      </w:r>
    </w:p>
    <w:p w14:paraId="74584BA1" w14:textId="77777777" w:rsidR="00AF763E" w:rsidRPr="0050441B" w:rsidRDefault="00AF763E" w:rsidP="00996A24">
      <w:pPr>
        <w:ind w:left="360" w:hanging="360"/>
        <w:rPr>
          <w:rFonts w:eastAsia="Arial"/>
        </w:rPr>
      </w:pPr>
    </w:p>
    <w:p w14:paraId="7A5A4CBB" w14:textId="77777777" w:rsidR="00AF763E" w:rsidRPr="0050441B" w:rsidRDefault="00AF763E" w:rsidP="00996A24">
      <w:pPr>
        <w:ind w:left="360" w:hanging="360"/>
        <w:rPr>
          <w:rFonts w:eastAsia="Arial"/>
        </w:rPr>
      </w:pPr>
      <w:r w:rsidRPr="0050441B">
        <w:rPr>
          <w:rFonts w:eastAsia="Arial"/>
        </w:rPr>
        <w:lastRenderedPageBreak/>
        <w:t>Snyde</w:t>
      </w:r>
      <w:r w:rsidRPr="0050441B">
        <w:rPr>
          <w:rFonts w:eastAsia="Arial"/>
          <w:spacing w:val="-10"/>
        </w:rPr>
        <w:t>r</w:t>
      </w:r>
      <w:r w:rsidRPr="0050441B">
        <w:rPr>
          <w:rFonts w:eastAsia="Arial"/>
        </w:rPr>
        <w:t>,</w:t>
      </w:r>
      <w:r w:rsidRPr="0050441B">
        <w:rPr>
          <w:rFonts w:eastAsia="Arial"/>
          <w:spacing w:val="-4"/>
        </w:rPr>
        <w:t xml:space="preserve"> </w:t>
      </w:r>
      <w:r w:rsidRPr="0050441B">
        <w:rPr>
          <w:rFonts w:eastAsia="Arial"/>
        </w:rPr>
        <w:t>D.E.</w:t>
      </w:r>
      <w:r w:rsidRPr="0050441B">
        <w:rPr>
          <w:rFonts w:eastAsia="Arial"/>
          <w:spacing w:val="53"/>
        </w:rPr>
        <w:t xml:space="preserve"> </w:t>
      </w:r>
      <w:r w:rsidRPr="0050441B">
        <w:rPr>
          <w:rFonts w:eastAsia="Arial"/>
        </w:rPr>
        <w:t>1981.</w:t>
      </w:r>
      <w:r w:rsidRPr="0050441B">
        <w:rPr>
          <w:rFonts w:eastAsia="Arial"/>
          <w:spacing w:val="53"/>
        </w:rPr>
        <w:t xml:space="preserve"> </w:t>
      </w:r>
      <w:r w:rsidRPr="0050441B">
        <w:rPr>
          <w:rFonts w:eastAsia="Arial"/>
        </w:rPr>
        <w:t>Contributions</w:t>
      </w:r>
      <w:r w:rsidRPr="0050441B">
        <w:rPr>
          <w:rFonts w:eastAsia="Arial"/>
          <w:spacing w:val="-4"/>
        </w:rPr>
        <w:t xml:space="preserve"> </w:t>
      </w:r>
      <w:r w:rsidRPr="0050441B">
        <w:rPr>
          <w:rFonts w:eastAsia="Arial"/>
        </w:rPr>
        <w:t>to</w:t>
      </w:r>
      <w:r w:rsidRPr="0050441B">
        <w:rPr>
          <w:rFonts w:eastAsia="Arial"/>
          <w:spacing w:val="-4"/>
        </w:rPr>
        <w:t xml:space="preserve"> </w:t>
      </w:r>
      <w:r w:rsidRPr="0050441B">
        <w:rPr>
          <w:rFonts w:eastAsia="Arial"/>
        </w:rPr>
        <w:t>a</w:t>
      </w:r>
      <w:r w:rsidRPr="0050441B">
        <w:rPr>
          <w:rFonts w:eastAsia="Arial"/>
          <w:spacing w:val="-4"/>
        </w:rPr>
        <w:t xml:space="preserve"> </w:t>
      </w:r>
      <w:r w:rsidRPr="0050441B">
        <w:rPr>
          <w:rFonts w:eastAsia="Arial"/>
        </w:rPr>
        <w:t>guide</w:t>
      </w:r>
      <w:r w:rsidRPr="0050441B">
        <w:rPr>
          <w:rFonts w:eastAsia="Arial"/>
          <w:spacing w:val="-4"/>
        </w:rPr>
        <w:t xml:space="preserve"> </w:t>
      </w:r>
      <w:r w:rsidRPr="0050441B">
        <w:rPr>
          <w:rFonts w:eastAsia="Arial"/>
        </w:rPr>
        <w:t>to</w:t>
      </w:r>
      <w:r w:rsidRPr="0050441B">
        <w:rPr>
          <w:rFonts w:eastAsia="Arial"/>
          <w:spacing w:val="-4"/>
        </w:rPr>
        <w:t xml:space="preserve"> </w:t>
      </w:r>
      <w:r w:rsidRPr="0050441B">
        <w:rPr>
          <w:rFonts w:eastAsia="Arial"/>
        </w:rPr>
        <w:t>the</w:t>
      </w:r>
      <w:r w:rsidRPr="0050441B">
        <w:rPr>
          <w:rFonts w:eastAsia="Arial"/>
          <w:spacing w:val="-4"/>
        </w:rPr>
        <w:t xml:space="preserve"> </w:t>
      </w:r>
      <w:r w:rsidRPr="0050441B">
        <w:rPr>
          <w:rFonts w:eastAsia="Arial"/>
        </w:rPr>
        <w:t>Cypriniform</w:t>
      </w:r>
      <w:r w:rsidRPr="0050441B">
        <w:rPr>
          <w:rFonts w:eastAsia="Arial"/>
          <w:spacing w:val="-4"/>
        </w:rPr>
        <w:t xml:space="preserve"> </w:t>
      </w:r>
      <w:r w:rsidRPr="0050441B">
        <w:rPr>
          <w:rFonts w:eastAsia="Arial"/>
        </w:rPr>
        <w:t>fish</w:t>
      </w:r>
      <w:r w:rsidRPr="0050441B">
        <w:rPr>
          <w:rFonts w:eastAsia="Arial"/>
          <w:spacing w:val="-4"/>
        </w:rPr>
        <w:t xml:space="preserve"> </w:t>
      </w:r>
      <w:r w:rsidRPr="0050441B">
        <w:rPr>
          <w:rFonts w:eastAsia="Arial"/>
        </w:rPr>
        <w:t>larvae</w:t>
      </w:r>
      <w:r w:rsidRPr="0050441B">
        <w:rPr>
          <w:rFonts w:eastAsia="Arial"/>
          <w:spacing w:val="-4"/>
        </w:rPr>
        <w:t xml:space="preserve"> </w:t>
      </w:r>
      <w:r w:rsidRPr="0050441B">
        <w:rPr>
          <w:rFonts w:eastAsia="Arial"/>
        </w:rPr>
        <w:t>of</w:t>
      </w:r>
      <w:r w:rsidRPr="0050441B">
        <w:rPr>
          <w:rFonts w:eastAsia="Arial"/>
          <w:spacing w:val="-4"/>
        </w:rPr>
        <w:t xml:space="preserve"> </w:t>
      </w:r>
      <w:r w:rsidRPr="0050441B">
        <w:rPr>
          <w:rFonts w:eastAsia="Arial"/>
        </w:rPr>
        <w:t>the</w:t>
      </w:r>
      <w:r w:rsidRPr="0050441B">
        <w:rPr>
          <w:rFonts w:eastAsia="Arial"/>
          <w:spacing w:val="-4"/>
        </w:rPr>
        <w:t xml:space="preserve"> </w:t>
      </w:r>
      <w:r w:rsidRPr="0050441B">
        <w:rPr>
          <w:rFonts w:eastAsia="Arial"/>
        </w:rPr>
        <w:t xml:space="preserve">Upper </w:t>
      </w:r>
      <w:r w:rsidRPr="0050441B">
        <w:rPr>
          <w:rFonts w:eastAsia="Arial"/>
          <w:spacing w:val="1"/>
        </w:rPr>
        <w:t>Colorad</w:t>
      </w:r>
      <w:r w:rsidRPr="0050441B">
        <w:rPr>
          <w:rFonts w:eastAsia="Arial"/>
        </w:rPr>
        <w:t>o</w:t>
      </w:r>
      <w:r w:rsidRPr="0050441B">
        <w:rPr>
          <w:rFonts w:eastAsia="Arial"/>
          <w:spacing w:val="-5"/>
        </w:rPr>
        <w:t xml:space="preserve"> </w:t>
      </w:r>
      <w:r w:rsidRPr="0050441B">
        <w:rPr>
          <w:rFonts w:eastAsia="Arial"/>
          <w:spacing w:val="1"/>
        </w:rPr>
        <w:t>Rive</w:t>
      </w:r>
      <w:r w:rsidRPr="0050441B">
        <w:rPr>
          <w:rFonts w:eastAsia="Arial"/>
        </w:rPr>
        <w:t>r</w:t>
      </w:r>
      <w:r w:rsidRPr="0050441B">
        <w:rPr>
          <w:rFonts w:eastAsia="Arial"/>
          <w:spacing w:val="-5"/>
        </w:rPr>
        <w:t xml:space="preserve"> </w:t>
      </w:r>
      <w:r w:rsidRPr="0050441B">
        <w:rPr>
          <w:rFonts w:eastAsia="Arial"/>
          <w:spacing w:val="1"/>
        </w:rPr>
        <w:t>syste</w:t>
      </w:r>
      <w:r w:rsidRPr="0050441B">
        <w:rPr>
          <w:rFonts w:eastAsia="Arial"/>
        </w:rPr>
        <w:t>m</w:t>
      </w:r>
      <w:r w:rsidRPr="0050441B">
        <w:rPr>
          <w:rFonts w:eastAsia="Arial"/>
          <w:spacing w:val="-5"/>
        </w:rPr>
        <w:t xml:space="preserve"> </w:t>
      </w:r>
      <w:r w:rsidRPr="0050441B">
        <w:rPr>
          <w:rFonts w:eastAsia="Arial"/>
          <w:spacing w:val="1"/>
        </w:rPr>
        <w:t>i</w:t>
      </w:r>
      <w:r w:rsidRPr="0050441B">
        <w:rPr>
          <w:rFonts w:eastAsia="Arial"/>
        </w:rPr>
        <w:t>n</w:t>
      </w:r>
      <w:r w:rsidRPr="0050441B">
        <w:rPr>
          <w:rFonts w:eastAsia="Arial"/>
          <w:spacing w:val="-5"/>
        </w:rPr>
        <w:t xml:space="preserve"> </w:t>
      </w:r>
      <w:r w:rsidRPr="0050441B">
        <w:rPr>
          <w:rFonts w:eastAsia="Arial"/>
          <w:spacing w:val="1"/>
        </w:rPr>
        <w:t>Colorado</w:t>
      </w:r>
      <w:r w:rsidRPr="0050441B">
        <w:rPr>
          <w:rFonts w:eastAsia="Arial"/>
        </w:rPr>
        <w:t>.</w:t>
      </w:r>
      <w:r w:rsidRPr="0050441B">
        <w:rPr>
          <w:rFonts w:eastAsia="Arial"/>
          <w:spacing w:val="50"/>
        </w:rPr>
        <w:t xml:space="preserve"> </w:t>
      </w:r>
      <w:r w:rsidRPr="0050441B">
        <w:rPr>
          <w:rFonts w:eastAsia="Arial"/>
          <w:spacing w:val="1"/>
        </w:rPr>
        <w:t>U.S</w:t>
      </w:r>
      <w:r w:rsidRPr="0050441B">
        <w:rPr>
          <w:rFonts w:eastAsia="Arial"/>
        </w:rPr>
        <w:t>.</w:t>
      </w:r>
      <w:r w:rsidRPr="0050441B">
        <w:rPr>
          <w:rFonts w:eastAsia="Arial"/>
          <w:spacing w:val="-5"/>
        </w:rPr>
        <w:t xml:space="preserve"> </w:t>
      </w:r>
      <w:r w:rsidRPr="0050441B">
        <w:rPr>
          <w:rFonts w:eastAsia="Arial"/>
          <w:spacing w:val="1"/>
        </w:rPr>
        <w:t>Burea</w:t>
      </w:r>
      <w:r w:rsidRPr="0050441B">
        <w:rPr>
          <w:rFonts w:eastAsia="Arial"/>
        </w:rPr>
        <w:t>u</w:t>
      </w:r>
      <w:r w:rsidRPr="0050441B">
        <w:rPr>
          <w:rFonts w:eastAsia="Arial"/>
          <w:spacing w:val="-5"/>
        </w:rPr>
        <w:t xml:space="preserve"> </w:t>
      </w:r>
      <w:r w:rsidRPr="0050441B">
        <w:rPr>
          <w:rFonts w:eastAsia="Arial"/>
          <w:spacing w:val="1"/>
        </w:rPr>
        <w:t>o</w:t>
      </w:r>
      <w:r w:rsidRPr="0050441B">
        <w:rPr>
          <w:rFonts w:eastAsia="Arial"/>
        </w:rPr>
        <w:t>f</w:t>
      </w:r>
      <w:r w:rsidRPr="0050441B">
        <w:rPr>
          <w:rFonts w:eastAsia="Arial"/>
          <w:spacing w:val="-5"/>
        </w:rPr>
        <w:t xml:space="preserve"> </w:t>
      </w:r>
      <w:r w:rsidRPr="0050441B">
        <w:rPr>
          <w:rFonts w:eastAsia="Arial"/>
          <w:spacing w:val="1"/>
        </w:rPr>
        <w:t>Lan</w:t>
      </w:r>
      <w:r w:rsidRPr="0050441B">
        <w:rPr>
          <w:rFonts w:eastAsia="Arial"/>
        </w:rPr>
        <w:t>d</w:t>
      </w:r>
      <w:r w:rsidRPr="0050441B">
        <w:rPr>
          <w:rFonts w:eastAsia="Arial"/>
          <w:spacing w:val="-5"/>
        </w:rPr>
        <w:t xml:space="preserve"> </w:t>
      </w:r>
      <w:r w:rsidRPr="0050441B">
        <w:rPr>
          <w:rFonts w:eastAsia="Arial"/>
          <w:spacing w:val="1"/>
        </w:rPr>
        <w:t>Management</w:t>
      </w:r>
      <w:r w:rsidRPr="0050441B">
        <w:rPr>
          <w:rFonts w:eastAsia="Arial"/>
        </w:rPr>
        <w:t>,</w:t>
      </w:r>
      <w:r w:rsidRPr="0050441B">
        <w:rPr>
          <w:rFonts w:eastAsia="Arial"/>
          <w:spacing w:val="-5"/>
        </w:rPr>
        <w:t xml:space="preserve"> </w:t>
      </w:r>
      <w:r w:rsidRPr="0050441B">
        <w:rPr>
          <w:rFonts w:eastAsia="Arial"/>
          <w:spacing w:val="1"/>
        </w:rPr>
        <w:t>Biological Science</w:t>
      </w:r>
      <w:r w:rsidRPr="0050441B">
        <w:rPr>
          <w:rFonts w:eastAsia="Arial"/>
        </w:rPr>
        <w:t>s</w:t>
      </w:r>
      <w:r w:rsidRPr="0050441B">
        <w:rPr>
          <w:rFonts w:eastAsia="Arial"/>
          <w:spacing w:val="5"/>
        </w:rPr>
        <w:t xml:space="preserve"> </w:t>
      </w:r>
      <w:r w:rsidRPr="0050441B">
        <w:rPr>
          <w:rFonts w:eastAsia="Arial"/>
          <w:spacing w:val="1"/>
        </w:rPr>
        <w:t>Serie</w:t>
      </w:r>
      <w:r w:rsidRPr="0050441B">
        <w:rPr>
          <w:rFonts w:eastAsia="Arial"/>
        </w:rPr>
        <w:t>s</w:t>
      </w:r>
      <w:r w:rsidRPr="0050441B">
        <w:rPr>
          <w:rFonts w:eastAsia="Arial"/>
          <w:spacing w:val="5"/>
        </w:rPr>
        <w:t xml:space="preserve"> </w:t>
      </w:r>
      <w:r w:rsidRPr="0050441B">
        <w:rPr>
          <w:rFonts w:eastAsia="Arial"/>
          <w:spacing w:val="1"/>
        </w:rPr>
        <w:t>3</w:t>
      </w:r>
      <w:r w:rsidRPr="0050441B">
        <w:rPr>
          <w:rFonts w:eastAsia="Arial"/>
        </w:rPr>
        <w:t>,</w:t>
      </w:r>
      <w:r w:rsidRPr="0050441B">
        <w:rPr>
          <w:rFonts w:eastAsia="Arial"/>
          <w:spacing w:val="5"/>
        </w:rPr>
        <w:t xml:space="preserve"> </w:t>
      </w:r>
      <w:r w:rsidRPr="0050441B">
        <w:rPr>
          <w:rFonts w:eastAsia="Arial"/>
          <w:spacing w:val="1"/>
        </w:rPr>
        <w:t>Denve</w:t>
      </w:r>
      <w:r w:rsidRPr="0050441B">
        <w:rPr>
          <w:rFonts w:eastAsia="Arial"/>
          <w:spacing w:val="-12"/>
        </w:rPr>
        <w:t>r</w:t>
      </w:r>
      <w:r w:rsidRPr="0050441B">
        <w:rPr>
          <w:rFonts w:eastAsia="Arial"/>
        </w:rPr>
        <w:t>,</w:t>
      </w:r>
      <w:r w:rsidRPr="0050441B">
        <w:rPr>
          <w:rFonts w:eastAsia="Arial"/>
          <w:spacing w:val="5"/>
        </w:rPr>
        <w:t xml:space="preserve"> </w:t>
      </w:r>
      <w:r w:rsidRPr="0050441B">
        <w:rPr>
          <w:rFonts w:eastAsia="Arial"/>
          <w:spacing w:val="1"/>
        </w:rPr>
        <w:t>Colorado</w:t>
      </w:r>
      <w:r w:rsidRPr="0050441B">
        <w:rPr>
          <w:rFonts w:eastAsia="Arial"/>
        </w:rPr>
        <w:t xml:space="preserve">. </w:t>
      </w:r>
      <w:r w:rsidRPr="0050441B">
        <w:rPr>
          <w:rFonts w:eastAsia="Arial"/>
          <w:spacing w:val="1"/>
        </w:rPr>
        <w:t>8</w:t>
      </w:r>
      <w:r w:rsidRPr="0050441B">
        <w:rPr>
          <w:rFonts w:eastAsia="Arial"/>
        </w:rPr>
        <w:t>1</w:t>
      </w:r>
      <w:r w:rsidRPr="0050441B">
        <w:rPr>
          <w:rFonts w:eastAsia="Arial"/>
          <w:spacing w:val="5"/>
        </w:rPr>
        <w:t xml:space="preserve"> </w:t>
      </w:r>
      <w:r w:rsidRPr="0050441B">
        <w:rPr>
          <w:rFonts w:eastAsia="Arial"/>
          <w:spacing w:val="1"/>
        </w:rPr>
        <w:t>p.</w:t>
      </w:r>
    </w:p>
    <w:p w14:paraId="753E9BD7" w14:textId="77777777" w:rsidR="00AF763E" w:rsidRPr="0050441B" w:rsidRDefault="00AF763E" w:rsidP="00996A24">
      <w:pPr>
        <w:ind w:left="360" w:hanging="360"/>
      </w:pPr>
    </w:p>
    <w:p w14:paraId="7DED7552" w14:textId="77777777" w:rsidR="00AF763E" w:rsidRPr="0050441B" w:rsidRDefault="00AF763E" w:rsidP="00996A24">
      <w:pPr>
        <w:ind w:left="360" w:hanging="360"/>
      </w:pPr>
      <w:r w:rsidRPr="0050441B">
        <w:t>Snyder, D.E., and R.T. Muth. 2004. Catostomid fish larvae and early juveniles of the Upper Colorado River Basin―Morphological descriptions, comparisons, and computer-interactive key. Colorado Division of Wildlife. Technical Publication No. 42. Colorado State University, Larval Fish Laboratory, Ft. Collins.</w:t>
      </w:r>
    </w:p>
    <w:p w14:paraId="19BAD27D" w14:textId="77777777" w:rsidR="00AF763E" w:rsidRPr="0050441B" w:rsidRDefault="00AF763E" w:rsidP="00996A24">
      <w:pPr>
        <w:ind w:left="360" w:hanging="360"/>
      </w:pPr>
    </w:p>
    <w:p w14:paraId="2F29B717" w14:textId="748869F1" w:rsidR="00B92219" w:rsidRPr="0050441B" w:rsidRDefault="00B92219" w:rsidP="00996A24">
      <w:pPr>
        <w:ind w:left="360" w:hanging="360"/>
        <w:rPr>
          <w:rFonts w:eastAsia="Arial" w:cs="Arial"/>
        </w:rPr>
      </w:pPr>
      <w:r w:rsidRPr="0050441B">
        <w:rPr>
          <w:rFonts w:eastAsia="Arial" w:cs="Arial"/>
        </w:rPr>
        <w:t xml:space="preserve">Snyder, D.E., K.R. Bestgen, </w:t>
      </w:r>
      <w:r w:rsidR="00A41CA1" w:rsidRPr="0050441B">
        <w:rPr>
          <w:rFonts w:eastAsia="Arial" w:cs="Arial"/>
        </w:rPr>
        <w:t xml:space="preserve">and </w:t>
      </w:r>
      <w:r w:rsidRPr="0050441B">
        <w:rPr>
          <w:rFonts w:eastAsia="Arial" w:cs="Arial"/>
        </w:rPr>
        <w:t>S.C. Seal. 2005. Native cypriniform fish larvae of the Gila River Basin - morphological</w:t>
      </w:r>
      <w:r w:rsidRPr="0050441B">
        <w:rPr>
          <w:rFonts w:eastAsia="Arial" w:cs="Arial"/>
          <w:spacing w:val="6"/>
        </w:rPr>
        <w:t xml:space="preserve"> </w:t>
      </w:r>
      <w:r w:rsidRPr="0050441B">
        <w:rPr>
          <w:rFonts w:eastAsia="Arial" w:cs="Arial"/>
        </w:rPr>
        <w:t>descriptions,</w:t>
      </w:r>
      <w:r w:rsidRPr="0050441B">
        <w:rPr>
          <w:rFonts w:eastAsia="Arial" w:cs="Arial"/>
          <w:spacing w:val="6"/>
        </w:rPr>
        <w:t xml:space="preserve"> </w:t>
      </w:r>
      <w:r w:rsidRPr="0050441B">
        <w:rPr>
          <w:rFonts w:eastAsia="Arial" w:cs="Arial"/>
        </w:rPr>
        <w:t>comparisons,</w:t>
      </w:r>
      <w:r w:rsidRPr="0050441B">
        <w:rPr>
          <w:rFonts w:eastAsia="Arial" w:cs="Arial"/>
          <w:spacing w:val="6"/>
        </w:rPr>
        <w:t xml:space="preserve"> </w:t>
      </w:r>
      <w:r w:rsidRPr="0050441B">
        <w:rPr>
          <w:rFonts w:eastAsia="Arial" w:cs="Arial"/>
        </w:rPr>
        <w:t>and</w:t>
      </w:r>
      <w:r w:rsidRPr="0050441B">
        <w:rPr>
          <w:rFonts w:eastAsia="Arial" w:cs="Arial"/>
          <w:spacing w:val="6"/>
        </w:rPr>
        <w:t xml:space="preserve"> </w:t>
      </w:r>
      <w:r w:rsidRPr="0050441B">
        <w:rPr>
          <w:rFonts w:eastAsia="Arial" w:cs="Arial"/>
        </w:rPr>
        <w:t>computer-interactive</w:t>
      </w:r>
      <w:r w:rsidRPr="0050441B">
        <w:rPr>
          <w:rFonts w:eastAsia="Arial" w:cs="Arial"/>
          <w:spacing w:val="-5"/>
        </w:rPr>
        <w:t xml:space="preserve"> </w:t>
      </w:r>
      <w:r w:rsidRPr="0050441B">
        <w:rPr>
          <w:rFonts w:eastAsia="Arial" w:cs="Arial"/>
        </w:rPr>
        <w:t>ke</w:t>
      </w:r>
      <w:r w:rsidRPr="0050441B">
        <w:rPr>
          <w:rFonts w:eastAsia="Arial" w:cs="Arial"/>
          <w:spacing w:val="-14"/>
        </w:rPr>
        <w:t>y</w:t>
      </w:r>
      <w:r w:rsidRPr="0050441B">
        <w:rPr>
          <w:rFonts w:eastAsia="Arial" w:cs="Arial"/>
        </w:rPr>
        <w:t>.</w:t>
      </w:r>
      <w:r w:rsidRPr="0050441B">
        <w:rPr>
          <w:rFonts w:eastAsia="Arial" w:cs="Arial"/>
          <w:spacing w:val="53"/>
        </w:rPr>
        <w:t xml:space="preserve"> </w:t>
      </w:r>
      <w:r w:rsidR="006072F7" w:rsidRPr="0050441B">
        <w:rPr>
          <w:rFonts w:eastAsia="Arial" w:cs="Arial"/>
          <w:spacing w:val="1"/>
        </w:rPr>
        <w:t>Final report submitted by the Larval Fish Laboratory to the Bureau of Reclamation, Phoenix, Arizona.</w:t>
      </w:r>
    </w:p>
    <w:p w14:paraId="6E61B13D" w14:textId="77777777" w:rsidR="00B92219" w:rsidRPr="0050441B" w:rsidRDefault="00B92219" w:rsidP="00996A24">
      <w:pPr>
        <w:ind w:left="360" w:hanging="360"/>
      </w:pPr>
    </w:p>
    <w:p w14:paraId="34D960BB" w14:textId="77777777" w:rsidR="00AF763E" w:rsidRPr="0050441B" w:rsidRDefault="00AF763E" w:rsidP="00996A24">
      <w:pPr>
        <w:ind w:left="360" w:hanging="360"/>
      </w:pPr>
      <w:r w:rsidRPr="0050441B">
        <w:t xml:space="preserve">Sonotronics, Inc. 2014. SUR submersible ultrasonic receiver. Available at: http://www.sonotronics.com/?page_id=1084. Accessed 08/08/2014. </w:t>
      </w:r>
    </w:p>
    <w:p w14:paraId="1260AB3F" w14:textId="77777777" w:rsidR="00AF763E" w:rsidRPr="0050441B" w:rsidRDefault="00AF763E" w:rsidP="00996A24">
      <w:pPr>
        <w:ind w:left="360" w:hanging="360"/>
      </w:pPr>
    </w:p>
    <w:p w14:paraId="2196440A" w14:textId="77777777" w:rsidR="00AF763E" w:rsidRPr="0050441B" w:rsidRDefault="00AF763E" w:rsidP="00996A24">
      <w:pPr>
        <w:ind w:left="360" w:hanging="360"/>
      </w:pPr>
      <w:r w:rsidRPr="0050441B">
        <w:t xml:space="preserve">Speas, D., and M. Trammell. 2009. Aquatic habitat characteristics by river mile in lower Grand Canyon; preliminary results of 2009 field survey. </w:t>
      </w:r>
      <w:r w:rsidR="003D299F" w:rsidRPr="0050441B">
        <w:t xml:space="preserve">U.S. </w:t>
      </w:r>
      <w:r w:rsidRPr="0050441B">
        <w:t>Bureau of Reclamation and National Park Service, Salt Lake City, Utah.</w:t>
      </w:r>
    </w:p>
    <w:p w14:paraId="1CBCF74C" w14:textId="77777777" w:rsidR="00AF763E" w:rsidRPr="0050441B" w:rsidRDefault="00AF763E" w:rsidP="00996A24">
      <w:pPr>
        <w:autoSpaceDN w:val="0"/>
        <w:adjustRightInd w:val="0"/>
        <w:ind w:left="360" w:hanging="360"/>
        <w:rPr>
          <w:rFonts w:eastAsiaTheme="minorEastAsia"/>
        </w:rPr>
      </w:pPr>
    </w:p>
    <w:p w14:paraId="1867D2E9" w14:textId="77777777" w:rsidR="00B92219" w:rsidRPr="0050441B" w:rsidRDefault="00B92219" w:rsidP="00996A24">
      <w:pPr>
        <w:autoSpaceDN w:val="0"/>
        <w:adjustRightInd w:val="0"/>
        <w:ind w:left="360" w:hanging="360"/>
        <w:rPr>
          <w:rFonts w:eastAsiaTheme="minorEastAsia"/>
        </w:rPr>
      </w:pPr>
      <w:r w:rsidRPr="0050441B">
        <w:rPr>
          <w:rFonts w:eastAsiaTheme="minorEastAsia"/>
        </w:rPr>
        <w:t>Stevens, D.L., and A.R. Olsen. 1999. Spatially restricted surveys over time for aquatic resources. Journal of Agricultural, Biological, and Environmental Statistics 4:415–428.</w:t>
      </w:r>
    </w:p>
    <w:p w14:paraId="6213063D" w14:textId="77777777" w:rsidR="00B92219" w:rsidRPr="0050441B" w:rsidRDefault="00B92219" w:rsidP="00996A24">
      <w:pPr>
        <w:autoSpaceDN w:val="0"/>
        <w:adjustRightInd w:val="0"/>
        <w:ind w:left="360" w:hanging="360"/>
        <w:rPr>
          <w:rFonts w:eastAsiaTheme="minorEastAsia"/>
        </w:rPr>
      </w:pPr>
    </w:p>
    <w:p w14:paraId="0EE34AF3" w14:textId="77777777" w:rsidR="00B92219" w:rsidRPr="0050441B" w:rsidRDefault="00B92219" w:rsidP="00996A24">
      <w:pPr>
        <w:autoSpaceDN w:val="0"/>
        <w:adjustRightInd w:val="0"/>
        <w:ind w:left="360" w:hanging="360"/>
        <w:rPr>
          <w:rFonts w:eastAsiaTheme="minorEastAsia"/>
        </w:rPr>
      </w:pPr>
      <w:r w:rsidRPr="0050441B">
        <w:rPr>
          <w:rFonts w:eastAsiaTheme="minorEastAsia"/>
        </w:rPr>
        <w:t>Stevens, D.L., and A.R. Olsen. 2003. Variance estimation for spatially balanced samples of environmental resources. EnvironMetrics 14:593–610.</w:t>
      </w:r>
    </w:p>
    <w:p w14:paraId="47690072" w14:textId="77777777" w:rsidR="00253EDD" w:rsidRPr="0050441B" w:rsidRDefault="00253EDD" w:rsidP="00996A24">
      <w:pPr>
        <w:autoSpaceDN w:val="0"/>
        <w:adjustRightInd w:val="0"/>
        <w:ind w:left="360" w:hanging="360"/>
        <w:rPr>
          <w:rFonts w:eastAsiaTheme="minorEastAsia"/>
        </w:rPr>
      </w:pPr>
    </w:p>
    <w:p w14:paraId="40BEF843" w14:textId="77777777" w:rsidR="00AF763E" w:rsidRPr="0050441B" w:rsidRDefault="00AF763E" w:rsidP="00996A24">
      <w:pPr>
        <w:autoSpaceDN w:val="0"/>
        <w:adjustRightInd w:val="0"/>
        <w:ind w:left="360" w:hanging="360"/>
        <w:rPr>
          <w:rFonts w:eastAsia="Arial"/>
        </w:rPr>
      </w:pPr>
      <w:r w:rsidRPr="0050441B">
        <w:rPr>
          <w:rFonts w:eastAsiaTheme="minorEastAsia"/>
        </w:rPr>
        <w:t>Stevens, D.L., and A.R. Olsen. 2004. Spatially balanced sampling of natural resources. Journal of the American Statistical Association 99:262–278.</w:t>
      </w:r>
    </w:p>
    <w:p w14:paraId="7946EDB7" w14:textId="77777777" w:rsidR="00B92219" w:rsidRPr="0050441B" w:rsidRDefault="00B92219" w:rsidP="00203ED3">
      <w:pPr>
        <w:rPr>
          <w:rFonts w:eastAsia="Arial"/>
        </w:rPr>
      </w:pPr>
    </w:p>
    <w:p w14:paraId="311A7B58" w14:textId="77777777" w:rsidR="00203ED3" w:rsidRPr="0050441B" w:rsidRDefault="00203ED3" w:rsidP="00203ED3">
      <w:pPr>
        <w:ind w:left="360" w:hanging="360"/>
        <w:rPr>
          <w:rFonts w:eastAsia="Arial"/>
        </w:rPr>
      </w:pPr>
      <w:r w:rsidRPr="0050441B">
        <w:rPr>
          <w:rFonts w:eastAsia="Arial"/>
        </w:rPr>
        <w:t>Trammell, M., R.A. Valdez, S. Carothers, and R. Ryel. 2001. Effects of a low steady summer flow experiment on native fishes of the Colorado River in Grand Canyon, Arizona. Report of SWCA, Inc., Flagstaff, Arizona, to Grand Canyon Monitoring and Research Center, Flagstaff, Arizona.</w:t>
      </w:r>
    </w:p>
    <w:p w14:paraId="5FFAAE2B" w14:textId="77777777" w:rsidR="00203ED3" w:rsidRPr="0050441B" w:rsidRDefault="00203ED3" w:rsidP="00203ED3">
      <w:pPr>
        <w:rPr>
          <w:rFonts w:eastAsia="Arial"/>
        </w:rPr>
      </w:pPr>
    </w:p>
    <w:p w14:paraId="2EF8813D" w14:textId="77777777" w:rsidR="00B92219" w:rsidRPr="0050441B" w:rsidRDefault="00B92219" w:rsidP="00996A24">
      <w:pPr>
        <w:ind w:left="360" w:hanging="360"/>
        <w:rPr>
          <w:rFonts w:eastAsia="Arial" w:cs="Arial"/>
          <w:spacing w:val="-2"/>
        </w:rPr>
      </w:pPr>
      <w:r w:rsidRPr="0050441B">
        <w:rPr>
          <w:rFonts w:eastAsia="Arial" w:cs="Arial"/>
          <w:spacing w:val="-12"/>
        </w:rPr>
        <w:t>T</w:t>
      </w:r>
      <w:r w:rsidRPr="0050441B">
        <w:rPr>
          <w:rFonts w:eastAsia="Arial" w:cs="Arial"/>
        </w:rPr>
        <w:t>yus, H.M. and</w:t>
      </w:r>
      <w:r w:rsidRPr="0050441B">
        <w:rPr>
          <w:rFonts w:eastAsia="Arial" w:cs="Arial"/>
          <w:spacing w:val="60"/>
        </w:rPr>
        <w:t xml:space="preserve"> </w:t>
      </w:r>
      <w:r w:rsidRPr="0050441B">
        <w:rPr>
          <w:rFonts w:eastAsia="Arial" w:cs="Arial"/>
        </w:rPr>
        <w:t>C.A. Karp.</w:t>
      </w:r>
      <w:r w:rsidRPr="0050441B">
        <w:rPr>
          <w:rFonts w:eastAsia="Arial" w:cs="Arial"/>
          <w:spacing w:val="60"/>
        </w:rPr>
        <w:t xml:space="preserve"> </w:t>
      </w:r>
      <w:r w:rsidRPr="0050441B">
        <w:rPr>
          <w:rFonts w:eastAsia="Arial" w:cs="Arial"/>
        </w:rPr>
        <w:t>1990.</w:t>
      </w:r>
      <w:r w:rsidRPr="0050441B">
        <w:rPr>
          <w:rFonts w:eastAsia="Arial" w:cs="Arial"/>
          <w:spacing w:val="60"/>
        </w:rPr>
        <w:t xml:space="preserve"> </w:t>
      </w:r>
      <w:r w:rsidRPr="0050441B">
        <w:rPr>
          <w:rFonts w:eastAsia="Arial" w:cs="Arial"/>
          <w:spacing w:val="-10"/>
        </w:rPr>
        <w:t>S</w:t>
      </w:r>
      <w:r w:rsidRPr="0050441B">
        <w:rPr>
          <w:rFonts w:eastAsia="Arial" w:cs="Arial"/>
          <w:spacing w:val="-2"/>
        </w:rPr>
        <w:t>p</w:t>
      </w:r>
      <w:r w:rsidRPr="0050441B">
        <w:rPr>
          <w:rFonts w:eastAsia="Arial" w:cs="Arial"/>
        </w:rPr>
        <w:t>awning</w:t>
      </w:r>
      <w:r w:rsidRPr="0050441B">
        <w:rPr>
          <w:rFonts w:eastAsia="Arial" w:cs="Arial"/>
          <w:spacing w:val="-1"/>
        </w:rPr>
        <w:t xml:space="preserve"> </w:t>
      </w:r>
      <w:r w:rsidRPr="0050441B">
        <w:rPr>
          <w:rFonts w:eastAsia="Arial" w:cs="Arial"/>
        </w:rPr>
        <w:t>and movemen</w:t>
      </w:r>
      <w:r w:rsidRPr="0050441B">
        <w:rPr>
          <w:rFonts w:eastAsia="Arial" w:cs="Arial"/>
          <w:spacing w:val="-2"/>
        </w:rPr>
        <w:t>t</w:t>
      </w:r>
      <w:r w:rsidRPr="0050441B">
        <w:rPr>
          <w:rFonts w:eastAsia="Arial" w:cs="Arial"/>
        </w:rPr>
        <w:t>s of razorback sucke</w:t>
      </w:r>
      <w:r w:rsidRPr="0050441B">
        <w:rPr>
          <w:rFonts w:eastAsia="Arial" w:cs="Arial"/>
          <w:spacing w:val="-10"/>
        </w:rPr>
        <w:t>r</w:t>
      </w:r>
      <w:r w:rsidRPr="0050441B">
        <w:rPr>
          <w:rFonts w:eastAsia="Arial" w:cs="Arial"/>
        </w:rPr>
        <w:t>,</w:t>
      </w:r>
      <w:r w:rsidRPr="0050441B">
        <w:rPr>
          <w:rFonts w:eastAsia="Arial" w:cs="Arial"/>
          <w:spacing w:val="1"/>
        </w:rPr>
        <w:t xml:space="preserve"> </w:t>
      </w:r>
      <w:r w:rsidRPr="0050441B">
        <w:rPr>
          <w:rFonts w:eastAsia="Arial" w:cs="Arial"/>
          <w:i/>
          <w:spacing w:val="1"/>
        </w:rPr>
        <w:t xml:space="preserve">Xyrauchen </w:t>
      </w:r>
      <w:r w:rsidRPr="0050441B">
        <w:rPr>
          <w:rFonts w:eastAsia="Arial" w:cs="Arial"/>
          <w:i/>
        </w:rPr>
        <w:t>texanu</w:t>
      </w:r>
      <w:r w:rsidRPr="0050441B">
        <w:rPr>
          <w:rFonts w:eastAsia="Arial" w:cs="Arial"/>
          <w:i/>
          <w:spacing w:val="2"/>
        </w:rPr>
        <w:t>s</w:t>
      </w:r>
      <w:r w:rsidRPr="0050441B">
        <w:rPr>
          <w:rFonts w:eastAsia="Arial" w:cs="Arial"/>
        </w:rPr>
        <w:t>,</w:t>
      </w:r>
      <w:r w:rsidRPr="0050441B">
        <w:rPr>
          <w:rFonts w:eastAsia="Arial" w:cs="Arial"/>
          <w:spacing w:val="-5"/>
        </w:rPr>
        <w:t xml:space="preserve"> </w:t>
      </w:r>
      <w:r w:rsidRPr="0050441B">
        <w:rPr>
          <w:rFonts w:eastAsia="Arial" w:cs="Arial"/>
        </w:rPr>
        <w:t>in</w:t>
      </w:r>
      <w:r w:rsidRPr="0050441B">
        <w:rPr>
          <w:rFonts w:eastAsia="Arial" w:cs="Arial"/>
          <w:spacing w:val="-6"/>
        </w:rPr>
        <w:t xml:space="preserve"> </w:t>
      </w:r>
      <w:r w:rsidRPr="0050441B">
        <w:rPr>
          <w:rFonts w:eastAsia="Arial" w:cs="Arial"/>
        </w:rPr>
        <w:t>the</w:t>
      </w:r>
      <w:r w:rsidRPr="0050441B">
        <w:rPr>
          <w:rFonts w:eastAsia="Arial" w:cs="Arial"/>
          <w:spacing w:val="-5"/>
        </w:rPr>
        <w:t xml:space="preserve"> </w:t>
      </w:r>
      <w:r w:rsidRPr="0050441B">
        <w:rPr>
          <w:rFonts w:eastAsia="Arial" w:cs="Arial"/>
        </w:rPr>
        <w:t>Green</w:t>
      </w:r>
      <w:r w:rsidRPr="0050441B">
        <w:rPr>
          <w:rFonts w:eastAsia="Arial" w:cs="Arial"/>
          <w:spacing w:val="-5"/>
        </w:rPr>
        <w:t xml:space="preserve"> </w:t>
      </w:r>
      <w:r w:rsidRPr="0050441B">
        <w:rPr>
          <w:rFonts w:eastAsia="Arial" w:cs="Arial"/>
        </w:rPr>
        <w:t>River</w:t>
      </w:r>
      <w:r w:rsidRPr="0050441B">
        <w:rPr>
          <w:rFonts w:eastAsia="Arial" w:cs="Arial"/>
          <w:spacing w:val="-6"/>
        </w:rPr>
        <w:t xml:space="preserve"> </w:t>
      </w:r>
      <w:r w:rsidRPr="0050441B">
        <w:rPr>
          <w:rFonts w:eastAsia="Arial" w:cs="Arial"/>
        </w:rPr>
        <w:t>Basin</w:t>
      </w:r>
      <w:r w:rsidRPr="0050441B">
        <w:rPr>
          <w:rFonts w:eastAsia="Arial" w:cs="Arial"/>
          <w:spacing w:val="-6"/>
        </w:rPr>
        <w:t xml:space="preserve"> </w:t>
      </w:r>
      <w:r w:rsidRPr="0050441B">
        <w:rPr>
          <w:rFonts w:eastAsia="Arial" w:cs="Arial"/>
        </w:rPr>
        <w:t>of</w:t>
      </w:r>
      <w:r w:rsidRPr="0050441B">
        <w:rPr>
          <w:rFonts w:eastAsia="Arial" w:cs="Arial"/>
          <w:spacing w:val="-5"/>
        </w:rPr>
        <w:t xml:space="preserve"> </w:t>
      </w:r>
      <w:r w:rsidRPr="0050441B">
        <w:rPr>
          <w:rFonts w:eastAsia="Arial" w:cs="Arial"/>
        </w:rPr>
        <w:t>Colorado</w:t>
      </w:r>
      <w:r w:rsidRPr="0050441B">
        <w:rPr>
          <w:rFonts w:eastAsia="Arial" w:cs="Arial"/>
          <w:spacing w:val="-6"/>
        </w:rPr>
        <w:t xml:space="preserve"> </w:t>
      </w:r>
      <w:r w:rsidRPr="0050441B">
        <w:rPr>
          <w:rFonts w:eastAsia="Arial" w:cs="Arial"/>
        </w:rPr>
        <w:t>and</w:t>
      </w:r>
      <w:r w:rsidRPr="0050441B">
        <w:rPr>
          <w:rFonts w:eastAsia="Arial" w:cs="Arial"/>
          <w:spacing w:val="-6"/>
        </w:rPr>
        <w:t xml:space="preserve"> </w:t>
      </w:r>
      <w:r w:rsidRPr="0050441B">
        <w:rPr>
          <w:rFonts w:eastAsia="Arial" w:cs="Arial"/>
        </w:rPr>
        <w:t>Utah.</w:t>
      </w:r>
      <w:r w:rsidRPr="0050441B">
        <w:rPr>
          <w:rFonts w:eastAsia="Arial" w:cs="Arial"/>
          <w:spacing w:val="50"/>
        </w:rPr>
        <w:t xml:space="preserve"> </w:t>
      </w:r>
      <w:r w:rsidRPr="0050441B">
        <w:rPr>
          <w:rFonts w:eastAsia="Arial" w:cs="Arial"/>
        </w:rPr>
        <w:t>The</w:t>
      </w:r>
      <w:r w:rsidRPr="0050441B">
        <w:rPr>
          <w:rFonts w:eastAsia="Arial" w:cs="Arial"/>
          <w:spacing w:val="-6"/>
        </w:rPr>
        <w:t xml:space="preserve"> </w:t>
      </w:r>
      <w:r w:rsidRPr="0050441B">
        <w:rPr>
          <w:rFonts w:eastAsia="Arial" w:cs="Arial"/>
        </w:rPr>
        <w:t>Southwestern</w:t>
      </w:r>
      <w:r w:rsidRPr="0050441B">
        <w:rPr>
          <w:rFonts w:eastAsia="Arial" w:cs="Arial"/>
          <w:spacing w:val="-6"/>
        </w:rPr>
        <w:t xml:space="preserve"> </w:t>
      </w:r>
      <w:r w:rsidRPr="0050441B">
        <w:rPr>
          <w:rFonts w:eastAsia="Arial" w:cs="Arial"/>
        </w:rPr>
        <w:t xml:space="preserve">Naturalist </w:t>
      </w:r>
      <w:r w:rsidRPr="0050441B">
        <w:rPr>
          <w:rFonts w:eastAsia="Arial" w:cs="Arial"/>
          <w:spacing w:val="-2"/>
        </w:rPr>
        <w:t>35:427</w:t>
      </w:r>
      <w:r w:rsidR="00A41CA1" w:rsidRPr="0050441B">
        <w:rPr>
          <w:rFonts w:eastAsia="Arial"/>
        </w:rPr>
        <w:t>–</w:t>
      </w:r>
      <w:r w:rsidRPr="0050441B">
        <w:rPr>
          <w:rFonts w:eastAsia="Arial" w:cs="Arial"/>
          <w:spacing w:val="-2"/>
        </w:rPr>
        <w:t>433.</w:t>
      </w:r>
    </w:p>
    <w:p w14:paraId="0E82BDEE" w14:textId="77777777" w:rsidR="00AF763E" w:rsidRPr="0050441B" w:rsidRDefault="00AF763E" w:rsidP="00996A24">
      <w:pP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s>
        <w:ind w:left="360" w:hanging="360"/>
      </w:pPr>
    </w:p>
    <w:p w14:paraId="48BD12DA" w14:textId="38A8BE6D" w:rsidR="00AF763E" w:rsidRPr="0050441B" w:rsidRDefault="00AF763E" w:rsidP="00996A24">
      <w:pPr>
        <w:ind w:left="360" w:hanging="360"/>
      </w:pPr>
      <w:r w:rsidRPr="0050441B">
        <w:t>[USFWS] U.S. Fish and Wildlife Service. 1991. Endangered and threatened wildlife and plants: the Razorback Sucker (</w:t>
      </w:r>
      <w:r w:rsidRPr="0050441B">
        <w:rPr>
          <w:i/>
        </w:rPr>
        <w:t>Xyrauchen texanus</w:t>
      </w:r>
      <w:r w:rsidRPr="0050441B">
        <w:t>) determined to be an endangered species. Final Rule, Federal Register 56</w:t>
      </w:r>
      <w:r w:rsidR="00A44E9D" w:rsidRPr="0050441B">
        <w:t xml:space="preserve"> </w:t>
      </w:r>
      <w:r w:rsidRPr="0050441B">
        <w:t>(23 October 1991):54957–54967.</w:t>
      </w:r>
    </w:p>
    <w:p w14:paraId="1889024D" w14:textId="77777777" w:rsidR="00AF763E" w:rsidRPr="0050441B" w:rsidRDefault="00AF763E" w:rsidP="00996A24">
      <w:pP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s>
        <w:ind w:left="360" w:hanging="360"/>
      </w:pPr>
    </w:p>
    <w:p w14:paraId="5B29F3ED" w14:textId="77777777" w:rsidR="004E1113" w:rsidRPr="0050441B" w:rsidRDefault="00D93BB8" w:rsidP="00996A24">
      <w:pP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s>
        <w:ind w:left="360" w:hanging="360"/>
      </w:pPr>
      <w:r w:rsidRPr="0050441B">
        <w:rPr>
          <w:color w:val="000000"/>
        </w:rPr>
        <w:t>[</w:t>
      </w:r>
      <w:r w:rsidR="004E1113" w:rsidRPr="0050441B">
        <w:rPr>
          <w:color w:val="000000"/>
        </w:rPr>
        <w:t>USFWS</w:t>
      </w:r>
      <w:r w:rsidRPr="0050441B">
        <w:rPr>
          <w:color w:val="000000"/>
        </w:rPr>
        <w:t xml:space="preserve">] </w:t>
      </w:r>
      <w:r w:rsidR="004E1113" w:rsidRPr="0050441B">
        <w:rPr>
          <w:color w:val="000000"/>
        </w:rPr>
        <w:t>U.S. Fish and Wildlife Service. 2002. Razorback sucker (</w:t>
      </w:r>
      <w:r w:rsidR="004E1113" w:rsidRPr="0050441B">
        <w:rPr>
          <w:i/>
          <w:iCs/>
          <w:color w:val="000000"/>
        </w:rPr>
        <w:t>Xyrauchen texanus</w:t>
      </w:r>
      <w:r w:rsidR="004E1113" w:rsidRPr="0050441B">
        <w:rPr>
          <w:color w:val="000000"/>
        </w:rPr>
        <w:t>) recovery goals: amendment and supplement to the razorback sucker recovery plan. U.S. Fish and Wildlife Service, Mountain-Prairie Region (6), Denver, C</w:t>
      </w:r>
      <w:r w:rsidR="003D299F" w:rsidRPr="0050441B">
        <w:rPr>
          <w:color w:val="000000"/>
        </w:rPr>
        <w:t>olorado</w:t>
      </w:r>
      <w:r w:rsidR="004E1113" w:rsidRPr="0050441B">
        <w:rPr>
          <w:color w:val="000000"/>
        </w:rPr>
        <w:t>.</w:t>
      </w:r>
    </w:p>
    <w:p w14:paraId="04574C4F" w14:textId="77777777" w:rsidR="00D93BB8" w:rsidRPr="0050441B" w:rsidRDefault="00D93BB8" w:rsidP="00D93BB8">
      <w:pPr>
        <w:ind w:left="360" w:hanging="360"/>
      </w:pPr>
      <w:r w:rsidRPr="0050441B">
        <w:lastRenderedPageBreak/>
        <w:t>[USFWS] U.S. Fish and Wildlife Service. 2007. Final biological opinion for the proposed adoption of Colorado River interim guidelines for lower basin shortages and coordinated operations for Lake Powell and Lake Mead. USFWS, Phoenix, Arizona. December 12, 2007. Available at: http://www.usbr.gov/lc/region/programs/strategies/documents.html#bo.</w:t>
      </w:r>
    </w:p>
    <w:p w14:paraId="24172F78" w14:textId="77777777" w:rsidR="003C50AD" w:rsidRPr="0050441B" w:rsidRDefault="003C50AD" w:rsidP="00D93BB8">
      <w:pPr>
        <w:ind w:left="360" w:hanging="360"/>
      </w:pPr>
    </w:p>
    <w:p w14:paraId="2884CDFC" w14:textId="77777777" w:rsidR="003C50AD" w:rsidRPr="0050441B" w:rsidRDefault="003C50AD" w:rsidP="003C50AD">
      <w:pPr>
        <w:ind w:left="720" w:hanging="720"/>
        <w:rPr>
          <w:rFonts w:eastAsia="MS Gothic"/>
        </w:rPr>
      </w:pPr>
      <w:r w:rsidRPr="0050441B">
        <w:rPr>
          <w:rFonts w:eastAsia="MS Gothic"/>
        </w:rPr>
        <w:t xml:space="preserve">[USGS] U.S. Geological Survey. 2006. Grand Canyon population of Humpback Chub stabilizing: U.S. Geological Survey Fact Sheet 2006-3109. </w:t>
      </w:r>
    </w:p>
    <w:p w14:paraId="09DF09A7" w14:textId="77777777" w:rsidR="00D93BB8" w:rsidRPr="0050441B" w:rsidRDefault="00D93BB8" w:rsidP="004E1113">
      <w:pPr>
        <w:autoSpaceDE w:val="0"/>
        <w:autoSpaceDN w:val="0"/>
        <w:adjustRightInd w:val="0"/>
        <w:ind w:left="360" w:hanging="360"/>
        <w:rPr>
          <w:rFonts w:eastAsiaTheme="minorHAnsi"/>
          <w:color w:val="000000"/>
        </w:rPr>
      </w:pPr>
    </w:p>
    <w:p w14:paraId="4C81FB9F" w14:textId="77777777" w:rsidR="004E1113" w:rsidRPr="0050441B" w:rsidRDefault="004E1113" w:rsidP="004E1113">
      <w:pPr>
        <w:autoSpaceDE w:val="0"/>
        <w:autoSpaceDN w:val="0"/>
        <w:adjustRightInd w:val="0"/>
        <w:ind w:left="360" w:hanging="360"/>
        <w:rPr>
          <w:rFonts w:eastAsiaTheme="minorHAnsi"/>
          <w:color w:val="000000"/>
        </w:rPr>
      </w:pPr>
      <w:r w:rsidRPr="0050441B">
        <w:rPr>
          <w:rFonts w:eastAsiaTheme="minorHAnsi"/>
          <w:color w:val="000000"/>
        </w:rPr>
        <w:t>Valdez, R.A. 1994. Effects of interim flows from Glen Canyon Dam on the aquatic resources of the lower Colorado River from Diamond Creek to Lake Mead. Phase I Report to Hualapai Natural Resources Department by Bio/West, Inc., Logan, U</w:t>
      </w:r>
      <w:r w:rsidR="003D299F" w:rsidRPr="0050441B">
        <w:rPr>
          <w:rFonts w:eastAsiaTheme="minorHAnsi"/>
          <w:color w:val="000000"/>
        </w:rPr>
        <w:t>tah</w:t>
      </w:r>
      <w:r w:rsidRPr="0050441B">
        <w:rPr>
          <w:rFonts w:eastAsiaTheme="minorHAnsi"/>
          <w:color w:val="000000"/>
        </w:rPr>
        <w:t xml:space="preserve">. </w:t>
      </w:r>
    </w:p>
    <w:p w14:paraId="319EE631" w14:textId="77777777" w:rsidR="00A25952" w:rsidRPr="0050441B" w:rsidRDefault="00A25952" w:rsidP="00A25952">
      <w:pPr>
        <w:autoSpaceDE w:val="0"/>
        <w:autoSpaceDN w:val="0"/>
        <w:adjustRightInd w:val="0"/>
        <w:ind w:left="360" w:hanging="360"/>
        <w:rPr>
          <w:rFonts w:eastAsiaTheme="minorHAnsi"/>
          <w:color w:val="000000"/>
        </w:rPr>
      </w:pPr>
    </w:p>
    <w:p w14:paraId="37F1C110" w14:textId="77777777" w:rsidR="00A25952" w:rsidRPr="0050441B" w:rsidRDefault="00A25952" w:rsidP="00A25952">
      <w:pP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s>
        <w:ind w:left="360" w:hanging="360"/>
      </w:pPr>
      <w:r w:rsidRPr="0050441B">
        <w:rPr>
          <w:rFonts w:eastAsiaTheme="minorHAnsi"/>
          <w:color w:val="000000"/>
        </w:rPr>
        <w:t>Valdez, R.A. 1996. Synopsis of the razorback sucker in Grand Canyon. Paper presented at the Razorback Sucker Workshop, January 11–12, 1996, Laughlin, Nevada.</w:t>
      </w:r>
    </w:p>
    <w:p w14:paraId="508865CB" w14:textId="77777777" w:rsidR="00A25952" w:rsidRPr="0050441B" w:rsidRDefault="00A25952" w:rsidP="00A25952">
      <w:pP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s>
        <w:ind w:left="360" w:hanging="360"/>
      </w:pPr>
    </w:p>
    <w:p w14:paraId="1BB5F491" w14:textId="77777777" w:rsidR="00A25952" w:rsidRPr="0050441B" w:rsidRDefault="00A25952" w:rsidP="00A25952">
      <w:pP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s>
        <w:ind w:left="360" w:hanging="360"/>
        <w:rPr>
          <w:color w:val="000000"/>
        </w:rPr>
      </w:pPr>
      <w:r w:rsidRPr="0050441B">
        <w:rPr>
          <w:color w:val="000000"/>
        </w:rPr>
        <w:t xml:space="preserve">Valdez, R.A., and S.W. Carothers. 1998. The aquatic ecosystem of the Colorado River in Grand Canyon: Grand Canyon data integration project synthesis report. Final Report to U.S. Bureau of Reclamation, Upper Colorado Region, Salt Lake City, Utah, by SWCA, Inc., Environmental Consultants, Flagstaff, Arizona. </w:t>
      </w:r>
    </w:p>
    <w:p w14:paraId="2E740DA8" w14:textId="77777777" w:rsidR="00A25952" w:rsidRPr="0050441B" w:rsidRDefault="00A25952" w:rsidP="00A25952">
      <w:pP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s>
        <w:ind w:left="360" w:hanging="360"/>
      </w:pPr>
    </w:p>
    <w:p w14:paraId="353CBB9A" w14:textId="77777777" w:rsidR="000F0C0E" w:rsidRPr="0050441B" w:rsidRDefault="000F0C0E" w:rsidP="000F0C0E">
      <w:pPr>
        <w:ind w:left="360" w:hanging="360"/>
      </w:pPr>
      <w:bookmarkStart w:id="692" w:name="_GoBack"/>
      <w:r w:rsidRPr="0050441B">
        <w:t>Valdez, R.A., B.R. Cowdell, and E.E. Prats. 1995. Effects of interim flows from Glen Canyon Dam on the aquatic resources of the lower Colorado River from Diamond Creek to Lake Mead. Phase II Report to Hualapai Natural Resources Department by Bio/West, Inc., Logan, Utah.</w:t>
      </w:r>
    </w:p>
    <w:bookmarkEnd w:id="692"/>
    <w:p w14:paraId="75F5C70D" w14:textId="77777777" w:rsidR="00AF763E" w:rsidRPr="0050441B" w:rsidRDefault="00AF763E" w:rsidP="00996A24">
      <w:pPr>
        <w:tabs>
          <w:tab w:val="left" w:pos="0"/>
          <w:tab w:val="left" w:pos="360"/>
          <w:tab w:val="left" w:pos="1440"/>
          <w:tab w:val="left" w:pos="2160"/>
          <w:tab w:val="left" w:pos="2880"/>
          <w:tab w:val="left" w:pos="3600"/>
          <w:tab w:val="left" w:pos="4320"/>
          <w:tab w:val="left" w:pos="5040"/>
          <w:tab w:val="left" w:pos="5760"/>
          <w:tab w:val="left" w:pos="6480"/>
          <w:tab w:val="left" w:pos="7200"/>
          <w:tab w:val="left" w:pos="7920"/>
        </w:tabs>
        <w:ind w:left="360" w:hanging="360"/>
      </w:pPr>
    </w:p>
    <w:p w14:paraId="70E24231" w14:textId="77777777" w:rsidR="00AF763E" w:rsidRPr="0050441B" w:rsidRDefault="00AF763E" w:rsidP="00996A24">
      <w:pPr>
        <w:ind w:left="360" w:hanging="360"/>
      </w:pPr>
      <w:r w:rsidRPr="0050441B">
        <w:t>Valdez, R.A., D.A. House, M.A. McLeod, and S.W. Carothers. 2012a. Review and summary of Razorback Sucker habitat in the Colorado River system, Report Number 1. Final Report prepared by SWCA, Environmental Consultants for U.S. Bureau of Reclamation, Upper Colorado Region, Salt Lake City, Utah.</w:t>
      </w:r>
    </w:p>
    <w:p w14:paraId="1B243C69" w14:textId="77777777" w:rsidR="00D225C6" w:rsidRPr="0050441B" w:rsidRDefault="00D225C6" w:rsidP="001426CF">
      <w:pPr>
        <w:autoSpaceDE w:val="0"/>
        <w:autoSpaceDN w:val="0"/>
        <w:adjustRightInd w:val="0"/>
        <w:ind w:left="360" w:hanging="360"/>
        <w:rPr>
          <w:rFonts w:eastAsiaTheme="minorHAnsi"/>
          <w:color w:val="000000"/>
        </w:rPr>
      </w:pPr>
    </w:p>
    <w:p w14:paraId="61AFB8CC" w14:textId="77777777" w:rsidR="001426CF" w:rsidRPr="0050441B" w:rsidRDefault="001426CF" w:rsidP="001426CF">
      <w:pPr>
        <w:autoSpaceDE w:val="0"/>
        <w:autoSpaceDN w:val="0"/>
        <w:adjustRightInd w:val="0"/>
        <w:ind w:left="360" w:hanging="360"/>
        <w:rPr>
          <w:rFonts w:eastAsiaTheme="minorHAnsi"/>
        </w:rPr>
      </w:pPr>
      <w:r w:rsidRPr="0050441B">
        <w:rPr>
          <w:rFonts w:eastAsiaTheme="minorHAnsi"/>
          <w:color w:val="000000"/>
        </w:rPr>
        <w:t xml:space="preserve">Valdez, R.A., C. McAda, G. Mueller, D. Ryden, and M. Trammell. 2012b. The potential of habitat for the Razorback Sucker in the lower Grand Canyon and Colorado River inflow to Lake Mead: A Science Panel Report, Report Number 2. Final Report prepared by SWCA, Environmental Consultants for U.S. Bureau of Reclamation, Upper Colorado Region, Salt Lake City, Utah. </w:t>
      </w:r>
    </w:p>
    <w:p w14:paraId="2D5154A9" w14:textId="77777777" w:rsidR="00A25952" w:rsidRPr="0050441B" w:rsidRDefault="00A25952" w:rsidP="00996A24">
      <w:pPr>
        <w:ind w:left="360" w:hanging="360"/>
      </w:pPr>
    </w:p>
    <w:p w14:paraId="2429961D" w14:textId="77777777" w:rsidR="00AF763E" w:rsidRPr="0050441B" w:rsidRDefault="00AF763E" w:rsidP="00996A24">
      <w:pPr>
        <w:ind w:left="360" w:hanging="360"/>
      </w:pPr>
      <w:r w:rsidRPr="0050441B">
        <w:t>Valdez, R.A., D.A. House, M.A. McLeod, and S.W. Carothers. 2012c. Strategy for establishing the Razorback Sucker in the lower Grand Canyon and Lake Mead inflow, Report Number 3. Final Report prepared by SWCA, Environmental Consultants, for U.S. Bureau of Reclamation, Upper Colorado Region, Salt Lake City, Utah.</w:t>
      </w:r>
    </w:p>
    <w:p w14:paraId="6A708B48" w14:textId="77777777" w:rsidR="00DE366A" w:rsidRPr="0050441B" w:rsidRDefault="00DE366A" w:rsidP="00996A24">
      <w:pPr>
        <w:autoSpaceDN w:val="0"/>
        <w:adjustRightInd w:val="0"/>
        <w:ind w:left="360" w:hanging="360"/>
        <w:rPr>
          <w:rFonts w:eastAsiaTheme="minorEastAsia"/>
        </w:rPr>
      </w:pPr>
    </w:p>
    <w:p w14:paraId="72BC9941" w14:textId="77777777" w:rsidR="00AF763E" w:rsidRPr="0050441B" w:rsidRDefault="00AF763E" w:rsidP="00996A24">
      <w:pPr>
        <w:autoSpaceDN w:val="0"/>
        <w:adjustRightInd w:val="0"/>
        <w:ind w:left="360" w:hanging="360"/>
        <w:rPr>
          <w:rFonts w:eastAsiaTheme="minorEastAsia"/>
        </w:rPr>
      </w:pPr>
      <w:r w:rsidRPr="0050441B">
        <w:rPr>
          <w:rFonts w:eastAsiaTheme="minorEastAsia"/>
        </w:rPr>
        <w:t xml:space="preserve">Welker, T.L. and P.B. Holden. 2004. Razorback sucker studies on Lake Mead, Nevada. 2003–2004 Annual Report. </w:t>
      </w:r>
      <w:r w:rsidR="003D299F" w:rsidRPr="0050441B">
        <w:rPr>
          <w:rFonts w:eastAsiaTheme="minorEastAsia"/>
        </w:rPr>
        <w:t xml:space="preserve">PR-578-8. </w:t>
      </w:r>
      <w:r w:rsidRPr="0050441B">
        <w:rPr>
          <w:rFonts w:eastAsiaTheme="minorEastAsia"/>
        </w:rPr>
        <w:t xml:space="preserve">Prepared for the Department of Resources, Southern Nevada Water Authority, by BIO-WEST, Inc., Logan, Utah. </w:t>
      </w:r>
    </w:p>
    <w:p w14:paraId="48503D29" w14:textId="77777777" w:rsidR="00AF763E" w:rsidRPr="0050441B" w:rsidRDefault="00AF763E" w:rsidP="00996A24">
      <w:pPr>
        <w:autoSpaceDN w:val="0"/>
        <w:adjustRightInd w:val="0"/>
        <w:ind w:left="360" w:hanging="360"/>
        <w:rPr>
          <w:rFonts w:eastAsiaTheme="minorEastAsia"/>
        </w:rPr>
      </w:pPr>
    </w:p>
    <w:p w14:paraId="4947331F" w14:textId="77777777" w:rsidR="00AF763E" w:rsidRPr="0050441B" w:rsidRDefault="00AF763E" w:rsidP="00996A24">
      <w:pPr>
        <w:autoSpaceDN w:val="0"/>
        <w:adjustRightInd w:val="0"/>
        <w:ind w:left="360" w:hanging="360"/>
        <w:rPr>
          <w:rFonts w:eastAsiaTheme="minorEastAsia"/>
        </w:rPr>
      </w:pPr>
      <w:r w:rsidRPr="0050441B">
        <w:rPr>
          <w:rFonts w:eastAsiaTheme="minorEastAsia"/>
        </w:rPr>
        <w:lastRenderedPageBreak/>
        <w:t xml:space="preserve">Welker, T.L. and P.B. Holden. 2003. Razorback sucker studies on Lake Mead, Nevada. 2002–2003 Annual Report. </w:t>
      </w:r>
      <w:r w:rsidR="00855433" w:rsidRPr="0050441B">
        <w:rPr>
          <w:rFonts w:eastAsiaTheme="minorEastAsia"/>
        </w:rPr>
        <w:t xml:space="preserve">PR-578-7. </w:t>
      </w:r>
      <w:r w:rsidRPr="0050441B">
        <w:rPr>
          <w:rFonts w:eastAsiaTheme="minorEastAsia"/>
        </w:rPr>
        <w:t>Prepared for the Department of Resources, Southern Nevada Water Authority, by BIO-WEST, Inc., Logan, Utah.</w:t>
      </w:r>
    </w:p>
    <w:p w14:paraId="4B811550" w14:textId="77777777" w:rsidR="003D37F9" w:rsidRPr="0050441B" w:rsidRDefault="003D37F9" w:rsidP="00996A24">
      <w:pPr>
        <w:autoSpaceDN w:val="0"/>
        <w:adjustRightInd w:val="0"/>
        <w:ind w:left="360" w:hanging="360"/>
        <w:rPr>
          <w:rFonts w:eastAsiaTheme="minorEastAsia"/>
        </w:rPr>
      </w:pPr>
    </w:p>
    <w:p w14:paraId="321B6ADD" w14:textId="0A4BF9A1" w:rsidR="003D37F9" w:rsidRPr="0050441B" w:rsidRDefault="003D37F9" w:rsidP="003D37F9">
      <w:pPr>
        <w:ind w:left="360" w:hanging="360"/>
      </w:pPr>
      <w:r w:rsidRPr="0050441B">
        <w:t>White, J.L. and B.C. Harvey. 2003. Basin-scale patterns in the drift of embryonic and larval fishes and lamprey ammocoetes in two coastal rivers. Environmental Biology of Fishes 67:369–378.</w:t>
      </w:r>
    </w:p>
    <w:p w14:paraId="60DF8117" w14:textId="77777777" w:rsidR="00AF763E" w:rsidRPr="0050441B" w:rsidRDefault="00AF763E" w:rsidP="00996A24">
      <w:pPr>
        <w:ind w:left="360" w:hanging="360"/>
      </w:pPr>
    </w:p>
    <w:p w14:paraId="79684344" w14:textId="77777777" w:rsidR="00AF763E" w:rsidRPr="0050441B" w:rsidRDefault="00AF763E" w:rsidP="00996A24">
      <w:pPr>
        <w:ind w:left="360" w:hanging="360"/>
      </w:pPr>
      <w:r w:rsidRPr="0050441B">
        <w:t xml:space="preserve">Wick, E.J., C.W. McAda, and R.V. Bulkley. 1982. Life history and prospects for recovery of the Razorback Sucker. Pages 120–126 </w:t>
      </w:r>
      <w:r w:rsidRPr="0050441B">
        <w:rPr>
          <w:i/>
        </w:rPr>
        <w:t>in</w:t>
      </w:r>
      <w:r w:rsidRPr="0050441B">
        <w:t xml:space="preserve"> W.H. Miller, H.M. Tyus, and C.A. Carlson (editors). Fishes of the upper Colorado River system: present and future. American Fisheries Society, Western Division, Bethesda, Maryland.</w:t>
      </w:r>
    </w:p>
    <w:p w14:paraId="2FE987D5" w14:textId="77777777" w:rsidR="00AF763E" w:rsidRPr="0050441B" w:rsidRDefault="00AF763E" w:rsidP="00996A24">
      <w:pPr>
        <w:autoSpaceDN w:val="0"/>
        <w:adjustRightInd w:val="0"/>
        <w:ind w:left="360" w:hanging="360"/>
        <w:rPr>
          <w:rFonts w:eastAsiaTheme="minorEastAsia"/>
        </w:rPr>
      </w:pPr>
    </w:p>
    <w:p w14:paraId="7F066995" w14:textId="582E3ED7" w:rsidR="00253EDD" w:rsidRPr="0050441B" w:rsidRDefault="00253EDD" w:rsidP="00253EDD">
      <w:pPr>
        <w:ind w:left="720" w:hanging="720"/>
      </w:pPr>
      <w:r w:rsidRPr="0050441B">
        <w:t>Wydoski, R.S. and G.A. Mueller. 2006</w:t>
      </w:r>
      <w:r w:rsidR="00E6501E" w:rsidRPr="0050441B">
        <w:t xml:space="preserve">. </w:t>
      </w:r>
      <w:r w:rsidRPr="0050441B">
        <w:t>The status of Razorback Sucker in the Colorado River between Davis and Parker Dams (Lake Havasu), 2003-2005. U.S. Geological Survey Technical Memorandum 86-68220-06-19, Denver, C</w:t>
      </w:r>
      <w:r w:rsidR="00103EF8" w:rsidRPr="0050441B">
        <w:t>olorado</w:t>
      </w:r>
      <w:r w:rsidRPr="0050441B">
        <w:t xml:space="preserve">. </w:t>
      </w:r>
    </w:p>
    <w:p w14:paraId="7562A6B5" w14:textId="77777777" w:rsidR="00CE54D0" w:rsidRPr="0050441B" w:rsidRDefault="00CE54D0" w:rsidP="00427125">
      <w:pPr>
        <w:sectPr w:rsidR="00CE54D0" w:rsidRPr="0050441B" w:rsidSect="0073121C">
          <w:headerReference w:type="default" r:id="rId61"/>
          <w:footerReference w:type="default" r:id="rId62"/>
          <w:pgSz w:w="12240" w:h="15840"/>
          <w:pgMar w:top="1440" w:right="1440" w:bottom="1440" w:left="1440" w:header="720" w:footer="720" w:gutter="0"/>
          <w:pgNumType w:start="1"/>
          <w:cols w:space="720"/>
          <w:docGrid w:linePitch="360"/>
        </w:sectPr>
      </w:pPr>
    </w:p>
    <w:p w14:paraId="64A26424" w14:textId="77777777" w:rsidR="00A07057" w:rsidRPr="0050441B" w:rsidRDefault="00A07057" w:rsidP="001F7504">
      <w:pPr>
        <w:pStyle w:val="Heading1"/>
        <w:tabs>
          <w:tab w:val="clear" w:pos="72"/>
          <w:tab w:val="clear" w:pos="1440"/>
          <w:tab w:val="left" w:pos="2160"/>
        </w:tabs>
      </w:pPr>
      <w:bookmarkStart w:id="693" w:name="_Toc270335617"/>
      <w:bookmarkStart w:id="694" w:name="_Toc302464704"/>
      <w:bookmarkStart w:id="695" w:name="_Toc302465370"/>
      <w:bookmarkStart w:id="696" w:name="_Toc272759161"/>
      <w:bookmarkStart w:id="697" w:name="_Toc399330852"/>
      <w:bookmarkStart w:id="698" w:name="_Toc407098039"/>
      <w:bookmarkStart w:id="699" w:name="_Toc430280939"/>
      <w:bookmarkStart w:id="700" w:name="_Toc437527398"/>
      <w:bookmarkStart w:id="701" w:name="_Toc356992391"/>
      <w:bookmarkStart w:id="702" w:name="_Toc343770133"/>
      <w:bookmarkStart w:id="703" w:name="_Toc345062796"/>
      <w:bookmarkStart w:id="704" w:name="_Toc348087321"/>
      <w:bookmarkStart w:id="705" w:name="_Toc348088784"/>
      <w:bookmarkStart w:id="706" w:name="_Toc348088964"/>
      <w:r w:rsidRPr="0050441B">
        <w:lastRenderedPageBreak/>
        <w:t>Appendix A:</w:t>
      </w:r>
      <w:r w:rsidRPr="0050441B">
        <w:tab/>
      </w:r>
      <w:bookmarkEnd w:id="693"/>
      <w:bookmarkEnd w:id="694"/>
      <w:bookmarkEnd w:id="695"/>
      <w:bookmarkEnd w:id="696"/>
      <w:r w:rsidRPr="0050441B">
        <w:t>Date, PASSIVE INTEGRATED</w:t>
      </w:r>
      <w:bookmarkEnd w:id="697"/>
      <w:bookmarkEnd w:id="698"/>
      <w:bookmarkEnd w:id="699"/>
      <w:bookmarkEnd w:id="700"/>
      <w:r w:rsidRPr="0050441B">
        <w:t xml:space="preserve"> </w:t>
      </w:r>
    </w:p>
    <w:p w14:paraId="44E8929E" w14:textId="77777777" w:rsidR="00A07057" w:rsidRPr="0050441B" w:rsidRDefault="00A07057" w:rsidP="001F7504">
      <w:pPr>
        <w:pStyle w:val="Heading1"/>
        <w:tabs>
          <w:tab w:val="clear" w:pos="72"/>
          <w:tab w:val="clear" w:pos="1440"/>
          <w:tab w:val="left" w:pos="2160"/>
        </w:tabs>
      </w:pPr>
      <w:r w:rsidRPr="0050441B">
        <w:tab/>
      </w:r>
      <w:bookmarkStart w:id="707" w:name="_Toc399330853"/>
      <w:bookmarkStart w:id="708" w:name="_Toc407098040"/>
      <w:bookmarkStart w:id="709" w:name="_Toc430280940"/>
      <w:bookmarkStart w:id="710" w:name="_Toc437527399"/>
      <w:r w:rsidRPr="0050441B">
        <w:t>TRANSPONDER (PIT) tag,</w:t>
      </w:r>
      <w:bookmarkEnd w:id="707"/>
      <w:bookmarkEnd w:id="708"/>
      <w:bookmarkEnd w:id="709"/>
      <w:bookmarkEnd w:id="710"/>
    </w:p>
    <w:p w14:paraId="294D9390" w14:textId="77777777" w:rsidR="00A07057" w:rsidRPr="0050441B" w:rsidRDefault="00A07057" w:rsidP="001F7504">
      <w:pPr>
        <w:pStyle w:val="Heading1"/>
        <w:tabs>
          <w:tab w:val="clear" w:pos="72"/>
          <w:tab w:val="clear" w:pos="1440"/>
          <w:tab w:val="left" w:pos="2160"/>
        </w:tabs>
      </w:pPr>
      <w:r w:rsidRPr="0050441B">
        <w:tab/>
      </w:r>
      <w:bookmarkStart w:id="711" w:name="_Toc399330854"/>
      <w:bookmarkStart w:id="712" w:name="_Toc407098041"/>
      <w:bookmarkStart w:id="713" w:name="_Toc430280941"/>
      <w:bookmarkStart w:id="714" w:name="_Toc437527400"/>
      <w:r w:rsidRPr="0050441B">
        <w:t>and size information</w:t>
      </w:r>
      <w:bookmarkEnd w:id="701"/>
      <w:bookmarkEnd w:id="711"/>
      <w:bookmarkEnd w:id="712"/>
      <w:bookmarkEnd w:id="713"/>
      <w:bookmarkEnd w:id="714"/>
      <w:r w:rsidRPr="0050441B">
        <w:t xml:space="preserve"> </w:t>
      </w:r>
    </w:p>
    <w:p w14:paraId="2022BED3" w14:textId="77777777" w:rsidR="00A07057" w:rsidRPr="0050441B" w:rsidRDefault="00A07057" w:rsidP="001F7504">
      <w:pPr>
        <w:pStyle w:val="Heading1"/>
        <w:tabs>
          <w:tab w:val="clear" w:pos="72"/>
          <w:tab w:val="clear" w:pos="1440"/>
          <w:tab w:val="left" w:pos="2160"/>
        </w:tabs>
      </w:pPr>
      <w:bookmarkStart w:id="715" w:name="_Toc356992392"/>
      <w:r w:rsidRPr="0050441B">
        <w:tab/>
      </w:r>
      <w:bookmarkStart w:id="716" w:name="_Toc407098042"/>
      <w:bookmarkStart w:id="717" w:name="_Toc430280942"/>
      <w:bookmarkStart w:id="718" w:name="_Toc437527401"/>
      <w:bookmarkStart w:id="719" w:name="_Toc399330855"/>
      <w:r w:rsidRPr="0050441B">
        <w:t>for flannelmouth SUCKERS captured</w:t>
      </w:r>
      <w:bookmarkEnd w:id="716"/>
      <w:bookmarkEnd w:id="717"/>
      <w:bookmarkEnd w:id="718"/>
    </w:p>
    <w:p w14:paraId="6FFF7160" w14:textId="77777777" w:rsidR="00A07057" w:rsidRPr="0050441B" w:rsidRDefault="00A07057" w:rsidP="001F7504">
      <w:pPr>
        <w:pStyle w:val="Heading1"/>
        <w:tabs>
          <w:tab w:val="clear" w:pos="72"/>
          <w:tab w:val="clear" w:pos="1440"/>
          <w:tab w:val="left" w:pos="2160"/>
        </w:tabs>
      </w:pPr>
      <w:r w:rsidRPr="0050441B">
        <w:tab/>
      </w:r>
      <w:bookmarkStart w:id="720" w:name="_Toc407098043"/>
      <w:bookmarkStart w:id="721" w:name="_Toc430280943"/>
      <w:bookmarkStart w:id="722" w:name="_Toc437527402"/>
      <w:r w:rsidRPr="0050441B">
        <w:t>at the Colorado River Inflow area</w:t>
      </w:r>
      <w:bookmarkEnd w:id="720"/>
      <w:bookmarkEnd w:id="721"/>
      <w:bookmarkEnd w:id="722"/>
    </w:p>
    <w:p w14:paraId="35AD7014" w14:textId="77777777" w:rsidR="00A07057" w:rsidRPr="0050441B" w:rsidRDefault="00A07057" w:rsidP="001F7504">
      <w:pPr>
        <w:pStyle w:val="Heading1"/>
        <w:tabs>
          <w:tab w:val="clear" w:pos="72"/>
          <w:tab w:val="clear" w:pos="1440"/>
          <w:tab w:val="left" w:pos="2160"/>
        </w:tabs>
      </w:pPr>
      <w:r w:rsidRPr="0050441B">
        <w:tab/>
      </w:r>
      <w:bookmarkStart w:id="723" w:name="_Toc407098044"/>
      <w:bookmarkStart w:id="724" w:name="_Toc430280944"/>
      <w:bookmarkStart w:id="725" w:name="_Toc437527403"/>
      <w:bookmarkEnd w:id="702"/>
      <w:bookmarkEnd w:id="703"/>
      <w:bookmarkEnd w:id="704"/>
      <w:bookmarkEnd w:id="705"/>
      <w:bookmarkEnd w:id="706"/>
      <w:r w:rsidRPr="0050441B">
        <w:t>OF LAKE MEAD (CRI) in 201</w:t>
      </w:r>
      <w:bookmarkEnd w:id="715"/>
      <w:bookmarkEnd w:id="719"/>
      <w:bookmarkEnd w:id="723"/>
      <w:r w:rsidR="00F71608" w:rsidRPr="0050441B">
        <w:t>5</w:t>
      </w:r>
      <w:bookmarkEnd w:id="724"/>
      <w:bookmarkEnd w:id="725"/>
    </w:p>
    <w:p w14:paraId="59B18103" w14:textId="77777777" w:rsidR="00A07057" w:rsidRPr="0050441B" w:rsidRDefault="00A07057" w:rsidP="00A07057"/>
    <w:p w14:paraId="09AF3074" w14:textId="77777777" w:rsidR="00BA1F02" w:rsidRPr="0050441B" w:rsidRDefault="00BA1F02">
      <w:pPr>
        <w:spacing w:after="200" w:line="276" w:lineRule="auto"/>
        <w:sectPr w:rsidR="00BA1F02" w:rsidRPr="0050441B" w:rsidSect="0073121C">
          <w:footerReference w:type="default" r:id="rId63"/>
          <w:pgSz w:w="12240" w:h="15840"/>
          <w:pgMar w:top="1440" w:right="1440" w:bottom="1440" w:left="1440" w:header="720" w:footer="720" w:gutter="0"/>
          <w:pgNumType w:start="1"/>
          <w:cols w:space="720"/>
          <w:docGrid w:linePitch="360"/>
        </w:sectPr>
      </w:pPr>
    </w:p>
    <w:tbl>
      <w:tblPr>
        <w:tblW w:w="9360" w:type="dxa"/>
        <w:tblInd w:w="29" w:type="dxa"/>
        <w:tblBorders>
          <w:top w:val="single" w:sz="12" w:space="0" w:color="000000"/>
        </w:tblBorders>
        <w:tblLook w:val="04A0" w:firstRow="1" w:lastRow="0" w:firstColumn="1" w:lastColumn="0" w:noHBand="0" w:noVBand="1"/>
      </w:tblPr>
      <w:tblGrid>
        <w:gridCol w:w="1075"/>
        <w:gridCol w:w="772"/>
        <w:gridCol w:w="1484"/>
        <w:gridCol w:w="1523"/>
        <w:gridCol w:w="1137"/>
        <w:gridCol w:w="771"/>
        <w:gridCol w:w="765"/>
        <w:gridCol w:w="781"/>
        <w:gridCol w:w="629"/>
        <w:gridCol w:w="423"/>
      </w:tblGrid>
      <w:tr w:rsidR="00DA4480" w:rsidRPr="0050441B" w14:paraId="7E14EF38" w14:textId="77777777" w:rsidTr="00AF3F92">
        <w:trPr>
          <w:trHeight w:val="184"/>
          <w:tblHeader/>
        </w:trPr>
        <w:tc>
          <w:tcPr>
            <w:tcW w:w="1075" w:type="dxa"/>
            <w:tcBorders>
              <w:top w:val="single" w:sz="12" w:space="0" w:color="000000"/>
              <w:bottom w:val="single" w:sz="12" w:space="0" w:color="000000"/>
            </w:tcBorders>
            <w:tcMar>
              <w:top w:w="29" w:type="dxa"/>
              <w:left w:w="29" w:type="dxa"/>
              <w:bottom w:w="29" w:type="dxa"/>
              <w:right w:w="29" w:type="dxa"/>
            </w:tcMar>
            <w:vAlign w:val="center"/>
          </w:tcPr>
          <w:p w14:paraId="20E275E2" w14:textId="77777777" w:rsidR="00DA4480" w:rsidRPr="0050441B" w:rsidRDefault="00DA4480" w:rsidP="00881B68">
            <w:pPr>
              <w:rPr>
                <w:rFonts w:ascii="Arial" w:hAnsi="Arial" w:cs="Arial"/>
                <w:b/>
                <w:bCs/>
                <w:color w:val="000000"/>
                <w:sz w:val="16"/>
                <w:szCs w:val="16"/>
              </w:rPr>
            </w:pPr>
            <w:r w:rsidRPr="0050441B">
              <w:rPr>
                <w:rFonts w:ascii="Arial" w:hAnsi="Arial" w:cs="Arial"/>
                <w:b/>
                <w:bCs/>
                <w:color w:val="000000"/>
                <w:sz w:val="16"/>
                <w:szCs w:val="16"/>
              </w:rPr>
              <w:lastRenderedPageBreak/>
              <w:t>DATE</w:t>
            </w:r>
          </w:p>
        </w:tc>
        <w:tc>
          <w:tcPr>
            <w:tcW w:w="0" w:type="auto"/>
            <w:tcBorders>
              <w:top w:val="single" w:sz="12" w:space="0" w:color="000000"/>
              <w:bottom w:val="single" w:sz="12" w:space="0" w:color="000000"/>
            </w:tcBorders>
            <w:tcMar>
              <w:top w:w="29" w:type="dxa"/>
              <w:left w:w="29" w:type="dxa"/>
              <w:bottom w:w="29" w:type="dxa"/>
              <w:right w:w="29" w:type="dxa"/>
            </w:tcMar>
            <w:vAlign w:val="center"/>
          </w:tcPr>
          <w:p w14:paraId="2AD12B3B" w14:textId="77777777" w:rsidR="00DA4480" w:rsidRPr="0050441B" w:rsidRDefault="00DA4480" w:rsidP="00881B68">
            <w:pPr>
              <w:jc w:val="center"/>
              <w:rPr>
                <w:rFonts w:ascii="Arial" w:hAnsi="Arial" w:cs="Arial"/>
                <w:b/>
                <w:bCs/>
                <w:color w:val="000000"/>
                <w:sz w:val="16"/>
                <w:szCs w:val="16"/>
              </w:rPr>
            </w:pPr>
            <w:r w:rsidRPr="0050441B">
              <w:rPr>
                <w:rFonts w:ascii="Arial" w:hAnsi="Arial" w:cs="Arial"/>
                <w:b/>
                <w:bCs/>
                <w:color w:val="000000"/>
                <w:sz w:val="16"/>
                <w:szCs w:val="16"/>
              </w:rPr>
              <w:t>SPECIES</w:t>
            </w:r>
          </w:p>
        </w:tc>
        <w:tc>
          <w:tcPr>
            <w:tcW w:w="0" w:type="auto"/>
            <w:tcBorders>
              <w:top w:val="single" w:sz="12" w:space="0" w:color="000000"/>
              <w:bottom w:val="single" w:sz="12" w:space="0" w:color="000000"/>
            </w:tcBorders>
            <w:tcMar>
              <w:top w:w="29" w:type="dxa"/>
              <w:left w:w="29" w:type="dxa"/>
              <w:bottom w:w="29" w:type="dxa"/>
              <w:right w:w="29" w:type="dxa"/>
            </w:tcMar>
            <w:vAlign w:val="center"/>
          </w:tcPr>
          <w:p w14:paraId="35743EE4" w14:textId="77777777" w:rsidR="00DA4480" w:rsidRPr="0050441B" w:rsidRDefault="00DA4480" w:rsidP="00881B68">
            <w:pPr>
              <w:jc w:val="center"/>
              <w:rPr>
                <w:rFonts w:ascii="Arial" w:hAnsi="Arial" w:cs="Arial"/>
                <w:b/>
                <w:bCs/>
                <w:color w:val="000000"/>
                <w:sz w:val="16"/>
                <w:szCs w:val="16"/>
              </w:rPr>
            </w:pPr>
            <w:r w:rsidRPr="0050441B">
              <w:rPr>
                <w:rFonts w:ascii="Arial" w:hAnsi="Arial" w:cs="Arial"/>
                <w:b/>
                <w:bCs/>
                <w:color w:val="000000"/>
                <w:sz w:val="16"/>
                <w:szCs w:val="16"/>
              </w:rPr>
              <w:t>PIT-TAG NUMBER</w:t>
            </w:r>
          </w:p>
        </w:tc>
        <w:tc>
          <w:tcPr>
            <w:tcW w:w="0" w:type="auto"/>
            <w:tcBorders>
              <w:top w:val="single" w:sz="12" w:space="0" w:color="000000"/>
              <w:bottom w:val="single" w:sz="12" w:space="0" w:color="000000"/>
            </w:tcBorders>
            <w:tcMar>
              <w:top w:w="29" w:type="dxa"/>
              <w:left w:w="29" w:type="dxa"/>
              <w:bottom w:w="29" w:type="dxa"/>
              <w:right w:w="29" w:type="dxa"/>
            </w:tcMar>
            <w:vAlign w:val="center"/>
          </w:tcPr>
          <w:p w14:paraId="479D7D1B" w14:textId="77777777" w:rsidR="00DA4480" w:rsidRPr="0050441B" w:rsidRDefault="00DA4480" w:rsidP="00881B68">
            <w:pPr>
              <w:jc w:val="center"/>
              <w:rPr>
                <w:rFonts w:ascii="Arial" w:hAnsi="Arial" w:cs="Arial"/>
                <w:b/>
                <w:bCs/>
                <w:color w:val="000000"/>
                <w:sz w:val="16"/>
                <w:szCs w:val="16"/>
              </w:rPr>
            </w:pPr>
            <w:r w:rsidRPr="0050441B">
              <w:rPr>
                <w:rFonts w:ascii="Arial" w:hAnsi="Arial" w:cs="Arial"/>
                <w:b/>
                <w:bCs/>
                <w:color w:val="000000"/>
                <w:sz w:val="16"/>
                <w:szCs w:val="16"/>
              </w:rPr>
              <w:t>DATE CAPTURED</w:t>
            </w:r>
            <w:r w:rsidRPr="0050441B">
              <w:rPr>
                <w:rFonts w:ascii="Arial" w:hAnsi="Arial" w:cs="Arial"/>
                <w:b/>
                <w:bCs/>
                <w:color w:val="000000"/>
                <w:sz w:val="16"/>
                <w:szCs w:val="16"/>
                <w:vertAlign w:val="superscript"/>
              </w:rPr>
              <w:t>a</w:t>
            </w:r>
          </w:p>
        </w:tc>
        <w:tc>
          <w:tcPr>
            <w:tcW w:w="0" w:type="auto"/>
            <w:tcBorders>
              <w:top w:val="single" w:sz="12" w:space="0" w:color="000000"/>
              <w:bottom w:val="single" w:sz="12" w:space="0" w:color="000000"/>
            </w:tcBorders>
            <w:tcMar>
              <w:top w:w="29" w:type="dxa"/>
              <w:left w:w="29" w:type="dxa"/>
              <w:bottom w:w="29" w:type="dxa"/>
              <w:right w:w="29" w:type="dxa"/>
            </w:tcMar>
            <w:vAlign w:val="center"/>
          </w:tcPr>
          <w:p w14:paraId="7FD54B33" w14:textId="77777777" w:rsidR="00DA4480" w:rsidRPr="0050441B" w:rsidRDefault="00DA4480" w:rsidP="00881B68">
            <w:pPr>
              <w:jc w:val="center"/>
              <w:rPr>
                <w:rFonts w:ascii="Arial" w:hAnsi="Arial" w:cs="Arial"/>
                <w:b/>
                <w:bCs/>
                <w:color w:val="000000"/>
                <w:sz w:val="16"/>
                <w:szCs w:val="16"/>
              </w:rPr>
            </w:pPr>
            <w:r w:rsidRPr="0050441B">
              <w:rPr>
                <w:rFonts w:ascii="Arial" w:hAnsi="Arial" w:cs="Arial"/>
                <w:b/>
                <w:bCs/>
                <w:color w:val="000000"/>
                <w:sz w:val="16"/>
                <w:szCs w:val="16"/>
              </w:rPr>
              <w:t>RE-CAPTURE</w:t>
            </w:r>
          </w:p>
        </w:tc>
        <w:tc>
          <w:tcPr>
            <w:tcW w:w="0" w:type="auto"/>
            <w:tcBorders>
              <w:top w:val="single" w:sz="12" w:space="0" w:color="000000"/>
              <w:bottom w:val="single" w:sz="12" w:space="0" w:color="000000"/>
            </w:tcBorders>
            <w:tcMar>
              <w:top w:w="29" w:type="dxa"/>
              <w:left w:w="29" w:type="dxa"/>
              <w:bottom w:w="29" w:type="dxa"/>
              <w:right w:w="29" w:type="dxa"/>
            </w:tcMar>
            <w:vAlign w:val="center"/>
          </w:tcPr>
          <w:p w14:paraId="34B2CDED" w14:textId="77777777" w:rsidR="00DA4480" w:rsidRPr="0050441B" w:rsidRDefault="00DA4480" w:rsidP="00881B68">
            <w:pPr>
              <w:jc w:val="center"/>
              <w:rPr>
                <w:rFonts w:ascii="Arial" w:hAnsi="Arial" w:cs="Arial"/>
                <w:b/>
                <w:bCs/>
                <w:color w:val="000000"/>
                <w:sz w:val="16"/>
                <w:szCs w:val="16"/>
              </w:rPr>
            </w:pPr>
            <w:r w:rsidRPr="0050441B">
              <w:rPr>
                <w:rFonts w:ascii="Arial" w:hAnsi="Arial" w:cs="Arial"/>
                <w:b/>
                <w:bCs/>
                <w:color w:val="000000"/>
                <w:sz w:val="16"/>
                <w:szCs w:val="16"/>
              </w:rPr>
              <w:t>TL</w:t>
            </w:r>
            <w:r w:rsidRPr="0050441B">
              <w:rPr>
                <w:rFonts w:ascii="Arial" w:hAnsi="Arial" w:cs="Arial"/>
                <w:b/>
                <w:bCs/>
                <w:color w:val="000000"/>
                <w:sz w:val="16"/>
                <w:szCs w:val="16"/>
                <w:vertAlign w:val="superscript"/>
              </w:rPr>
              <w:t>b</w:t>
            </w:r>
            <w:r w:rsidRPr="0050441B">
              <w:rPr>
                <w:rFonts w:ascii="Arial" w:hAnsi="Arial" w:cs="Arial"/>
                <w:b/>
                <w:bCs/>
                <w:color w:val="000000"/>
                <w:sz w:val="16"/>
                <w:szCs w:val="16"/>
              </w:rPr>
              <w:t xml:space="preserve"> (mm)</w:t>
            </w:r>
          </w:p>
        </w:tc>
        <w:tc>
          <w:tcPr>
            <w:tcW w:w="0" w:type="auto"/>
            <w:tcBorders>
              <w:top w:val="single" w:sz="12" w:space="0" w:color="000000"/>
              <w:bottom w:val="single" w:sz="12" w:space="0" w:color="000000"/>
            </w:tcBorders>
            <w:tcMar>
              <w:top w:w="29" w:type="dxa"/>
              <w:left w:w="29" w:type="dxa"/>
              <w:bottom w:w="29" w:type="dxa"/>
              <w:right w:w="29" w:type="dxa"/>
            </w:tcMar>
            <w:vAlign w:val="center"/>
          </w:tcPr>
          <w:p w14:paraId="4A92D43D" w14:textId="77777777" w:rsidR="00DA4480" w:rsidRPr="0050441B" w:rsidRDefault="00DA4480" w:rsidP="00881B68">
            <w:pPr>
              <w:jc w:val="center"/>
              <w:rPr>
                <w:rFonts w:ascii="Arial" w:hAnsi="Arial" w:cs="Arial"/>
                <w:b/>
                <w:bCs/>
                <w:color w:val="000000"/>
                <w:sz w:val="16"/>
                <w:szCs w:val="16"/>
              </w:rPr>
            </w:pPr>
            <w:r w:rsidRPr="0050441B">
              <w:rPr>
                <w:rFonts w:ascii="Arial" w:hAnsi="Arial" w:cs="Arial"/>
                <w:b/>
                <w:bCs/>
                <w:color w:val="000000"/>
                <w:sz w:val="16"/>
                <w:szCs w:val="16"/>
              </w:rPr>
              <w:t>FL</w:t>
            </w:r>
            <w:r w:rsidRPr="0050441B">
              <w:rPr>
                <w:rFonts w:ascii="Arial" w:hAnsi="Arial" w:cs="Arial"/>
                <w:b/>
                <w:bCs/>
                <w:color w:val="000000"/>
                <w:sz w:val="16"/>
                <w:szCs w:val="16"/>
                <w:vertAlign w:val="superscript"/>
              </w:rPr>
              <w:t>c</w:t>
            </w:r>
            <w:r w:rsidRPr="0050441B">
              <w:rPr>
                <w:rFonts w:ascii="Arial" w:hAnsi="Arial" w:cs="Arial"/>
                <w:b/>
                <w:bCs/>
                <w:color w:val="000000"/>
                <w:sz w:val="16"/>
                <w:szCs w:val="16"/>
              </w:rPr>
              <w:t xml:space="preserve"> (mm)</w:t>
            </w:r>
          </w:p>
        </w:tc>
        <w:tc>
          <w:tcPr>
            <w:tcW w:w="0" w:type="auto"/>
            <w:tcBorders>
              <w:top w:val="single" w:sz="12" w:space="0" w:color="000000"/>
              <w:bottom w:val="single" w:sz="12" w:space="0" w:color="000000"/>
            </w:tcBorders>
            <w:tcMar>
              <w:top w:w="29" w:type="dxa"/>
              <w:left w:w="29" w:type="dxa"/>
              <w:bottom w:w="29" w:type="dxa"/>
              <w:right w:w="29" w:type="dxa"/>
            </w:tcMar>
            <w:vAlign w:val="center"/>
          </w:tcPr>
          <w:p w14:paraId="7DE50B83" w14:textId="77777777" w:rsidR="00DA4480" w:rsidRPr="0050441B" w:rsidRDefault="00DA4480" w:rsidP="00881B68">
            <w:pPr>
              <w:jc w:val="center"/>
              <w:rPr>
                <w:rFonts w:ascii="Arial" w:hAnsi="Arial" w:cs="Arial"/>
                <w:b/>
                <w:bCs/>
                <w:color w:val="000000"/>
                <w:sz w:val="16"/>
                <w:szCs w:val="16"/>
              </w:rPr>
            </w:pPr>
            <w:r w:rsidRPr="0050441B">
              <w:rPr>
                <w:rFonts w:ascii="Arial" w:hAnsi="Arial" w:cs="Arial"/>
                <w:b/>
                <w:bCs/>
                <w:color w:val="000000"/>
                <w:sz w:val="16"/>
                <w:szCs w:val="16"/>
              </w:rPr>
              <w:t>SL</w:t>
            </w:r>
            <w:r w:rsidRPr="0050441B">
              <w:rPr>
                <w:rFonts w:ascii="Arial" w:hAnsi="Arial" w:cs="Arial"/>
                <w:b/>
                <w:bCs/>
                <w:color w:val="000000"/>
                <w:sz w:val="16"/>
                <w:szCs w:val="16"/>
                <w:vertAlign w:val="superscript"/>
              </w:rPr>
              <w:t>d</w:t>
            </w:r>
            <w:r w:rsidRPr="0050441B">
              <w:rPr>
                <w:rFonts w:ascii="Arial" w:hAnsi="Arial" w:cs="Arial"/>
                <w:b/>
                <w:bCs/>
                <w:color w:val="000000"/>
                <w:sz w:val="16"/>
                <w:szCs w:val="16"/>
              </w:rPr>
              <w:t xml:space="preserve"> (mm)</w:t>
            </w:r>
          </w:p>
        </w:tc>
        <w:tc>
          <w:tcPr>
            <w:tcW w:w="0" w:type="auto"/>
            <w:tcBorders>
              <w:top w:val="single" w:sz="12" w:space="0" w:color="000000"/>
              <w:bottom w:val="single" w:sz="12" w:space="0" w:color="000000"/>
            </w:tcBorders>
            <w:tcMar>
              <w:top w:w="29" w:type="dxa"/>
              <w:left w:w="29" w:type="dxa"/>
              <w:bottom w:w="29" w:type="dxa"/>
              <w:right w:w="29" w:type="dxa"/>
            </w:tcMar>
            <w:vAlign w:val="center"/>
          </w:tcPr>
          <w:p w14:paraId="56F79B3F" w14:textId="77777777" w:rsidR="00DA4480" w:rsidRPr="0050441B" w:rsidRDefault="00DA4480" w:rsidP="00881B68">
            <w:pPr>
              <w:jc w:val="center"/>
              <w:rPr>
                <w:rFonts w:ascii="Arial" w:hAnsi="Arial" w:cs="Arial"/>
                <w:b/>
                <w:bCs/>
                <w:color w:val="000000"/>
                <w:sz w:val="16"/>
                <w:szCs w:val="16"/>
              </w:rPr>
            </w:pPr>
            <w:r w:rsidRPr="0050441B">
              <w:rPr>
                <w:rFonts w:ascii="Arial" w:hAnsi="Arial" w:cs="Arial"/>
                <w:b/>
                <w:bCs/>
                <w:color w:val="000000"/>
                <w:sz w:val="16"/>
                <w:szCs w:val="16"/>
              </w:rPr>
              <w:t>WT</w:t>
            </w:r>
            <w:r w:rsidRPr="0050441B">
              <w:rPr>
                <w:rFonts w:ascii="Arial" w:hAnsi="Arial" w:cs="Arial"/>
                <w:b/>
                <w:bCs/>
                <w:color w:val="000000"/>
                <w:sz w:val="16"/>
                <w:szCs w:val="16"/>
                <w:vertAlign w:val="superscript"/>
              </w:rPr>
              <w:t>e</w:t>
            </w:r>
            <w:r w:rsidRPr="0050441B">
              <w:rPr>
                <w:rFonts w:ascii="Arial" w:hAnsi="Arial" w:cs="Arial"/>
                <w:b/>
                <w:bCs/>
                <w:color w:val="000000"/>
                <w:sz w:val="16"/>
                <w:szCs w:val="16"/>
              </w:rPr>
              <w:t xml:space="preserve"> (g)</w:t>
            </w:r>
          </w:p>
        </w:tc>
        <w:tc>
          <w:tcPr>
            <w:tcW w:w="0" w:type="auto"/>
            <w:tcBorders>
              <w:top w:val="single" w:sz="12" w:space="0" w:color="000000"/>
              <w:bottom w:val="single" w:sz="12" w:space="0" w:color="000000"/>
            </w:tcBorders>
            <w:tcMar>
              <w:top w:w="29" w:type="dxa"/>
              <w:left w:w="29" w:type="dxa"/>
              <w:bottom w:w="29" w:type="dxa"/>
              <w:right w:w="29" w:type="dxa"/>
            </w:tcMar>
            <w:vAlign w:val="center"/>
          </w:tcPr>
          <w:p w14:paraId="740BA70F" w14:textId="77777777" w:rsidR="00DA4480" w:rsidRPr="0050441B" w:rsidRDefault="00DA4480" w:rsidP="00881B68">
            <w:pPr>
              <w:jc w:val="center"/>
              <w:rPr>
                <w:rFonts w:ascii="Arial" w:hAnsi="Arial" w:cs="Arial"/>
                <w:b/>
                <w:bCs/>
                <w:color w:val="000000"/>
                <w:sz w:val="16"/>
                <w:szCs w:val="16"/>
              </w:rPr>
            </w:pPr>
            <w:r w:rsidRPr="0050441B">
              <w:rPr>
                <w:rFonts w:ascii="Arial" w:hAnsi="Arial" w:cs="Arial"/>
                <w:b/>
                <w:bCs/>
                <w:color w:val="000000"/>
                <w:sz w:val="16"/>
                <w:szCs w:val="16"/>
              </w:rPr>
              <w:t>SEX</w:t>
            </w:r>
            <w:r w:rsidRPr="0050441B">
              <w:rPr>
                <w:rFonts w:ascii="Arial" w:hAnsi="Arial" w:cs="Arial"/>
                <w:b/>
                <w:bCs/>
                <w:color w:val="000000"/>
                <w:sz w:val="16"/>
                <w:szCs w:val="16"/>
                <w:vertAlign w:val="superscript"/>
              </w:rPr>
              <w:t>f</w:t>
            </w:r>
          </w:p>
        </w:tc>
      </w:tr>
      <w:tr w:rsidR="00DA4480" w:rsidRPr="0050441B" w14:paraId="6E061F50" w14:textId="77777777" w:rsidTr="00AF3F92">
        <w:tc>
          <w:tcPr>
            <w:tcW w:w="1075" w:type="dxa"/>
            <w:tcBorders>
              <w:top w:val="single" w:sz="12" w:space="0" w:color="000000"/>
            </w:tcBorders>
            <w:shd w:val="clear" w:color="auto" w:fill="auto"/>
            <w:tcMar>
              <w:top w:w="29" w:type="dxa"/>
              <w:left w:w="29" w:type="dxa"/>
              <w:bottom w:w="29" w:type="dxa"/>
              <w:right w:w="29" w:type="dxa"/>
            </w:tcMar>
            <w:vAlign w:val="bottom"/>
            <w:hideMark/>
          </w:tcPr>
          <w:p w14:paraId="042A3274"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2/5/2015</w:t>
            </w:r>
          </w:p>
        </w:tc>
        <w:tc>
          <w:tcPr>
            <w:tcW w:w="0" w:type="auto"/>
            <w:tcBorders>
              <w:top w:val="single" w:sz="12" w:space="0" w:color="000000"/>
            </w:tcBorders>
            <w:shd w:val="clear" w:color="auto" w:fill="auto"/>
            <w:noWrap/>
            <w:tcMar>
              <w:top w:w="29" w:type="dxa"/>
              <w:left w:w="29" w:type="dxa"/>
              <w:bottom w:w="29" w:type="dxa"/>
              <w:right w:w="29" w:type="dxa"/>
            </w:tcMar>
            <w:vAlign w:val="bottom"/>
            <w:hideMark/>
          </w:tcPr>
          <w:p w14:paraId="61DE506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tcBorders>
              <w:top w:val="single" w:sz="12" w:space="0" w:color="000000"/>
            </w:tcBorders>
            <w:shd w:val="clear" w:color="auto" w:fill="auto"/>
            <w:tcMar>
              <w:top w:w="29" w:type="dxa"/>
              <w:left w:w="29" w:type="dxa"/>
              <w:bottom w:w="29" w:type="dxa"/>
              <w:right w:w="29" w:type="dxa"/>
            </w:tcMar>
            <w:vAlign w:val="bottom"/>
            <w:hideMark/>
          </w:tcPr>
          <w:p w14:paraId="28BF451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3DD.003BA20929</w:t>
            </w:r>
          </w:p>
        </w:tc>
        <w:tc>
          <w:tcPr>
            <w:tcW w:w="0" w:type="auto"/>
            <w:tcBorders>
              <w:top w:val="single" w:sz="12" w:space="0" w:color="000000"/>
            </w:tcBorders>
            <w:shd w:val="clear" w:color="auto" w:fill="auto"/>
            <w:tcMar>
              <w:top w:w="29" w:type="dxa"/>
              <w:left w:w="29" w:type="dxa"/>
              <w:bottom w:w="29" w:type="dxa"/>
              <w:right w:w="29" w:type="dxa"/>
            </w:tcMar>
            <w:vAlign w:val="bottom"/>
            <w:hideMark/>
          </w:tcPr>
          <w:p w14:paraId="4CCACD7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2/5/2015</w:t>
            </w:r>
          </w:p>
        </w:tc>
        <w:tc>
          <w:tcPr>
            <w:tcW w:w="0" w:type="auto"/>
            <w:tcBorders>
              <w:top w:val="single" w:sz="12" w:space="0" w:color="000000"/>
            </w:tcBorders>
            <w:shd w:val="clear" w:color="auto" w:fill="auto"/>
            <w:tcMar>
              <w:top w:w="29" w:type="dxa"/>
              <w:left w:w="29" w:type="dxa"/>
              <w:bottom w:w="29" w:type="dxa"/>
              <w:right w:w="29" w:type="dxa"/>
            </w:tcMar>
            <w:vAlign w:val="bottom"/>
            <w:hideMark/>
          </w:tcPr>
          <w:p w14:paraId="1B38171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tcBorders>
              <w:top w:val="single" w:sz="12" w:space="0" w:color="000000"/>
            </w:tcBorders>
            <w:shd w:val="clear" w:color="auto" w:fill="auto"/>
            <w:tcMar>
              <w:top w:w="29" w:type="dxa"/>
              <w:left w:w="29" w:type="dxa"/>
              <w:bottom w:w="29" w:type="dxa"/>
              <w:right w:w="29" w:type="dxa"/>
            </w:tcMar>
            <w:vAlign w:val="bottom"/>
            <w:hideMark/>
          </w:tcPr>
          <w:p w14:paraId="51DB435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437</w:t>
            </w:r>
          </w:p>
        </w:tc>
        <w:tc>
          <w:tcPr>
            <w:tcW w:w="0" w:type="auto"/>
            <w:tcBorders>
              <w:top w:val="single" w:sz="12" w:space="0" w:color="000000"/>
            </w:tcBorders>
            <w:shd w:val="clear" w:color="auto" w:fill="auto"/>
            <w:tcMar>
              <w:top w:w="29" w:type="dxa"/>
              <w:left w:w="29" w:type="dxa"/>
              <w:bottom w:w="29" w:type="dxa"/>
              <w:right w:w="29" w:type="dxa"/>
            </w:tcMar>
            <w:vAlign w:val="bottom"/>
            <w:hideMark/>
          </w:tcPr>
          <w:p w14:paraId="63B36D5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407</w:t>
            </w:r>
          </w:p>
        </w:tc>
        <w:tc>
          <w:tcPr>
            <w:tcW w:w="0" w:type="auto"/>
            <w:tcBorders>
              <w:top w:val="single" w:sz="12" w:space="0" w:color="000000"/>
            </w:tcBorders>
            <w:shd w:val="clear" w:color="auto" w:fill="auto"/>
            <w:tcMar>
              <w:top w:w="29" w:type="dxa"/>
              <w:left w:w="29" w:type="dxa"/>
              <w:bottom w:w="29" w:type="dxa"/>
              <w:right w:w="29" w:type="dxa"/>
            </w:tcMar>
            <w:vAlign w:val="bottom"/>
            <w:hideMark/>
          </w:tcPr>
          <w:p w14:paraId="7575C14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367</w:t>
            </w:r>
          </w:p>
        </w:tc>
        <w:tc>
          <w:tcPr>
            <w:tcW w:w="0" w:type="auto"/>
            <w:tcBorders>
              <w:top w:val="single" w:sz="12" w:space="0" w:color="000000"/>
            </w:tcBorders>
            <w:shd w:val="clear" w:color="auto" w:fill="auto"/>
            <w:tcMar>
              <w:top w:w="29" w:type="dxa"/>
              <w:left w:w="29" w:type="dxa"/>
              <w:bottom w:w="29" w:type="dxa"/>
              <w:right w:w="29" w:type="dxa"/>
            </w:tcMar>
            <w:vAlign w:val="bottom"/>
            <w:hideMark/>
          </w:tcPr>
          <w:p w14:paraId="4184762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760</w:t>
            </w:r>
          </w:p>
        </w:tc>
        <w:tc>
          <w:tcPr>
            <w:tcW w:w="0" w:type="auto"/>
            <w:tcBorders>
              <w:top w:val="single" w:sz="12" w:space="0" w:color="000000"/>
            </w:tcBorders>
            <w:shd w:val="clear" w:color="auto" w:fill="auto"/>
            <w:tcMar>
              <w:top w:w="29" w:type="dxa"/>
              <w:left w:w="29" w:type="dxa"/>
              <w:bottom w:w="29" w:type="dxa"/>
              <w:right w:w="29" w:type="dxa"/>
            </w:tcMar>
            <w:vAlign w:val="bottom"/>
            <w:hideMark/>
          </w:tcPr>
          <w:p w14:paraId="11B5298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A1E76D1" w14:textId="77777777" w:rsidTr="00AF3F92">
        <w:tc>
          <w:tcPr>
            <w:tcW w:w="1075" w:type="dxa"/>
            <w:shd w:val="clear" w:color="auto" w:fill="auto"/>
            <w:tcMar>
              <w:top w:w="29" w:type="dxa"/>
              <w:left w:w="29" w:type="dxa"/>
              <w:bottom w:w="29" w:type="dxa"/>
              <w:right w:w="29" w:type="dxa"/>
            </w:tcMar>
            <w:vAlign w:val="bottom"/>
            <w:hideMark/>
          </w:tcPr>
          <w:p w14:paraId="7BEC3E03"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2/10/2015</w:t>
            </w:r>
          </w:p>
        </w:tc>
        <w:tc>
          <w:tcPr>
            <w:tcW w:w="0" w:type="auto"/>
            <w:shd w:val="clear" w:color="auto" w:fill="auto"/>
            <w:noWrap/>
            <w:tcMar>
              <w:top w:w="29" w:type="dxa"/>
              <w:left w:w="29" w:type="dxa"/>
              <w:bottom w:w="29" w:type="dxa"/>
              <w:right w:w="29" w:type="dxa"/>
            </w:tcMar>
            <w:vAlign w:val="bottom"/>
            <w:hideMark/>
          </w:tcPr>
          <w:p w14:paraId="311406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843AD7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3DD.003BA20915</w:t>
            </w:r>
          </w:p>
        </w:tc>
        <w:tc>
          <w:tcPr>
            <w:tcW w:w="0" w:type="auto"/>
            <w:shd w:val="clear" w:color="auto" w:fill="auto"/>
            <w:tcMar>
              <w:top w:w="29" w:type="dxa"/>
              <w:left w:w="29" w:type="dxa"/>
              <w:bottom w:w="29" w:type="dxa"/>
              <w:right w:w="29" w:type="dxa"/>
            </w:tcMar>
            <w:vAlign w:val="bottom"/>
            <w:hideMark/>
          </w:tcPr>
          <w:p w14:paraId="0763809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2/10/2015</w:t>
            </w:r>
          </w:p>
        </w:tc>
        <w:tc>
          <w:tcPr>
            <w:tcW w:w="0" w:type="auto"/>
            <w:shd w:val="clear" w:color="auto" w:fill="auto"/>
            <w:tcMar>
              <w:top w:w="29" w:type="dxa"/>
              <w:left w:w="29" w:type="dxa"/>
              <w:bottom w:w="29" w:type="dxa"/>
              <w:right w:w="29" w:type="dxa"/>
            </w:tcMar>
            <w:vAlign w:val="bottom"/>
            <w:hideMark/>
          </w:tcPr>
          <w:p w14:paraId="0F499F3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66EB45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481</w:t>
            </w:r>
          </w:p>
        </w:tc>
        <w:tc>
          <w:tcPr>
            <w:tcW w:w="0" w:type="auto"/>
            <w:shd w:val="clear" w:color="auto" w:fill="auto"/>
            <w:tcMar>
              <w:top w:w="29" w:type="dxa"/>
              <w:left w:w="29" w:type="dxa"/>
              <w:bottom w:w="29" w:type="dxa"/>
              <w:right w:w="29" w:type="dxa"/>
            </w:tcMar>
            <w:vAlign w:val="bottom"/>
            <w:hideMark/>
          </w:tcPr>
          <w:p w14:paraId="3009248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455</w:t>
            </w:r>
          </w:p>
        </w:tc>
        <w:tc>
          <w:tcPr>
            <w:tcW w:w="0" w:type="auto"/>
            <w:shd w:val="clear" w:color="auto" w:fill="auto"/>
            <w:tcMar>
              <w:top w:w="29" w:type="dxa"/>
              <w:left w:w="29" w:type="dxa"/>
              <w:bottom w:w="29" w:type="dxa"/>
              <w:right w:w="29" w:type="dxa"/>
            </w:tcMar>
            <w:vAlign w:val="bottom"/>
            <w:hideMark/>
          </w:tcPr>
          <w:p w14:paraId="69CB2E5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421</w:t>
            </w:r>
          </w:p>
        </w:tc>
        <w:tc>
          <w:tcPr>
            <w:tcW w:w="0" w:type="auto"/>
            <w:shd w:val="clear" w:color="auto" w:fill="auto"/>
            <w:tcMar>
              <w:top w:w="29" w:type="dxa"/>
              <w:left w:w="29" w:type="dxa"/>
              <w:bottom w:w="29" w:type="dxa"/>
              <w:right w:w="29" w:type="dxa"/>
            </w:tcMar>
            <w:vAlign w:val="bottom"/>
            <w:hideMark/>
          </w:tcPr>
          <w:p w14:paraId="32BE0E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915</w:t>
            </w:r>
          </w:p>
        </w:tc>
        <w:tc>
          <w:tcPr>
            <w:tcW w:w="0" w:type="auto"/>
            <w:shd w:val="clear" w:color="auto" w:fill="auto"/>
            <w:tcMar>
              <w:top w:w="29" w:type="dxa"/>
              <w:left w:w="29" w:type="dxa"/>
              <w:bottom w:w="29" w:type="dxa"/>
              <w:right w:w="29" w:type="dxa"/>
            </w:tcMar>
            <w:vAlign w:val="bottom"/>
            <w:hideMark/>
          </w:tcPr>
          <w:p w14:paraId="4038B25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CBAFB74" w14:textId="77777777" w:rsidTr="00AF3F92">
        <w:tc>
          <w:tcPr>
            <w:tcW w:w="1075" w:type="dxa"/>
            <w:shd w:val="clear" w:color="auto" w:fill="auto"/>
            <w:tcMar>
              <w:top w:w="29" w:type="dxa"/>
              <w:left w:w="29" w:type="dxa"/>
              <w:bottom w:w="29" w:type="dxa"/>
              <w:right w:w="29" w:type="dxa"/>
            </w:tcMar>
            <w:vAlign w:val="bottom"/>
            <w:hideMark/>
          </w:tcPr>
          <w:p w14:paraId="5DC10724"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2/10/2015</w:t>
            </w:r>
          </w:p>
        </w:tc>
        <w:tc>
          <w:tcPr>
            <w:tcW w:w="0" w:type="auto"/>
            <w:shd w:val="clear" w:color="auto" w:fill="auto"/>
            <w:noWrap/>
            <w:tcMar>
              <w:top w:w="29" w:type="dxa"/>
              <w:left w:w="29" w:type="dxa"/>
              <w:bottom w:w="29" w:type="dxa"/>
              <w:right w:w="29" w:type="dxa"/>
            </w:tcMar>
            <w:vAlign w:val="bottom"/>
            <w:hideMark/>
          </w:tcPr>
          <w:p w14:paraId="513BDA6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036719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3DD.003BA2091C</w:t>
            </w:r>
          </w:p>
        </w:tc>
        <w:tc>
          <w:tcPr>
            <w:tcW w:w="0" w:type="auto"/>
            <w:shd w:val="clear" w:color="auto" w:fill="auto"/>
            <w:tcMar>
              <w:top w:w="29" w:type="dxa"/>
              <w:left w:w="29" w:type="dxa"/>
              <w:bottom w:w="29" w:type="dxa"/>
              <w:right w:w="29" w:type="dxa"/>
            </w:tcMar>
            <w:vAlign w:val="bottom"/>
            <w:hideMark/>
          </w:tcPr>
          <w:p w14:paraId="43B095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2/10/2015</w:t>
            </w:r>
          </w:p>
        </w:tc>
        <w:tc>
          <w:tcPr>
            <w:tcW w:w="0" w:type="auto"/>
            <w:shd w:val="clear" w:color="auto" w:fill="auto"/>
            <w:tcMar>
              <w:top w:w="29" w:type="dxa"/>
              <w:left w:w="29" w:type="dxa"/>
              <w:bottom w:w="29" w:type="dxa"/>
              <w:right w:w="29" w:type="dxa"/>
            </w:tcMar>
            <w:vAlign w:val="bottom"/>
            <w:hideMark/>
          </w:tcPr>
          <w:p w14:paraId="685DB1C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6D7AD81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335</w:t>
            </w:r>
          </w:p>
        </w:tc>
        <w:tc>
          <w:tcPr>
            <w:tcW w:w="0" w:type="auto"/>
            <w:shd w:val="clear" w:color="auto" w:fill="auto"/>
            <w:tcMar>
              <w:top w:w="29" w:type="dxa"/>
              <w:left w:w="29" w:type="dxa"/>
              <w:bottom w:w="29" w:type="dxa"/>
              <w:right w:w="29" w:type="dxa"/>
            </w:tcMar>
            <w:vAlign w:val="bottom"/>
            <w:hideMark/>
          </w:tcPr>
          <w:p w14:paraId="1CC1DE2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313</w:t>
            </w:r>
          </w:p>
        </w:tc>
        <w:tc>
          <w:tcPr>
            <w:tcW w:w="0" w:type="auto"/>
            <w:shd w:val="clear" w:color="auto" w:fill="auto"/>
            <w:tcMar>
              <w:top w:w="29" w:type="dxa"/>
              <w:left w:w="29" w:type="dxa"/>
              <w:bottom w:w="29" w:type="dxa"/>
              <w:right w:w="29" w:type="dxa"/>
            </w:tcMar>
            <w:vAlign w:val="bottom"/>
            <w:hideMark/>
          </w:tcPr>
          <w:p w14:paraId="54743D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282</w:t>
            </w:r>
          </w:p>
        </w:tc>
        <w:tc>
          <w:tcPr>
            <w:tcW w:w="0" w:type="auto"/>
            <w:shd w:val="clear" w:color="auto" w:fill="auto"/>
            <w:tcMar>
              <w:top w:w="29" w:type="dxa"/>
              <w:left w:w="29" w:type="dxa"/>
              <w:bottom w:w="29" w:type="dxa"/>
              <w:right w:w="29" w:type="dxa"/>
            </w:tcMar>
            <w:vAlign w:val="bottom"/>
            <w:hideMark/>
          </w:tcPr>
          <w:p w14:paraId="0A61C47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255</w:t>
            </w:r>
          </w:p>
        </w:tc>
        <w:tc>
          <w:tcPr>
            <w:tcW w:w="0" w:type="auto"/>
            <w:shd w:val="clear" w:color="auto" w:fill="auto"/>
            <w:tcMar>
              <w:top w:w="29" w:type="dxa"/>
              <w:left w:w="29" w:type="dxa"/>
              <w:bottom w:w="29" w:type="dxa"/>
              <w:right w:w="29" w:type="dxa"/>
            </w:tcMar>
            <w:vAlign w:val="bottom"/>
            <w:hideMark/>
          </w:tcPr>
          <w:p w14:paraId="63B9DF5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I</w:t>
            </w:r>
          </w:p>
        </w:tc>
      </w:tr>
      <w:tr w:rsidR="00DA4480" w:rsidRPr="0050441B" w14:paraId="4AEBDA3E" w14:textId="77777777" w:rsidTr="00AF3F92">
        <w:tc>
          <w:tcPr>
            <w:tcW w:w="1075" w:type="dxa"/>
            <w:shd w:val="clear" w:color="auto" w:fill="auto"/>
            <w:tcMar>
              <w:top w:w="29" w:type="dxa"/>
              <w:left w:w="29" w:type="dxa"/>
              <w:bottom w:w="29" w:type="dxa"/>
              <w:right w:w="29" w:type="dxa"/>
            </w:tcMar>
            <w:vAlign w:val="bottom"/>
            <w:hideMark/>
          </w:tcPr>
          <w:p w14:paraId="5C4D76F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2/10/2015</w:t>
            </w:r>
          </w:p>
        </w:tc>
        <w:tc>
          <w:tcPr>
            <w:tcW w:w="0" w:type="auto"/>
            <w:shd w:val="clear" w:color="auto" w:fill="auto"/>
            <w:noWrap/>
            <w:tcMar>
              <w:top w:w="29" w:type="dxa"/>
              <w:left w:w="29" w:type="dxa"/>
              <w:bottom w:w="29" w:type="dxa"/>
              <w:right w:w="29" w:type="dxa"/>
            </w:tcMar>
            <w:vAlign w:val="bottom"/>
            <w:hideMark/>
          </w:tcPr>
          <w:p w14:paraId="22D9DC3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AE2E95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3DD.003BA20950</w:t>
            </w:r>
          </w:p>
        </w:tc>
        <w:tc>
          <w:tcPr>
            <w:tcW w:w="0" w:type="auto"/>
            <w:shd w:val="clear" w:color="auto" w:fill="auto"/>
            <w:tcMar>
              <w:top w:w="29" w:type="dxa"/>
              <w:left w:w="29" w:type="dxa"/>
              <w:bottom w:w="29" w:type="dxa"/>
              <w:right w:w="29" w:type="dxa"/>
            </w:tcMar>
            <w:vAlign w:val="bottom"/>
            <w:hideMark/>
          </w:tcPr>
          <w:p w14:paraId="0E1DF4D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2/10/2015</w:t>
            </w:r>
          </w:p>
        </w:tc>
        <w:tc>
          <w:tcPr>
            <w:tcW w:w="0" w:type="auto"/>
            <w:shd w:val="clear" w:color="auto" w:fill="auto"/>
            <w:tcMar>
              <w:top w:w="29" w:type="dxa"/>
              <w:left w:w="29" w:type="dxa"/>
              <w:bottom w:w="29" w:type="dxa"/>
              <w:right w:w="29" w:type="dxa"/>
            </w:tcMar>
            <w:vAlign w:val="bottom"/>
            <w:hideMark/>
          </w:tcPr>
          <w:p w14:paraId="2E468DD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63BCFBC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462</w:t>
            </w:r>
          </w:p>
        </w:tc>
        <w:tc>
          <w:tcPr>
            <w:tcW w:w="0" w:type="auto"/>
            <w:shd w:val="clear" w:color="auto" w:fill="auto"/>
            <w:tcMar>
              <w:top w:w="29" w:type="dxa"/>
              <w:left w:w="29" w:type="dxa"/>
              <w:bottom w:w="29" w:type="dxa"/>
              <w:right w:w="29" w:type="dxa"/>
            </w:tcMar>
            <w:vAlign w:val="bottom"/>
            <w:hideMark/>
          </w:tcPr>
          <w:p w14:paraId="6413C66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434</w:t>
            </w:r>
          </w:p>
        </w:tc>
        <w:tc>
          <w:tcPr>
            <w:tcW w:w="0" w:type="auto"/>
            <w:shd w:val="clear" w:color="auto" w:fill="auto"/>
            <w:tcMar>
              <w:top w:w="29" w:type="dxa"/>
              <w:left w:w="29" w:type="dxa"/>
              <w:bottom w:w="29" w:type="dxa"/>
              <w:right w:w="29" w:type="dxa"/>
            </w:tcMar>
            <w:vAlign w:val="bottom"/>
            <w:hideMark/>
          </w:tcPr>
          <w:p w14:paraId="65AE3CD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399</w:t>
            </w:r>
          </w:p>
        </w:tc>
        <w:tc>
          <w:tcPr>
            <w:tcW w:w="0" w:type="auto"/>
            <w:shd w:val="clear" w:color="auto" w:fill="auto"/>
            <w:tcMar>
              <w:top w:w="29" w:type="dxa"/>
              <w:left w:w="29" w:type="dxa"/>
              <w:bottom w:w="29" w:type="dxa"/>
              <w:right w:w="29" w:type="dxa"/>
            </w:tcMar>
            <w:vAlign w:val="bottom"/>
            <w:hideMark/>
          </w:tcPr>
          <w:p w14:paraId="686120D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820</w:t>
            </w:r>
          </w:p>
        </w:tc>
        <w:tc>
          <w:tcPr>
            <w:tcW w:w="0" w:type="auto"/>
            <w:shd w:val="clear" w:color="auto" w:fill="auto"/>
            <w:tcMar>
              <w:top w:w="29" w:type="dxa"/>
              <w:left w:w="29" w:type="dxa"/>
              <w:bottom w:w="29" w:type="dxa"/>
              <w:right w:w="29" w:type="dxa"/>
            </w:tcMar>
            <w:vAlign w:val="bottom"/>
            <w:hideMark/>
          </w:tcPr>
          <w:p w14:paraId="71364B1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BADC60B" w14:textId="77777777" w:rsidTr="00AF3F92">
        <w:tc>
          <w:tcPr>
            <w:tcW w:w="1075" w:type="dxa"/>
            <w:shd w:val="clear" w:color="auto" w:fill="auto"/>
            <w:tcMar>
              <w:top w:w="29" w:type="dxa"/>
              <w:left w:w="29" w:type="dxa"/>
              <w:bottom w:w="29" w:type="dxa"/>
              <w:right w:w="29" w:type="dxa"/>
            </w:tcMar>
            <w:vAlign w:val="bottom"/>
            <w:hideMark/>
          </w:tcPr>
          <w:p w14:paraId="5520668C"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2/10/2015</w:t>
            </w:r>
          </w:p>
        </w:tc>
        <w:tc>
          <w:tcPr>
            <w:tcW w:w="0" w:type="auto"/>
            <w:shd w:val="clear" w:color="auto" w:fill="auto"/>
            <w:noWrap/>
            <w:tcMar>
              <w:top w:w="29" w:type="dxa"/>
              <w:left w:w="29" w:type="dxa"/>
              <w:bottom w:w="29" w:type="dxa"/>
              <w:right w:w="29" w:type="dxa"/>
            </w:tcMar>
            <w:vAlign w:val="bottom"/>
            <w:hideMark/>
          </w:tcPr>
          <w:p w14:paraId="570AE38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7C75D4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3DD.003BA2FA51</w:t>
            </w:r>
          </w:p>
        </w:tc>
        <w:tc>
          <w:tcPr>
            <w:tcW w:w="0" w:type="auto"/>
            <w:shd w:val="clear" w:color="auto" w:fill="auto"/>
            <w:tcMar>
              <w:top w:w="29" w:type="dxa"/>
              <w:left w:w="29" w:type="dxa"/>
              <w:bottom w:w="29" w:type="dxa"/>
              <w:right w:w="29" w:type="dxa"/>
            </w:tcMar>
            <w:vAlign w:val="bottom"/>
            <w:hideMark/>
          </w:tcPr>
          <w:p w14:paraId="16523F3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4/24/2013</w:t>
            </w:r>
          </w:p>
        </w:tc>
        <w:tc>
          <w:tcPr>
            <w:tcW w:w="0" w:type="auto"/>
            <w:shd w:val="clear" w:color="auto" w:fill="auto"/>
            <w:tcMar>
              <w:top w:w="29" w:type="dxa"/>
              <w:left w:w="29" w:type="dxa"/>
              <w:bottom w:w="29" w:type="dxa"/>
              <w:right w:w="29" w:type="dxa"/>
            </w:tcMar>
            <w:vAlign w:val="bottom"/>
            <w:hideMark/>
          </w:tcPr>
          <w:p w14:paraId="6C4FF35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5236A8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490</w:t>
            </w:r>
          </w:p>
        </w:tc>
        <w:tc>
          <w:tcPr>
            <w:tcW w:w="0" w:type="auto"/>
            <w:shd w:val="clear" w:color="auto" w:fill="auto"/>
            <w:tcMar>
              <w:top w:w="29" w:type="dxa"/>
              <w:left w:w="29" w:type="dxa"/>
              <w:bottom w:w="29" w:type="dxa"/>
              <w:right w:w="29" w:type="dxa"/>
            </w:tcMar>
            <w:vAlign w:val="bottom"/>
            <w:hideMark/>
          </w:tcPr>
          <w:p w14:paraId="15FA28D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463</w:t>
            </w:r>
          </w:p>
        </w:tc>
        <w:tc>
          <w:tcPr>
            <w:tcW w:w="0" w:type="auto"/>
            <w:shd w:val="clear" w:color="auto" w:fill="auto"/>
            <w:tcMar>
              <w:top w:w="29" w:type="dxa"/>
              <w:left w:w="29" w:type="dxa"/>
              <w:bottom w:w="29" w:type="dxa"/>
              <w:right w:w="29" w:type="dxa"/>
            </w:tcMar>
            <w:vAlign w:val="bottom"/>
            <w:hideMark/>
          </w:tcPr>
          <w:p w14:paraId="38FD9D2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424</w:t>
            </w:r>
          </w:p>
        </w:tc>
        <w:tc>
          <w:tcPr>
            <w:tcW w:w="0" w:type="auto"/>
            <w:shd w:val="clear" w:color="auto" w:fill="auto"/>
            <w:tcMar>
              <w:top w:w="29" w:type="dxa"/>
              <w:left w:w="29" w:type="dxa"/>
              <w:bottom w:w="29" w:type="dxa"/>
              <w:right w:w="29" w:type="dxa"/>
            </w:tcMar>
            <w:vAlign w:val="bottom"/>
            <w:hideMark/>
          </w:tcPr>
          <w:p w14:paraId="7483450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945</w:t>
            </w:r>
          </w:p>
        </w:tc>
        <w:tc>
          <w:tcPr>
            <w:tcW w:w="0" w:type="auto"/>
            <w:shd w:val="clear" w:color="auto" w:fill="auto"/>
            <w:tcMar>
              <w:top w:w="29" w:type="dxa"/>
              <w:left w:w="29" w:type="dxa"/>
              <w:bottom w:w="29" w:type="dxa"/>
              <w:right w:w="29" w:type="dxa"/>
            </w:tcMar>
            <w:vAlign w:val="bottom"/>
            <w:hideMark/>
          </w:tcPr>
          <w:p w14:paraId="6AFBDF2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7607DBEB" w14:textId="77777777" w:rsidTr="00AF3F92">
        <w:tc>
          <w:tcPr>
            <w:tcW w:w="1075" w:type="dxa"/>
            <w:shd w:val="clear" w:color="auto" w:fill="auto"/>
            <w:tcMar>
              <w:top w:w="29" w:type="dxa"/>
              <w:left w:w="29" w:type="dxa"/>
              <w:bottom w:w="29" w:type="dxa"/>
              <w:right w:w="29" w:type="dxa"/>
            </w:tcMar>
            <w:vAlign w:val="bottom"/>
            <w:hideMark/>
          </w:tcPr>
          <w:p w14:paraId="34938836"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2/10/2015</w:t>
            </w:r>
          </w:p>
        </w:tc>
        <w:tc>
          <w:tcPr>
            <w:tcW w:w="0" w:type="auto"/>
            <w:shd w:val="clear" w:color="auto" w:fill="auto"/>
            <w:noWrap/>
            <w:tcMar>
              <w:top w:w="29" w:type="dxa"/>
              <w:left w:w="29" w:type="dxa"/>
              <w:bottom w:w="29" w:type="dxa"/>
              <w:right w:w="29" w:type="dxa"/>
            </w:tcMar>
            <w:vAlign w:val="bottom"/>
            <w:hideMark/>
          </w:tcPr>
          <w:p w14:paraId="1ADD4E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728616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3DD.003BA71193</w:t>
            </w:r>
          </w:p>
        </w:tc>
        <w:tc>
          <w:tcPr>
            <w:tcW w:w="0" w:type="auto"/>
            <w:shd w:val="clear" w:color="auto" w:fill="auto"/>
            <w:noWrap/>
            <w:tcMar>
              <w:top w:w="29" w:type="dxa"/>
              <w:left w:w="29" w:type="dxa"/>
              <w:bottom w:w="29" w:type="dxa"/>
              <w:right w:w="29" w:type="dxa"/>
            </w:tcMar>
            <w:vAlign w:val="bottom"/>
            <w:hideMark/>
          </w:tcPr>
          <w:p w14:paraId="232DD82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g</w:t>
            </w:r>
          </w:p>
        </w:tc>
        <w:tc>
          <w:tcPr>
            <w:tcW w:w="0" w:type="auto"/>
            <w:shd w:val="clear" w:color="auto" w:fill="auto"/>
            <w:tcMar>
              <w:top w:w="29" w:type="dxa"/>
              <w:left w:w="29" w:type="dxa"/>
              <w:bottom w:w="29" w:type="dxa"/>
              <w:right w:w="29" w:type="dxa"/>
            </w:tcMar>
            <w:vAlign w:val="bottom"/>
            <w:hideMark/>
          </w:tcPr>
          <w:p w14:paraId="30CA364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5891CB3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485</w:t>
            </w:r>
          </w:p>
        </w:tc>
        <w:tc>
          <w:tcPr>
            <w:tcW w:w="0" w:type="auto"/>
            <w:shd w:val="clear" w:color="auto" w:fill="auto"/>
            <w:tcMar>
              <w:top w:w="29" w:type="dxa"/>
              <w:left w:w="29" w:type="dxa"/>
              <w:bottom w:w="29" w:type="dxa"/>
              <w:right w:w="29" w:type="dxa"/>
            </w:tcMar>
            <w:vAlign w:val="bottom"/>
            <w:hideMark/>
          </w:tcPr>
          <w:p w14:paraId="6C2CD88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462</w:t>
            </w:r>
          </w:p>
        </w:tc>
        <w:tc>
          <w:tcPr>
            <w:tcW w:w="0" w:type="auto"/>
            <w:shd w:val="clear" w:color="auto" w:fill="auto"/>
            <w:tcMar>
              <w:top w:w="29" w:type="dxa"/>
              <w:left w:w="29" w:type="dxa"/>
              <w:bottom w:w="29" w:type="dxa"/>
              <w:right w:w="29" w:type="dxa"/>
            </w:tcMar>
            <w:vAlign w:val="bottom"/>
            <w:hideMark/>
          </w:tcPr>
          <w:p w14:paraId="0F7AFE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429</w:t>
            </w:r>
          </w:p>
        </w:tc>
        <w:tc>
          <w:tcPr>
            <w:tcW w:w="0" w:type="auto"/>
            <w:shd w:val="clear" w:color="auto" w:fill="auto"/>
            <w:tcMar>
              <w:top w:w="29" w:type="dxa"/>
              <w:left w:w="29" w:type="dxa"/>
              <w:bottom w:w="29" w:type="dxa"/>
              <w:right w:w="29" w:type="dxa"/>
            </w:tcMar>
            <w:vAlign w:val="bottom"/>
            <w:hideMark/>
          </w:tcPr>
          <w:p w14:paraId="7C9160D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1005</w:t>
            </w:r>
          </w:p>
        </w:tc>
        <w:tc>
          <w:tcPr>
            <w:tcW w:w="0" w:type="auto"/>
            <w:shd w:val="clear" w:color="auto" w:fill="auto"/>
            <w:tcMar>
              <w:top w:w="29" w:type="dxa"/>
              <w:left w:w="29" w:type="dxa"/>
              <w:bottom w:w="29" w:type="dxa"/>
              <w:right w:w="29" w:type="dxa"/>
            </w:tcMar>
            <w:vAlign w:val="bottom"/>
            <w:hideMark/>
          </w:tcPr>
          <w:p w14:paraId="703D2D8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2E4E24B" w14:textId="77777777" w:rsidTr="00AF3F92">
        <w:tc>
          <w:tcPr>
            <w:tcW w:w="1075" w:type="dxa"/>
            <w:shd w:val="clear" w:color="auto" w:fill="auto"/>
            <w:tcMar>
              <w:top w:w="29" w:type="dxa"/>
              <w:left w:w="29" w:type="dxa"/>
              <w:bottom w:w="29" w:type="dxa"/>
              <w:right w:w="29" w:type="dxa"/>
            </w:tcMar>
            <w:vAlign w:val="bottom"/>
            <w:hideMark/>
          </w:tcPr>
          <w:p w14:paraId="268CC4C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noWrap/>
            <w:tcMar>
              <w:top w:w="29" w:type="dxa"/>
              <w:left w:w="29" w:type="dxa"/>
              <w:bottom w:w="29" w:type="dxa"/>
              <w:right w:w="29" w:type="dxa"/>
            </w:tcMar>
            <w:vAlign w:val="bottom"/>
            <w:hideMark/>
          </w:tcPr>
          <w:p w14:paraId="0165CA4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90CEFC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3DD.003BA20930</w:t>
            </w:r>
          </w:p>
        </w:tc>
        <w:tc>
          <w:tcPr>
            <w:tcW w:w="0" w:type="auto"/>
            <w:shd w:val="clear" w:color="auto" w:fill="auto"/>
            <w:tcMar>
              <w:top w:w="29" w:type="dxa"/>
              <w:left w:w="29" w:type="dxa"/>
              <w:bottom w:w="29" w:type="dxa"/>
              <w:right w:w="29" w:type="dxa"/>
            </w:tcMar>
            <w:vAlign w:val="bottom"/>
            <w:hideMark/>
          </w:tcPr>
          <w:p w14:paraId="4057D97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tcMar>
              <w:top w:w="29" w:type="dxa"/>
              <w:left w:w="29" w:type="dxa"/>
              <w:bottom w:w="29" w:type="dxa"/>
              <w:right w:w="29" w:type="dxa"/>
            </w:tcMar>
            <w:vAlign w:val="bottom"/>
            <w:hideMark/>
          </w:tcPr>
          <w:p w14:paraId="053FBC8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9301CE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485</w:t>
            </w:r>
          </w:p>
        </w:tc>
        <w:tc>
          <w:tcPr>
            <w:tcW w:w="0" w:type="auto"/>
            <w:shd w:val="clear" w:color="auto" w:fill="auto"/>
            <w:tcMar>
              <w:top w:w="29" w:type="dxa"/>
              <w:left w:w="29" w:type="dxa"/>
              <w:bottom w:w="29" w:type="dxa"/>
              <w:right w:w="29" w:type="dxa"/>
            </w:tcMar>
            <w:vAlign w:val="bottom"/>
            <w:hideMark/>
          </w:tcPr>
          <w:p w14:paraId="45D2651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456</w:t>
            </w:r>
          </w:p>
        </w:tc>
        <w:tc>
          <w:tcPr>
            <w:tcW w:w="0" w:type="auto"/>
            <w:shd w:val="clear" w:color="auto" w:fill="auto"/>
            <w:tcMar>
              <w:top w:w="29" w:type="dxa"/>
              <w:left w:w="29" w:type="dxa"/>
              <w:bottom w:w="29" w:type="dxa"/>
              <w:right w:w="29" w:type="dxa"/>
            </w:tcMar>
            <w:vAlign w:val="bottom"/>
            <w:hideMark/>
          </w:tcPr>
          <w:p w14:paraId="337C4D9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415</w:t>
            </w:r>
          </w:p>
        </w:tc>
        <w:tc>
          <w:tcPr>
            <w:tcW w:w="0" w:type="auto"/>
            <w:shd w:val="clear" w:color="auto" w:fill="auto"/>
            <w:tcMar>
              <w:top w:w="29" w:type="dxa"/>
              <w:left w:w="29" w:type="dxa"/>
              <w:bottom w:w="29" w:type="dxa"/>
              <w:right w:w="29" w:type="dxa"/>
            </w:tcMar>
            <w:vAlign w:val="bottom"/>
            <w:hideMark/>
          </w:tcPr>
          <w:p w14:paraId="42B867F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965</w:t>
            </w:r>
          </w:p>
        </w:tc>
        <w:tc>
          <w:tcPr>
            <w:tcW w:w="0" w:type="auto"/>
            <w:shd w:val="clear" w:color="auto" w:fill="auto"/>
            <w:tcMar>
              <w:top w:w="29" w:type="dxa"/>
              <w:left w:w="29" w:type="dxa"/>
              <w:bottom w:w="29" w:type="dxa"/>
              <w:right w:w="29" w:type="dxa"/>
            </w:tcMar>
            <w:vAlign w:val="bottom"/>
            <w:hideMark/>
          </w:tcPr>
          <w:p w14:paraId="3779B36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C90E429" w14:textId="77777777" w:rsidTr="00AF3F92">
        <w:tc>
          <w:tcPr>
            <w:tcW w:w="1075" w:type="dxa"/>
            <w:shd w:val="clear" w:color="auto" w:fill="auto"/>
            <w:tcMar>
              <w:top w:w="29" w:type="dxa"/>
              <w:left w:w="29" w:type="dxa"/>
              <w:bottom w:w="29" w:type="dxa"/>
              <w:right w:w="29" w:type="dxa"/>
            </w:tcMar>
            <w:vAlign w:val="bottom"/>
            <w:hideMark/>
          </w:tcPr>
          <w:p w14:paraId="31CA299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noWrap/>
            <w:tcMar>
              <w:top w:w="29" w:type="dxa"/>
              <w:left w:w="29" w:type="dxa"/>
              <w:bottom w:w="29" w:type="dxa"/>
              <w:right w:w="29" w:type="dxa"/>
            </w:tcMar>
            <w:vAlign w:val="bottom"/>
            <w:hideMark/>
          </w:tcPr>
          <w:p w14:paraId="33AA779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DBAF81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3DD.003BA2093B</w:t>
            </w:r>
          </w:p>
        </w:tc>
        <w:tc>
          <w:tcPr>
            <w:tcW w:w="0" w:type="auto"/>
            <w:shd w:val="clear" w:color="auto" w:fill="auto"/>
            <w:tcMar>
              <w:top w:w="29" w:type="dxa"/>
              <w:left w:w="29" w:type="dxa"/>
              <w:bottom w:w="29" w:type="dxa"/>
              <w:right w:w="29" w:type="dxa"/>
            </w:tcMar>
            <w:vAlign w:val="bottom"/>
            <w:hideMark/>
          </w:tcPr>
          <w:p w14:paraId="78CC0CC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tcMar>
              <w:top w:w="29" w:type="dxa"/>
              <w:left w:w="29" w:type="dxa"/>
              <w:bottom w:w="29" w:type="dxa"/>
              <w:right w:w="29" w:type="dxa"/>
            </w:tcMar>
            <w:vAlign w:val="bottom"/>
            <w:hideMark/>
          </w:tcPr>
          <w:p w14:paraId="47121AC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C996BC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315</w:t>
            </w:r>
          </w:p>
        </w:tc>
        <w:tc>
          <w:tcPr>
            <w:tcW w:w="0" w:type="auto"/>
            <w:shd w:val="clear" w:color="auto" w:fill="auto"/>
            <w:tcMar>
              <w:top w:w="29" w:type="dxa"/>
              <w:left w:w="29" w:type="dxa"/>
              <w:bottom w:w="29" w:type="dxa"/>
              <w:right w:w="29" w:type="dxa"/>
            </w:tcMar>
            <w:vAlign w:val="bottom"/>
            <w:hideMark/>
          </w:tcPr>
          <w:p w14:paraId="44C983D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296</w:t>
            </w:r>
          </w:p>
        </w:tc>
        <w:tc>
          <w:tcPr>
            <w:tcW w:w="0" w:type="auto"/>
            <w:shd w:val="clear" w:color="auto" w:fill="auto"/>
            <w:tcMar>
              <w:top w:w="29" w:type="dxa"/>
              <w:left w:w="29" w:type="dxa"/>
              <w:bottom w:w="29" w:type="dxa"/>
              <w:right w:w="29" w:type="dxa"/>
            </w:tcMar>
            <w:vAlign w:val="bottom"/>
            <w:hideMark/>
          </w:tcPr>
          <w:p w14:paraId="01D2DBC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269</w:t>
            </w:r>
          </w:p>
        </w:tc>
        <w:tc>
          <w:tcPr>
            <w:tcW w:w="0" w:type="auto"/>
            <w:shd w:val="clear" w:color="auto" w:fill="auto"/>
            <w:tcMar>
              <w:top w:w="29" w:type="dxa"/>
              <w:left w:w="29" w:type="dxa"/>
              <w:bottom w:w="29" w:type="dxa"/>
              <w:right w:w="29" w:type="dxa"/>
            </w:tcMar>
            <w:vAlign w:val="bottom"/>
            <w:hideMark/>
          </w:tcPr>
          <w:p w14:paraId="1146BFA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230</w:t>
            </w:r>
          </w:p>
        </w:tc>
        <w:tc>
          <w:tcPr>
            <w:tcW w:w="0" w:type="auto"/>
            <w:shd w:val="clear" w:color="auto" w:fill="auto"/>
            <w:tcMar>
              <w:top w:w="29" w:type="dxa"/>
              <w:left w:w="29" w:type="dxa"/>
              <w:bottom w:w="29" w:type="dxa"/>
              <w:right w:w="29" w:type="dxa"/>
            </w:tcMar>
            <w:vAlign w:val="bottom"/>
            <w:hideMark/>
          </w:tcPr>
          <w:p w14:paraId="6234543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I</w:t>
            </w:r>
          </w:p>
        </w:tc>
      </w:tr>
      <w:tr w:rsidR="00DA4480" w:rsidRPr="0050441B" w14:paraId="0EF39C2B" w14:textId="77777777" w:rsidTr="00AF3F92">
        <w:tc>
          <w:tcPr>
            <w:tcW w:w="1075" w:type="dxa"/>
            <w:shd w:val="clear" w:color="auto" w:fill="auto"/>
            <w:tcMar>
              <w:top w:w="29" w:type="dxa"/>
              <w:left w:w="29" w:type="dxa"/>
              <w:bottom w:w="29" w:type="dxa"/>
              <w:right w:w="29" w:type="dxa"/>
            </w:tcMar>
            <w:vAlign w:val="bottom"/>
            <w:hideMark/>
          </w:tcPr>
          <w:p w14:paraId="2D8DA24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noWrap/>
            <w:tcMar>
              <w:top w:w="29" w:type="dxa"/>
              <w:left w:w="29" w:type="dxa"/>
              <w:bottom w:w="29" w:type="dxa"/>
              <w:right w:w="29" w:type="dxa"/>
            </w:tcMar>
            <w:vAlign w:val="bottom"/>
            <w:hideMark/>
          </w:tcPr>
          <w:p w14:paraId="2D967BA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1122F3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3DD.003BA2094C</w:t>
            </w:r>
          </w:p>
        </w:tc>
        <w:tc>
          <w:tcPr>
            <w:tcW w:w="0" w:type="auto"/>
            <w:shd w:val="clear" w:color="auto" w:fill="auto"/>
            <w:tcMar>
              <w:top w:w="29" w:type="dxa"/>
              <w:left w:w="29" w:type="dxa"/>
              <w:bottom w:w="29" w:type="dxa"/>
              <w:right w:w="29" w:type="dxa"/>
            </w:tcMar>
            <w:vAlign w:val="bottom"/>
            <w:hideMark/>
          </w:tcPr>
          <w:p w14:paraId="31AA861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tcMar>
              <w:top w:w="29" w:type="dxa"/>
              <w:left w:w="29" w:type="dxa"/>
              <w:bottom w:w="29" w:type="dxa"/>
              <w:right w:w="29" w:type="dxa"/>
            </w:tcMar>
            <w:vAlign w:val="bottom"/>
            <w:hideMark/>
          </w:tcPr>
          <w:p w14:paraId="75E6AE7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DBF101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417</w:t>
            </w:r>
          </w:p>
        </w:tc>
        <w:tc>
          <w:tcPr>
            <w:tcW w:w="0" w:type="auto"/>
            <w:shd w:val="clear" w:color="auto" w:fill="auto"/>
            <w:tcMar>
              <w:top w:w="29" w:type="dxa"/>
              <w:left w:w="29" w:type="dxa"/>
              <w:bottom w:w="29" w:type="dxa"/>
              <w:right w:w="29" w:type="dxa"/>
            </w:tcMar>
            <w:vAlign w:val="bottom"/>
            <w:hideMark/>
          </w:tcPr>
          <w:p w14:paraId="15D8F4E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398</w:t>
            </w:r>
          </w:p>
        </w:tc>
        <w:tc>
          <w:tcPr>
            <w:tcW w:w="0" w:type="auto"/>
            <w:shd w:val="clear" w:color="auto" w:fill="auto"/>
            <w:tcMar>
              <w:top w:w="29" w:type="dxa"/>
              <w:left w:w="29" w:type="dxa"/>
              <w:bottom w:w="29" w:type="dxa"/>
              <w:right w:w="29" w:type="dxa"/>
            </w:tcMar>
            <w:vAlign w:val="bottom"/>
            <w:hideMark/>
          </w:tcPr>
          <w:p w14:paraId="3F393F9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360</w:t>
            </w:r>
          </w:p>
        </w:tc>
        <w:tc>
          <w:tcPr>
            <w:tcW w:w="0" w:type="auto"/>
            <w:shd w:val="clear" w:color="auto" w:fill="auto"/>
            <w:tcMar>
              <w:top w:w="29" w:type="dxa"/>
              <w:left w:w="29" w:type="dxa"/>
              <w:bottom w:w="29" w:type="dxa"/>
              <w:right w:w="29" w:type="dxa"/>
            </w:tcMar>
            <w:vAlign w:val="bottom"/>
            <w:hideMark/>
          </w:tcPr>
          <w:p w14:paraId="1249DB6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650</w:t>
            </w:r>
          </w:p>
        </w:tc>
        <w:tc>
          <w:tcPr>
            <w:tcW w:w="0" w:type="auto"/>
            <w:shd w:val="clear" w:color="auto" w:fill="auto"/>
            <w:tcMar>
              <w:top w:w="29" w:type="dxa"/>
              <w:left w:w="29" w:type="dxa"/>
              <w:bottom w:w="29" w:type="dxa"/>
              <w:right w:w="29" w:type="dxa"/>
            </w:tcMar>
            <w:vAlign w:val="bottom"/>
            <w:hideMark/>
          </w:tcPr>
          <w:p w14:paraId="3673AE5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B35BC5B" w14:textId="77777777" w:rsidTr="00AF3F92">
        <w:tc>
          <w:tcPr>
            <w:tcW w:w="1075" w:type="dxa"/>
            <w:shd w:val="clear" w:color="auto" w:fill="auto"/>
            <w:tcMar>
              <w:top w:w="29" w:type="dxa"/>
              <w:left w:w="29" w:type="dxa"/>
              <w:bottom w:w="29" w:type="dxa"/>
              <w:right w:w="29" w:type="dxa"/>
            </w:tcMar>
            <w:vAlign w:val="bottom"/>
            <w:hideMark/>
          </w:tcPr>
          <w:p w14:paraId="32BAD45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noWrap/>
            <w:tcMar>
              <w:top w:w="29" w:type="dxa"/>
              <w:left w:w="29" w:type="dxa"/>
              <w:bottom w:w="29" w:type="dxa"/>
              <w:right w:w="29" w:type="dxa"/>
            </w:tcMar>
            <w:vAlign w:val="bottom"/>
            <w:hideMark/>
          </w:tcPr>
          <w:p w14:paraId="4470183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B5CF7C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3DD.003BA2094F</w:t>
            </w:r>
          </w:p>
        </w:tc>
        <w:tc>
          <w:tcPr>
            <w:tcW w:w="0" w:type="auto"/>
            <w:shd w:val="clear" w:color="auto" w:fill="auto"/>
            <w:tcMar>
              <w:top w:w="29" w:type="dxa"/>
              <w:left w:w="29" w:type="dxa"/>
              <w:bottom w:w="29" w:type="dxa"/>
              <w:right w:w="29" w:type="dxa"/>
            </w:tcMar>
            <w:vAlign w:val="bottom"/>
            <w:hideMark/>
          </w:tcPr>
          <w:p w14:paraId="589B51C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tcMar>
              <w:top w:w="29" w:type="dxa"/>
              <w:left w:w="29" w:type="dxa"/>
              <w:bottom w:w="29" w:type="dxa"/>
              <w:right w:w="29" w:type="dxa"/>
            </w:tcMar>
            <w:vAlign w:val="bottom"/>
            <w:hideMark/>
          </w:tcPr>
          <w:p w14:paraId="599E3FF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709222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445</w:t>
            </w:r>
          </w:p>
        </w:tc>
        <w:tc>
          <w:tcPr>
            <w:tcW w:w="0" w:type="auto"/>
            <w:shd w:val="clear" w:color="auto" w:fill="auto"/>
            <w:tcMar>
              <w:top w:w="29" w:type="dxa"/>
              <w:left w:w="29" w:type="dxa"/>
              <w:bottom w:w="29" w:type="dxa"/>
              <w:right w:w="29" w:type="dxa"/>
            </w:tcMar>
            <w:vAlign w:val="bottom"/>
            <w:hideMark/>
          </w:tcPr>
          <w:p w14:paraId="246F0A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424</w:t>
            </w:r>
          </w:p>
        </w:tc>
        <w:tc>
          <w:tcPr>
            <w:tcW w:w="0" w:type="auto"/>
            <w:shd w:val="clear" w:color="auto" w:fill="auto"/>
            <w:tcMar>
              <w:top w:w="29" w:type="dxa"/>
              <w:left w:w="29" w:type="dxa"/>
              <w:bottom w:w="29" w:type="dxa"/>
              <w:right w:w="29" w:type="dxa"/>
            </w:tcMar>
            <w:vAlign w:val="bottom"/>
            <w:hideMark/>
          </w:tcPr>
          <w:p w14:paraId="52EC172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394</w:t>
            </w:r>
          </w:p>
        </w:tc>
        <w:tc>
          <w:tcPr>
            <w:tcW w:w="0" w:type="auto"/>
            <w:shd w:val="clear" w:color="auto" w:fill="auto"/>
            <w:tcMar>
              <w:top w:w="29" w:type="dxa"/>
              <w:left w:w="29" w:type="dxa"/>
              <w:bottom w:w="29" w:type="dxa"/>
              <w:right w:w="29" w:type="dxa"/>
            </w:tcMar>
            <w:vAlign w:val="bottom"/>
            <w:hideMark/>
          </w:tcPr>
          <w:p w14:paraId="4640F67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720</w:t>
            </w:r>
          </w:p>
        </w:tc>
        <w:tc>
          <w:tcPr>
            <w:tcW w:w="0" w:type="auto"/>
            <w:shd w:val="clear" w:color="auto" w:fill="auto"/>
            <w:tcMar>
              <w:top w:w="29" w:type="dxa"/>
              <w:left w:w="29" w:type="dxa"/>
              <w:bottom w:w="29" w:type="dxa"/>
              <w:right w:w="29" w:type="dxa"/>
            </w:tcMar>
            <w:vAlign w:val="bottom"/>
            <w:hideMark/>
          </w:tcPr>
          <w:p w14:paraId="453B9E5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D71B202" w14:textId="77777777" w:rsidTr="00AF3F92">
        <w:tc>
          <w:tcPr>
            <w:tcW w:w="1075" w:type="dxa"/>
            <w:shd w:val="clear" w:color="auto" w:fill="auto"/>
            <w:tcMar>
              <w:top w:w="29" w:type="dxa"/>
              <w:left w:w="29" w:type="dxa"/>
              <w:bottom w:w="29" w:type="dxa"/>
              <w:right w:w="29" w:type="dxa"/>
            </w:tcMar>
            <w:vAlign w:val="bottom"/>
            <w:hideMark/>
          </w:tcPr>
          <w:p w14:paraId="7787BF9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noWrap/>
            <w:tcMar>
              <w:top w:w="29" w:type="dxa"/>
              <w:left w:w="29" w:type="dxa"/>
              <w:bottom w:w="29" w:type="dxa"/>
              <w:right w:w="29" w:type="dxa"/>
            </w:tcMar>
            <w:vAlign w:val="bottom"/>
            <w:hideMark/>
          </w:tcPr>
          <w:p w14:paraId="2DCE814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641CD2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3DD.003BA2FA04</w:t>
            </w:r>
          </w:p>
        </w:tc>
        <w:tc>
          <w:tcPr>
            <w:tcW w:w="0" w:type="auto"/>
            <w:shd w:val="clear" w:color="auto" w:fill="auto"/>
            <w:tcMar>
              <w:top w:w="29" w:type="dxa"/>
              <w:left w:w="29" w:type="dxa"/>
              <w:bottom w:w="29" w:type="dxa"/>
              <w:right w:w="29" w:type="dxa"/>
            </w:tcMar>
            <w:vAlign w:val="bottom"/>
            <w:hideMark/>
          </w:tcPr>
          <w:p w14:paraId="0568BEB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3/21/2013</w:t>
            </w:r>
          </w:p>
        </w:tc>
        <w:tc>
          <w:tcPr>
            <w:tcW w:w="0" w:type="auto"/>
            <w:shd w:val="clear" w:color="auto" w:fill="auto"/>
            <w:tcMar>
              <w:top w:w="29" w:type="dxa"/>
              <w:left w:w="29" w:type="dxa"/>
              <w:bottom w:w="29" w:type="dxa"/>
              <w:right w:w="29" w:type="dxa"/>
            </w:tcMar>
            <w:vAlign w:val="bottom"/>
            <w:hideMark/>
          </w:tcPr>
          <w:p w14:paraId="1E685E8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24FE11F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410</w:t>
            </w:r>
          </w:p>
        </w:tc>
        <w:tc>
          <w:tcPr>
            <w:tcW w:w="0" w:type="auto"/>
            <w:shd w:val="clear" w:color="auto" w:fill="auto"/>
            <w:tcMar>
              <w:top w:w="29" w:type="dxa"/>
              <w:left w:w="29" w:type="dxa"/>
              <w:bottom w:w="29" w:type="dxa"/>
              <w:right w:w="29" w:type="dxa"/>
            </w:tcMar>
            <w:vAlign w:val="bottom"/>
            <w:hideMark/>
          </w:tcPr>
          <w:p w14:paraId="4203224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398</w:t>
            </w:r>
          </w:p>
        </w:tc>
        <w:tc>
          <w:tcPr>
            <w:tcW w:w="0" w:type="auto"/>
            <w:shd w:val="clear" w:color="auto" w:fill="auto"/>
            <w:tcMar>
              <w:top w:w="29" w:type="dxa"/>
              <w:left w:w="29" w:type="dxa"/>
              <w:bottom w:w="29" w:type="dxa"/>
              <w:right w:w="29" w:type="dxa"/>
            </w:tcMar>
            <w:vAlign w:val="bottom"/>
            <w:hideMark/>
          </w:tcPr>
          <w:p w14:paraId="0D4765A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360</w:t>
            </w:r>
          </w:p>
        </w:tc>
        <w:tc>
          <w:tcPr>
            <w:tcW w:w="0" w:type="auto"/>
            <w:shd w:val="clear" w:color="auto" w:fill="auto"/>
            <w:tcMar>
              <w:top w:w="29" w:type="dxa"/>
              <w:left w:w="29" w:type="dxa"/>
              <w:bottom w:w="29" w:type="dxa"/>
              <w:right w:w="29" w:type="dxa"/>
            </w:tcMar>
            <w:vAlign w:val="bottom"/>
            <w:hideMark/>
          </w:tcPr>
          <w:p w14:paraId="07125E7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650</w:t>
            </w:r>
          </w:p>
        </w:tc>
        <w:tc>
          <w:tcPr>
            <w:tcW w:w="0" w:type="auto"/>
            <w:shd w:val="clear" w:color="auto" w:fill="auto"/>
            <w:tcMar>
              <w:top w:w="29" w:type="dxa"/>
              <w:left w:w="29" w:type="dxa"/>
              <w:bottom w:w="29" w:type="dxa"/>
              <w:right w:w="29" w:type="dxa"/>
            </w:tcMar>
            <w:vAlign w:val="bottom"/>
            <w:hideMark/>
          </w:tcPr>
          <w:p w14:paraId="66BE4BE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C87E0F6" w14:textId="77777777" w:rsidTr="00AF3F92">
        <w:tc>
          <w:tcPr>
            <w:tcW w:w="1075" w:type="dxa"/>
            <w:shd w:val="clear" w:color="auto" w:fill="auto"/>
            <w:tcMar>
              <w:top w:w="29" w:type="dxa"/>
              <w:left w:w="29" w:type="dxa"/>
              <w:bottom w:w="29" w:type="dxa"/>
              <w:right w:w="29" w:type="dxa"/>
            </w:tcMar>
            <w:vAlign w:val="bottom"/>
            <w:hideMark/>
          </w:tcPr>
          <w:p w14:paraId="7DC6C433"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noWrap/>
            <w:tcMar>
              <w:top w:w="29" w:type="dxa"/>
              <w:left w:w="29" w:type="dxa"/>
              <w:bottom w:w="29" w:type="dxa"/>
              <w:right w:w="29" w:type="dxa"/>
            </w:tcMar>
            <w:vAlign w:val="bottom"/>
            <w:hideMark/>
          </w:tcPr>
          <w:p w14:paraId="4D61D1B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CB61BD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3DD.003BA745E9</w:t>
            </w:r>
          </w:p>
        </w:tc>
        <w:tc>
          <w:tcPr>
            <w:tcW w:w="0" w:type="auto"/>
            <w:shd w:val="clear" w:color="auto" w:fill="auto"/>
            <w:tcMar>
              <w:top w:w="29" w:type="dxa"/>
              <w:left w:w="29" w:type="dxa"/>
              <w:bottom w:w="29" w:type="dxa"/>
              <w:right w:w="29" w:type="dxa"/>
            </w:tcMar>
            <w:vAlign w:val="bottom"/>
            <w:hideMark/>
          </w:tcPr>
          <w:p w14:paraId="3156C4D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12/19/2013</w:t>
            </w:r>
          </w:p>
        </w:tc>
        <w:tc>
          <w:tcPr>
            <w:tcW w:w="0" w:type="auto"/>
            <w:shd w:val="clear" w:color="auto" w:fill="auto"/>
            <w:tcMar>
              <w:top w:w="29" w:type="dxa"/>
              <w:left w:w="29" w:type="dxa"/>
              <w:bottom w:w="29" w:type="dxa"/>
              <w:right w:w="29" w:type="dxa"/>
            </w:tcMar>
            <w:vAlign w:val="bottom"/>
            <w:hideMark/>
          </w:tcPr>
          <w:p w14:paraId="68CA861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3C86B7E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456</w:t>
            </w:r>
          </w:p>
        </w:tc>
        <w:tc>
          <w:tcPr>
            <w:tcW w:w="0" w:type="auto"/>
            <w:shd w:val="clear" w:color="auto" w:fill="auto"/>
            <w:tcMar>
              <w:top w:w="29" w:type="dxa"/>
              <w:left w:w="29" w:type="dxa"/>
              <w:bottom w:w="29" w:type="dxa"/>
              <w:right w:w="29" w:type="dxa"/>
            </w:tcMar>
            <w:vAlign w:val="bottom"/>
            <w:hideMark/>
          </w:tcPr>
          <w:p w14:paraId="1749344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437</w:t>
            </w:r>
          </w:p>
        </w:tc>
        <w:tc>
          <w:tcPr>
            <w:tcW w:w="0" w:type="auto"/>
            <w:shd w:val="clear" w:color="auto" w:fill="auto"/>
            <w:tcMar>
              <w:top w:w="29" w:type="dxa"/>
              <w:left w:w="29" w:type="dxa"/>
              <w:bottom w:w="29" w:type="dxa"/>
              <w:right w:w="29" w:type="dxa"/>
            </w:tcMar>
            <w:vAlign w:val="bottom"/>
            <w:hideMark/>
          </w:tcPr>
          <w:p w14:paraId="6E67D6E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401</w:t>
            </w:r>
          </w:p>
        </w:tc>
        <w:tc>
          <w:tcPr>
            <w:tcW w:w="0" w:type="auto"/>
            <w:shd w:val="clear" w:color="auto" w:fill="auto"/>
            <w:tcMar>
              <w:top w:w="29" w:type="dxa"/>
              <w:left w:w="29" w:type="dxa"/>
              <w:bottom w:w="29" w:type="dxa"/>
              <w:right w:w="29" w:type="dxa"/>
            </w:tcMar>
            <w:vAlign w:val="bottom"/>
            <w:hideMark/>
          </w:tcPr>
          <w:p w14:paraId="20ABEB2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750</w:t>
            </w:r>
          </w:p>
        </w:tc>
        <w:tc>
          <w:tcPr>
            <w:tcW w:w="0" w:type="auto"/>
            <w:shd w:val="clear" w:color="auto" w:fill="auto"/>
            <w:tcMar>
              <w:top w:w="29" w:type="dxa"/>
              <w:left w:w="29" w:type="dxa"/>
              <w:bottom w:w="29" w:type="dxa"/>
              <w:right w:w="29" w:type="dxa"/>
            </w:tcMar>
            <w:vAlign w:val="bottom"/>
            <w:hideMark/>
          </w:tcPr>
          <w:p w14:paraId="7E68260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79449C7" w14:textId="77777777" w:rsidTr="00AF3F92">
        <w:tc>
          <w:tcPr>
            <w:tcW w:w="1075" w:type="dxa"/>
            <w:shd w:val="clear" w:color="auto" w:fill="auto"/>
            <w:tcMar>
              <w:top w:w="29" w:type="dxa"/>
              <w:left w:w="29" w:type="dxa"/>
              <w:bottom w:w="29" w:type="dxa"/>
              <w:right w:w="29" w:type="dxa"/>
            </w:tcMar>
            <w:vAlign w:val="bottom"/>
            <w:hideMark/>
          </w:tcPr>
          <w:p w14:paraId="03CE387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1959649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5746DD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384.1B796EE1DB</w:t>
            </w:r>
          </w:p>
        </w:tc>
        <w:tc>
          <w:tcPr>
            <w:tcW w:w="0" w:type="auto"/>
            <w:shd w:val="clear" w:color="auto" w:fill="auto"/>
            <w:noWrap/>
            <w:tcMar>
              <w:top w:w="29" w:type="dxa"/>
              <w:left w:w="29" w:type="dxa"/>
              <w:bottom w:w="29" w:type="dxa"/>
              <w:right w:w="29" w:type="dxa"/>
            </w:tcMar>
            <w:vAlign w:val="bottom"/>
            <w:hideMark/>
          </w:tcPr>
          <w:p w14:paraId="2EA59B8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g</w:t>
            </w:r>
          </w:p>
        </w:tc>
        <w:tc>
          <w:tcPr>
            <w:tcW w:w="0" w:type="auto"/>
            <w:shd w:val="clear" w:color="auto" w:fill="auto"/>
            <w:tcMar>
              <w:top w:w="29" w:type="dxa"/>
              <w:left w:w="29" w:type="dxa"/>
              <w:bottom w:w="29" w:type="dxa"/>
              <w:right w:w="29" w:type="dxa"/>
            </w:tcMar>
            <w:vAlign w:val="bottom"/>
            <w:hideMark/>
          </w:tcPr>
          <w:p w14:paraId="224D6C0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0F353E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523</w:t>
            </w:r>
          </w:p>
        </w:tc>
        <w:tc>
          <w:tcPr>
            <w:tcW w:w="0" w:type="auto"/>
            <w:shd w:val="clear" w:color="auto" w:fill="auto"/>
            <w:tcMar>
              <w:top w:w="29" w:type="dxa"/>
              <w:left w:w="29" w:type="dxa"/>
              <w:bottom w:w="29" w:type="dxa"/>
              <w:right w:w="29" w:type="dxa"/>
            </w:tcMar>
            <w:vAlign w:val="bottom"/>
            <w:hideMark/>
          </w:tcPr>
          <w:p w14:paraId="08BAE3E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496</w:t>
            </w:r>
          </w:p>
        </w:tc>
        <w:tc>
          <w:tcPr>
            <w:tcW w:w="0" w:type="auto"/>
            <w:shd w:val="clear" w:color="auto" w:fill="auto"/>
            <w:tcMar>
              <w:top w:w="29" w:type="dxa"/>
              <w:left w:w="29" w:type="dxa"/>
              <w:bottom w:w="29" w:type="dxa"/>
              <w:right w:w="29" w:type="dxa"/>
            </w:tcMar>
            <w:vAlign w:val="bottom"/>
            <w:hideMark/>
          </w:tcPr>
          <w:p w14:paraId="04C619C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451</w:t>
            </w:r>
          </w:p>
        </w:tc>
        <w:tc>
          <w:tcPr>
            <w:tcW w:w="0" w:type="auto"/>
            <w:shd w:val="clear" w:color="auto" w:fill="auto"/>
            <w:tcMar>
              <w:top w:w="29" w:type="dxa"/>
              <w:left w:w="29" w:type="dxa"/>
              <w:bottom w:w="29" w:type="dxa"/>
              <w:right w:w="29" w:type="dxa"/>
            </w:tcMar>
            <w:vAlign w:val="bottom"/>
            <w:hideMark/>
          </w:tcPr>
          <w:p w14:paraId="3ED74FE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1325</w:t>
            </w:r>
          </w:p>
        </w:tc>
        <w:tc>
          <w:tcPr>
            <w:tcW w:w="0" w:type="auto"/>
            <w:shd w:val="clear" w:color="auto" w:fill="auto"/>
            <w:tcMar>
              <w:top w:w="29" w:type="dxa"/>
              <w:left w:w="29" w:type="dxa"/>
              <w:bottom w:w="29" w:type="dxa"/>
              <w:right w:w="29" w:type="dxa"/>
            </w:tcMar>
            <w:vAlign w:val="bottom"/>
            <w:hideMark/>
          </w:tcPr>
          <w:p w14:paraId="6521AA6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347E192A" w14:textId="77777777" w:rsidTr="00AF3F92">
        <w:tc>
          <w:tcPr>
            <w:tcW w:w="1075" w:type="dxa"/>
            <w:shd w:val="clear" w:color="auto" w:fill="auto"/>
            <w:tcMar>
              <w:top w:w="29" w:type="dxa"/>
              <w:left w:w="29" w:type="dxa"/>
              <w:bottom w:w="29" w:type="dxa"/>
              <w:right w:w="29" w:type="dxa"/>
            </w:tcMar>
            <w:vAlign w:val="bottom"/>
            <w:hideMark/>
          </w:tcPr>
          <w:p w14:paraId="6EDF2EE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03167AE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075D1D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384.36F2B25F18</w:t>
            </w:r>
          </w:p>
        </w:tc>
        <w:tc>
          <w:tcPr>
            <w:tcW w:w="0" w:type="auto"/>
            <w:shd w:val="clear" w:color="auto" w:fill="auto"/>
            <w:tcMar>
              <w:top w:w="29" w:type="dxa"/>
              <w:left w:w="29" w:type="dxa"/>
              <w:bottom w:w="29" w:type="dxa"/>
              <w:right w:w="29" w:type="dxa"/>
            </w:tcMar>
            <w:vAlign w:val="bottom"/>
            <w:hideMark/>
          </w:tcPr>
          <w:p w14:paraId="13005B3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2/21/2013</w:t>
            </w:r>
          </w:p>
        </w:tc>
        <w:tc>
          <w:tcPr>
            <w:tcW w:w="0" w:type="auto"/>
            <w:shd w:val="clear" w:color="auto" w:fill="auto"/>
            <w:tcMar>
              <w:top w:w="29" w:type="dxa"/>
              <w:left w:w="29" w:type="dxa"/>
              <w:bottom w:w="29" w:type="dxa"/>
              <w:right w:w="29" w:type="dxa"/>
            </w:tcMar>
            <w:vAlign w:val="bottom"/>
            <w:hideMark/>
          </w:tcPr>
          <w:p w14:paraId="0FB6F36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78A40A9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492</w:t>
            </w:r>
          </w:p>
        </w:tc>
        <w:tc>
          <w:tcPr>
            <w:tcW w:w="0" w:type="auto"/>
            <w:shd w:val="clear" w:color="auto" w:fill="auto"/>
            <w:tcMar>
              <w:top w:w="29" w:type="dxa"/>
              <w:left w:w="29" w:type="dxa"/>
              <w:bottom w:w="29" w:type="dxa"/>
              <w:right w:w="29" w:type="dxa"/>
            </w:tcMar>
            <w:vAlign w:val="bottom"/>
            <w:hideMark/>
          </w:tcPr>
          <w:p w14:paraId="4836EC5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474</w:t>
            </w:r>
          </w:p>
        </w:tc>
        <w:tc>
          <w:tcPr>
            <w:tcW w:w="0" w:type="auto"/>
            <w:shd w:val="clear" w:color="auto" w:fill="auto"/>
            <w:tcMar>
              <w:top w:w="29" w:type="dxa"/>
              <w:left w:w="29" w:type="dxa"/>
              <w:bottom w:w="29" w:type="dxa"/>
              <w:right w:w="29" w:type="dxa"/>
            </w:tcMar>
            <w:vAlign w:val="bottom"/>
            <w:hideMark/>
          </w:tcPr>
          <w:p w14:paraId="7E169DE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438</w:t>
            </w:r>
          </w:p>
        </w:tc>
        <w:tc>
          <w:tcPr>
            <w:tcW w:w="0" w:type="auto"/>
            <w:shd w:val="clear" w:color="auto" w:fill="auto"/>
            <w:tcMar>
              <w:top w:w="29" w:type="dxa"/>
              <w:left w:w="29" w:type="dxa"/>
              <w:bottom w:w="29" w:type="dxa"/>
              <w:right w:w="29" w:type="dxa"/>
            </w:tcMar>
            <w:vAlign w:val="bottom"/>
            <w:hideMark/>
          </w:tcPr>
          <w:p w14:paraId="44B472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895</w:t>
            </w:r>
          </w:p>
        </w:tc>
        <w:tc>
          <w:tcPr>
            <w:tcW w:w="0" w:type="auto"/>
            <w:shd w:val="clear" w:color="auto" w:fill="auto"/>
            <w:tcMar>
              <w:top w:w="29" w:type="dxa"/>
              <w:left w:w="29" w:type="dxa"/>
              <w:bottom w:w="29" w:type="dxa"/>
              <w:right w:w="29" w:type="dxa"/>
            </w:tcMar>
            <w:vAlign w:val="bottom"/>
            <w:hideMark/>
          </w:tcPr>
          <w:p w14:paraId="59A89C3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D54D6B8" w14:textId="77777777" w:rsidTr="00AF3F92">
        <w:tc>
          <w:tcPr>
            <w:tcW w:w="1075" w:type="dxa"/>
            <w:shd w:val="clear" w:color="auto" w:fill="auto"/>
            <w:tcMar>
              <w:top w:w="29" w:type="dxa"/>
              <w:left w:w="29" w:type="dxa"/>
              <w:bottom w:w="29" w:type="dxa"/>
              <w:right w:w="29" w:type="dxa"/>
            </w:tcMar>
            <w:vAlign w:val="bottom"/>
            <w:hideMark/>
          </w:tcPr>
          <w:p w14:paraId="64982DA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3D1C783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83CF5A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3DD.003B9F3E43</w:t>
            </w:r>
          </w:p>
        </w:tc>
        <w:tc>
          <w:tcPr>
            <w:tcW w:w="0" w:type="auto"/>
            <w:shd w:val="clear" w:color="auto" w:fill="auto"/>
            <w:noWrap/>
            <w:tcMar>
              <w:top w:w="29" w:type="dxa"/>
              <w:left w:w="29" w:type="dxa"/>
              <w:bottom w:w="29" w:type="dxa"/>
              <w:right w:w="29" w:type="dxa"/>
            </w:tcMar>
            <w:vAlign w:val="bottom"/>
            <w:hideMark/>
          </w:tcPr>
          <w:p w14:paraId="25A8E46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g</w:t>
            </w:r>
          </w:p>
        </w:tc>
        <w:tc>
          <w:tcPr>
            <w:tcW w:w="0" w:type="auto"/>
            <w:shd w:val="clear" w:color="auto" w:fill="auto"/>
            <w:tcMar>
              <w:top w:w="29" w:type="dxa"/>
              <w:left w:w="29" w:type="dxa"/>
              <w:bottom w:w="29" w:type="dxa"/>
              <w:right w:w="29" w:type="dxa"/>
            </w:tcMar>
            <w:vAlign w:val="bottom"/>
            <w:hideMark/>
          </w:tcPr>
          <w:p w14:paraId="5B5024D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2CA2B7A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416</w:t>
            </w:r>
          </w:p>
        </w:tc>
        <w:tc>
          <w:tcPr>
            <w:tcW w:w="0" w:type="auto"/>
            <w:shd w:val="clear" w:color="auto" w:fill="auto"/>
            <w:tcMar>
              <w:top w:w="29" w:type="dxa"/>
              <w:left w:w="29" w:type="dxa"/>
              <w:bottom w:w="29" w:type="dxa"/>
              <w:right w:w="29" w:type="dxa"/>
            </w:tcMar>
            <w:vAlign w:val="bottom"/>
            <w:hideMark/>
          </w:tcPr>
          <w:p w14:paraId="796D6B0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384</w:t>
            </w:r>
          </w:p>
        </w:tc>
        <w:tc>
          <w:tcPr>
            <w:tcW w:w="0" w:type="auto"/>
            <w:shd w:val="clear" w:color="auto" w:fill="auto"/>
            <w:tcMar>
              <w:top w:w="29" w:type="dxa"/>
              <w:left w:w="29" w:type="dxa"/>
              <w:bottom w:w="29" w:type="dxa"/>
              <w:right w:w="29" w:type="dxa"/>
            </w:tcMar>
            <w:vAlign w:val="bottom"/>
            <w:hideMark/>
          </w:tcPr>
          <w:p w14:paraId="75B0873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351</w:t>
            </w:r>
          </w:p>
        </w:tc>
        <w:tc>
          <w:tcPr>
            <w:tcW w:w="0" w:type="auto"/>
            <w:shd w:val="clear" w:color="auto" w:fill="auto"/>
            <w:tcMar>
              <w:top w:w="29" w:type="dxa"/>
              <w:left w:w="29" w:type="dxa"/>
              <w:bottom w:w="29" w:type="dxa"/>
              <w:right w:w="29" w:type="dxa"/>
            </w:tcMar>
            <w:vAlign w:val="bottom"/>
            <w:hideMark/>
          </w:tcPr>
          <w:p w14:paraId="104063D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630</w:t>
            </w:r>
          </w:p>
        </w:tc>
        <w:tc>
          <w:tcPr>
            <w:tcW w:w="0" w:type="auto"/>
            <w:shd w:val="clear" w:color="auto" w:fill="auto"/>
            <w:tcMar>
              <w:top w:w="29" w:type="dxa"/>
              <w:left w:w="29" w:type="dxa"/>
              <w:bottom w:w="29" w:type="dxa"/>
              <w:right w:w="29" w:type="dxa"/>
            </w:tcMar>
            <w:vAlign w:val="bottom"/>
            <w:hideMark/>
          </w:tcPr>
          <w:p w14:paraId="1143B3C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4267939" w14:textId="77777777" w:rsidTr="00AF3F92">
        <w:tc>
          <w:tcPr>
            <w:tcW w:w="1075" w:type="dxa"/>
            <w:shd w:val="clear" w:color="auto" w:fill="auto"/>
            <w:tcMar>
              <w:top w:w="29" w:type="dxa"/>
              <w:left w:w="29" w:type="dxa"/>
              <w:bottom w:w="29" w:type="dxa"/>
              <w:right w:w="29" w:type="dxa"/>
            </w:tcMar>
            <w:vAlign w:val="bottom"/>
            <w:hideMark/>
          </w:tcPr>
          <w:p w14:paraId="6ABE539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2299C6B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068FB7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3DD.003BA208F6</w:t>
            </w:r>
          </w:p>
        </w:tc>
        <w:tc>
          <w:tcPr>
            <w:tcW w:w="0" w:type="auto"/>
            <w:shd w:val="clear" w:color="auto" w:fill="auto"/>
            <w:tcMar>
              <w:top w:w="29" w:type="dxa"/>
              <w:left w:w="29" w:type="dxa"/>
              <w:bottom w:w="29" w:type="dxa"/>
              <w:right w:w="29" w:type="dxa"/>
            </w:tcMar>
            <w:vAlign w:val="bottom"/>
            <w:hideMark/>
          </w:tcPr>
          <w:p w14:paraId="5683419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0479384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396F95B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473</w:t>
            </w:r>
          </w:p>
        </w:tc>
        <w:tc>
          <w:tcPr>
            <w:tcW w:w="0" w:type="auto"/>
            <w:shd w:val="clear" w:color="auto" w:fill="auto"/>
            <w:tcMar>
              <w:top w:w="29" w:type="dxa"/>
              <w:left w:w="29" w:type="dxa"/>
              <w:bottom w:w="29" w:type="dxa"/>
              <w:right w:w="29" w:type="dxa"/>
            </w:tcMar>
            <w:vAlign w:val="bottom"/>
            <w:hideMark/>
          </w:tcPr>
          <w:p w14:paraId="08CE61C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435</w:t>
            </w:r>
          </w:p>
        </w:tc>
        <w:tc>
          <w:tcPr>
            <w:tcW w:w="0" w:type="auto"/>
            <w:shd w:val="clear" w:color="auto" w:fill="auto"/>
            <w:tcMar>
              <w:top w:w="29" w:type="dxa"/>
              <w:left w:w="29" w:type="dxa"/>
              <w:bottom w:w="29" w:type="dxa"/>
              <w:right w:w="29" w:type="dxa"/>
            </w:tcMar>
            <w:vAlign w:val="bottom"/>
            <w:hideMark/>
          </w:tcPr>
          <w:p w14:paraId="7088A9E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402</w:t>
            </w:r>
          </w:p>
        </w:tc>
        <w:tc>
          <w:tcPr>
            <w:tcW w:w="0" w:type="auto"/>
            <w:shd w:val="clear" w:color="auto" w:fill="auto"/>
            <w:tcMar>
              <w:top w:w="29" w:type="dxa"/>
              <w:left w:w="29" w:type="dxa"/>
              <w:bottom w:w="29" w:type="dxa"/>
              <w:right w:w="29" w:type="dxa"/>
            </w:tcMar>
            <w:vAlign w:val="bottom"/>
            <w:hideMark/>
          </w:tcPr>
          <w:p w14:paraId="45EC35F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885</w:t>
            </w:r>
          </w:p>
        </w:tc>
        <w:tc>
          <w:tcPr>
            <w:tcW w:w="0" w:type="auto"/>
            <w:shd w:val="clear" w:color="auto" w:fill="auto"/>
            <w:tcMar>
              <w:top w:w="29" w:type="dxa"/>
              <w:left w:w="29" w:type="dxa"/>
              <w:bottom w:w="29" w:type="dxa"/>
              <w:right w:w="29" w:type="dxa"/>
            </w:tcMar>
            <w:vAlign w:val="bottom"/>
            <w:hideMark/>
          </w:tcPr>
          <w:p w14:paraId="11DE9C7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4CFE97A" w14:textId="77777777" w:rsidTr="00AF3F92">
        <w:tc>
          <w:tcPr>
            <w:tcW w:w="1075" w:type="dxa"/>
            <w:shd w:val="clear" w:color="auto" w:fill="auto"/>
            <w:tcMar>
              <w:top w:w="29" w:type="dxa"/>
              <w:left w:w="29" w:type="dxa"/>
              <w:bottom w:w="29" w:type="dxa"/>
              <w:right w:w="29" w:type="dxa"/>
            </w:tcMar>
            <w:vAlign w:val="bottom"/>
            <w:hideMark/>
          </w:tcPr>
          <w:p w14:paraId="7305455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2C41047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554895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3DD.003BA20900</w:t>
            </w:r>
          </w:p>
        </w:tc>
        <w:tc>
          <w:tcPr>
            <w:tcW w:w="0" w:type="auto"/>
            <w:shd w:val="clear" w:color="auto" w:fill="auto"/>
            <w:tcMar>
              <w:top w:w="29" w:type="dxa"/>
              <w:left w:w="29" w:type="dxa"/>
              <w:bottom w:w="29" w:type="dxa"/>
              <w:right w:w="29" w:type="dxa"/>
            </w:tcMar>
            <w:vAlign w:val="bottom"/>
            <w:hideMark/>
          </w:tcPr>
          <w:p w14:paraId="2724C49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4896985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4601AE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423</w:t>
            </w:r>
          </w:p>
        </w:tc>
        <w:tc>
          <w:tcPr>
            <w:tcW w:w="0" w:type="auto"/>
            <w:shd w:val="clear" w:color="auto" w:fill="auto"/>
            <w:tcMar>
              <w:top w:w="29" w:type="dxa"/>
              <w:left w:w="29" w:type="dxa"/>
              <w:bottom w:w="29" w:type="dxa"/>
              <w:right w:w="29" w:type="dxa"/>
            </w:tcMar>
            <w:vAlign w:val="bottom"/>
            <w:hideMark/>
          </w:tcPr>
          <w:p w14:paraId="05F3DD3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395</w:t>
            </w:r>
          </w:p>
        </w:tc>
        <w:tc>
          <w:tcPr>
            <w:tcW w:w="0" w:type="auto"/>
            <w:shd w:val="clear" w:color="auto" w:fill="auto"/>
            <w:tcMar>
              <w:top w:w="29" w:type="dxa"/>
              <w:left w:w="29" w:type="dxa"/>
              <w:bottom w:w="29" w:type="dxa"/>
              <w:right w:w="29" w:type="dxa"/>
            </w:tcMar>
            <w:vAlign w:val="bottom"/>
            <w:hideMark/>
          </w:tcPr>
          <w:p w14:paraId="777A58A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369</w:t>
            </w:r>
          </w:p>
        </w:tc>
        <w:tc>
          <w:tcPr>
            <w:tcW w:w="0" w:type="auto"/>
            <w:shd w:val="clear" w:color="auto" w:fill="auto"/>
            <w:tcMar>
              <w:top w:w="29" w:type="dxa"/>
              <w:left w:w="29" w:type="dxa"/>
              <w:bottom w:w="29" w:type="dxa"/>
              <w:right w:w="29" w:type="dxa"/>
            </w:tcMar>
            <w:vAlign w:val="bottom"/>
            <w:hideMark/>
          </w:tcPr>
          <w:p w14:paraId="2BA7D80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525</w:t>
            </w:r>
          </w:p>
        </w:tc>
        <w:tc>
          <w:tcPr>
            <w:tcW w:w="0" w:type="auto"/>
            <w:shd w:val="clear" w:color="auto" w:fill="auto"/>
            <w:tcMar>
              <w:top w:w="29" w:type="dxa"/>
              <w:left w:w="29" w:type="dxa"/>
              <w:bottom w:w="29" w:type="dxa"/>
              <w:right w:w="29" w:type="dxa"/>
            </w:tcMar>
            <w:vAlign w:val="bottom"/>
            <w:hideMark/>
          </w:tcPr>
          <w:p w14:paraId="611885B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I</w:t>
            </w:r>
          </w:p>
        </w:tc>
      </w:tr>
      <w:tr w:rsidR="00DA4480" w:rsidRPr="0050441B" w14:paraId="1E1F7109" w14:textId="77777777" w:rsidTr="00AF3F92">
        <w:tc>
          <w:tcPr>
            <w:tcW w:w="1075" w:type="dxa"/>
            <w:shd w:val="clear" w:color="auto" w:fill="auto"/>
            <w:tcMar>
              <w:top w:w="29" w:type="dxa"/>
              <w:left w:w="29" w:type="dxa"/>
              <w:bottom w:w="29" w:type="dxa"/>
              <w:right w:w="29" w:type="dxa"/>
            </w:tcMar>
            <w:vAlign w:val="bottom"/>
            <w:hideMark/>
          </w:tcPr>
          <w:p w14:paraId="373C8ED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293FA2D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956234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3DD.003BA20909</w:t>
            </w:r>
          </w:p>
        </w:tc>
        <w:tc>
          <w:tcPr>
            <w:tcW w:w="0" w:type="auto"/>
            <w:shd w:val="clear" w:color="auto" w:fill="auto"/>
            <w:tcMar>
              <w:top w:w="29" w:type="dxa"/>
              <w:left w:w="29" w:type="dxa"/>
              <w:bottom w:w="29" w:type="dxa"/>
              <w:right w:w="29" w:type="dxa"/>
            </w:tcMar>
            <w:vAlign w:val="bottom"/>
            <w:hideMark/>
          </w:tcPr>
          <w:p w14:paraId="48948EE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063BC0B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3D5BE85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505</w:t>
            </w:r>
          </w:p>
        </w:tc>
        <w:tc>
          <w:tcPr>
            <w:tcW w:w="0" w:type="auto"/>
            <w:shd w:val="clear" w:color="auto" w:fill="auto"/>
            <w:tcMar>
              <w:top w:w="29" w:type="dxa"/>
              <w:left w:w="29" w:type="dxa"/>
              <w:bottom w:w="29" w:type="dxa"/>
              <w:right w:w="29" w:type="dxa"/>
            </w:tcMar>
            <w:vAlign w:val="bottom"/>
            <w:hideMark/>
          </w:tcPr>
          <w:p w14:paraId="09EC571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473</w:t>
            </w:r>
          </w:p>
        </w:tc>
        <w:tc>
          <w:tcPr>
            <w:tcW w:w="0" w:type="auto"/>
            <w:shd w:val="clear" w:color="auto" w:fill="auto"/>
            <w:tcMar>
              <w:top w:w="29" w:type="dxa"/>
              <w:left w:w="29" w:type="dxa"/>
              <w:bottom w:w="29" w:type="dxa"/>
              <w:right w:w="29" w:type="dxa"/>
            </w:tcMar>
            <w:vAlign w:val="bottom"/>
            <w:hideMark/>
          </w:tcPr>
          <w:p w14:paraId="4AD6349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430</w:t>
            </w:r>
          </w:p>
        </w:tc>
        <w:tc>
          <w:tcPr>
            <w:tcW w:w="0" w:type="auto"/>
            <w:shd w:val="clear" w:color="auto" w:fill="auto"/>
            <w:tcMar>
              <w:top w:w="29" w:type="dxa"/>
              <w:left w:w="29" w:type="dxa"/>
              <w:bottom w:w="29" w:type="dxa"/>
              <w:right w:w="29" w:type="dxa"/>
            </w:tcMar>
            <w:vAlign w:val="bottom"/>
            <w:hideMark/>
          </w:tcPr>
          <w:p w14:paraId="16AC953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1095</w:t>
            </w:r>
          </w:p>
        </w:tc>
        <w:tc>
          <w:tcPr>
            <w:tcW w:w="0" w:type="auto"/>
            <w:shd w:val="clear" w:color="auto" w:fill="auto"/>
            <w:tcMar>
              <w:top w:w="29" w:type="dxa"/>
              <w:left w:w="29" w:type="dxa"/>
              <w:bottom w:w="29" w:type="dxa"/>
              <w:right w:w="29" w:type="dxa"/>
            </w:tcMar>
            <w:vAlign w:val="bottom"/>
            <w:hideMark/>
          </w:tcPr>
          <w:p w14:paraId="75E6462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M</w:t>
            </w:r>
          </w:p>
        </w:tc>
      </w:tr>
      <w:tr w:rsidR="00DA4480" w:rsidRPr="0050441B" w14:paraId="0E719E92" w14:textId="77777777" w:rsidTr="00AF3F92">
        <w:tc>
          <w:tcPr>
            <w:tcW w:w="1075" w:type="dxa"/>
            <w:shd w:val="clear" w:color="auto" w:fill="auto"/>
            <w:tcMar>
              <w:top w:w="29" w:type="dxa"/>
              <w:left w:w="29" w:type="dxa"/>
              <w:bottom w:w="29" w:type="dxa"/>
              <w:right w:w="29" w:type="dxa"/>
            </w:tcMar>
            <w:vAlign w:val="bottom"/>
            <w:hideMark/>
          </w:tcPr>
          <w:p w14:paraId="374038C4"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35CE90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08B059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3DD.003BA20911</w:t>
            </w:r>
          </w:p>
        </w:tc>
        <w:tc>
          <w:tcPr>
            <w:tcW w:w="0" w:type="auto"/>
            <w:shd w:val="clear" w:color="auto" w:fill="auto"/>
            <w:tcMar>
              <w:top w:w="29" w:type="dxa"/>
              <w:left w:w="29" w:type="dxa"/>
              <w:bottom w:w="29" w:type="dxa"/>
              <w:right w:w="29" w:type="dxa"/>
            </w:tcMar>
            <w:vAlign w:val="bottom"/>
            <w:hideMark/>
          </w:tcPr>
          <w:p w14:paraId="0061A84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3D81776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ACE421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441</w:t>
            </w:r>
          </w:p>
        </w:tc>
        <w:tc>
          <w:tcPr>
            <w:tcW w:w="0" w:type="auto"/>
            <w:shd w:val="clear" w:color="auto" w:fill="auto"/>
            <w:tcMar>
              <w:top w:w="29" w:type="dxa"/>
              <w:left w:w="29" w:type="dxa"/>
              <w:bottom w:w="29" w:type="dxa"/>
              <w:right w:w="29" w:type="dxa"/>
            </w:tcMar>
            <w:vAlign w:val="bottom"/>
            <w:hideMark/>
          </w:tcPr>
          <w:p w14:paraId="45CA8A3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410</w:t>
            </w:r>
          </w:p>
        </w:tc>
        <w:tc>
          <w:tcPr>
            <w:tcW w:w="0" w:type="auto"/>
            <w:shd w:val="clear" w:color="auto" w:fill="auto"/>
            <w:tcMar>
              <w:top w:w="29" w:type="dxa"/>
              <w:left w:w="29" w:type="dxa"/>
              <w:bottom w:w="29" w:type="dxa"/>
              <w:right w:w="29" w:type="dxa"/>
            </w:tcMar>
            <w:vAlign w:val="bottom"/>
            <w:hideMark/>
          </w:tcPr>
          <w:p w14:paraId="0625C86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376</w:t>
            </w:r>
          </w:p>
        </w:tc>
        <w:tc>
          <w:tcPr>
            <w:tcW w:w="0" w:type="auto"/>
            <w:shd w:val="clear" w:color="auto" w:fill="auto"/>
            <w:tcMar>
              <w:top w:w="29" w:type="dxa"/>
              <w:left w:w="29" w:type="dxa"/>
              <w:bottom w:w="29" w:type="dxa"/>
              <w:right w:w="29" w:type="dxa"/>
            </w:tcMar>
            <w:vAlign w:val="bottom"/>
            <w:hideMark/>
          </w:tcPr>
          <w:p w14:paraId="728628D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615</w:t>
            </w:r>
          </w:p>
        </w:tc>
        <w:tc>
          <w:tcPr>
            <w:tcW w:w="0" w:type="auto"/>
            <w:shd w:val="clear" w:color="auto" w:fill="auto"/>
            <w:tcMar>
              <w:top w:w="29" w:type="dxa"/>
              <w:left w:w="29" w:type="dxa"/>
              <w:bottom w:w="29" w:type="dxa"/>
              <w:right w:w="29" w:type="dxa"/>
            </w:tcMar>
            <w:vAlign w:val="bottom"/>
            <w:hideMark/>
          </w:tcPr>
          <w:p w14:paraId="1FDA22B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31A041CD" w14:textId="77777777" w:rsidTr="00AF3F92">
        <w:tc>
          <w:tcPr>
            <w:tcW w:w="1075" w:type="dxa"/>
            <w:shd w:val="clear" w:color="auto" w:fill="auto"/>
            <w:tcMar>
              <w:top w:w="29" w:type="dxa"/>
              <w:left w:w="29" w:type="dxa"/>
              <w:bottom w:w="29" w:type="dxa"/>
              <w:right w:w="29" w:type="dxa"/>
            </w:tcMar>
            <w:vAlign w:val="bottom"/>
            <w:hideMark/>
          </w:tcPr>
          <w:p w14:paraId="37DCF85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33300F6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5CAB3A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3DD.003BA20924</w:t>
            </w:r>
          </w:p>
        </w:tc>
        <w:tc>
          <w:tcPr>
            <w:tcW w:w="0" w:type="auto"/>
            <w:shd w:val="clear" w:color="auto" w:fill="auto"/>
            <w:tcMar>
              <w:top w:w="29" w:type="dxa"/>
              <w:left w:w="29" w:type="dxa"/>
              <w:bottom w:w="29" w:type="dxa"/>
              <w:right w:w="29" w:type="dxa"/>
            </w:tcMar>
            <w:vAlign w:val="bottom"/>
            <w:hideMark/>
          </w:tcPr>
          <w:p w14:paraId="5C5C2A4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56CF8AC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30B3CE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484</w:t>
            </w:r>
          </w:p>
        </w:tc>
        <w:tc>
          <w:tcPr>
            <w:tcW w:w="0" w:type="auto"/>
            <w:shd w:val="clear" w:color="auto" w:fill="auto"/>
            <w:tcMar>
              <w:top w:w="29" w:type="dxa"/>
              <w:left w:w="29" w:type="dxa"/>
              <w:bottom w:w="29" w:type="dxa"/>
              <w:right w:w="29" w:type="dxa"/>
            </w:tcMar>
            <w:vAlign w:val="bottom"/>
            <w:hideMark/>
          </w:tcPr>
          <w:p w14:paraId="112CFAA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461</w:t>
            </w:r>
          </w:p>
        </w:tc>
        <w:tc>
          <w:tcPr>
            <w:tcW w:w="0" w:type="auto"/>
            <w:shd w:val="clear" w:color="auto" w:fill="auto"/>
            <w:tcMar>
              <w:top w:w="29" w:type="dxa"/>
              <w:left w:w="29" w:type="dxa"/>
              <w:bottom w:w="29" w:type="dxa"/>
              <w:right w:w="29" w:type="dxa"/>
            </w:tcMar>
            <w:vAlign w:val="bottom"/>
            <w:hideMark/>
          </w:tcPr>
          <w:p w14:paraId="0598DF7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424</w:t>
            </w:r>
          </w:p>
        </w:tc>
        <w:tc>
          <w:tcPr>
            <w:tcW w:w="0" w:type="auto"/>
            <w:shd w:val="clear" w:color="auto" w:fill="auto"/>
            <w:tcMar>
              <w:top w:w="29" w:type="dxa"/>
              <w:left w:w="29" w:type="dxa"/>
              <w:bottom w:w="29" w:type="dxa"/>
              <w:right w:w="29" w:type="dxa"/>
            </w:tcMar>
            <w:vAlign w:val="bottom"/>
            <w:hideMark/>
          </w:tcPr>
          <w:p w14:paraId="54C1A94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895</w:t>
            </w:r>
          </w:p>
        </w:tc>
        <w:tc>
          <w:tcPr>
            <w:tcW w:w="0" w:type="auto"/>
            <w:shd w:val="clear" w:color="auto" w:fill="auto"/>
            <w:tcMar>
              <w:top w:w="29" w:type="dxa"/>
              <w:left w:w="29" w:type="dxa"/>
              <w:bottom w:w="29" w:type="dxa"/>
              <w:right w:w="29" w:type="dxa"/>
            </w:tcMar>
            <w:vAlign w:val="bottom"/>
            <w:hideMark/>
          </w:tcPr>
          <w:p w14:paraId="2488DD5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97BD5A5" w14:textId="77777777" w:rsidTr="00AF3F92">
        <w:tc>
          <w:tcPr>
            <w:tcW w:w="1075" w:type="dxa"/>
            <w:shd w:val="clear" w:color="auto" w:fill="auto"/>
            <w:tcMar>
              <w:top w:w="29" w:type="dxa"/>
              <w:left w:w="29" w:type="dxa"/>
              <w:bottom w:w="29" w:type="dxa"/>
              <w:right w:w="29" w:type="dxa"/>
            </w:tcMar>
            <w:vAlign w:val="bottom"/>
            <w:hideMark/>
          </w:tcPr>
          <w:p w14:paraId="6C091E3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34D97F3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6F273C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3DD.003BA2092F</w:t>
            </w:r>
          </w:p>
        </w:tc>
        <w:tc>
          <w:tcPr>
            <w:tcW w:w="0" w:type="auto"/>
            <w:shd w:val="clear" w:color="auto" w:fill="auto"/>
            <w:tcMar>
              <w:top w:w="29" w:type="dxa"/>
              <w:left w:w="29" w:type="dxa"/>
              <w:bottom w:w="29" w:type="dxa"/>
              <w:right w:w="29" w:type="dxa"/>
            </w:tcMar>
            <w:vAlign w:val="bottom"/>
            <w:hideMark/>
          </w:tcPr>
          <w:p w14:paraId="6E4FF9A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0D2A22A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4808BE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449</w:t>
            </w:r>
          </w:p>
        </w:tc>
        <w:tc>
          <w:tcPr>
            <w:tcW w:w="0" w:type="auto"/>
            <w:shd w:val="clear" w:color="auto" w:fill="auto"/>
            <w:tcMar>
              <w:top w:w="29" w:type="dxa"/>
              <w:left w:w="29" w:type="dxa"/>
              <w:bottom w:w="29" w:type="dxa"/>
              <w:right w:w="29" w:type="dxa"/>
            </w:tcMar>
            <w:vAlign w:val="bottom"/>
            <w:hideMark/>
          </w:tcPr>
          <w:p w14:paraId="7283127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428</w:t>
            </w:r>
          </w:p>
        </w:tc>
        <w:tc>
          <w:tcPr>
            <w:tcW w:w="0" w:type="auto"/>
            <w:shd w:val="clear" w:color="auto" w:fill="auto"/>
            <w:tcMar>
              <w:top w:w="29" w:type="dxa"/>
              <w:left w:w="29" w:type="dxa"/>
              <w:bottom w:w="29" w:type="dxa"/>
              <w:right w:w="29" w:type="dxa"/>
            </w:tcMar>
            <w:vAlign w:val="bottom"/>
            <w:hideMark/>
          </w:tcPr>
          <w:p w14:paraId="2967AC3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392</w:t>
            </w:r>
          </w:p>
        </w:tc>
        <w:tc>
          <w:tcPr>
            <w:tcW w:w="0" w:type="auto"/>
            <w:shd w:val="clear" w:color="auto" w:fill="auto"/>
            <w:tcMar>
              <w:top w:w="29" w:type="dxa"/>
              <w:left w:w="29" w:type="dxa"/>
              <w:bottom w:w="29" w:type="dxa"/>
              <w:right w:w="29" w:type="dxa"/>
            </w:tcMar>
            <w:vAlign w:val="bottom"/>
            <w:hideMark/>
          </w:tcPr>
          <w:p w14:paraId="09462C6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780</w:t>
            </w:r>
          </w:p>
        </w:tc>
        <w:tc>
          <w:tcPr>
            <w:tcW w:w="0" w:type="auto"/>
            <w:shd w:val="clear" w:color="auto" w:fill="auto"/>
            <w:tcMar>
              <w:top w:w="29" w:type="dxa"/>
              <w:left w:w="29" w:type="dxa"/>
              <w:bottom w:w="29" w:type="dxa"/>
              <w:right w:w="29" w:type="dxa"/>
            </w:tcMar>
            <w:vAlign w:val="bottom"/>
            <w:hideMark/>
          </w:tcPr>
          <w:p w14:paraId="6422E36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A902943" w14:textId="77777777" w:rsidTr="00AF3F92">
        <w:tc>
          <w:tcPr>
            <w:tcW w:w="1075" w:type="dxa"/>
            <w:shd w:val="clear" w:color="auto" w:fill="auto"/>
            <w:tcMar>
              <w:top w:w="29" w:type="dxa"/>
              <w:left w:w="29" w:type="dxa"/>
              <w:bottom w:w="29" w:type="dxa"/>
              <w:right w:w="29" w:type="dxa"/>
            </w:tcMar>
            <w:vAlign w:val="bottom"/>
            <w:hideMark/>
          </w:tcPr>
          <w:p w14:paraId="0EBFD6E3"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70A381E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BBC5B8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3DD.003BA2093C</w:t>
            </w:r>
          </w:p>
        </w:tc>
        <w:tc>
          <w:tcPr>
            <w:tcW w:w="0" w:type="auto"/>
            <w:shd w:val="clear" w:color="auto" w:fill="auto"/>
            <w:tcMar>
              <w:top w:w="29" w:type="dxa"/>
              <w:left w:w="29" w:type="dxa"/>
              <w:bottom w:w="29" w:type="dxa"/>
              <w:right w:w="29" w:type="dxa"/>
            </w:tcMar>
            <w:vAlign w:val="bottom"/>
            <w:hideMark/>
          </w:tcPr>
          <w:p w14:paraId="141042C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4EDDB17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9EEFE4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486</w:t>
            </w:r>
          </w:p>
        </w:tc>
        <w:tc>
          <w:tcPr>
            <w:tcW w:w="0" w:type="auto"/>
            <w:shd w:val="clear" w:color="auto" w:fill="auto"/>
            <w:tcMar>
              <w:top w:w="29" w:type="dxa"/>
              <w:left w:w="29" w:type="dxa"/>
              <w:bottom w:w="29" w:type="dxa"/>
              <w:right w:w="29" w:type="dxa"/>
            </w:tcMar>
            <w:vAlign w:val="bottom"/>
            <w:hideMark/>
          </w:tcPr>
          <w:p w14:paraId="509D928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448</w:t>
            </w:r>
          </w:p>
        </w:tc>
        <w:tc>
          <w:tcPr>
            <w:tcW w:w="0" w:type="auto"/>
            <w:shd w:val="clear" w:color="auto" w:fill="auto"/>
            <w:tcMar>
              <w:top w:w="29" w:type="dxa"/>
              <w:left w:w="29" w:type="dxa"/>
              <w:bottom w:w="29" w:type="dxa"/>
              <w:right w:w="29" w:type="dxa"/>
            </w:tcMar>
            <w:vAlign w:val="bottom"/>
            <w:hideMark/>
          </w:tcPr>
          <w:p w14:paraId="480C243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417</w:t>
            </w:r>
          </w:p>
        </w:tc>
        <w:tc>
          <w:tcPr>
            <w:tcW w:w="0" w:type="auto"/>
            <w:shd w:val="clear" w:color="auto" w:fill="auto"/>
            <w:tcMar>
              <w:top w:w="29" w:type="dxa"/>
              <w:left w:w="29" w:type="dxa"/>
              <w:bottom w:w="29" w:type="dxa"/>
              <w:right w:w="29" w:type="dxa"/>
            </w:tcMar>
            <w:vAlign w:val="bottom"/>
            <w:hideMark/>
          </w:tcPr>
          <w:p w14:paraId="14D6D2B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1010</w:t>
            </w:r>
          </w:p>
        </w:tc>
        <w:tc>
          <w:tcPr>
            <w:tcW w:w="0" w:type="auto"/>
            <w:shd w:val="clear" w:color="auto" w:fill="auto"/>
            <w:tcMar>
              <w:top w:w="29" w:type="dxa"/>
              <w:left w:w="29" w:type="dxa"/>
              <w:bottom w:w="29" w:type="dxa"/>
              <w:right w:w="29" w:type="dxa"/>
            </w:tcMar>
            <w:vAlign w:val="bottom"/>
            <w:hideMark/>
          </w:tcPr>
          <w:p w14:paraId="105D68F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3FABE1B" w14:textId="77777777" w:rsidTr="00AF3F92">
        <w:tc>
          <w:tcPr>
            <w:tcW w:w="1075" w:type="dxa"/>
            <w:shd w:val="clear" w:color="auto" w:fill="auto"/>
            <w:tcMar>
              <w:top w:w="29" w:type="dxa"/>
              <w:left w:w="29" w:type="dxa"/>
              <w:bottom w:w="29" w:type="dxa"/>
              <w:right w:w="29" w:type="dxa"/>
            </w:tcMar>
            <w:vAlign w:val="bottom"/>
            <w:hideMark/>
          </w:tcPr>
          <w:p w14:paraId="378BDA43"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0B411DE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C24C71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3DD.003BA20946</w:t>
            </w:r>
          </w:p>
        </w:tc>
        <w:tc>
          <w:tcPr>
            <w:tcW w:w="0" w:type="auto"/>
            <w:shd w:val="clear" w:color="auto" w:fill="auto"/>
            <w:tcMar>
              <w:top w:w="29" w:type="dxa"/>
              <w:left w:w="29" w:type="dxa"/>
              <w:bottom w:w="29" w:type="dxa"/>
              <w:right w:w="29" w:type="dxa"/>
            </w:tcMar>
            <w:vAlign w:val="bottom"/>
            <w:hideMark/>
          </w:tcPr>
          <w:p w14:paraId="09F587B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2B64DF6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7DA934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376</w:t>
            </w:r>
          </w:p>
        </w:tc>
        <w:tc>
          <w:tcPr>
            <w:tcW w:w="0" w:type="auto"/>
            <w:shd w:val="clear" w:color="auto" w:fill="auto"/>
            <w:tcMar>
              <w:top w:w="29" w:type="dxa"/>
              <w:left w:w="29" w:type="dxa"/>
              <w:bottom w:w="29" w:type="dxa"/>
              <w:right w:w="29" w:type="dxa"/>
            </w:tcMar>
            <w:vAlign w:val="bottom"/>
            <w:hideMark/>
          </w:tcPr>
          <w:p w14:paraId="775030F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346</w:t>
            </w:r>
          </w:p>
        </w:tc>
        <w:tc>
          <w:tcPr>
            <w:tcW w:w="0" w:type="auto"/>
            <w:shd w:val="clear" w:color="auto" w:fill="auto"/>
            <w:tcMar>
              <w:top w:w="29" w:type="dxa"/>
              <w:left w:w="29" w:type="dxa"/>
              <w:bottom w:w="29" w:type="dxa"/>
              <w:right w:w="29" w:type="dxa"/>
            </w:tcMar>
            <w:vAlign w:val="bottom"/>
            <w:hideMark/>
          </w:tcPr>
          <w:p w14:paraId="5A72E2A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317</w:t>
            </w:r>
          </w:p>
        </w:tc>
        <w:tc>
          <w:tcPr>
            <w:tcW w:w="0" w:type="auto"/>
            <w:shd w:val="clear" w:color="auto" w:fill="auto"/>
            <w:tcMar>
              <w:top w:w="29" w:type="dxa"/>
              <w:left w:w="29" w:type="dxa"/>
              <w:bottom w:w="29" w:type="dxa"/>
              <w:right w:w="29" w:type="dxa"/>
            </w:tcMar>
            <w:vAlign w:val="bottom"/>
            <w:hideMark/>
          </w:tcPr>
          <w:p w14:paraId="046DC44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395</w:t>
            </w:r>
          </w:p>
        </w:tc>
        <w:tc>
          <w:tcPr>
            <w:tcW w:w="0" w:type="auto"/>
            <w:shd w:val="clear" w:color="auto" w:fill="auto"/>
            <w:tcMar>
              <w:top w:w="29" w:type="dxa"/>
              <w:left w:w="29" w:type="dxa"/>
              <w:bottom w:w="29" w:type="dxa"/>
              <w:right w:w="29" w:type="dxa"/>
            </w:tcMar>
            <w:vAlign w:val="bottom"/>
            <w:hideMark/>
          </w:tcPr>
          <w:p w14:paraId="020EFC8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I</w:t>
            </w:r>
          </w:p>
        </w:tc>
      </w:tr>
      <w:tr w:rsidR="00DA4480" w:rsidRPr="0050441B" w14:paraId="056F4F3B" w14:textId="77777777" w:rsidTr="00AF3F92">
        <w:tc>
          <w:tcPr>
            <w:tcW w:w="1075" w:type="dxa"/>
            <w:shd w:val="clear" w:color="auto" w:fill="auto"/>
            <w:tcMar>
              <w:top w:w="29" w:type="dxa"/>
              <w:left w:w="29" w:type="dxa"/>
              <w:bottom w:w="29" w:type="dxa"/>
              <w:right w:w="29" w:type="dxa"/>
            </w:tcMar>
            <w:vAlign w:val="bottom"/>
            <w:hideMark/>
          </w:tcPr>
          <w:p w14:paraId="155BDD5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004720A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3BD976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3DD.003BA2094D</w:t>
            </w:r>
          </w:p>
        </w:tc>
        <w:tc>
          <w:tcPr>
            <w:tcW w:w="0" w:type="auto"/>
            <w:shd w:val="clear" w:color="auto" w:fill="auto"/>
            <w:tcMar>
              <w:top w:w="29" w:type="dxa"/>
              <w:left w:w="29" w:type="dxa"/>
              <w:bottom w:w="29" w:type="dxa"/>
              <w:right w:w="29" w:type="dxa"/>
            </w:tcMar>
            <w:vAlign w:val="bottom"/>
            <w:hideMark/>
          </w:tcPr>
          <w:p w14:paraId="5B65AB8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6673086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6615480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404</w:t>
            </w:r>
          </w:p>
        </w:tc>
        <w:tc>
          <w:tcPr>
            <w:tcW w:w="0" w:type="auto"/>
            <w:shd w:val="clear" w:color="auto" w:fill="auto"/>
            <w:tcMar>
              <w:top w:w="29" w:type="dxa"/>
              <w:left w:w="29" w:type="dxa"/>
              <w:bottom w:w="29" w:type="dxa"/>
              <w:right w:w="29" w:type="dxa"/>
            </w:tcMar>
            <w:vAlign w:val="bottom"/>
            <w:hideMark/>
          </w:tcPr>
          <w:p w14:paraId="5978353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374</w:t>
            </w:r>
          </w:p>
        </w:tc>
        <w:tc>
          <w:tcPr>
            <w:tcW w:w="0" w:type="auto"/>
            <w:shd w:val="clear" w:color="auto" w:fill="auto"/>
            <w:tcMar>
              <w:top w:w="29" w:type="dxa"/>
              <w:left w:w="29" w:type="dxa"/>
              <w:bottom w:w="29" w:type="dxa"/>
              <w:right w:w="29" w:type="dxa"/>
            </w:tcMar>
            <w:vAlign w:val="bottom"/>
            <w:hideMark/>
          </w:tcPr>
          <w:p w14:paraId="739F4E0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343</w:t>
            </w:r>
          </w:p>
        </w:tc>
        <w:tc>
          <w:tcPr>
            <w:tcW w:w="0" w:type="auto"/>
            <w:shd w:val="clear" w:color="auto" w:fill="auto"/>
            <w:tcMar>
              <w:top w:w="29" w:type="dxa"/>
              <w:left w:w="29" w:type="dxa"/>
              <w:bottom w:w="29" w:type="dxa"/>
              <w:right w:w="29" w:type="dxa"/>
            </w:tcMar>
            <w:vAlign w:val="bottom"/>
            <w:hideMark/>
          </w:tcPr>
          <w:p w14:paraId="41827AA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485</w:t>
            </w:r>
          </w:p>
        </w:tc>
        <w:tc>
          <w:tcPr>
            <w:tcW w:w="0" w:type="auto"/>
            <w:shd w:val="clear" w:color="auto" w:fill="auto"/>
            <w:tcMar>
              <w:top w:w="29" w:type="dxa"/>
              <w:left w:w="29" w:type="dxa"/>
              <w:bottom w:w="29" w:type="dxa"/>
              <w:right w:w="29" w:type="dxa"/>
            </w:tcMar>
            <w:vAlign w:val="bottom"/>
            <w:hideMark/>
          </w:tcPr>
          <w:p w14:paraId="45A927F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4B51F082" w14:textId="77777777" w:rsidTr="00AF3F92">
        <w:tc>
          <w:tcPr>
            <w:tcW w:w="1075" w:type="dxa"/>
            <w:shd w:val="clear" w:color="auto" w:fill="auto"/>
            <w:tcMar>
              <w:top w:w="29" w:type="dxa"/>
              <w:left w:w="29" w:type="dxa"/>
              <w:bottom w:w="29" w:type="dxa"/>
              <w:right w:w="29" w:type="dxa"/>
            </w:tcMar>
            <w:vAlign w:val="bottom"/>
            <w:hideMark/>
          </w:tcPr>
          <w:p w14:paraId="1A3F40C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07A4206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E7BE5A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3DD.003BA2094F</w:t>
            </w:r>
          </w:p>
        </w:tc>
        <w:tc>
          <w:tcPr>
            <w:tcW w:w="0" w:type="auto"/>
            <w:shd w:val="clear" w:color="auto" w:fill="auto"/>
            <w:tcMar>
              <w:top w:w="29" w:type="dxa"/>
              <w:left w:w="29" w:type="dxa"/>
              <w:bottom w:w="29" w:type="dxa"/>
              <w:right w:w="29" w:type="dxa"/>
            </w:tcMar>
            <w:vAlign w:val="bottom"/>
            <w:hideMark/>
          </w:tcPr>
          <w:p w14:paraId="322660D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tcMar>
              <w:top w:w="29" w:type="dxa"/>
              <w:left w:w="29" w:type="dxa"/>
              <w:bottom w:w="29" w:type="dxa"/>
              <w:right w:w="29" w:type="dxa"/>
            </w:tcMar>
            <w:vAlign w:val="bottom"/>
            <w:hideMark/>
          </w:tcPr>
          <w:p w14:paraId="055E90F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17EB502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443</w:t>
            </w:r>
          </w:p>
        </w:tc>
        <w:tc>
          <w:tcPr>
            <w:tcW w:w="0" w:type="auto"/>
            <w:shd w:val="clear" w:color="auto" w:fill="auto"/>
            <w:tcMar>
              <w:top w:w="29" w:type="dxa"/>
              <w:left w:w="29" w:type="dxa"/>
              <w:bottom w:w="29" w:type="dxa"/>
              <w:right w:w="29" w:type="dxa"/>
            </w:tcMar>
            <w:vAlign w:val="bottom"/>
            <w:hideMark/>
          </w:tcPr>
          <w:p w14:paraId="396EE9D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421</w:t>
            </w:r>
          </w:p>
        </w:tc>
        <w:tc>
          <w:tcPr>
            <w:tcW w:w="0" w:type="auto"/>
            <w:shd w:val="clear" w:color="auto" w:fill="auto"/>
            <w:tcMar>
              <w:top w:w="29" w:type="dxa"/>
              <w:left w:w="29" w:type="dxa"/>
              <w:bottom w:w="29" w:type="dxa"/>
              <w:right w:w="29" w:type="dxa"/>
            </w:tcMar>
            <w:vAlign w:val="bottom"/>
            <w:hideMark/>
          </w:tcPr>
          <w:p w14:paraId="6F0ED39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391</w:t>
            </w:r>
          </w:p>
        </w:tc>
        <w:tc>
          <w:tcPr>
            <w:tcW w:w="0" w:type="auto"/>
            <w:shd w:val="clear" w:color="auto" w:fill="auto"/>
            <w:tcMar>
              <w:top w:w="29" w:type="dxa"/>
              <w:left w:w="29" w:type="dxa"/>
              <w:bottom w:w="29" w:type="dxa"/>
              <w:right w:w="29" w:type="dxa"/>
            </w:tcMar>
            <w:vAlign w:val="bottom"/>
            <w:hideMark/>
          </w:tcPr>
          <w:p w14:paraId="26D8684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710</w:t>
            </w:r>
          </w:p>
        </w:tc>
        <w:tc>
          <w:tcPr>
            <w:tcW w:w="0" w:type="auto"/>
            <w:shd w:val="clear" w:color="auto" w:fill="auto"/>
            <w:tcMar>
              <w:top w:w="29" w:type="dxa"/>
              <w:left w:w="29" w:type="dxa"/>
              <w:bottom w:w="29" w:type="dxa"/>
              <w:right w:w="29" w:type="dxa"/>
            </w:tcMar>
            <w:vAlign w:val="bottom"/>
            <w:hideMark/>
          </w:tcPr>
          <w:p w14:paraId="5725419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0CB2211" w14:textId="77777777" w:rsidTr="00AF3F92">
        <w:tc>
          <w:tcPr>
            <w:tcW w:w="1075" w:type="dxa"/>
            <w:shd w:val="clear" w:color="auto" w:fill="auto"/>
            <w:tcMar>
              <w:top w:w="29" w:type="dxa"/>
              <w:left w:w="29" w:type="dxa"/>
              <w:bottom w:w="29" w:type="dxa"/>
              <w:right w:w="29" w:type="dxa"/>
            </w:tcMar>
            <w:vAlign w:val="bottom"/>
            <w:hideMark/>
          </w:tcPr>
          <w:p w14:paraId="21847CF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72BB3CD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418E80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3DD.003BA2FA53</w:t>
            </w:r>
          </w:p>
        </w:tc>
        <w:tc>
          <w:tcPr>
            <w:tcW w:w="0" w:type="auto"/>
            <w:shd w:val="clear" w:color="auto" w:fill="auto"/>
            <w:tcMar>
              <w:top w:w="29" w:type="dxa"/>
              <w:left w:w="29" w:type="dxa"/>
              <w:bottom w:w="29" w:type="dxa"/>
              <w:right w:w="29" w:type="dxa"/>
            </w:tcMar>
            <w:vAlign w:val="bottom"/>
            <w:hideMark/>
          </w:tcPr>
          <w:p w14:paraId="1A8A471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3/21/2013</w:t>
            </w:r>
          </w:p>
        </w:tc>
        <w:tc>
          <w:tcPr>
            <w:tcW w:w="0" w:type="auto"/>
            <w:shd w:val="clear" w:color="auto" w:fill="auto"/>
            <w:tcMar>
              <w:top w:w="29" w:type="dxa"/>
              <w:left w:w="29" w:type="dxa"/>
              <w:bottom w:w="29" w:type="dxa"/>
              <w:right w:w="29" w:type="dxa"/>
            </w:tcMar>
            <w:vAlign w:val="bottom"/>
            <w:hideMark/>
          </w:tcPr>
          <w:p w14:paraId="45D6CC9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5C73D1B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451</w:t>
            </w:r>
          </w:p>
        </w:tc>
        <w:tc>
          <w:tcPr>
            <w:tcW w:w="0" w:type="auto"/>
            <w:shd w:val="clear" w:color="auto" w:fill="auto"/>
            <w:tcMar>
              <w:top w:w="29" w:type="dxa"/>
              <w:left w:w="29" w:type="dxa"/>
              <w:bottom w:w="29" w:type="dxa"/>
              <w:right w:w="29" w:type="dxa"/>
            </w:tcMar>
            <w:vAlign w:val="bottom"/>
            <w:hideMark/>
          </w:tcPr>
          <w:p w14:paraId="6242166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425</w:t>
            </w:r>
          </w:p>
        </w:tc>
        <w:tc>
          <w:tcPr>
            <w:tcW w:w="0" w:type="auto"/>
            <w:shd w:val="clear" w:color="auto" w:fill="auto"/>
            <w:tcMar>
              <w:top w:w="29" w:type="dxa"/>
              <w:left w:w="29" w:type="dxa"/>
              <w:bottom w:w="29" w:type="dxa"/>
              <w:right w:w="29" w:type="dxa"/>
            </w:tcMar>
            <w:vAlign w:val="bottom"/>
            <w:hideMark/>
          </w:tcPr>
          <w:p w14:paraId="1C633A7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390</w:t>
            </w:r>
          </w:p>
        </w:tc>
        <w:tc>
          <w:tcPr>
            <w:tcW w:w="0" w:type="auto"/>
            <w:shd w:val="clear" w:color="auto" w:fill="auto"/>
            <w:tcMar>
              <w:top w:w="29" w:type="dxa"/>
              <w:left w:w="29" w:type="dxa"/>
              <w:bottom w:w="29" w:type="dxa"/>
              <w:right w:w="29" w:type="dxa"/>
            </w:tcMar>
            <w:vAlign w:val="bottom"/>
            <w:hideMark/>
          </w:tcPr>
          <w:p w14:paraId="25C71CD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810</w:t>
            </w:r>
          </w:p>
        </w:tc>
        <w:tc>
          <w:tcPr>
            <w:tcW w:w="0" w:type="auto"/>
            <w:shd w:val="clear" w:color="auto" w:fill="auto"/>
            <w:tcMar>
              <w:top w:w="29" w:type="dxa"/>
              <w:left w:w="29" w:type="dxa"/>
              <w:bottom w:w="29" w:type="dxa"/>
              <w:right w:w="29" w:type="dxa"/>
            </w:tcMar>
            <w:vAlign w:val="bottom"/>
            <w:hideMark/>
          </w:tcPr>
          <w:p w14:paraId="62AAE2C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6E3206A" w14:textId="77777777" w:rsidTr="00AF3F92">
        <w:tc>
          <w:tcPr>
            <w:tcW w:w="1075" w:type="dxa"/>
            <w:shd w:val="clear" w:color="auto" w:fill="auto"/>
            <w:tcMar>
              <w:top w:w="29" w:type="dxa"/>
              <w:left w:w="29" w:type="dxa"/>
              <w:bottom w:w="29" w:type="dxa"/>
              <w:right w:w="29" w:type="dxa"/>
            </w:tcMar>
            <w:vAlign w:val="bottom"/>
            <w:hideMark/>
          </w:tcPr>
          <w:p w14:paraId="1BE6D95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noWrap/>
            <w:tcMar>
              <w:top w:w="29" w:type="dxa"/>
              <w:left w:w="29" w:type="dxa"/>
              <w:bottom w:w="29" w:type="dxa"/>
              <w:right w:w="29" w:type="dxa"/>
            </w:tcMar>
            <w:vAlign w:val="bottom"/>
            <w:hideMark/>
          </w:tcPr>
          <w:p w14:paraId="022CBF6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9B8131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3DD.003BA7119A</w:t>
            </w:r>
          </w:p>
        </w:tc>
        <w:tc>
          <w:tcPr>
            <w:tcW w:w="0" w:type="auto"/>
            <w:shd w:val="clear" w:color="auto" w:fill="auto"/>
            <w:noWrap/>
            <w:tcMar>
              <w:top w:w="29" w:type="dxa"/>
              <w:left w:w="29" w:type="dxa"/>
              <w:bottom w:w="29" w:type="dxa"/>
              <w:right w:w="29" w:type="dxa"/>
            </w:tcMar>
            <w:vAlign w:val="bottom"/>
            <w:hideMark/>
          </w:tcPr>
          <w:p w14:paraId="75C0003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g</w:t>
            </w:r>
          </w:p>
        </w:tc>
        <w:tc>
          <w:tcPr>
            <w:tcW w:w="0" w:type="auto"/>
            <w:shd w:val="clear" w:color="auto" w:fill="auto"/>
            <w:tcMar>
              <w:top w:w="29" w:type="dxa"/>
              <w:left w:w="29" w:type="dxa"/>
              <w:bottom w:w="29" w:type="dxa"/>
              <w:right w:w="29" w:type="dxa"/>
            </w:tcMar>
            <w:vAlign w:val="bottom"/>
            <w:hideMark/>
          </w:tcPr>
          <w:p w14:paraId="61D51FA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482D1B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466</w:t>
            </w:r>
          </w:p>
        </w:tc>
        <w:tc>
          <w:tcPr>
            <w:tcW w:w="0" w:type="auto"/>
            <w:shd w:val="clear" w:color="auto" w:fill="auto"/>
            <w:tcMar>
              <w:top w:w="29" w:type="dxa"/>
              <w:left w:w="29" w:type="dxa"/>
              <w:bottom w:w="29" w:type="dxa"/>
              <w:right w:w="29" w:type="dxa"/>
            </w:tcMar>
            <w:vAlign w:val="bottom"/>
            <w:hideMark/>
          </w:tcPr>
          <w:p w14:paraId="058597D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447</w:t>
            </w:r>
          </w:p>
        </w:tc>
        <w:tc>
          <w:tcPr>
            <w:tcW w:w="0" w:type="auto"/>
            <w:shd w:val="clear" w:color="auto" w:fill="auto"/>
            <w:tcMar>
              <w:top w:w="29" w:type="dxa"/>
              <w:left w:w="29" w:type="dxa"/>
              <w:bottom w:w="29" w:type="dxa"/>
              <w:right w:w="29" w:type="dxa"/>
            </w:tcMar>
            <w:vAlign w:val="bottom"/>
            <w:hideMark/>
          </w:tcPr>
          <w:p w14:paraId="711E8A0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418</w:t>
            </w:r>
          </w:p>
        </w:tc>
        <w:tc>
          <w:tcPr>
            <w:tcW w:w="0" w:type="auto"/>
            <w:shd w:val="clear" w:color="auto" w:fill="auto"/>
            <w:tcMar>
              <w:top w:w="29" w:type="dxa"/>
              <w:left w:w="29" w:type="dxa"/>
              <w:bottom w:w="29" w:type="dxa"/>
              <w:right w:w="29" w:type="dxa"/>
            </w:tcMar>
            <w:vAlign w:val="bottom"/>
            <w:hideMark/>
          </w:tcPr>
          <w:p w14:paraId="3BA27C4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915</w:t>
            </w:r>
          </w:p>
        </w:tc>
        <w:tc>
          <w:tcPr>
            <w:tcW w:w="0" w:type="auto"/>
            <w:shd w:val="clear" w:color="auto" w:fill="auto"/>
            <w:tcMar>
              <w:top w:w="29" w:type="dxa"/>
              <w:left w:w="29" w:type="dxa"/>
              <w:bottom w:w="29" w:type="dxa"/>
              <w:right w:w="29" w:type="dxa"/>
            </w:tcMar>
            <w:vAlign w:val="bottom"/>
            <w:hideMark/>
          </w:tcPr>
          <w:p w14:paraId="6387415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6B6159E" w14:textId="77777777" w:rsidTr="00AF3F92">
        <w:tc>
          <w:tcPr>
            <w:tcW w:w="1075" w:type="dxa"/>
            <w:shd w:val="clear" w:color="auto" w:fill="auto"/>
            <w:tcMar>
              <w:top w:w="29" w:type="dxa"/>
              <w:left w:w="29" w:type="dxa"/>
              <w:bottom w:w="29" w:type="dxa"/>
              <w:right w:w="29" w:type="dxa"/>
            </w:tcMar>
            <w:vAlign w:val="bottom"/>
            <w:hideMark/>
          </w:tcPr>
          <w:p w14:paraId="625F72F9"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02CAACF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459AEB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384.1B796EDFE5</w:t>
            </w:r>
          </w:p>
        </w:tc>
        <w:tc>
          <w:tcPr>
            <w:tcW w:w="0" w:type="auto"/>
            <w:shd w:val="clear" w:color="auto" w:fill="auto"/>
            <w:tcMar>
              <w:top w:w="29" w:type="dxa"/>
              <w:left w:w="29" w:type="dxa"/>
              <w:bottom w:w="29" w:type="dxa"/>
              <w:right w:w="29" w:type="dxa"/>
            </w:tcMar>
            <w:vAlign w:val="bottom"/>
            <w:hideMark/>
          </w:tcPr>
          <w:p w14:paraId="6F912E9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3/23/2011</w:t>
            </w:r>
          </w:p>
        </w:tc>
        <w:tc>
          <w:tcPr>
            <w:tcW w:w="0" w:type="auto"/>
            <w:shd w:val="clear" w:color="auto" w:fill="auto"/>
            <w:tcMar>
              <w:top w:w="29" w:type="dxa"/>
              <w:left w:w="29" w:type="dxa"/>
              <w:bottom w:w="29" w:type="dxa"/>
              <w:right w:w="29" w:type="dxa"/>
            </w:tcMar>
            <w:vAlign w:val="bottom"/>
            <w:hideMark/>
          </w:tcPr>
          <w:p w14:paraId="2FB4AAC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4109357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535</w:t>
            </w:r>
          </w:p>
        </w:tc>
        <w:tc>
          <w:tcPr>
            <w:tcW w:w="0" w:type="auto"/>
            <w:shd w:val="clear" w:color="auto" w:fill="auto"/>
            <w:tcMar>
              <w:top w:w="29" w:type="dxa"/>
              <w:left w:w="29" w:type="dxa"/>
              <w:bottom w:w="29" w:type="dxa"/>
              <w:right w:w="29" w:type="dxa"/>
            </w:tcMar>
            <w:vAlign w:val="bottom"/>
            <w:hideMark/>
          </w:tcPr>
          <w:p w14:paraId="1954080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500</w:t>
            </w:r>
          </w:p>
        </w:tc>
        <w:tc>
          <w:tcPr>
            <w:tcW w:w="0" w:type="auto"/>
            <w:shd w:val="clear" w:color="auto" w:fill="auto"/>
            <w:tcMar>
              <w:top w:w="29" w:type="dxa"/>
              <w:left w:w="29" w:type="dxa"/>
              <w:bottom w:w="29" w:type="dxa"/>
              <w:right w:w="29" w:type="dxa"/>
            </w:tcMar>
            <w:vAlign w:val="bottom"/>
            <w:hideMark/>
          </w:tcPr>
          <w:p w14:paraId="47C464B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458</w:t>
            </w:r>
          </w:p>
        </w:tc>
        <w:tc>
          <w:tcPr>
            <w:tcW w:w="0" w:type="auto"/>
            <w:shd w:val="clear" w:color="auto" w:fill="auto"/>
            <w:tcMar>
              <w:top w:w="29" w:type="dxa"/>
              <w:left w:w="29" w:type="dxa"/>
              <w:bottom w:w="29" w:type="dxa"/>
              <w:right w:w="29" w:type="dxa"/>
            </w:tcMar>
            <w:vAlign w:val="bottom"/>
            <w:hideMark/>
          </w:tcPr>
          <w:p w14:paraId="54594D9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1350</w:t>
            </w:r>
          </w:p>
        </w:tc>
        <w:tc>
          <w:tcPr>
            <w:tcW w:w="0" w:type="auto"/>
            <w:shd w:val="clear" w:color="auto" w:fill="auto"/>
            <w:tcMar>
              <w:top w:w="29" w:type="dxa"/>
              <w:left w:w="29" w:type="dxa"/>
              <w:bottom w:w="29" w:type="dxa"/>
              <w:right w:w="29" w:type="dxa"/>
            </w:tcMar>
            <w:vAlign w:val="bottom"/>
            <w:hideMark/>
          </w:tcPr>
          <w:p w14:paraId="0103B7F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3223C91B" w14:textId="77777777" w:rsidTr="00AF3F92">
        <w:tc>
          <w:tcPr>
            <w:tcW w:w="1075" w:type="dxa"/>
            <w:shd w:val="clear" w:color="auto" w:fill="auto"/>
            <w:tcMar>
              <w:top w:w="29" w:type="dxa"/>
              <w:left w:w="29" w:type="dxa"/>
              <w:bottom w:w="29" w:type="dxa"/>
              <w:right w:w="29" w:type="dxa"/>
            </w:tcMar>
            <w:vAlign w:val="bottom"/>
            <w:hideMark/>
          </w:tcPr>
          <w:p w14:paraId="1268046D"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3B7E872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013B22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3D9.1C2D267733</w:t>
            </w:r>
          </w:p>
        </w:tc>
        <w:tc>
          <w:tcPr>
            <w:tcW w:w="0" w:type="auto"/>
            <w:shd w:val="clear" w:color="auto" w:fill="auto"/>
            <w:tcMar>
              <w:top w:w="29" w:type="dxa"/>
              <w:left w:w="29" w:type="dxa"/>
              <w:bottom w:w="29" w:type="dxa"/>
              <w:right w:w="29" w:type="dxa"/>
            </w:tcMar>
            <w:vAlign w:val="bottom"/>
            <w:hideMark/>
          </w:tcPr>
          <w:p w14:paraId="0EA76A2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2/8/2011</w:t>
            </w:r>
          </w:p>
        </w:tc>
        <w:tc>
          <w:tcPr>
            <w:tcW w:w="0" w:type="auto"/>
            <w:shd w:val="clear" w:color="auto" w:fill="auto"/>
            <w:tcMar>
              <w:top w:w="29" w:type="dxa"/>
              <w:left w:w="29" w:type="dxa"/>
              <w:bottom w:w="29" w:type="dxa"/>
              <w:right w:w="29" w:type="dxa"/>
            </w:tcMar>
            <w:vAlign w:val="bottom"/>
            <w:hideMark/>
          </w:tcPr>
          <w:p w14:paraId="479F182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3D6F79F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517</w:t>
            </w:r>
          </w:p>
        </w:tc>
        <w:tc>
          <w:tcPr>
            <w:tcW w:w="0" w:type="auto"/>
            <w:shd w:val="clear" w:color="auto" w:fill="auto"/>
            <w:tcMar>
              <w:top w:w="29" w:type="dxa"/>
              <w:left w:w="29" w:type="dxa"/>
              <w:bottom w:w="29" w:type="dxa"/>
              <w:right w:w="29" w:type="dxa"/>
            </w:tcMar>
            <w:vAlign w:val="bottom"/>
            <w:hideMark/>
          </w:tcPr>
          <w:p w14:paraId="78A5E30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486</w:t>
            </w:r>
          </w:p>
        </w:tc>
        <w:tc>
          <w:tcPr>
            <w:tcW w:w="0" w:type="auto"/>
            <w:shd w:val="clear" w:color="auto" w:fill="auto"/>
            <w:tcMar>
              <w:top w:w="29" w:type="dxa"/>
              <w:left w:w="29" w:type="dxa"/>
              <w:bottom w:w="29" w:type="dxa"/>
              <w:right w:w="29" w:type="dxa"/>
            </w:tcMar>
            <w:vAlign w:val="bottom"/>
            <w:hideMark/>
          </w:tcPr>
          <w:p w14:paraId="0F033A2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453</w:t>
            </w:r>
          </w:p>
        </w:tc>
        <w:tc>
          <w:tcPr>
            <w:tcW w:w="0" w:type="auto"/>
            <w:shd w:val="clear" w:color="auto" w:fill="auto"/>
            <w:tcMar>
              <w:top w:w="29" w:type="dxa"/>
              <w:left w:w="29" w:type="dxa"/>
              <w:bottom w:w="29" w:type="dxa"/>
              <w:right w:w="29" w:type="dxa"/>
            </w:tcMar>
            <w:vAlign w:val="bottom"/>
            <w:hideMark/>
          </w:tcPr>
          <w:p w14:paraId="09DB472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1270</w:t>
            </w:r>
          </w:p>
        </w:tc>
        <w:tc>
          <w:tcPr>
            <w:tcW w:w="0" w:type="auto"/>
            <w:shd w:val="clear" w:color="auto" w:fill="auto"/>
            <w:tcMar>
              <w:top w:w="29" w:type="dxa"/>
              <w:left w:w="29" w:type="dxa"/>
              <w:bottom w:w="29" w:type="dxa"/>
              <w:right w:w="29" w:type="dxa"/>
            </w:tcMar>
            <w:vAlign w:val="bottom"/>
            <w:hideMark/>
          </w:tcPr>
          <w:p w14:paraId="3C44B01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40C83541" w14:textId="77777777" w:rsidTr="00AF3F92">
        <w:tc>
          <w:tcPr>
            <w:tcW w:w="1075" w:type="dxa"/>
            <w:shd w:val="clear" w:color="auto" w:fill="auto"/>
            <w:tcMar>
              <w:top w:w="29" w:type="dxa"/>
              <w:left w:w="29" w:type="dxa"/>
              <w:bottom w:w="29" w:type="dxa"/>
              <w:right w:w="29" w:type="dxa"/>
            </w:tcMar>
            <w:vAlign w:val="bottom"/>
            <w:hideMark/>
          </w:tcPr>
          <w:p w14:paraId="21E6E27C"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318B621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B3E412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3DD.003BA208F7</w:t>
            </w:r>
          </w:p>
        </w:tc>
        <w:tc>
          <w:tcPr>
            <w:tcW w:w="0" w:type="auto"/>
            <w:shd w:val="clear" w:color="auto" w:fill="auto"/>
            <w:tcMar>
              <w:top w:w="29" w:type="dxa"/>
              <w:left w:w="29" w:type="dxa"/>
              <w:bottom w:w="29" w:type="dxa"/>
              <w:right w:w="29" w:type="dxa"/>
            </w:tcMar>
            <w:vAlign w:val="bottom"/>
            <w:hideMark/>
          </w:tcPr>
          <w:p w14:paraId="2E555AB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1B86F70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3BE9BE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460</w:t>
            </w:r>
          </w:p>
        </w:tc>
        <w:tc>
          <w:tcPr>
            <w:tcW w:w="0" w:type="auto"/>
            <w:shd w:val="clear" w:color="auto" w:fill="auto"/>
            <w:tcMar>
              <w:top w:w="29" w:type="dxa"/>
              <w:left w:w="29" w:type="dxa"/>
              <w:bottom w:w="29" w:type="dxa"/>
              <w:right w:w="29" w:type="dxa"/>
            </w:tcMar>
            <w:vAlign w:val="bottom"/>
            <w:hideMark/>
          </w:tcPr>
          <w:p w14:paraId="626F019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438</w:t>
            </w:r>
          </w:p>
        </w:tc>
        <w:tc>
          <w:tcPr>
            <w:tcW w:w="0" w:type="auto"/>
            <w:shd w:val="clear" w:color="auto" w:fill="auto"/>
            <w:tcMar>
              <w:top w:w="29" w:type="dxa"/>
              <w:left w:w="29" w:type="dxa"/>
              <w:bottom w:w="29" w:type="dxa"/>
              <w:right w:w="29" w:type="dxa"/>
            </w:tcMar>
            <w:vAlign w:val="bottom"/>
            <w:hideMark/>
          </w:tcPr>
          <w:p w14:paraId="579E066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401</w:t>
            </w:r>
          </w:p>
        </w:tc>
        <w:tc>
          <w:tcPr>
            <w:tcW w:w="0" w:type="auto"/>
            <w:shd w:val="clear" w:color="auto" w:fill="auto"/>
            <w:tcMar>
              <w:top w:w="29" w:type="dxa"/>
              <w:left w:w="29" w:type="dxa"/>
              <w:bottom w:w="29" w:type="dxa"/>
              <w:right w:w="29" w:type="dxa"/>
            </w:tcMar>
            <w:vAlign w:val="bottom"/>
            <w:hideMark/>
          </w:tcPr>
          <w:p w14:paraId="64688ED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850</w:t>
            </w:r>
          </w:p>
        </w:tc>
        <w:tc>
          <w:tcPr>
            <w:tcW w:w="0" w:type="auto"/>
            <w:shd w:val="clear" w:color="auto" w:fill="auto"/>
            <w:tcMar>
              <w:top w:w="29" w:type="dxa"/>
              <w:left w:w="29" w:type="dxa"/>
              <w:bottom w:w="29" w:type="dxa"/>
              <w:right w:w="29" w:type="dxa"/>
            </w:tcMar>
            <w:vAlign w:val="bottom"/>
            <w:hideMark/>
          </w:tcPr>
          <w:p w14:paraId="1A3D67E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4CC0947" w14:textId="77777777" w:rsidTr="00AF3F92">
        <w:tc>
          <w:tcPr>
            <w:tcW w:w="1075" w:type="dxa"/>
            <w:shd w:val="clear" w:color="auto" w:fill="auto"/>
            <w:tcMar>
              <w:top w:w="29" w:type="dxa"/>
              <w:left w:w="29" w:type="dxa"/>
              <w:bottom w:w="29" w:type="dxa"/>
              <w:right w:w="29" w:type="dxa"/>
            </w:tcMar>
            <w:vAlign w:val="bottom"/>
            <w:hideMark/>
          </w:tcPr>
          <w:p w14:paraId="5BAFCFC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02C23AD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05728A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3DD.003BA208FC</w:t>
            </w:r>
          </w:p>
        </w:tc>
        <w:tc>
          <w:tcPr>
            <w:tcW w:w="0" w:type="auto"/>
            <w:shd w:val="clear" w:color="auto" w:fill="auto"/>
            <w:tcMar>
              <w:top w:w="29" w:type="dxa"/>
              <w:left w:w="29" w:type="dxa"/>
              <w:bottom w:w="29" w:type="dxa"/>
              <w:right w:w="29" w:type="dxa"/>
            </w:tcMar>
            <w:vAlign w:val="bottom"/>
            <w:hideMark/>
          </w:tcPr>
          <w:p w14:paraId="5ABEBE5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629931A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A138F6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496</w:t>
            </w:r>
          </w:p>
        </w:tc>
        <w:tc>
          <w:tcPr>
            <w:tcW w:w="0" w:type="auto"/>
            <w:shd w:val="clear" w:color="auto" w:fill="auto"/>
            <w:tcMar>
              <w:top w:w="29" w:type="dxa"/>
              <w:left w:w="29" w:type="dxa"/>
              <w:bottom w:w="29" w:type="dxa"/>
              <w:right w:w="29" w:type="dxa"/>
            </w:tcMar>
            <w:vAlign w:val="bottom"/>
            <w:hideMark/>
          </w:tcPr>
          <w:p w14:paraId="4B71BFF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469</w:t>
            </w:r>
          </w:p>
        </w:tc>
        <w:tc>
          <w:tcPr>
            <w:tcW w:w="0" w:type="auto"/>
            <w:shd w:val="clear" w:color="auto" w:fill="auto"/>
            <w:tcMar>
              <w:top w:w="29" w:type="dxa"/>
              <w:left w:w="29" w:type="dxa"/>
              <w:bottom w:w="29" w:type="dxa"/>
              <w:right w:w="29" w:type="dxa"/>
            </w:tcMar>
            <w:vAlign w:val="bottom"/>
            <w:hideMark/>
          </w:tcPr>
          <w:p w14:paraId="65DEDE4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431</w:t>
            </w:r>
          </w:p>
        </w:tc>
        <w:tc>
          <w:tcPr>
            <w:tcW w:w="0" w:type="auto"/>
            <w:shd w:val="clear" w:color="auto" w:fill="auto"/>
            <w:tcMar>
              <w:top w:w="29" w:type="dxa"/>
              <w:left w:w="29" w:type="dxa"/>
              <w:bottom w:w="29" w:type="dxa"/>
              <w:right w:w="29" w:type="dxa"/>
            </w:tcMar>
            <w:vAlign w:val="bottom"/>
            <w:hideMark/>
          </w:tcPr>
          <w:p w14:paraId="3202C27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975</w:t>
            </w:r>
          </w:p>
        </w:tc>
        <w:tc>
          <w:tcPr>
            <w:tcW w:w="0" w:type="auto"/>
            <w:shd w:val="clear" w:color="auto" w:fill="auto"/>
            <w:tcMar>
              <w:top w:w="29" w:type="dxa"/>
              <w:left w:w="29" w:type="dxa"/>
              <w:bottom w:w="29" w:type="dxa"/>
              <w:right w:w="29" w:type="dxa"/>
            </w:tcMar>
            <w:vAlign w:val="bottom"/>
            <w:hideMark/>
          </w:tcPr>
          <w:p w14:paraId="2EEBBD5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2AAE0FB6" w14:textId="77777777" w:rsidTr="00AF3F92">
        <w:tc>
          <w:tcPr>
            <w:tcW w:w="1075" w:type="dxa"/>
            <w:shd w:val="clear" w:color="auto" w:fill="auto"/>
            <w:tcMar>
              <w:top w:w="29" w:type="dxa"/>
              <w:left w:w="29" w:type="dxa"/>
              <w:bottom w:w="29" w:type="dxa"/>
              <w:right w:w="29" w:type="dxa"/>
            </w:tcMar>
            <w:vAlign w:val="bottom"/>
            <w:hideMark/>
          </w:tcPr>
          <w:p w14:paraId="428CABA1"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29A11A3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477FBA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3DD.003BA208FD</w:t>
            </w:r>
          </w:p>
        </w:tc>
        <w:tc>
          <w:tcPr>
            <w:tcW w:w="0" w:type="auto"/>
            <w:shd w:val="clear" w:color="auto" w:fill="auto"/>
            <w:tcMar>
              <w:top w:w="29" w:type="dxa"/>
              <w:left w:w="29" w:type="dxa"/>
              <w:bottom w:w="29" w:type="dxa"/>
              <w:right w:w="29" w:type="dxa"/>
            </w:tcMar>
            <w:vAlign w:val="bottom"/>
            <w:hideMark/>
          </w:tcPr>
          <w:p w14:paraId="29FD6A8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79EC1CA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214E0B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416</w:t>
            </w:r>
          </w:p>
        </w:tc>
        <w:tc>
          <w:tcPr>
            <w:tcW w:w="0" w:type="auto"/>
            <w:shd w:val="clear" w:color="auto" w:fill="auto"/>
            <w:tcMar>
              <w:top w:w="29" w:type="dxa"/>
              <w:left w:w="29" w:type="dxa"/>
              <w:bottom w:w="29" w:type="dxa"/>
              <w:right w:w="29" w:type="dxa"/>
            </w:tcMar>
            <w:vAlign w:val="bottom"/>
            <w:hideMark/>
          </w:tcPr>
          <w:p w14:paraId="25FD3AB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390</w:t>
            </w:r>
          </w:p>
        </w:tc>
        <w:tc>
          <w:tcPr>
            <w:tcW w:w="0" w:type="auto"/>
            <w:shd w:val="clear" w:color="auto" w:fill="auto"/>
            <w:tcMar>
              <w:top w:w="29" w:type="dxa"/>
              <w:left w:w="29" w:type="dxa"/>
              <w:bottom w:w="29" w:type="dxa"/>
              <w:right w:w="29" w:type="dxa"/>
            </w:tcMar>
            <w:vAlign w:val="bottom"/>
            <w:hideMark/>
          </w:tcPr>
          <w:p w14:paraId="7EC2A33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360</w:t>
            </w:r>
          </w:p>
        </w:tc>
        <w:tc>
          <w:tcPr>
            <w:tcW w:w="0" w:type="auto"/>
            <w:shd w:val="clear" w:color="auto" w:fill="auto"/>
            <w:tcMar>
              <w:top w:w="29" w:type="dxa"/>
              <w:left w:w="29" w:type="dxa"/>
              <w:bottom w:w="29" w:type="dxa"/>
              <w:right w:w="29" w:type="dxa"/>
            </w:tcMar>
            <w:vAlign w:val="bottom"/>
            <w:hideMark/>
          </w:tcPr>
          <w:p w14:paraId="0BFD922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640</w:t>
            </w:r>
          </w:p>
        </w:tc>
        <w:tc>
          <w:tcPr>
            <w:tcW w:w="0" w:type="auto"/>
            <w:shd w:val="clear" w:color="auto" w:fill="auto"/>
            <w:tcMar>
              <w:top w:w="29" w:type="dxa"/>
              <w:left w:w="29" w:type="dxa"/>
              <w:bottom w:w="29" w:type="dxa"/>
              <w:right w:w="29" w:type="dxa"/>
            </w:tcMar>
            <w:vAlign w:val="bottom"/>
            <w:hideMark/>
          </w:tcPr>
          <w:p w14:paraId="19DC121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49DFD57" w14:textId="77777777" w:rsidTr="00AF3F92">
        <w:tc>
          <w:tcPr>
            <w:tcW w:w="1075" w:type="dxa"/>
            <w:shd w:val="clear" w:color="auto" w:fill="auto"/>
            <w:tcMar>
              <w:top w:w="29" w:type="dxa"/>
              <w:left w:w="29" w:type="dxa"/>
              <w:bottom w:w="29" w:type="dxa"/>
              <w:right w:w="29" w:type="dxa"/>
            </w:tcMar>
            <w:vAlign w:val="bottom"/>
            <w:hideMark/>
          </w:tcPr>
          <w:p w14:paraId="729D846B"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1FEDEBC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57A917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3DD.003BA208FE</w:t>
            </w:r>
          </w:p>
        </w:tc>
        <w:tc>
          <w:tcPr>
            <w:tcW w:w="0" w:type="auto"/>
            <w:shd w:val="clear" w:color="auto" w:fill="auto"/>
            <w:tcMar>
              <w:top w:w="29" w:type="dxa"/>
              <w:left w:w="29" w:type="dxa"/>
              <w:bottom w:w="29" w:type="dxa"/>
              <w:right w:w="29" w:type="dxa"/>
            </w:tcMar>
            <w:vAlign w:val="bottom"/>
            <w:hideMark/>
          </w:tcPr>
          <w:p w14:paraId="4A2ABB0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6456A62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6B3039F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463</w:t>
            </w:r>
          </w:p>
        </w:tc>
        <w:tc>
          <w:tcPr>
            <w:tcW w:w="0" w:type="auto"/>
            <w:shd w:val="clear" w:color="auto" w:fill="auto"/>
            <w:tcMar>
              <w:top w:w="29" w:type="dxa"/>
              <w:left w:w="29" w:type="dxa"/>
              <w:bottom w:w="29" w:type="dxa"/>
              <w:right w:w="29" w:type="dxa"/>
            </w:tcMar>
            <w:vAlign w:val="bottom"/>
            <w:hideMark/>
          </w:tcPr>
          <w:p w14:paraId="342CD43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433</w:t>
            </w:r>
          </w:p>
        </w:tc>
        <w:tc>
          <w:tcPr>
            <w:tcW w:w="0" w:type="auto"/>
            <w:shd w:val="clear" w:color="auto" w:fill="auto"/>
            <w:tcMar>
              <w:top w:w="29" w:type="dxa"/>
              <w:left w:w="29" w:type="dxa"/>
              <w:bottom w:w="29" w:type="dxa"/>
              <w:right w:w="29" w:type="dxa"/>
            </w:tcMar>
            <w:vAlign w:val="bottom"/>
            <w:hideMark/>
          </w:tcPr>
          <w:p w14:paraId="36D5CB7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397</w:t>
            </w:r>
          </w:p>
        </w:tc>
        <w:tc>
          <w:tcPr>
            <w:tcW w:w="0" w:type="auto"/>
            <w:shd w:val="clear" w:color="auto" w:fill="auto"/>
            <w:tcMar>
              <w:top w:w="29" w:type="dxa"/>
              <w:left w:w="29" w:type="dxa"/>
              <w:bottom w:w="29" w:type="dxa"/>
              <w:right w:w="29" w:type="dxa"/>
            </w:tcMar>
            <w:vAlign w:val="bottom"/>
            <w:hideMark/>
          </w:tcPr>
          <w:p w14:paraId="42ECA39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835</w:t>
            </w:r>
          </w:p>
        </w:tc>
        <w:tc>
          <w:tcPr>
            <w:tcW w:w="0" w:type="auto"/>
            <w:shd w:val="clear" w:color="auto" w:fill="auto"/>
            <w:tcMar>
              <w:top w:w="29" w:type="dxa"/>
              <w:left w:w="29" w:type="dxa"/>
              <w:bottom w:w="29" w:type="dxa"/>
              <w:right w:w="29" w:type="dxa"/>
            </w:tcMar>
            <w:vAlign w:val="bottom"/>
            <w:hideMark/>
          </w:tcPr>
          <w:p w14:paraId="0B4D03F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A03F993" w14:textId="77777777" w:rsidTr="00AF3F92">
        <w:tc>
          <w:tcPr>
            <w:tcW w:w="1075" w:type="dxa"/>
            <w:shd w:val="clear" w:color="auto" w:fill="auto"/>
            <w:tcMar>
              <w:top w:w="29" w:type="dxa"/>
              <w:left w:w="29" w:type="dxa"/>
              <w:bottom w:w="29" w:type="dxa"/>
              <w:right w:w="29" w:type="dxa"/>
            </w:tcMar>
            <w:vAlign w:val="bottom"/>
            <w:hideMark/>
          </w:tcPr>
          <w:p w14:paraId="5C0CA794"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6C85C2B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28BBA2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3DD.003BA20904</w:t>
            </w:r>
          </w:p>
        </w:tc>
        <w:tc>
          <w:tcPr>
            <w:tcW w:w="0" w:type="auto"/>
            <w:shd w:val="clear" w:color="auto" w:fill="auto"/>
            <w:tcMar>
              <w:top w:w="29" w:type="dxa"/>
              <w:left w:w="29" w:type="dxa"/>
              <w:bottom w:w="29" w:type="dxa"/>
              <w:right w:w="29" w:type="dxa"/>
            </w:tcMar>
            <w:vAlign w:val="bottom"/>
            <w:hideMark/>
          </w:tcPr>
          <w:p w14:paraId="2572262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272E0C1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C92C67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514</w:t>
            </w:r>
          </w:p>
        </w:tc>
        <w:tc>
          <w:tcPr>
            <w:tcW w:w="0" w:type="auto"/>
            <w:shd w:val="clear" w:color="auto" w:fill="auto"/>
            <w:tcMar>
              <w:top w:w="29" w:type="dxa"/>
              <w:left w:w="29" w:type="dxa"/>
              <w:bottom w:w="29" w:type="dxa"/>
              <w:right w:w="29" w:type="dxa"/>
            </w:tcMar>
            <w:vAlign w:val="bottom"/>
            <w:hideMark/>
          </w:tcPr>
          <w:p w14:paraId="15D4A39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488</w:t>
            </w:r>
          </w:p>
        </w:tc>
        <w:tc>
          <w:tcPr>
            <w:tcW w:w="0" w:type="auto"/>
            <w:shd w:val="clear" w:color="auto" w:fill="auto"/>
            <w:tcMar>
              <w:top w:w="29" w:type="dxa"/>
              <w:left w:w="29" w:type="dxa"/>
              <w:bottom w:w="29" w:type="dxa"/>
              <w:right w:w="29" w:type="dxa"/>
            </w:tcMar>
            <w:vAlign w:val="bottom"/>
            <w:hideMark/>
          </w:tcPr>
          <w:p w14:paraId="1994A1F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449</w:t>
            </w:r>
          </w:p>
        </w:tc>
        <w:tc>
          <w:tcPr>
            <w:tcW w:w="0" w:type="auto"/>
            <w:shd w:val="clear" w:color="auto" w:fill="auto"/>
            <w:tcMar>
              <w:top w:w="29" w:type="dxa"/>
              <w:left w:w="29" w:type="dxa"/>
              <w:bottom w:w="29" w:type="dxa"/>
              <w:right w:w="29" w:type="dxa"/>
            </w:tcMar>
            <w:vAlign w:val="bottom"/>
            <w:hideMark/>
          </w:tcPr>
          <w:p w14:paraId="7616267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1030</w:t>
            </w:r>
          </w:p>
        </w:tc>
        <w:tc>
          <w:tcPr>
            <w:tcW w:w="0" w:type="auto"/>
            <w:shd w:val="clear" w:color="auto" w:fill="auto"/>
            <w:tcMar>
              <w:top w:w="29" w:type="dxa"/>
              <w:left w:w="29" w:type="dxa"/>
              <w:bottom w:w="29" w:type="dxa"/>
              <w:right w:w="29" w:type="dxa"/>
            </w:tcMar>
            <w:vAlign w:val="bottom"/>
            <w:hideMark/>
          </w:tcPr>
          <w:p w14:paraId="4ACF9E9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64C8D87C" w14:textId="77777777" w:rsidTr="00AF3F92">
        <w:tc>
          <w:tcPr>
            <w:tcW w:w="1075" w:type="dxa"/>
            <w:shd w:val="clear" w:color="auto" w:fill="auto"/>
            <w:tcMar>
              <w:top w:w="29" w:type="dxa"/>
              <w:left w:w="29" w:type="dxa"/>
              <w:bottom w:w="29" w:type="dxa"/>
              <w:right w:w="29" w:type="dxa"/>
            </w:tcMar>
            <w:vAlign w:val="bottom"/>
            <w:hideMark/>
          </w:tcPr>
          <w:p w14:paraId="258A336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41E2B6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179B26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3DD.003BA20916</w:t>
            </w:r>
          </w:p>
        </w:tc>
        <w:tc>
          <w:tcPr>
            <w:tcW w:w="0" w:type="auto"/>
            <w:shd w:val="clear" w:color="auto" w:fill="auto"/>
            <w:tcMar>
              <w:top w:w="29" w:type="dxa"/>
              <w:left w:w="29" w:type="dxa"/>
              <w:bottom w:w="29" w:type="dxa"/>
              <w:right w:w="29" w:type="dxa"/>
            </w:tcMar>
            <w:vAlign w:val="bottom"/>
            <w:hideMark/>
          </w:tcPr>
          <w:p w14:paraId="24BDAC8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1B9076B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027CCE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497</w:t>
            </w:r>
          </w:p>
        </w:tc>
        <w:tc>
          <w:tcPr>
            <w:tcW w:w="0" w:type="auto"/>
            <w:shd w:val="clear" w:color="auto" w:fill="auto"/>
            <w:tcMar>
              <w:top w:w="29" w:type="dxa"/>
              <w:left w:w="29" w:type="dxa"/>
              <w:bottom w:w="29" w:type="dxa"/>
              <w:right w:w="29" w:type="dxa"/>
            </w:tcMar>
            <w:vAlign w:val="bottom"/>
            <w:hideMark/>
          </w:tcPr>
          <w:p w14:paraId="61ECCC7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465</w:t>
            </w:r>
          </w:p>
        </w:tc>
        <w:tc>
          <w:tcPr>
            <w:tcW w:w="0" w:type="auto"/>
            <w:shd w:val="clear" w:color="auto" w:fill="auto"/>
            <w:tcMar>
              <w:top w:w="29" w:type="dxa"/>
              <w:left w:w="29" w:type="dxa"/>
              <w:bottom w:w="29" w:type="dxa"/>
              <w:right w:w="29" w:type="dxa"/>
            </w:tcMar>
            <w:vAlign w:val="bottom"/>
            <w:hideMark/>
          </w:tcPr>
          <w:p w14:paraId="546D493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429</w:t>
            </w:r>
          </w:p>
        </w:tc>
        <w:tc>
          <w:tcPr>
            <w:tcW w:w="0" w:type="auto"/>
            <w:shd w:val="clear" w:color="auto" w:fill="auto"/>
            <w:tcMar>
              <w:top w:w="29" w:type="dxa"/>
              <w:left w:w="29" w:type="dxa"/>
              <w:bottom w:w="29" w:type="dxa"/>
              <w:right w:w="29" w:type="dxa"/>
            </w:tcMar>
            <w:vAlign w:val="bottom"/>
            <w:hideMark/>
          </w:tcPr>
          <w:p w14:paraId="7F9FE96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1135</w:t>
            </w:r>
          </w:p>
        </w:tc>
        <w:tc>
          <w:tcPr>
            <w:tcW w:w="0" w:type="auto"/>
            <w:shd w:val="clear" w:color="auto" w:fill="auto"/>
            <w:tcMar>
              <w:top w:w="29" w:type="dxa"/>
              <w:left w:w="29" w:type="dxa"/>
              <w:bottom w:w="29" w:type="dxa"/>
              <w:right w:w="29" w:type="dxa"/>
            </w:tcMar>
            <w:vAlign w:val="bottom"/>
            <w:hideMark/>
          </w:tcPr>
          <w:p w14:paraId="34CAD7E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749824BC" w14:textId="77777777" w:rsidTr="00AF3F92">
        <w:tc>
          <w:tcPr>
            <w:tcW w:w="1075" w:type="dxa"/>
            <w:shd w:val="clear" w:color="auto" w:fill="auto"/>
            <w:tcMar>
              <w:top w:w="29" w:type="dxa"/>
              <w:left w:w="29" w:type="dxa"/>
              <w:bottom w:w="29" w:type="dxa"/>
              <w:right w:w="29" w:type="dxa"/>
            </w:tcMar>
            <w:vAlign w:val="bottom"/>
            <w:hideMark/>
          </w:tcPr>
          <w:p w14:paraId="0825EFA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3267B50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F97D15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3DD.003BA20924</w:t>
            </w:r>
          </w:p>
        </w:tc>
        <w:tc>
          <w:tcPr>
            <w:tcW w:w="0" w:type="auto"/>
            <w:shd w:val="clear" w:color="auto" w:fill="auto"/>
            <w:tcMar>
              <w:top w:w="29" w:type="dxa"/>
              <w:left w:w="29" w:type="dxa"/>
              <w:bottom w:w="29" w:type="dxa"/>
              <w:right w:w="29" w:type="dxa"/>
            </w:tcMar>
            <w:vAlign w:val="bottom"/>
            <w:hideMark/>
          </w:tcPr>
          <w:p w14:paraId="0E45BDC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248D913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noWrap/>
            <w:tcMar>
              <w:top w:w="29" w:type="dxa"/>
              <w:left w:w="29" w:type="dxa"/>
              <w:bottom w:w="29" w:type="dxa"/>
              <w:right w:w="29" w:type="dxa"/>
            </w:tcMar>
            <w:vAlign w:val="bottom"/>
            <w:hideMark/>
          </w:tcPr>
          <w:p w14:paraId="6607FD3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5B89D67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51F6330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6D10878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tcMar>
              <w:top w:w="29" w:type="dxa"/>
              <w:left w:w="29" w:type="dxa"/>
              <w:bottom w:w="29" w:type="dxa"/>
              <w:right w:w="29" w:type="dxa"/>
            </w:tcMar>
            <w:vAlign w:val="bottom"/>
            <w:hideMark/>
          </w:tcPr>
          <w:p w14:paraId="2E2C4D2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DF55AEF" w14:textId="77777777" w:rsidTr="00AF3F92">
        <w:tc>
          <w:tcPr>
            <w:tcW w:w="1075" w:type="dxa"/>
            <w:shd w:val="clear" w:color="auto" w:fill="auto"/>
            <w:tcMar>
              <w:top w:w="29" w:type="dxa"/>
              <w:left w:w="29" w:type="dxa"/>
              <w:bottom w:w="29" w:type="dxa"/>
              <w:right w:w="29" w:type="dxa"/>
            </w:tcMar>
            <w:vAlign w:val="bottom"/>
            <w:hideMark/>
          </w:tcPr>
          <w:p w14:paraId="0BC6252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4B8C0F8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73C770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3DD.003BA2092A</w:t>
            </w:r>
          </w:p>
        </w:tc>
        <w:tc>
          <w:tcPr>
            <w:tcW w:w="0" w:type="auto"/>
            <w:shd w:val="clear" w:color="auto" w:fill="auto"/>
            <w:tcMar>
              <w:top w:w="29" w:type="dxa"/>
              <w:left w:w="29" w:type="dxa"/>
              <w:bottom w:w="29" w:type="dxa"/>
              <w:right w:w="29" w:type="dxa"/>
            </w:tcMar>
            <w:vAlign w:val="bottom"/>
            <w:hideMark/>
          </w:tcPr>
          <w:p w14:paraId="45AEF7D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646805E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05B7F56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464</w:t>
            </w:r>
          </w:p>
        </w:tc>
        <w:tc>
          <w:tcPr>
            <w:tcW w:w="0" w:type="auto"/>
            <w:shd w:val="clear" w:color="auto" w:fill="auto"/>
            <w:tcMar>
              <w:top w:w="29" w:type="dxa"/>
              <w:left w:w="29" w:type="dxa"/>
              <w:bottom w:w="29" w:type="dxa"/>
              <w:right w:w="29" w:type="dxa"/>
            </w:tcMar>
            <w:vAlign w:val="bottom"/>
            <w:hideMark/>
          </w:tcPr>
          <w:p w14:paraId="7D4DE22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438</w:t>
            </w:r>
          </w:p>
        </w:tc>
        <w:tc>
          <w:tcPr>
            <w:tcW w:w="0" w:type="auto"/>
            <w:shd w:val="clear" w:color="auto" w:fill="auto"/>
            <w:tcMar>
              <w:top w:w="29" w:type="dxa"/>
              <w:left w:w="29" w:type="dxa"/>
              <w:bottom w:w="29" w:type="dxa"/>
              <w:right w:w="29" w:type="dxa"/>
            </w:tcMar>
            <w:vAlign w:val="bottom"/>
            <w:hideMark/>
          </w:tcPr>
          <w:p w14:paraId="2FEAEB4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400</w:t>
            </w:r>
          </w:p>
        </w:tc>
        <w:tc>
          <w:tcPr>
            <w:tcW w:w="0" w:type="auto"/>
            <w:shd w:val="clear" w:color="auto" w:fill="auto"/>
            <w:tcMar>
              <w:top w:w="29" w:type="dxa"/>
              <w:left w:w="29" w:type="dxa"/>
              <w:bottom w:w="29" w:type="dxa"/>
              <w:right w:w="29" w:type="dxa"/>
            </w:tcMar>
            <w:vAlign w:val="bottom"/>
            <w:hideMark/>
          </w:tcPr>
          <w:p w14:paraId="62510AA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885</w:t>
            </w:r>
          </w:p>
        </w:tc>
        <w:tc>
          <w:tcPr>
            <w:tcW w:w="0" w:type="auto"/>
            <w:shd w:val="clear" w:color="auto" w:fill="auto"/>
            <w:tcMar>
              <w:top w:w="29" w:type="dxa"/>
              <w:left w:w="29" w:type="dxa"/>
              <w:bottom w:w="29" w:type="dxa"/>
              <w:right w:w="29" w:type="dxa"/>
            </w:tcMar>
            <w:vAlign w:val="bottom"/>
            <w:hideMark/>
          </w:tcPr>
          <w:p w14:paraId="5A11F51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2216AD62" w14:textId="77777777" w:rsidTr="00AF3F92">
        <w:tc>
          <w:tcPr>
            <w:tcW w:w="1075" w:type="dxa"/>
            <w:shd w:val="clear" w:color="auto" w:fill="auto"/>
            <w:tcMar>
              <w:top w:w="29" w:type="dxa"/>
              <w:left w:w="29" w:type="dxa"/>
              <w:bottom w:w="29" w:type="dxa"/>
              <w:right w:w="29" w:type="dxa"/>
            </w:tcMar>
            <w:vAlign w:val="bottom"/>
            <w:hideMark/>
          </w:tcPr>
          <w:p w14:paraId="48AE7743"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682229A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1A5674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3DD.003BA20941</w:t>
            </w:r>
          </w:p>
        </w:tc>
        <w:tc>
          <w:tcPr>
            <w:tcW w:w="0" w:type="auto"/>
            <w:shd w:val="clear" w:color="auto" w:fill="auto"/>
            <w:tcMar>
              <w:top w:w="29" w:type="dxa"/>
              <w:left w:w="29" w:type="dxa"/>
              <w:bottom w:w="29" w:type="dxa"/>
              <w:right w:w="29" w:type="dxa"/>
            </w:tcMar>
            <w:vAlign w:val="bottom"/>
            <w:hideMark/>
          </w:tcPr>
          <w:p w14:paraId="4177E6A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2FD9A3E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4B71186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458</w:t>
            </w:r>
          </w:p>
        </w:tc>
        <w:tc>
          <w:tcPr>
            <w:tcW w:w="0" w:type="auto"/>
            <w:shd w:val="clear" w:color="auto" w:fill="auto"/>
            <w:tcMar>
              <w:top w:w="29" w:type="dxa"/>
              <w:left w:w="29" w:type="dxa"/>
              <w:bottom w:w="29" w:type="dxa"/>
              <w:right w:w="29" w:type="dxa"/>
            </w:tcMar>
            <w:vAlign w:val="bottom"/>
            <w:hideMark/>
          </w:tcPr>
          <w:p w14:paraId="4CC0FDB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425</w:t>
            </w:r>
          </w:p>
        </w:tc>
        <w:tc>
          <w:tcPr>
            <w:tcW w:w="0" w:type="auto"/>
            <w:shd w:val="clear" w:color="auto" w:fill="auto"/>
            <w:tcMar>
              <w:top w:w="29" w:type="dxa"/>
              <w:left w:w="29" w:type="dxa"/>
              <w:bottom w:w="29" w:type="dxa"/>
              <w:right w:w="29" w:type="dxa"/>
            </w:tcMar>
            <w:vAlign w:val="bottom"/>
            <w:hideMark/>
          </w:tcPr>
          <w:p w14:paraId="22D1D2A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390</w:t>
            </w:r>
          </w:p>
        </w:tc>
        <w:tc>
          <w:tcPr>
            <w:tcW w:w="0" w:type="auto"/>
            <w:shd w:val="clear" w:color="auto" w:fill="auto"/>
            <w:tcMar>
              <w:top w:w="29" w:type="dxa"/>
              <w:left w:w="29" w:type="dxa"/>
              <w:bottom w:w="29" w:type="dxa"/>
              <w:right w:w="29" w:type="dxa"/>
            </w:tcMar>
            <w:vAlign w:val="bottom"/>
            <w:hideMark/>
          </w:tcPr>
          <w:p w14:paraId="668A6E6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795</w:t>
            </w:r>
          </w:p>
        </w:tc>
        <w:tc>
          <w:tcPr>
            <w:tcW w:w="0" w:type="auto"/>
            <w:shd w:val="clear" w:color="auto" w:fill="auto"/>
            <w:tcMar>
              <w:top w:w="29" w:type="dxa"/>
              <w:left w:w="29" w:type="dxa"/>
              <w:bottom w:w="29" w:type="dxa"/>
              <w:right w:w="29" w:type="dxa"/>
            </w:tcMar>
            <w:vAlign w:val="bottom"/>
            <w:hideMark/>
          </w:tcPr>
          <w:p w14:paraId="67BB938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F6D5C84" w14:textId="77777777" w:rsidTr="00AF3F92">
        <w:tc>
          <w:tcPr>
            <w:tcW w:w="1075" w:type="dxa"/>
            <w:shd w:val="clear" w:color="auto" w:fill="auto"/>
            <w:tcMar>
              <w:top w:w="29" w:type="dxa"/>
              <w:left w:w="29" w:type="dxa"/>
              <w:bottom w:w="29" w:type="dxa"/>
              <w:right w:w="29" w:type="dxa"/>
            </w:tcMar>
            <w:vAlign w:val="bottom"/>
            <w:hideMark/>
          </w:tcPr>
          <w:p w14:paraId="5B06433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1A4CB0A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B21C83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3DD.003BA20944</w:t>
            </w:r>
          </w:p>
        </w:tc>
        <w:tc>
          <w:tcPr>
            <w:tcW w:w="0" w:type="auto"/>
            <w:shd w:val="clear" w:color="auto" w:fill="auto"/>
            <w:tcMar>
              <w:top w:w="29" w:type="dxa"/>
              <w:left w:w="29" w:type="dxa"/>
              <w:bottom w:w="29" w:type="dxa"/>
              <w:right w:w="29" w:type="dxa"/>
            </w:tcMar>
            <w:vAlign w:val="bottom"/>
            <w:hideMark/>
          </w:tcPr>
          <w:p w14:paraId="2A09CB4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54C7531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DCB17A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439</w:t>
            </w:r>
          </w:p>
        </w:tc>
        <w:tc>
          <w:tcPr>
            <w:tcW w:w="0" w:type="auto"/>
            <w:shd w:val="clear" w:color="auto" w:fill="auto"/>
            <w:tcMar>
              <w:top w:w="29" w:type="dxa"/>
              <w:left w:w="29" w:type="dxa"/>
              <w:bottom w:w="29" w:type="dxa"/>
              <w:right w:w="29" w:type="dxa"/>
            </w:tcMar>
            <w:vAlign w:val="bottom"/>
            <w:hideMark/>
          </w:tcPr>
          <w:p w14:paraId="735674D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426</w:t>
            </w:r>
          </w:p>
        </w:tc>
        <w:tc>
          <w:tcPr>
            <w:tcW w:w="0" w:type="auto"/>
            <w:shd w:val="clear" w:color="auto" w:fill="auto"/>
            <w:tcMar>
              <w:top w:w="29" w:type="dxa"/>
              <w:left w:w="29" w:type="dxa"/>
              <w:bottom w:w="29" w:type="dxa"/>
              <w:right w:w="29" w:type="dxa"/>
            </w:tcMar>
            <w:vAlign w:val="bottom"/>
            <w:hideMark/>
          </w:tcPr>
          <w:p w14:paraId="56CE72B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382</w:t>
            </w:r>
          </w:p>
        </w:tc>
        <w:tc>
          <w:tcPr>
            <w:tcW w:w="0" w:type="auto"/>
            <w:shd w:val="clear" w:color="auto" w:fill="auto"/>
            <w:tcMar>
              <w:top w:w="29" w:type="dxa"/>
              <w:left w:w="29" w:type="dxa"/>
              <w:bottom w:w="29" w:type="dxa"/>
              <w:right w:w="29" w:type="dxa"/>
            </w:tcMar>
            <w:vAlign w:val="bottom"/>
            <w:hideMark/>
          </w:tcPr>
          <w:p w14:paraId="4914B3D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755</w:t>
            </w:r>
          </w:p>
        </w:tc>
        <w:tc>
          <w:tcPr>
            <w:tcW w:w="0" w:type="auto"/>
            <w:shd w:val="clear" w:color="auto" w:fill="auto"/>
            <w:tcMar>
              <w:top w:w="29" w:type="dxa"/>
              <w:left w:w="29" w:type="dxa"/>
              <w:bottom w:w="29" w:type="dxa"/>
              <w:right w:w="29" w:type="dxa"/>
            </w:tcMar>
            <w:vAlign w:val="bottom"/>
            <w:hideMark/>
          </w:tcPr>
          <w:p w14:paraId="3A454B7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1A30D68" w14:textId="77777777" w:rsidTr="00AF3F92">
        <w:tc>
          <w:tcPr>
            <w:tcW w:w="1075" w:type="dxa"/>
            <w:shd w:val="clear" w:color="auto" w:fill="auto"/>
            <w:tcMar>
              <w:top w:w="29" w:type="dxa"/>
              <w:left w:w="29" w:type="dxa"/>
              <w:bottom w:w="29" w:type="dxa"/>
              <w:right w:w="29" w:type="dxa"/>
            </w:tcMar>
            <w:vAlign w:val="bottom"/>
            <w:hideMark/>
          </w:tcPr>
          <w:p w14:paraId="7182FB95"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48FA75D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B87BC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3DD.003BA2094A</w:t>
            </w:r>
          </w:p>
        </w:tc>
        <w:tc>
          <w:tcPr>
            <w:tcW w:w="0" w:type="auto"/>
            <w:shd w:val="clear" w:color="auto" w:fill="auto"/>
            <w:tcMar>
              <w:top w:w="29" w:type="dxa"/>
              <w:left w:w="29" w:type="dxa"/>
              <w:bottom w:w="29" w:type="dxa"/>
              <w:right w:w="29" w:type="dxa"/>
            </w:tcMar>
            <w:vAlign w:val="bottom"/>
            <w:hideMark/>
          </w:tcPr>
          <w:p w14:paraId="3166D72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515939A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67059BE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494</w:t>
            </w:r>
          </w:p>
        </w:tc>
        <w:tc>
          <w:tcPr>
            <w:tcW w:w="0" w:type="auto"/>
            <w:shd w:val="clear" w:color="auto" w:fill="auto"/>
            <w:tcMar>
              <w:top w:w="29" w:type="dxa"/>
              <w:left w:w="29" w:type="dxa"/>
              <w:bottom w:w="29" w:type="dxa"/>
              <w:right w:w="29" w:type="dxa"/>
            </w:tcMar>
            <w:vAlign w:val="bottom"/>
            <w:hideMark/>
          </w:tcPr>
          <w:p w14:paraId="5D39C2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456</w:t>
            </w:r>
          </w:p>
        </w:tc>
        <w:tc>
          <w:tcPr>
            <w:tcW w:w="0" w:type="auto"/>
            <w:shd w:val="clear" w:color="auto" w:fill="auto"/>
            <w:tcMar>
              <w:top w:w="29" w:type="dxa"/>
              <w:left w:w="29" w:type="dxa"/>
              <w:bottom w:w="29" w:type="dxa"/>
              <w:right w:w="29" w:type="dxa"/>
            </w:tcMar>
            <w:vAlign w:val="bottom"/>
            <w:hideMark/>
          </w:tcPr>
          <w:p w14:paraId="0BF712A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416</w:t>
            </w:r>
          </w:p>
        </w:tc>
        <w:tc>
          <w:tcPr>
            <w:tcW w:w="0" w:type="auto"/>
            <w:shd w:val="clear" w:color="auto" w:fill="auto"/>
            <w:tcMar>
              <w:top w:w="29" w:type="dxa"/>
              <w:left w:w="29" w:type="dxa"/>
              <w:bottom w:w="29" w:type="dxa"/>
              <w:right w:w="29" w:type="dxa"/>
            </w:tcMar>
            <w:vAlign w:val="bottom"/>
            <w:hideMark/>
          </w:tcPr>
          <w:p w14:paraId="2093586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900</w:t>
            </w:r>
          </w:p>
        </w:tc>
        <w:tc>
          <w:tcPr>
            <w:tcW w:w="0" w:type="auto"/>
            <w:shd w:val="clear" w:color="auto" w:fill="auto"/>
            <w:tcMar>
              <w:top w:w="29" w:type="dxa"/>
              <w:left w:w="29" w:type="dxa"/>
              <w:bottom w:w="29" w:type="dxa"/>
              <w:right w:w="29" w:type="dxa"/>
            </w:tcMar>
            <w:vAlign w:val="bottom"/>
            <w:hideMark/>
          </w:tcPr>
          <w:p w14:paraId="4FB22E3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2EF1A576" w14:textId="77777777" w:rsidTr="00AF3F92">
        <w:tc>
          <w:tcPr>
            <w:tcW w:w="1075" w:type="dxa"/>
            <w:shd w:val="clear" w:color="auto" w:fill="auto"/>
            <w:tcMar>
              <w:top w:w="29" w:type="dxa"/>
              <w:left w:w="29" w:type="dxa"/>
              <w:bottom w:w="29" w:type="dxa"/>
              <w:right w:w="29" w:type="dxa"/>
            </w:tcMar>
            <w:vAlign w:val="bottom"/>
            <w:hideMark/>
          </w:tcPr>
          <w:p w14:paraId="67460F11"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05BCF98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DBDD37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3DD.003BA2094D</w:t>
            </w:r>
          </w:p>
        </w:tc>
        <w:tc>
          <w:tcPr>
            <w:tcW w:w="0" w:type="auto"/>
            <w:shd w:val="clear" w:color="auto" w:fill="auto"/>
            <w:tcMar>
              <w:top w:w="29" w:type="dxa"/>
              <w:left w:w="29" w:type="dxa"/>
              <w:bottom w:w="29" w:type="dxa"/>
              <w:right w:w="29" w:type="dxa"/>
            </w:tcMar>
            <w:vAlign w:val="bottom"/>
            <w:hideMark/>
          </w:tcPr>
          <w:p w14:paraId="366635C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0A29D9F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noWrap/>
            <w:tcMar>
              <w:top w:w="29" w:type="dxa"/>
              <w:left w:w="29" w:type="dxa"/>
              <w:bottom w:w="29" w:type="dxa"/>
              <w:right w:w="29" w:type="dxa"/>
            </w:tcMar>
            <w:vAlign w:val="bottom"/>
            <w:hideMark/>
          </w:tcPr>
          <w:p w14:paraId="029B242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14C5F29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08F7395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0F604E0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tcMar>
              <w:top w:w="29" w:type="dxa"/>
              <w:left w:w="29" w:type="dxa"/>
              <w:bottom w:w="29" w:type="dxa"/>
              <w:right w:w="29" w:type="dxa"/>
            </w:tcMar>
            <w:vAlign w:val="bottom"/>
            <w:hideMark/>
          </w:tcPr>
          <w:p w14:paraId="7C9D05B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 </w:t>
            </w:r>
          </w:p>
        </w:tc>
      </w:tr>
      <w:tr w:rsidR="00DA4480" w:rsidRPr="0050441B" w14:paraId="2479DAEF" w14:textId="77777777" w:rsidTr="00AF3F92">
        <w:tc>
          <w:tcPr>
            <w:tcW w:w="1075" w:type="dxa"/>
            <w:shd w:val="clear" w:color="auto" w:fill="auto"/>
            <w:tcMar>
              <w:top w:w="29" w:type="dxa"/>
              <w:left w:w="29" w:type="dxa"/>
              <w:bottom w:w="29" w:type="dxa"/>
              <w:right w:w="29" w:type="dxa"/>
            </w:tcMar>
            <w:vAlign w:val="bottom"/>
            <w:hideMark/>
          </w:tcPr>
          <w:p w14:paraId="0765612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574C10D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C2F10D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3DD.003BA2094E</w:t>
            </w:r>
          </w:p>
        </w:tc>
        <w:tc>
          <w:tcPr>
            <w:tcW w:w="0" w:type="auto"/>
            <w:shd w:val="clear" w:color="auto" w:fill="auto"/>
            <w:tcMar>
              <w:top w:w="29" w:type="dxa"/>
              <w:left w:w="29" w:type="dxa"/>
              <w:bottom w:w="29" w:type="dxa"/>
              <w:right w:w="29" w:type="dxa"/>
            </w:tcMar>
            <w:vAlign w:val="bottom"/>
            <w:hideMark/>
          </w:tcPr>
          <w:p w14:paraId="54A641A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09308D7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6AED44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407</w:t>
            </w:r>
          </w:p>
        </w:tc>
        <w:tc>
          <w:tcPr>
            <w:tcW w:w="0" w:type="auto"/>
            <w:shd w:val="clear" w:color="auto" w:fill="auto"/>
            <w:tcMar>
              <w:top w:w="29" w:type="dxa"/>
              <w:left w:w="29" w:type="dxa"/>
              <w:bottom w:w="29" w:type="dxa"/>
              <w:right w:w="29" w:type="dxa"/>
            </w:tcMar>
            <w:vAlign w:val="bottom"/>
            <w:hideMark/>
          </w:tcPr>
          <w:p w14:paraId="1C11C84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394</w:t>
            </w:r>
          </w:p>
        </w:tc>
        <w:tc>
          <w:tcPr>
            <w:tcW w:w="0" w:type="auto"/>
            <w:shd w:val="clear" w:color="auto" w:fill="auto"/>
            <w:tcMar>
              <w:top w:w="29" w:type="dxa"/>
              <w:left w:w="29" w:type="dxa"/>
              <w:bottom w:w="29" w:type="dxa"/>
              <w:right w:w="29" w:type="dxa"/>
            </w:tcMar>
            <w:vAlign w:val="bottom"/>
            <w:hideMark/>
          </w:tcPr>
          <w:p w14:paraId="713C757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360</w:t>
            </w:r>
          </w:p>
        </w:tc>
        <w:tc>
          <w:tcPr>
            <w:tcW w:w="0" w:type="auto"/>
            <w:shd w:val="clear" w:color="auto" w:fill="auto"/>
            <w:tcMar>
              <w:top w:w="29" w:type="dxa"/>
              <w:left w:w="29" w:type="dxa"/>
              <w:bottom w:w="29" w:type="dxa"/>
              <w:right w:w="29" w:type="dxa"/>
            </w:tcMar>
            <w:vAlign w:val="bottom"/>
            <w:hideMark/>
          </w:tcPr>
          <w:p w14:paraId="3773999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605</w:t>
            </w:r>
          </w:p>
        </w:tc>
        <w:tc>
          <w:tcPr>
            <w:tcW w:w="0" w:type="auto"/>
            <w:shd w:val="clear" w:color="auto" w:fill="auto"/>
            <w:tcMar>
              <w:top w:w="29" w:type="dxa"/>
              <w:left w:w="29" w:type="dxa"/>
              <w:bottom w:w="29" w:type="dxa"/>
              <w:right w:w="29" w:type="dxa"/>
            </w:tcMar>
            <w:vAlign w:val="bottom"/>
            <w:hideMark/>
          </w:tcPr>
          <w:p w14:paraId="68D73E3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0F75369" w14:textId="77777777" w:rsidTr="00AF3F92">
        <w:tc>
          <w:tcPr>
            <w:tcW w:w="1075" w:type="dxa"/>
            <w:shd w:val="clear" w:color="auto" w:fill="auto"/>
            <w:tcMar>
              <w:top w:w="29" w:type="dxa"/>
              <w:left w:w="29" w:type="dxa"/>
              <w:bottom w:w="29" w:type="dxa"/>
              <w:right w:w="29" w:type="dxa"/>
            </w:tcMar>
            <w:vAlign w:val="bottom"/>
            <w:hideMark/>
          </w:tcPr>
          <w:p w14:paraId="71D0C356"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70E2A32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199814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3DD.003BA2F9C3</w:t>
            </w:r>
          </w:p>
        </w:tc>
        <w:tc>
          <w:tcPr>
            <w:tcW w:w="0" w:type="auto"/>
            <w:shd w:val="clear" w:color="auto" w:fill="auto"/>
            <w:tcMar>
              <w:top w:w="29" w:type="dxa"/>
              <w:left w:w="29" w:type="dxa"/>
              <w:bottom w:w="29" w:type="dxa"/>
              <w:right w:w="29" w:type="dxa"/>
            </w:tcMar>
            <w:vAlign w:val="bottom"/>
            <w:hideMark/>
          </w:tcPr>
          <w:p w14:paraId="3902767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3/26/2013</w:t>
            </w:r>
          </w:p>
        </w:tc>
        <w:tc>
          <w:tcPr>
            <w:tcW w:w="0" w:type="auto"/>
            <w:shd w:val="clear" w:color="auto" w:fill="auto"/>
            <w:tcMar>
              <w:top w:w="29" w:type="dxa"/>
              <w:left w:w="29" w:type="dxa"/>
              <w:bottom w:w="29" w:type="dxa"/>
              <w:right w:w="29" w:type="dxa"/>
            </w:tcMar>
            <w:vAlign w:val="bottom"/>
            <w:hideMark/>
          </w:tcPr>
          <w:p w14:paraId="2E8760A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1A9329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450</w:t>
            </w:r>
          </w:p>
        </w:tc>
        <w:tc>
          <w:tcPr>
            <w:tcW w:w="0" w:type="auto"/>
            <w:shd w:val="clear" w:color="auto" w:fill="auto"/>
            <w:tcMar>
              <w:top w:w="29" w:type="dxa"/>
              <w:left w:w="29" w:type="dxa"/>
              <w:bottom w:w="29" w:type="dxa"/>
              <w:right w:w="29" w:type="dxa"/>
            </w:tcMar>
            <w:vAlign w:val="bottom"/>
            <w:hideMark/>
          </w:tcPr>
          <w:p w14:paraId="1ABB50D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413</w:t>
            </w:r>
          </w:p>
        </w:tc>
        <w:tc>
          <w:tcPr>
            <w:tcW w:w="0" w:type="auto"/>
            <w:shd w:val="clear" w:color="auto" w:fill="auto"/>
            <w:tcMar>
              <w:top w:w="29" w:type="dxa"/>
              <w:left w:w="29" w:type="dxa"/>
              <w:bottom w:w="29" w:type="dxa"/>
              <w:right w:w="29" w:type="dxa"/>
            </w:tcMar>
            <w:vAlign w:val="bottom"/>
            <w:hideMark/>
          </w:tcPr>
          <w:p w14:paraId="1F1944B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396</w:t>
            </w:r>
          </w:p>
        </w:tc>
        <w:tc>
          <w:tcPr>
            <w:tcW w:w="0" w:type="auto"/>
            <w:shd w:val="clear" w:color="auto" w:fill="auto"/>
            <w:tcMar>
              <w:top w:w="29" w:type="dxa"/>
              <w:left w:w="29" w:type="dxa"/>
              <w:bottom w:w="29" w:type="dxa"/>
              <w:right w:w="29" w:type="dxa"/>
            </w:tcMar>
            <w:vAlign w:val="bottom"/>
            <w:hideMark/>
          </w:tcPr>
          <w:p w14:paraId="276DD69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785</w:t>
            </w:r>
          </w:p>
        </w:tc>
        <w:tc>
          <w:tcPr>
            <w:tcW w:w="0" w:type="auto"/>
            <w:shd w:val="clear" w:color="auto" w:fill="auto"/>
            <w:tcMar>
              <w:top w:w="29" w:type="dxa"/>
              <w:left w:w="29" w:type="dxa"/>
              <w:bottom w:w="29" w:type="dxa"/>
              <w:right w:w="29" w:type="dxa"/>
            </w:tcMar>
            <w:vAlign w:val="bottom"/>
            <w:hideMark/>
          </w:tcPr>
          <w:p w14:paraId="3BCDCB2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4E1D1098" w14:textId="77777777" w:rsidTr="00AF3F92">
        <w:tc>
          <w:tcPr>
            <w:tcW w:w="1075" w:type="dxa"/>
            <w:shd w:val="clear" w:color="auto" w:fill="auto"/>
            <w:tcMar>
              <w:top w:w="29" w:type="dxa"/>
              <w:left w:w="29" w:type="dxa"/>
              <w:bottom w:w="29" w:type="dxa"/>
              <w:right w:w="29" w:type="dxa"/>
            </w:tcMar>
            <w:vAlign w:val="bottom"/>
            <w:hideMark/>
          </w:tcPr>
          <w:p w14:paraId="0B47BE7C"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5A635EA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132408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3DD.003BA711B6</w:t>
            </w:r>
          </w:p>
        </w:tc>
        <w:tc>
          <w:tcPr>
            <w:tcW w:w="0" w:type="auto"/>
            <w:shd w:val="clear" w:color="auto" w:fill="auto"/>
            <w:noWrap/>
            <w:tcMar>
              <w:top w:w="29" w:type="dxa"/>
              <w:left w:w="29" w:type="dxa"/>
              <w:bottom w:w="29" w:type="dxa"/>
              <w:right w:w="29" w:type="dxa"/>
            </w:tcMar>
            <w:vAlign w:val="bottom"/>
            <w:hideMark/>
          </w:tcPr>
          <w:p w14:paraId="6FE3109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g</w:t>
            </w:r>
          </w:p>
        </w:tc>
        <w:tc>
          <w:tcPr>
            <w:tcW w:w="0" w:type="auto"/>
            <w:shd w:val="clear" w:color="auto" w:fill="auto"/>
            <w:tcMar>
              <w:top w:w="29" w:type="dxa"/>
              <w:left w:w="29" w:type="dxa"/>
              <w:bottom w:w="29" w:type="dxa"/>
              <w:right w:w="29" w:type="dxa"/>
            </w:tcMar>
            <w:vAlign w:val="bottom"/>
            <w:hideMark/>
          </w:tcPr>
          <w:p w14:paraId="74FFCFC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14D4348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474</w:t>
            </w:r>
          </w:p>
        </w:tc>
        <w:tc>
          <w:tcPr>
            <w:tcW w:w="0" w:type="auto"/>
            <w:shd w:val="clear" w:color="auto" w:fill="auto"/>
            <w:tcMar>
              <w:top w:w="29" w:type="dxa"/>
              <w:left w:w="29" w:type="dxa"/>
              <w:bottom w:w="29" w:type="dxa"/>
              <w:right w:w="29" w:type="dxa"/>
            </w:tcMar>
            <w:vAlign w:val="bottom"/>
            <w:hideMark/>
          </w:tcPr>
          <w:p w14:paraId="2BEF1FE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447</w:t>
            </w:r>
          </w:p>
        </w:tc>
        <w:tc>
          <w:tcPr>
            <w:tcW w:w="0" w:type="auto"/>
            <w:shd w:val="clear" w:color="auto" w:fill="auto"/>
            <w:tcMar>
              <w:top w:w="29" w:type="dxa"/>
              <w:left w:w="29" w:type="dxa"/>
              <w:bottom w:w="29" w:type="dxa"/>
              <w:right w:w="29" w:type="dxa"/>
            </w:tcMar>
            <w:vAlign w:val="bottom"/>
            <w:hideMark/>
          </w:tcPr>
          <w:p w14:paraId="0FA73E4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405</w:t>
            </w:r>
          </w:p>
        </w:tc>
        <w:tc>
          <w:tcPr>
            <w:tcW w:w="0" w:type="auto"/>
            <w:shd w:val="clear" w:color="auto" w:fill="auto"/>
            <w:tcMar>
              <w:top w:w="29" w:type="dxa"/>
              <w:left w:w="29" w:type="dxa"/>
              <w:bottom w:w="29" w:type="dxa"/>
              <w:right w:w="29" w:type="dxa"/>
            </w:tcMar>
            <w:vAlign w:val="bottom"/>
            <w:hideMark/>
          </w:tcPr>
          <w:p w14:paraId="1E0DECF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835</w:t>
            </w:r>
          </w:p>
        </w:tc>
        <w:tc>
          <w:tcPr>
            <w:tcW w:w="0" w:type="auto"/>
            <w:shd w:val="clear" w:color="auto" w:fill="auto"/>
            <w:tcMar>
              <w:top w:w="29" w:type="dxa"/>
              <w:left w:w="29" w:type="dxa"/>
              <w:bottom w:w="29" w:type="dxa"/>
              <w:right w:w="29" w:type="dxa"/>
            </w:tcMar>
            <w:vAlign w:val="bottom"/>
            <w:hideMark/>
          </w:tcPr>
          <w:p w14:paraId="17485CC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7750653" w14:textId="77777777" w:rsidTr="00AF3F92">
        <w:tc>
          <w:tcPr>
            <w:tcW w:w="1075" w:type="dxa"/>
            <w:shd w:val="clear" w:color="auto" w:fill="auto"/>
            <w:tcMar>
              <w:top w:w="29" w:type="dxa"/>
              <w:left w:w="29" w:type="dxa"/>
              <w:bottom w:w="29" w:type="dxa"/>
              <w:right w:w="29" w:type="dxa"/>
            </w:tcMar>
            <w:vAlign w:val="bottom"/>
            <w:hideMark/>
          </w:tcPr>
          <w:p w14:paraId="4C12752E"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noWrap/>
            <w:tcMar>
              <w:top w:w="29" w:type="dxa"/>
              <w:left w:w="29" w:type="dxa"/>
              <w:bottom w:w="29" w:type="dxa"/>
              <w:right w:w="29" w:type="dxa"/>
            </w:tcMar>
            <w:vAlign w:val="bottom"/>
            <w:hideMark/>
          </w:tcPr>
          <w:p w14:paraId="7B26370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41924A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3DD.003BA745E2</w:t>
            </w:r>
          </w:p>
        </w:tc>
        <w:tc>
          <w:tcPr>
            <w:tcW w:w="0" w:type="auto"/>
            <w:shd w:val="clear" w:color="auto" w:fill="auto"/>
            <w:tcMar>
              <w:top w:w="29" w:type="dxa"/>
              <w:left w:w="29" w:type="dxa"/>
              <w:bottom w:w="29" w:type="dxa"/>
              <w:right w:w="29" w:type="dxa"/>
            </w:tcMar>
            <w:vAlign w:val="bottom"/>
            <w:hideMark/>
          </w:tcPr>
          <w:p w14:paraId="539F640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12/19/2013</w:t>
            </w:r>
          </w:p>
        </w:tc>
        <w:tc>
          <w:tcPr>
            <w:tcW w:w="0" w:type="auto"/>
            <w:shd w:val="clear" w:color="auto" w:fill="auto"/>
            <w:tcMar>
              <w:top w:w="29" w:type="dxa"/>
              <w:left w:w="29" w:type="dxa"/>
              <w:bottom w:w="29" w:type="dxa"/>
              <w:right w:w="29" w:type="dxa"/>
            </w:tcMar>
            <w:vAlign w:val="bottom"/>
            <w:hideMark/>
          </w:tcPr>
          <w:p w14:paraId="24CDEA3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0AA003C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482</w:t>
            </w:r>
          </w:p>
        </w:tc>
        <w:tc>
          <w:tcPr>
            <w:tcW w:w="0" w:type="auto"/>
            <w:shd w:val="clear" w:color="auto" w:fill="auto"/>
            <w:tcMar>
              <w:top w:w="29" w:type="dxa"/>
              <w:left w:w="29" w:type="dxa"/>
              <w:bottom w:w="29" w:type="dxa"/>
              <w:right w:w="29" w:type="dxa"/>
            </w:tcMar>
            <w:vAlign w:val="bottom"/>
            <w:hideMark/>
          </w:tcPr>
          <w:p w14:paraId="37BC8B3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454</w:t>
            </w:r>
          </w:p>
        </w:tc>
        <w:tc>
          <w:tcPr>
            <w:tcW w:w="0" w:type="auto"/>
            <w:shd w:val="clear" w:color="auto" w:fill="auto"/>
            <w:tcMar>
              <w:top w:w="29" w:type="dxa"/>
              <w:left w:w="29" w:type="dxa"/>
              <w:bottom w:w="29" w:type="dxa"/>
              <w:right w:w="29" w:type="dxa"/>
            </w:tcMar>
            <w:vAlign w:val="bottom"/>
            <w:hideMark/>
          </w:tcPr>
          <w:p w14:paraId="57353B6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417</w:t>
            </w:r>
          </w:p>
        </w:tc>
        <w:tc>
          <w:tcPr>
            <w:tcW w:w="0" w:type="auto"/>
            <w:shd w:val="clear" w:color="auto" w:fill="auto"/>
            <w:tcMar>
              <w:top w:w="29" w:type="dxa"/>
              <w:left w:w="29" w:type="dxa"/>
              <w:bottom w:w="29" w:type="dxa"/>
              <w:right w:w="29" w:type="dxa"/>
            </w:tcMar>
            <w:vAlign w:val="bottom"/>
            <w:hideMark/>
          </w:tcPr>
          <w:p w14:paraId="3034E5B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860</w:t>
            </w:r>
          </w:p>
        </w:tc>
        <w:tc>
          <w:tcPr>
            <w:tcW w:w="0" w:type="auto"/>
            <w:shd w:val="clear" w:color="auto" w:fill="auto"/>
            <w:tcMar>
              <w:top w:w="29" w:type="dxa"/>
              <w:left w:w="29" w:type="dxa"/>
              <w:bottom w:w="29" w:type="dxa"/>
              <w:right w:w="29" w:type="dxa"/>
            </w:tcMar>
            <w:vAlign w:val="bottom"/>
            <w:hideMark/>
          </w:tcPr>
          <w:p w14:paraId="785E5F2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B39DDFC" w14:textId="77777777" w:rsidTr="00AF3F92">
        <w:tc>
          <w:tcPr>
            <w:tcW w:w="1075" w:type="dxa"/>
            <w:shd w:val="clear" w:color="auto" w:fill="auto"/>
            <w:tcMar>
              <w:top w:w="29" w:type="dxa"/>
              <w:left w:w="29" w:type="dxa"/>
              <w:bottom w:w="29" w:type="dxa"/>
              <w:right w:w="29" w:type="dxa"/>
            </w:tcMar>
            <w:vAlign w:val="bottom"/>
            <w:hideMark/>
          </w:tcPr>
          <w:p w14:paraId="3F808FF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421FF39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ECFA65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384.1B796EE6FD</w:t>
            </w:r>
          </w:p>
        </w:tc>
        <w:tc>
          <w:tcPr>
            <w:tcW w:w="0" w:type="auto"/>
            <w:shd w:val="clear" w:color="auto" w:fill="auto"/>
            <w:tcMar>
              <w:top w:w="29" w:type="dxa"/>
              <w:left w:w="29" w:type="dxa"/>
              <w:bottom w:w="29" w:type="dxa"/>
              <w:right w:w="29" w:type="dxa"/>
            </w:tcMar>
            <w:vAlign w:val="bottom"/>
            <w:hideMark/>
          </w:tcPr>
          <w:p w14:paraId="5F2C447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2/21/2013</w:t>
            </w:r>
          </w:p>
        </w:tc>
        <w:tc>
          <w:tcPr>
            <w:tcW w:w="0" w:type="auto"/>
            <w:shd w:val="clear" w:color="auto" w:fill="auto"/>
            <w:tcMar>
              <w:top w:w="29" w:type="dxa"/>
              <w:left w:w="29" w:type="dxa"/>
              <w:bottom w:w="29" w:type="dxa"/>
              <w:right w:w="29" w:type="dxa"/>
            </w:tcMar>
            <w:vAlign w:val="bottom"/>
            <w:hideMark/>
          </w:tcPr>
          <w:p w14:paraId="404AAD2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0BE1353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438</w:t>
            </w:r>
          </w:p>
        </w:tc>
        <w:tc>
          <w:tcPr>
            <w:tcW w:w="0" w:type="auto"/>
            <w:shd w:val="clear" w:color="auto" w:fill="auto"/>
            <w:tcMar>
              <w:top w:w="29" w:type="dxa"/>
              <w:left w:w="29" w:type="dxa"/>
              <w:bottom w:w="29" w:type="dxa"/>
              <w:right w:w="29" w:type="dxa"/>
            </w:tcMar>
            <w:vAlign w:val="bottom"/>
            <w:hideMark/>
          </w:tcPr>
          <w:p w14:paraId="59C3517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426</w:t>
            </w:r>
          </w:p>
        </w:tc>
        <w:tc>
          <w:tcPr>
            <w:tcW w:w="0" w:type="auto"/>
            <w:shd w:val="clear" w:color="auto" w:fill="auto"/>
            <w:tcMar>
              <w:top w:w="29" w:type="dxa"/>
              <w:left w:w="29" w:type="dxa"/>
              <w:bottom w:w="29" w:type="dxa"/>
              <w:right w:w="29" w:type="dxa"/>
            </w:tcMar>
            <w:vAlign w:val="bottom"/>
            <w:hideMark/>
          </w:tcPr>
          <w:p w14:paraId="35198EA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385</w:t>
            </w:r>
          </w:p>
        </w:tc>
        <w:tc>
          <w:tcPr>
            <w:tcW w:w="0" w:type="auto"/>
            <w:shd w:val="clear" w:color="auto" w:fill="auto"/>
            <w:tcMar>
              <w:top w:w="29" w:type="dxa"/>
              <w:left w:w="29" w:type="dxa"/>
              <w:bottom w:w="29" w:type="dxa"/>
              <w:right w:w="29" w:type="dxa"/>
            </w:tcMar>
            <w:vAlign w:val="bottom"/>
            <w:hideMark/>
          </w:tcPr>
          <w:p w14:paraId="3081CA7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755</w:t>
            </w:r>
          </w:p>
        </w:tc>
        <w:tc>
          <w:tcPr>
            <w:tcW w:w="0" w:type="auto"/>
            <w:shd w:val="clear" w:color="auto" w:fill="auto"/>
            <w:tcMar>
              <w:top w:w="29" w:type="dxa"/>
              <w:left w:w="29" w:type="dxa"/>
              <w:bottom w:w="29" w:type="dxa"/>
              <w:right w:w="29" w:type="dxa"/>
            </w:tcMar>
            <w:vAlign w:val="bottom"/>
            <w:hideMark/>
          </w:tcPr>
          <w:p w14:paraId="7E4153D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36501E2C" w14:textId="77777777" w:rsidTr="00AF3F92">
        <w:tc>
          <w:tcPr>
            <w:tcW w:w="1075" w:type="dxa"/>
            <w:shd w:val="clear" w:color="auto" w:fill="auto"/>
            <w:tcMar>
              <w:top w:w="29" w:type="dxa"/>
              <w:left w:w="29" w:type="dxa"/>
              <w:bottom w:w="29" w:type="dxa"/>
              <w:right w:w="29" w:type="dxa"/>
            </w:tcMar>
            <w:vAlign w:val="bottom"/>
            <w:hideMark/>
          </w:tcPr>
          <w:p w14:paraId="6605CAA9"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073CA57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CA57C0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3DD.003B9F3E3E</w:t>
            </w:r>
          </w:p>
        </w:tc>
        <w:tc>
          <w:tcPr>
            <w:tcW w:w="0" w:type="auto"/>
            <w:shd w:val="clear" w:color="auto" w:fill="auto"/>
            <w:tcMar>
              <w:top w:w="29" w:type="dxa"/>
              <w:left w:w="29" w:type="dxa"/>
              <w:bottom w:w="29" w:type="dxa"/>
              <w:right w:w="29" w:type="dxa"/>
            </w:tcMar>
            <w:vAlign w:val="bottom"/>
            <w:hideMark/>
          </w:tcPr>
          <w:p w14:paraId="3395288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7C3FF3F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3C803F4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479</w:t>
            </w:r>
          </w:p>
        </w:tc>
        <w:tc>
          <w:tcPr>
            <w:tcW w:w="0" w:type="auto"/>
            <w:shd w:val="clear" w:color="auto" w:fill="auto"/>
            <w:tcMar>
              <w:top w:w="29" w:type="dxa"/>
              <w:left w:w="29" w:type="dxa"/>
              <w:bottom w:w="29" w:type="dxa"/>
              <w:right w:w="29" w:type="dxa"/>
            </w:tcMar>
            <w:vAlign w:val="bottom"/>
            <w:hideMark/>
          </w:tcPr>
          <w:p w14:paraId="1F083EC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456</w:t>
            </w:r>
          </w:p>
        </w:tc>
        <w:tc>
          <w:tcPr>
            <w:tcW w:w="0" w:type="auto"/>
            <w:shd w:val="clear" w:color="auto" w:fill="auto"/>
            <w:tcMar>
              <w:top w:w="29" w:type="dxa"/>
              <w:left w:w="29" w:type="dxa"/>
              <w:bottom w:w="29" w:type="dxa"/>
              <w:right w:w="29" w:type="dxa"/>
            </w:tcMar>
            <w:vAlign w:val="bottom"/>
            <w:hideMark/>
          </w:tcPr>
          <w:p w14:paraId="1A5CB2F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428</w:t>
            </w:r>
          </w:p>
        </w:tc>
        <w:tc>
          <w:tcPr>
            <w:tcW w:w="0" w:type="auto"/>
            <w:shd w:val="clear" w:color="auto" w:fill="auto"/>
            <w:tcMar>
              <w:top w:w="29" w:type="dxa"/>
              <w:left w:w="29" w:type="dxa"/>
              <w:bottom w:w="29" w:type="dxa"/>
              <w:right w:w="29" w:type="dxa"/>
            </w:tcMar>
            <w:vAlign w:val="bottom"/>
            <w:hideMark/>
          </w:tcPr>
          <w:p w14:paraId="714B0F7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995</w:t>
            </w:r>
          </w:p>
        </w:tc>
        <w:tc>
          <w:tcPr>
            <w:tcW w:w="0" w:type="auto"/>
            <w:shd w:val="clear" w:color="auto" w:fill="auto"/>
            <w:tcMar>
              <w:top w:w="29" w:type="dxa"/>
              <w:left w:w="29" w:type="dxa"/>
              <w:bottom w:w="29" w:type="dxa"/>
              <w:right w:w="29" w:type="dxa"/>
            </w:tcMar>
            <w:vAlign w:val="bottom"/>
            <w:hideMark/>
          </w:tcPr>
          <w:p w14:paraId="679E131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w:t>
            </w:r>
          </w:p>
        </w:tc>
      </w:tr>
      <w:tr w:rsidR="00DA4480" w:rsidRPr="0050441B" w14:paraId="23EFEEF7" w14:textId="77777777" w:rsidTr="00AF3F92">
        <w:tc>
          <w:tcPr>
            <w:tcW w:w="1075" w:type="dxa"/>
            <w:shd w:val="clear" w:color="auto" w:fill="auto"/>
            <w:tcMar>
              <w:top w:w="29" w:type="dxa"/>
              <w:left w:w="29" w:type="dxa"/>
              <w:bottom w:w="29" w:type="dxa"/>
              <w:right w:w="29" w:type="dxa"/>
            </w:tcMar>
            <w:vAlign w:val="bottom"/>
            <w:hideMark/>
          </w:tcPr>
          <w:p w14:paraId="3AA24145"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7DAED23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6C4C77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3DD.003BA208F4</w:t>
            </w:r>
          </w:p>
        </w:tc>
        <w:tc>
          <w:tcPr>
            <w:tcW w:w="0" w:type="auto"/>
            <w:shd w:val="clear" w:color="auto" w:fill="auto"/>
            <w:tcMar>
              <w:top w:w="29" w:type="dxa"/>
              <w:left w:w="29" w:type="dxa"/>
              <w:bottom w:w="29" w:type="dxa"/>
              <w:right w:w="29" w:type="dxa"/>
            </w:tcMar>
            <w:vAlign w:val="bottom"/>
            <w:hideMark/>
          </w:tcPr>
          <w:p w14:paraId="36247DB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30F6AC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02538C8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481</w:t>
            </w:r>
          </w:p>
        </w:tc>
        <w:tc>
          <w:tcPr>
            <w:tcW w:w="0" w:type="auto"/>
            <w:shd w:val="clear" w:color="auto" w:fill="auto"/>
            <w:tcMar>
              <w:top w:w="29" w:type="dxa"/>
              <w:left w:w="29" w:type="dxa"/>
              <w:bottom w:w="29" w:type="dxa"/>
              <w:right w:w="29" w:type="dxa"/>
            </w:tcMar>
            <w:vAlign w:val="bottom"/>
            <w:hideMark/>
          </w:tcPr>
          <w:p w14:paraId="5A421D5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460</w:t>
            </w:r>
          </w:p>
        </w:tc>
        <w:tc>
          <w:tcPr>
            <w:tcW w:w="0" w:type="auto"/>
            <w:shd w:val="clear" w:color="auto" w:fill="auto"/>
            <w:tcMar>
              <w:top w:w="29" w:type="dxa"/>
              <w:left w:w="29" w:type="dxa"/>
              <w:bottom w:w="29" w:type="dxa"/>
              <w:right w:w="29" w:type="dxa"/>
            </w:tcMar>
            <w:vAlign w:val="bottom"/>
            <w:hideMark/>
          </w:tcPr>
          <w:p w14:paraId="356D2CD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411</w:t>
            </w:r>
          </w:p>
        </w:tc>
        <w:tc>
          <w:tcPr>
            <w:tcW w:w="0" w:type="auto"/>
            <w:shd w:val="clear" w:color="auto" w:fill="auto"/>
            <w:tcMar>
              <w:top w:w="29" w:type="dxa"/>
              <w:left w:w="29" w:type="dxa"/>
              <w:bottom w:w="29" w:type="dxa"/>
              <w:right w:w="29" w:type="dxa"/>
            </w:tcMar>
            <w:vAlign w:val="bottom"/>
            <w:hideMark/>
          </w:tcPr>
          <w:p w14:paraId="385EEDF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870</w:t>
            </w:r>
          </w:p>
        </w:tc>
        <w:tc>
          <w:tcPr>
            <w:tcW w:w="0" w:type="auto"/>
            <w:shd w:val="clear" w:color="auto" w:fill="auto"/>
            <w:tcMar>
              <w:top w:w="29" w:type="dxa"/>
              <w:left w:w="29" w:type="dxa"/>
              <w:bottom w:w="29" w:type="dxa"/>
              <w:right w:w="29" w:type="dxa"/>
            </w:tcMar>
            <w:vAlign w:val="bottom"/>
            <w:hideMark/>
          </w:tcPr>
          <w:p w14:paraId="2CDC8B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FDBE20B" w14:textId="77777777" w:rsidTr="00AF3F92">
        <w:tc>
          <w:tcPr>
            <w:tcW w:w="1075" w:type="dxa"/>
            <w:shd w:val="clear" w:color="auto" w:fill="auto"/>
            <w:tcMar>
              <w:top w:w="29" w:type="dxa"/>
              <w:left w:w="29" w:type="dxa"/>
              <w:bottom w:w="29" w:type="dxa"/>
              <w:right w:w="29" w:type="dxa"/>
            </w:tcMar>
            <w:vAlign w:val="bottom"/>
            <w:hideMark/>
          </w:tcPr>
          <w:p w14:paraId="46AF4F99"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4E8D809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58A084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3DD.003BA20913</w:t>
            </w:r>
          </w:p>
        </w:tc>
        <w:tc>
          <w:tcPr>
            <w:tcW w:w="0" w:type="auto"/>
            <w:shd w:val="clear" w:color="auto" w:fill="auto"/>
            <w:tcMar>
              <w:top w:w="29" w:type="dxa"/>
              <w:left w:w="29" w:type="dxa"/>
              <w:bottom w:w="29" w:type="dxa"/>
              <w:right w:w="29" w:type="dxa"/>
            </w:tcMar>
            <w:vAlign w:val="bottom"/>
            <w:hideMark/>
          </w:tcPr>
          <w:p w14:paraId="3B6D52B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6C0AB05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11BB12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441</w:t>
            </w:r>
          </w:p>
        </w:tc>
        <w:tc>
          <w:tcPr>
            <w:tcW w:w="0" w:type="auto"/>
            <w:shd w:val="clear" w:color="auto" w:fill="auto"/>
            <w:tcMar>
              <w:top w:w="29" w:type="dxa"/>
              <w:left w:w="29" w:type="dxa"/>
              <w:bottom w:w="29" w:type="dxa"/>
              <w:right w:w="29" w:type="dxa"/>
            </w:tcMar>
            <w:vAlign w:val="bottom"/>
            <w:hideMark/>
          </w:tcPr>
          <w:p w14:paraId="4E67096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415</w:t>
            </w:r>
          </w:p>
        </w:tc>
        <w:tc>
          <w:tcPr>
            <w:tcW w:w="0" w:type="auto"/>
            <w:shd w:val="clear" w:color="auto" w:fill="auto"/>
            <w:tcMar>
              <w:top w:w="29" w:type="dxa"/>
              <w:left w:w="29" w:type="dxa"/>
              <w:bottom w:w="29" w:type="dxa"/>
              <w:right w:w="29" w:type="dxa"/>
            </w:tcMar>
            <w:vAlign w:val="bottom"/>
            <w:hideMark/>
          </w:tcPr>
          <w:p w14:paraId="61E0296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378</w:t>
            </w:r>
          </w:p>
        </w:tc>
        <w:tc>
          <w:tcPr>
            <w:tcW w:w="0" w:type="auto"/>
            <w:shd w:val="clear" w:color="auto" w:fill="auto"/>
            <w:tcMar>
              <w:top w:w="29" w:type="dxa"/>
              <w:left w:w="29" w:type="dxa"/>
              <w:bottom w:w="29" w:type="dxa"/>
              <w:right w:w="29" w:type="dxa"/>
            </w:tcMar>
            <w:vAlign w:val="bottom"/>
            <w:hideMark/>
          </w:tcPr>
          <w:p w14:paraId="6FA139B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788</w:t>
            </w:r>
          </w:p>
        </w:tc>
        <w:tc>
          <w:tcPr>
            <w:tcW w:w="0" w:type="auto"/>
            <w:shd w:val="clear" w:color="auto" w:fill="auto"/>
            <w:tcMar>
              <w:top w:w="29" w:type="dxa"/>
              <w:left w:w="29" w:type="dxa"/>
              <w:bottom w:w="29" w:type="dxa"/>
              <w:right w:w="29" w:type="dxa"/>
            </w:tcMar>
            <w:vAlign w:val="bottom"/>
            <w:hideMark/>
          </w:tcPr>
          <w:p w14:paraId="173037D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34F5488" w14:textId="77777777" w:rsidTr="00AF3F92">
        <w:tc>
          <w:tcPr>
            <w:tcW w:w="1075" w:type="dxa"/>
            <w:shd w:val="clear" w:color="auto" w:fill="auto"/>
            <w:tcMar>
              <w:top w:w="29" w:type="dxa"/>
              <w:left w:w="29" w:type="dxa"/>
              <w:bottom w:w="29" w:type="dxa"/>
              <w:right w:w="29" w:type="dxa"/>
            </w:tcMar>
            <w:vAlign w:val="bottom"/>
            <w:hideMark/>
          </w:tcPr>
          <w:p w14:paraId="217B81C9"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1A2EC1E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ED28CF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3DD.003BA20917</w:t>
            </w:r>
          </w:p>
        </w:tc>
        <w:tc>
          <w:tcPr>
            <w:tcW w:w="0" w:type="auto"/>
            <w:shd w:val="clear" w:color="auto" w:fill="auto"/>
            <w:tcMar>
              <w:top w:w="29" w:type="dxa"/>
              <w:left w:w="29" w:type="dxa"/>
              <w:bottom w:w="29" w:type="dxa"/>
              <w:right w:w="29" w:type="dxa"/>
            </w:tcMar>
            <w:vAlign w:val="bottom"/>
            <w:hideMark/>
          </w:tcPr>
          <w:p w14:paraId="3E77DBB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1733F2F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3EFCA32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419</w:t>
            </w:r>
          </w:p>
        </w:tc>
        <w:tc>
          <w:tcPr>
            <w:tcW w:w="0" w:type="auto"/>
            <w:shd w:val="clear" w:color="auto" w:fill="auto"/>
            <w:tcMar>
              <w:top w:w="29" w:type="dxa"/>
              <w:left w:w="29" w:type="dxa"/>
              <w:bottom w:w="29" w:type="dxa"/>
              <w:right w:w="29" w:type="dxa"/>
            </w:tcMar>
            <w:vAlign w:val="bottom"/>
            <w:hideMark/>
          </w:tcPr>
          <w:p w14:paraId="7D0BFC8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396</w:t>
            </w:r>
          </w:p>
        </w:tc>
        <w:tc>
          <w:tcPr>
            <w:tcW w:w="0" w:type="auto"/>
            <w:shd w:val="clear" w:color="auto" w:fill="auto"/>
            <w:tcMar>
              <w:top w:w="29" w:type="dxa"/>
              <w:left w:w="29" w:type="dxa"/>
              <w:bottom w:w="29" w:type="dxa"/>
              <w:right w:w="29" w:type="dxa"/>
            </w:tcMar>
            <w:vAlign w:val="bottom"/>
            <w:hideMark/>
          </w:tcPr>
          <w:p w14:paraId="4FE501A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364</w:t>
            </w:r>
          </w:p>
        </w:tc>
        <w:tc>
          <w:tcPr>
            <w:tcW w:w="0" w:type="auto"/>
            <w:shd w:val="clear" w:color="auto" w:fill="auto"/>
            <w:tcMar>
              <w:top w:w="29" w:type="dxa"/>
              <w:left w:w="29" w:type="dxa"/>
              <w:bottom w:w="29" w:type="dxa"/>
              <w:right w:w="29" w:type="dxa"/>
            </w:tcMar>
            <w:vAlign w:val="bottom"/>
            <w:hideMark/>
          </w:tcPr>
          <w:p w14:paraId="1F7CEEF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610</w:t>
            </w:r>
          </w:p>
        </w:tc>
        <w:tc>
          <w:tcPr>
            <w:tcW w:w="0" w:type="auto"/>
            <w:shd w:val="clear" w:color="auto" w:fill="auto"/>
            <w:tcMar>
              <w:top w:w="29" w:type="dxa"/>
              <w:left w:w="29" w:type="dxa"/>
              <w:bottom w:w="29" w:type="dxa"/>
              <w:right w:w="29" w:type="dxa"/>
            </w:tcMar>
            <w:vAlign w:val="bottom"/>
            <w:hideMark/>
          </w:tcPr>
          <w:p w14:paraId="16E8FD6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A9E5FCB" w14:textId="77777777" w:rsidTr="00AF3F92">
        <w:tc>
          <w:tcPr>
            <w:tcW w:w="1075" w:type="dxa"/>
            <w:shd w:val="clear" w:color="auto" w:fill="auto"/>
            <w:tcMar>
              <w:top w:w="29" w:type="dxa"/>
              <w:left w:w="29" w:type="dxa"/>
              <w:bottom w:w="29" w:type="dxa"/>
              <w:right w:w="29" w:type="dxa"/>
            </w:tcMar>
            <w:vAlign w:val="bottom"/>
            <w:hideMark/>
          </w:tcPr>
          <w:p w14:paraId="156AAAA5"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3821292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B338F6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3DD.003BA20926</w:t>
            </w:r>
          </w:p>
        </w:tc>
        <w:tc>
          <w:tcPr>
            <w:tcW w:w="0" w:type="auto"/>
            <w:shd w:val="clear" w:color="auto" w:fill="auto"/>
            <w:tcMar>
              <w:top w:w="29" w:type="dxa"/>
              <w:left w:w="29" w:type="dxa"/>
              <w:bottom w:w="29" w:type="dxa"/>
              <w:right w:w="29" w:type="dxa"/>
            </w:tcMar>
            <w:vAlign w:val="bottom"/>
            <w:hideMark/>
          </w:tcPr>
          <w:p w14:paraId="3411805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1E766C1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401D954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495</w:t>
            </w:r>
          </w:p>
        </w:tc>
        <w:tc>
          <w:tcPr>
            <w:tcW w:w="0" w:type="auto"/>
            <w:shd w:val="clear" w:color="auto" w:fill="auto"/>
            <w:tcMar>
              <w:top w:w="29" w:type="dxa"/>
              <w:left w:w="29" w:type="dxa"/>
              <w:bottom w:w="29" w:type="dxa"/>
              <w:right w:w="29" w:type="dxa"/>
            </w:tcMar>
            <w:vAlign w:val="bottom"/>
            <w:hideMark/>
          </w:tcPr>
          <w:p w14:paraId="49F5C13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466</w:t>
            </w:r>
          </w:p>
        </w:tc>
        <w:tc>
          <w:tcPr>
            <w:tcW w:w="0" w:type="auto"/>
            <w:shd w:val="clear" w:color="auto" w:fill="auto"/>
            <w:tcMar>
              <w:top w:w="29" w:type="dxa"/>
              <w:left w:w="29" w:type="dxa"/>
              <w:bottom w:w="29" w:type="dxa"/>
              <w:right w:w="29" w:type="dxa"/>
            </w:tcMar>
            <w:vAlign w:val="bottom"/>
            <w:hideMark/>
          </w:tcPr>
          <w:p w14:paraId="7401C8F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426</w:t>
            </w:r>
          </w:p>
        </w:tc>
        <w:tc>
          <w:tcPr>
            <w:tcW w:w="0" w:type="auto"/>
            <w:shd w:val="clear" w:color="auto" w:fill="auto"/>
            <w:tcMar>
              <w:top w:w="29" w:type="dxa"/>
              <w:left w:w="29" w:type="dxa"/>
              <w:bottom w:w="29" w:type="dxa"/>
              <w:right w:w="29" w:type="dxa"/>
            </w:tcMar>
            <w:vAlign w:val="bottom"/>
            <w:hideMark/>
          </w:tcPr>
          <w:p w14:paraId="0388C81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995</w:t>
            </w:r>
          </w:p>
        </w:tc>
        <w:tc>
          <w:tcPr>
            <w:tcW w:w="0" w:type="auto"/>
            <w:shd w:val="clear" w:color="auto" w:fill="auto"/>
            <w:tcMar>
              <w:top w:w="29" w:type="dxa"/>
              <w:left w:w="29" w:type="dxa"/>
              <w:bottom w:w="29" w:type="dxa"/>
              <w:right w:w="29" w:type="dxa"/>
            </w:tcMar>
            <w:vAlign w:val="bottom"/>
            <w:hideMark/>
          </w:tcPr>
          <w:p w14:paraId="316FD72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D130B59" w14:textId="77777777" w:rsidTr="00AF3F92">
        <w:tc>
          <w:tcPr>
            <w:tcW w:w="1075" w:type="dxa"/>
            <w:shd w:val="clear" w:color="auto" w:fill="auto"/>
            <w:tcMar>
              <w:top w:w="29" w:type="dxa"/>
              <w:left w:w="29" w:type="dxa"/>
              <w:bottom w:w="29" w:type="dxa"/>
              <w:right w:w="29" w:type="dxa"/>
            </w:tcMar>
            <w:vAlign w:val="bottom"/>
            <w:hideMark/>
          </w:tcPr>
          <w:p w14:paraId="18CDBA0D"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27674D4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10B89D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3DD.003BA20928</w:t>
            </w:r>
          </w:p>
        </w:tc>
        <w:tc>
          <w:tcPr>
            <w:tcW w:w="0" w:type="auto"/>
            <w:shd w:val="clear" w:color="auto" w:fill="auto"/>
            <w:tcMar>
              <w:top w:w="29" w:type="dxa"/>
              <w:left w:w="29" w:type="dxa"/>
              <w:bottom w:w="29" w:type="dxa"/>
              <w:right w:w="29" w:type="dxa"/>
            </w:tcMar>
            <w:vAlign w:val="bottom"/>
            <w:hideMark/>
          </w:tcPr>
          <w:p w14:paraId="72B48F3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13E6359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01A21C1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439</w:t>
            </w:r>
          </w:p>
        </w:tc>
        <w:tc>
          <w:tcPr>
            <w:tcW w:w="0" w:type="auto"/>
            <w:shd w:val="clear" w:color="auto" w:fill="auto"/>
            <w:tcMar>
              <w:top w:w="29" w:type="dxa"/>
              <w:left w:w="29" w:type="dxa"/>
              <w:bottom w:w="29" w:type="dxa"/>
              <w:right w:w="29" w:type="dxa"/>
            </w:tcMar>
            <w:vAlign w:val="bottom"/>
            <w:hideMark/>
          </w:tcPr>
          <w:p w14:paraId="431CC0C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417</w:t>
            </w:r>
          </w:p>
        </w:tc>
        <w:tc>
          <w:tcPr>
            <w:tcW w:w="0" w:type="auto"/>
            <w:shd w:val="clear" w:color="auto" w:fill="auto"/>
            <w:tcMar>
              <w:top w:w="29" w:type="dxa"/>
              <w:left w:w="29" w:type="dxa"/>
              <w:bottom w:w="29" w:type="dxa"/>
              <w:right w:w="29" w:type="dxa"/>
            </w:tcMar>
            <w:vAlign w:val="bottom"/>
            <w:hideMark/>
          </w:tcPr>
          <w:p w14:paraId="411D4A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382</w:t>
            </w:r>
          </w:p>
        </w:tc>
        <w:tc>
          <w:tcPr>
            <w:tcW w:w="0" w:type="auto"/>
            <w:shd w:val="clear" w:color="auto" w:fill="auto"/>
            <w:tcMar>
              <w:top w:w="29" w:type="dxa"/>
              <w:left w:w="29" w:type="dxa"/>
              <w:bottom w:w="29" w:type="dxa"/>
              <w:right w:w="29" w:type="dxa"/>
            </w:tcMar>
            <w:vAlign w:val="bottom"/>
            <w:hideMark/>
          </w:tcPr>
          <w:p w14:paraId="1BC0B1A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840</w:t>
            </w:r>
          </w:p>
        </w:tc>
        <w:tc>
          <w:tcPr>
            <w:tcW w:w="0" w:type="auto"/>
            <w:shd w:val="clear" w:color="auto" w:fill="auto"/>
            <w:tcMar>
              <w:top w:w="29" w:type="dxa"/>
              <w:left w:w="29" w:type="dxa"/>
              <w:bottom w:w="29" w:type="dxa"/>
              <w:right w:w="29" w:type="dxa"/>
            </w:tcMar>
            <w:vAlign w:val="bottom"/>
            <w:hideMark/>
          </w:tcPr>
          <w:p w14:paraId="4A6C054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M</w:t>
            </w:r>
          </w:p>
        </w:tc>
      </w:tr>
      <w:tr w:rsidR="00DA4480" w:rsidRPr="0050441B" w14:paraId="39031B98" w14:textId="77777777" w:rsidTr="00AF3F92">
        <w:tc>
          <w:tcPr>
            <w:tcW w:w="1075" w:type="dxa"/>
            <w:shd w:val="clear" w:color="auto" w:fill="auto"/>
            <w:tcMar>
              <w:top w:w="29" w:type="dxa"/>
              <w:left w:w="29" w:type="dxa"/>
              <w:bottom w:w="29" w:type="dxa"/>
              <w:right w:w="29" w:type="dxa"/>
            </w:tcMar>
            <w:vAlign w:val="bottom"/>
            <w:hideMark/>
          </w:tcPr>
          <w:p w14:paraId="4EA722A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lastRenderedPageBreak/>
              <w:t>2/24/2015</w:t>
            </w:r>
          </w:p>
        </w:tc>
        <w:tc>
          <w:tcPr>
            <w:tcW w:w="0" w:type="auto"/>
            <w:shd w:val="clear" w:color="auto" w:fill="auto"/>
            <w:noWrap/>
            <w:tcMar>
              <w:top w:w="29" w:type="dxa"/>
              <w:left w:w="29" w:type="dxa"/>
              <w:bottom w:w="29" w:type="dxa"/>
              <w:right w:w="29" w:type="dxa"/>
            </w:tcMar>
            <w:vAlign w:val="bottom"/>
            <w:hideMark/>
          </w:tcPr>
          <w:p w14:paraId="7CE9724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2D0FEA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3DD.003BA2092E</w:t>
            </w:r>
          </w:p>
        </w:tc>
        <w:tc>
          <w:tcPr>
            <w:tcW w:w="0" w:type="auto"/>
            <w:shd w:val="clear" w:color="auto" w:fill="auto"/>
            <w:tcMar>
              <w:top w:w="29" w:type="dxa"/>
              <w:left w:w="29" w:type="dxa"/>
              <w:bottom w:w="29" w:type="dxa"/>
              <w:right w:w="29" w:type="dxa"/>
            </w:tcMar>
            <w:vAlign w:val="bottom"/>
            <w:hideMark/>
          </w:tcPr>
          <w:p w14:paraId="46C735B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5/14/2014</w:t>
            </w:r>
          </w:p>
        </w:tc>
        <w:tc>
          <w:tcPr>
            <w:tcW w:w="0" w:type="auto"/>
            <w:shd w:val="clear" w:color="auto" w:fill="auto"/>
            <w:tcMar>
              <w:top w:w="29" w:type="dxa"/>
              <w:left w:w="29" w:type="dxa"/>
              <w:bottom w:w="29" w:type="dxa"/>
              <w:right w:w="29" w:type="dxa"/>
            </w:tcMar>
            <w:vAlign w:val="bottom"/>
            <w:hideMark/>
          </w:tcPr>
          <w:p w14:paraId="6365C6B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52861F2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476</w:t>
            </w:r>
          </w:p>
        </w:tc>
        <w:tc>
          <w:tcPr>
            <w:tcW w:w="0" w:type="auto"/>
            <w:shd w:val="clear" w:color="auto" w:fill="auto"/>
            <w:tcMar>
              <w:top w:w="29" w:type="dxa"/>
              <w:left w:w="29" w:type="dxa"/>
              <w:bottom w:w="29" w:type="dxa"/>
              <w:right w:w="29" w:type="dxa"/>
            </w:tcMar>
            <w:vAlign w:val="bottom"/>
            <w:hideMark/>
          </w:tcPr>
          <w:p w14:paraId="7E65AA2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450</w:t>
            </w:r>
          </w:p>
        </w:tc>
        <w:tc>
          <w:tcPr>
            <w:tcW w:w="0" w:type="auto"/>
            <w:shd w:val="clear" w:color="auto" w:fill="auto"/>
            <w:tcMar>
              <w:top w:w="29" w:type="dxa"/>
              <w:left w:w="29" w:type="dxa"/>
              <w:bottom w:w="29" w:type="dxa"/>
              <w:right w:w="29" w:type="dxa"/>
            </w:tcMar>
            <w:vAlign w:val="bottom"/>
            <w:hideMark/>
          </w:tcPr>
          <w:p w14:paraId="1D3D809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419</w:t>
            </w:r>
          </w:p>
        </w:tc>
        <w:tc>
          <w:tcPr>
            <w:tcW w:w="0" w:type="auto"/>
            <w:shd w:val="clear" w:color="auto" w:fill="auto"/>
            <w:tcMar>
              <w:top w:w="29" w:type="dxa"/>
              <w:left w:w="29" w:type="dxa"/>
              <w:bottom w:w="29" w:type="dxa"/>
              <w:right w:w="29" w:type="dxa"/>
            </w:tcMar>
            <w:vAlign w:val="bottom"/>
            <w:hideMark/>
          </w:tcPr>
          <w:p w14:paraId="5B7B2CB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905</w:t>
            </w:r>
          </w:p>
        </w:tc>
        <w:tc>
          <w:tcPr>
            <w:tcW w:w="0" w:type="auto"/>
            <w:shd w:val="clear" w:color="auto" w:fill="auto"/>
            <w:tcMar>
              <w:top w:w="29" w:type="dxa"/>
              <w:left w:w="29" w:type="dxa"/>
              <w:bottom w:w="29" w:type="dxa"/>
              <w:right w:w="29" w:type="dxa"/>
            </w:tcMar>
            <w:vAlign w:val="bottom"/>
            <w:hideMark/>
          </w:tcPr>
          <w:p w14:paraId="1F7079F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A972188" w14:textId="77777777" w:rsidTr="00AF3F92">
        <w:tc>
          <w:tcPr>
            <w:tcW w:w="1075" w:type="dxa"/>
            <w:shd w:val="clear" w:color="auto" w:fill="auto"/>
            <w:tcMar>
              <w:top w:w="29" w:type="dxa"/>
              <w:left w:w="29" w:type="dxa"/>
              <w:bottom w:w="29" w:type="dxa"/>
              <w:right w:w="29" w:type="dxa"/>
            </w:tcMar>
            <w:vAlign w:val="bottom"/>
            <w:hideMark/>
          </w:tcPr>
          <w:p w14:paraId="47467886"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758A928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023594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3DD.003BA2093B</w:t>
            </w:r>
          </w:p>
        </w:tc>
        <w:tc>
          <w:tcPr>
            <w:tcW w:w="0" w:type="auto"/>
            <w:shd w:val="clear" w:color="auto" w:fill="auto"/>
            <w:tcMar>
              <w:top w:w="29" w:type="dxa"/>
              <w:left w:w="29" w:type="dxa"/>
              <w:bottom w:w="29" w:type="dxa"/>
              <w:right w:w="29" w:type="dxa"/>
            </w:tcMar>
            <w:vAlign w:val="bottom"/>
            <w:hideMark/>
          </w:tcPr>
          <w:p w14:paraId="47258AF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2/12/2015</w:t>
            </w:r>
          </w:p>
        </w:tc>
        <w:tc>
          <w:tcPr>
            <w:tcW w:w="0" w:type="auto"/>
            <w:shd w:val="clear" w:color="auto" w:fill="auto"/>
            <w:tcMar>
              <w:top w:w="29" w:type="dxa"/>
              <w:left w:w="29" w:type="dxa"/>
              <w:bottom w:w="29" w:type="dxa"/>
              <w:right w:w="29" w:type="dxa"/>
            </w:tcMar>
            <w:vAlign w:val="bottom"/>
            <w:hideMark/>
          </w:tcPr>
          <w:p w14:paraId="0650A46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5EBF131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310</w:t>
            </w:r>
          </w:p>
        </w:tc>
        <w:tc>
          <w:tcPr>
            <w:tcW w:w="0" w:type="auto"/>
            <w:shd w:val="clear" w:color="auto" w:fill="auto"/>
            <w:tcMar>
              <w:top w:w="29" w:type="dxa"/>
              <w:left w:w="29" w:type="dxa"/>
              <w:bottom w:w="29" w:type="dxa"/>
              <w:right w:w="29" w:type="dxa"/>
            </w:tcMar>
            <w:vAlign w:val="bottom"/>
            <w:hideMark/>
          </w:tcPr>
          <w:p w14:paraId="634C9B9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298</w:t>
            </w:r>
          </w:p>
        </w:tc>
        <w:tc>
          <w:tcPr>
            <w:tcW w:w="0" w:type="auto"/>
            <w:shd w:val="clear" w:color="auto" w:fill="auto"/>
            <w:tcMar>
              <w:top w:w="29" w:type="dxa"/>
              <w:left w:w="29" w:type="dxa"/>
              <w:bottom w:w="29" w:type="dxa"/>
              <w:right w:w="29" w:type="dxa"/>
            </w:tcMar>
            <w:vAlign w:val="bottom"/>
            <w:hideMark/>
          </w:tcPr>
          <w:p w14:paraId="0CF902B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271</w:t>
            </w:r>
          </w:p>
        </w:tc>
        <w:tc>
          <w:tcPr>
            <w:tcW w:w="0" w:type="auto"/>
            <w:shd w:val="clear" w:color="auto" w:fill="auto"/>
            <w:tcMar>
              <w:top w:w="29" w:type="dxa"/>
              <w:left w:w="29" w:type="dxa"/>
              <w:bottom w:w="29" w:type="dxa"/>
              <w:right w:w="29" w:type="dxa"/>
            </w:tcMar>
            <w:vAlign w:val="bottom"/>
            <w:hideMark/>
          </w:tcPr>
          <w:p w14:paraId="47E8DAD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250</w:t>
            </w:r>
          </w:p>
        </w:tc>
        <w:tc>
          <w:tcPr>
            <w:tcW w:w="0" w:type="auto"/>
            <w:shd w:val="clear" w:color="auto" w:fill="auto"/>
            <w:tcMar>
              <w:top w:w="29" w:type="dxa"/>
              <w:left w:w="29" w:type="dxa"/>
              <w:bottom w:w="29" w:type="dxa"/>
              <w:right w:w="29" w:type="dxa"/>
            </w:tcMar>
            <w:vAlign w:val="bottom"/>
            <w:hideMark/>
          </w:tcPr>
          <w:p w14:paraId="4B1FB60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C3D2FDC" w14:textId="77777777" w:rsidTr="00AF3F92">
        <w:tc>
          <w:tcPr>
            <w:tcW w:w="1075" w:type="dxa"/>
            <w:shd w:val="clear" w:color="auto" w:fill="auto"/>
            <w:tcMar>
              <w:top w:w="29" w:type="dxa"/>
              <w:left w:w="29" w:type="dxa"/>
              <w:bottom w:w="29" w:type="dxa"/>
              <w:right w:w="29" w:type="dxa"/>
            </w:tcMar>
            <w:vAlign w:val="bottom"/>
            <w:hideMark/>
          </w:tcPr>
          <w:p w14:paraId="32EE22F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74C03F4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E48C06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3DD.003BA20940</w:t>
            </w:r>
          </w:p>
        </w:tc>
        <w:tc>
          <w:tcPr>
            <w:tcW w:w="0" w:type="auto"/>
            <w:shd w:val="clear" w:color="auto" w:fill="auto"/>
            <w:tcMar>
              <w:top w:w="29" w:type="dxa"/>
              <w:left w:w="29" w:type="dxa"/>
              <w:bottom w:w="29" w:type="dxa"/>
              <w:right w:w="29" w:type="dxa"/>
            </w:tcMar>
            <w:vAlign w:val="bottom"/>
            <w:hideMark/>
          </w:tcPr>
          <w:p w14:paraId="1809935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4265863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4BDA7BC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440</w:t>
            </w:r>
          </w:p>
        </w:tc>
        <w:tc>
          <w:tcPr>
            <w:tcW w:w="0" w:type="auto"/>
            <w:shd w:val="clear" w:color="auto" w:fill="auto"/>
            <w:tcMar>
              <w:top w:w="29" w:type="dxa"/>
              <w:left w:w="29" w:type="dxa"/>
              <w:bottom w:w="29" w:type="dxa"/>
              <w:right w:w="29" w:type="dxa"/>
            </w:tcMar>
            <w:vAlign w:val="bottom"/>
            <w:hideMark/>
          </w:tcPr>
          <w:p w14:paraId="17CBDAB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412</w:t>
            </w:r>
          </w:p>
        </w:tc>
        <w:tc>
          <w:tcPr>
            <w:tcW w:w="0" w:type="auto"/>
            <w:shd w:val="clear" w:color="auto" w:fill="auto"/>
            <w:tcMar>
              <w:top w:w="29" w:type="dxa"/>
              <w:left w:w="29" w:type="dxa"/>
              <w:bottom w:w="29" w:type="dxa"/>
              <w:right w:w="29" w:type="dxa"/>
            </w:tcMar>
            <w:vAlign w:val="bottom"/>
            <w:hideMark/>
          </w:tcPr>
          <w:p w14:paraId="02933CC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380</w:t>
            </w:r>
          </w:p>
        </w:tc>
        <w:tc>
          <w:tcPr>
            <w:tcW w:w="0" w:type="auto"/>
            <w:shd w:val="clear" w:color="auto" w:fill="auto"/>
            <w:tcMar>
              <w:top w:w="29" w:type="dxa"/>
              <w:left w:w="29" w:type="dxa"/>
              <w:bottom w:w="29" w:type="dxa"/>
              <w:right w:w="29" w:type="dxa"/>
            </w:tcMar>
            <w:vAlign w:val="bottom"/>
            <w:hideMark/>
          </w:tcPr>
          <w:p w14:paraId="658FA05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685</w:t>
            </w:r>
          </w:p>
        </w:tc>
        <w:tc>
          <w:tcPr>
            <w:tcW w:w="0" w:type="auto"/>
            <w:shd w:val="clear" w:color="auto" w:fill="auto"/>
            <w:tcMar>
              <w:top w:w="29" w:type="dxa"/>
              <w:left w:w="29" w:type="dxa"/>
              <w:bottom w:w="29" w:type="dxa"/>
              <w:right w:w="29" w:type="dxa"/>
            </w:tcMar>
            <w:vAlign w:val="bottom"/>
            <w:hideMark/>
          </w:tcPr>
          <w:p w14:paraId="52081C9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816EDE3" w14:textId="77777777" w:rsidTr="00AF3F92">
        <w:tc>
          <w:tcPr>
            <w:tcW w:w="1075" w:type="dxa"/>
            <w:shd w:val="clear" w:color="auto" w:fill="auto"/>
            <w:tcMar>
              <w:top w:w="29" w:type="dxa"/>
              <w:left w:w="29" w:type="dxa"/>
              <w:bottom w:w="29" w:type="dxa"/>
              <w:right w:w="29" w:type="dxa"/>
            </w:tcMar>
            <w:vAlign w:val="bottom"/>
            <w:hideMark/>
          </w:tcPr>
          <w:p w14:paraId="7261D97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noWrap/>
            <w:tcMar>
              <w:top w:w="29" w:type="dxa"/>
              <w:left w:w="29" w:type="dxa"/>
              <w:bottom w:w="29" w:type="dxa"/>
              <w:right w:w="29" w:type="dxa"/>
            </w:tcMar>
            <w:vAlign w:val="bottom"/>
            <w:hideMark/>
          </w:tcPr>
          <w:p w14:paraId="2EDFD20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B89AB9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3DD.003BA20942</w:t>
            </w:r>
          </w:p>
        </w:tc>
        <w:tc>
          <w:tcPr>
            <w:tcW w:w="0" w:type="auto"/>
            <w:shd w:val="clear" w:color="auto" w:fill="auto"/>
            <w:tcMar>
              <w:top w:w="29" w:type="dxa"/>
              <w:left w:w="29" w:type="dxa"/>
              <w:bottom w:w="29" w:type="dxa"/>
              <w:right w:w="29" w:type="dxa"/>
            </w:tcMar>
            <w:vAlign w:val="bottom"/>
            <w:hideMark/>
          </w:tcPr>
          <w:p w14:paraId="4B879CA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2C91E81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480CAD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418</w:t>
            </w:r>
          </w:p>
        </w:tc>
        <w:tc>
          <w:tcPr>
            <w:tcW w:w="0" w:type="auto"/>
            <w:shd w:val="clear" w:color="auto" w:fill="auto"/>
            <w:tcMar>
              <w:top w:w="29" w:type="dxa"/>
              <w:left w:w="29" w:type="dxa"/>
              <w:bottom w:w="29" w:type="dxa"/>
              <w:right w:w="29" w:type="dxa"/>
            </w:tcMar>
            <w:vAlign w:val="bottom"/>
            <w:hideMark/>
          </w:tcPr>
          <w:p w14:paraId="0BF34F5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400</w:t>
            </w:r>
          </w:p>
        </w:tc>
        <w:tc>
          <w:tcPr>
            <w:tcW w:w="0" w:type="auto"/>
            <w:shd w:val="clear" w:color="auto" w:fill="auto"/>
            <w:tcMar>
              <w:top w:w="29" w:type="dxa"/>
              <w:left w:w="29" w:type="dxa"/>
              <w:bottom w:w="29" w:type="dxa"/>
              <w:right w:w="29" w:type="dxa"/>
            </w:tcMar>
            <w:vAlign w:val="bottom"/>
            <w:hideMark/>
          </w:tcPr>
          <w:p w14:paraId="103761F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366</w:t>
            </w:r>
          </w:p>
        </w:tc>
        <w:tc>
          <w:tcPr>
            <w:tcW w:w="0" w:type="auto"/>
            <w:shd w:val="clear" w:color="auto" w:fill="auto"/>
            <w:tcMar>
              <w:top w:w="29" w:type="dxa"/>
              <w:left w:w="29" w:type="dxa"/>
              <w:bottom w:w="29" w:type="dxa"/>
              <w:right w:w="29" w:type="dxa"/>
            </w:tcMar>
            <w:vAlign w:val="bottom"/>
            <w:hideMark/>
          </w:tcPr>
          <w:p w14:paraId="37B73F9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555</w:t>
            </w:r>
          </w:p>
        </w:tc>
        <w:tc>
          <w:tcPr>
            <w:tcW w:w="0" w:type="auto"/>
            <w:shd w:val="clear" w:color="auto" w:fill="auto"/>
            <w:tcMar>
              <w:top w:w="29" w:type="dxa"/>
              <w:left w:w="29" w:type="dxa"/>
              <w:bottom w:w="29" w:type="dxa"/>
              <w:right w:w="29" w:type="dxa"/>
            </w:tcMar>
            <w:vAlign w:val="bottom"/>
            <w:hideMark/>
          </w:tcPr>
          <w:p w14:paraId="0C104AE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7146571" w14:textId="77777777" w:rsidTr="00AF3F92">
        <w:tc>
          <w:tcPr>
            <w:tcW w:w="1075" w:type="dxa"/>
            <w:shd w:val="clear" w:color="auto" w:fill="auto"/>
            <w:tcMar>
              <w:top w:w="29" w:type="dxa"/>
              <w:left w:w="29" w:type="dxa"/>
              <w:bottom w:w="29" w:type="dxa"/>
              <w:right w:w="29" w:type="dxa"/>
            </w:tcMar>
            <w:vAlign w:val="bottom"/>
            <w:hideMark/>
          </w:tcPr>
          <w:p w14:paraId="52B1197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2/25/2015</w:t>
            </w:r>
          </w:p>
        </w:tc>
        <w:tc>
          <w:tcPr>
            <w:tcW w:w="0" w:type="auto"/>
            <w:shd w:val="clear" w:color="auto" w:fill="auto"/>
            <w:noWrap/>
            <w:tcMar>
              <w:top w:w="29" w:type="dxa"/>
              <w:left w:w="29" w:type="dxa"/>
              <w:bottom w:w="29" w:type="dxa"/>
              <w:right w:w="29" w:type="dxa"/>
            </w:tcMar>
            <w:vAlign w:val="bottom"/>
            <w:hideMark/>
          </w:tcPr>
          <w:p w14:paraId="6F2B020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FF9ED4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3DD.00.BA2090B</w:t>
            </w:r>
          </w:p>
        </w:tc>
        <w:tc>
          <w:tcPr>
            <w:tcW w:w="0" w:type="auto"/>
            <w:shd w:val="clear" w:color="auto" w:fill="auto"/>
            <w:tcMar>
              <w:top w:w="29" w:type="dxa"/>
              <w:left w:w="29" w:type="dxa"/>
              <w:bottom w:w="29" w:type="dxa"/>
              <w:right w:w="29" w:type="dxa"/>
            </w:tcMar>
            <w:vAlign w:val="bottom"/>
            <w:hideMark/>
          </w:tcPr>
          <w:p w14:paraId="120FDCA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2/25/2015</w:t>
            </w:r>
          </w:p>
        </w:tc>
        <w:tc>
          <w:tcPr>
            <w:tcW w:w="0" w:type="auto"/>
            <w:shd w:val="clear" w:color="auto" w:fill="auto"/>
            <w:tcMar>
              <w:top w:w="29" w:type="dxa"/>
              <w:left w:w="29" w:type="dxa"/>
              <w:bottom w:w="29" w:type="dxa"/>
              <w:right w:w="29" w:type="dxa"/>
            </w:tcMar>
            <w:vAlign w:val="bottom"/>
            <w:hideMark/>
          </w:tcPr>
          <w:p w14:paraId="0591178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A3FC77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468</w:t>
            </w:r>
          </w:p>
        </w:tc>
        <w:tc>
          <w:tcPr>
            <w:tcW w:w="0" w:type="auto"/>
            <w:shd w:val="clear" w:color="auto" w:fill="auto"/>
            <w:tcMar>
              <w:top w:w="29" w:type="dxa"/>
              <w:left w:w="29" w:type="dxa"/>
              <w:bottom w:w="29" w:type="dxa"/>
              <w:right w:w="29" w:type="dxa"/>
            </w:tcMar>
            <w:vAlign w:val="bottom"/>
            <w:hideMark/>
          </w:tcPr>
          <w:p w14:paraId="6BD3257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445</w:t>
            </w:r>
          </w:p>
        </w:tc>
        <w:tc>
          <w:tcPr>
            <w:tcW w:w="0" w:type="auto"/>
            <w:shd w:val="clear" w:color="auto" w:fill="auto"/>
            <w:tcMar>
              <w:top w:w="29" w:type="dxa"/>
              <w:left w:w="29" w:type="dxa"/>
              <w:bottom w:w="29" w:type="dxa"/>
              <w:right w:w="29" w:type="dxa"/>
            </w:tcMar>
            <w:vAlign w:val="bottom"/>
            <w:hideMark/>
          </w:tcPr>
          <w:p w14:paraId="1E52651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411</w:t>
            </w:r>
          </w:p>
        </w:tc>
        <w:tc>
          <w:tcPr>
            <w:tcW w:w="0" w:type="auto"/>
            <w:shd w:val="clear" w:color="auto" w:fill="auto"/>
            <w:tcMar>
              <w:top w:w="29" w:type="dxa"/>
              <w:left w:w="29" w:type="dxa"/>
              <w:bottom w:w="29" w:type="dxa"/>
              <w:right w:w="29" w:type="dxa"/>
            </w:tcMar>
            <w:vAlign w:val="bottom"/>
            <w:hideMark/>
          </w:tcPr>
          <w:p w14:paraId="59FDB34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845</w:t>
            </w:r>
          </w:p>
        </w:tc>
        <w:tc>
          <w:tcPr>
            <w:tcW w:w="0" w:type="auto"/>
            <w:shd w:val="clear" w:color="auto" w:fill="auto"/>
            <w:tcMar>
              <w:top w:w="29" w:type="dxa"/>
              <w:left w:w="29" w:type="dxa"/>
              <w:bottom w:w="29" w:type="dxa"/>
              <w:right w:w="29" w:type="dxa"/>
            </w:tcMar>
            <w:vAlign w:val="bottom"/>
            <w:hideMark/>
          </w:tcPr>
          <w:p w14:paraId="74D33E9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F6EE172" w14:textId="77777777" w:rsidTr="00AF3F92">
        <w:tc>
          <w:tcPr>
            <w:tcW w:w="1075" w:type="dxa"/>
            <w:shd w:val="clear" w:color="auto" w:fill="auto"/>
            <w:tcMar>
              <w:top w:w="29" w:type="dxa"/>
              <w:left w:w="29" w:type="dxa"/>
              <w:bottom w:w="29" w:type="dxa"/>
              <w:right w:w="29" w:type="dxa"/>
            </w:tcMar>
            <w:vAlign w:val="bottom"/>
            <w:hideMark/>
          </w:tcPr>
          <w:p w14:paraId="14848A61"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2/25/2015</w:t>
            </w:r>
          </w:p>
        </w:tc>
        <w:tc>
          <w:tcPr>
            <w:tcW w:w="0" w:type="auto"/>
            <w:shd w:val="clear" w:color="auto" w:fill="auto"/>
            <w:noWrap/>
            <w:tcMar>
              <w:top w:w="29" w:type="dxa"/>
              <w:left w:w="29" w:type="dxa"/>
              <w:bottom w:w="29" w:type="dxa"/>
              <w:right w:w="29" w:type="dxa"/>
            </w:tcMar>
            <w:vAlign w:val="bottom"/>
            <w:hideMark/>
          </w:tcPr>
          <w:p w14:paraId="3BBD550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97494D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3DD.003BA20925</w:t>
            </w:r>
          </w:p>
        </w:tc>
        <w:tc>
          <w:tcPr>
            <w:tcW w:w="0" w:type="auto"/>
            <w:shd w:val="clear" w:color="auto" w:fill="auto"/>
            <w:tcMar>
              <w:top w:w="29" w:type="dxa"/>
              <w:left w:w="29" w:type="dxa"/>
              <w:bottom w:w="29" w:type="dxa"/>
              <w:right w:w="29" w:type="dxa"/>
            </w:tcMar>
            <w:vAlign w:val="bottom"/>
            <w:hideMark/>
          </w:tcPr>
          <w:p w14:paraId="387EA9A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2/25/2015</w:t>
            </w:r>
          </w:p>
        </w:tc>
        <w:tc>
          <w:tcPr>
            <w:tcW w:w="0" w:type="auto"/>
            <w:shd w:val="clear" w:color="auto" w:fill="auto"/>
            <w:tcMar>
              <w:top w:w="29" w:type="dxa"/>
              <w:left w:w="29" w:type="dxa"/>
              <w:bottom w:w="29" w:type="dxa"/>
              <w:right w:w="29" w:type="dxa"/>
            </w:tcMar>
            <w:vAlign w:val="bottom"/>
            <w:hideMark/>
          </w:tcPr>
          <w:p w14:paraId="6E3FA30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A5DBC8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401</w:t>
            </w:r>
          </w:p>
        </w:tc>
        <w:tc>
          <w:tcPr>
            <w:tcW w:w="0" w:type="auto"/>
            <w:shd w:val="clear" w:color="auto" w:fill="auto"/>
            <w:tcMar>
              <w:top w:w="29" w:type="dxa"/>
              <w:left w:w="29" w:type="dxa"/>
              <w:bottom w:w="29" w:type="dxa"/>
              <w:right w:w="29" w:type="dxa"/>
            </w:tcMar>
            <w:vAlign w:val="bottom"/>
            <w:hideMark/>
          </w:tcPr>
          <w:p w14:paraId="191551A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378</w:t>
            </w:r>
          </w:p>
        </w:tc>
        <w:tc>
          <w:tcPr>
            <w:tcW w:w="0" w:type="auto"/>
            <w:shd w:val="clear" w:color="auto" w:fill="auto"/>
            <w:tcMar>
              <w:top w:w="29" w:type="dxa"/>
              <w:left w:w="29" w:type="dxa"/>
              <w:bottom w:w="29" w:type="dxa"/>
              <w:right w:w="29" w:type="dxa"/>
            </w:tcMar>
            <w:vAlign w:val="bottom"/>
            <w:hideMark/>
          </w:tcPr>
          <w:p w14:paraId="61E9E3E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343</w:t>
            </w:r>
          </w:p>
        </w:tc>
        <w:tc>
          <w:tcPr>
            <w:tcW w:w="0" w:type="auto"/>
            <w:shd w:val="clear" w:color="auto" w:fill="auto"/>
            <w:tcMar>
              <w:top w:w="29" w:type="dxa"/>
              <w:left w:w="29" w:type="dxa"/>
              <w:bottom w:w="29" w:type="dxa"/>
              <w:right w:w="29" w:type="dxa"/>
            </w:tcMar>
            <w:vAlign w:val="bottom"/>
            <w:hideMark/>
          </w:tcPr>
          <w:p w14:paraId="64DA1C1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505</w:t>
            </w:r>
          </w:p>
        </w:tc>
        <w:tc>
          <w:tcPr>
            <w:tcW w:w="0" w:type="auto"/>
            <w:shd w:val="clear" w:color="auto" w:fill="auto"/>
            <w:tcMar>
              <w:top w:w="29" w:type="dxa"/>
              <w:left w:w="29" w:type="dxa"/>
              <w:bottom w:w="29" w:type="dxa"/>
              <w:right w:w="29" w:type="dxa"/>
            </w:tcMar>
            <w:vAlign w:val="bottom"/>
            <w:hideMark/>
          </w:tcPr>
          <w:p w14:paraId="1E75920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9560211" w14:textId="77777777" w:rsidTr="00AF3F92">
        <w:tc>
          <w:tcPr>
            <w:tcW w:w="1075" w:type="dxa"/>
            <w:shd w:val="clear" w:color="auto" w:fill="auto"/>
            <w:tcMar>
              <w:top w:w="29" w:type="dxa"/>
              <w:left w:w="29" w:type="dxa"/>
              <w:bottom w:w="29" w:type="dxa"/>
              <w:right w:w="29" w:type="dxa"/>
            </w:tcMar>
            <w:vAlign w:val="bottom"/>
            <w:hideMark/>
          </w:tcPr>
          <w:p w14:paraId="7BCB84E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2/25/2015</w:t>
            </w:r>
          </w:p>
        </w:tc>
        <w:tc>
          <w:tcPr>
            <w:tcW w:w="0" w:type="auto"/>
            <w:shd w:val="clear" w:color="auto" w:fill="auto"/>
            <w:noWrap/>
            <w:tcMar>
              <w:top w:w="29" w:type="dxa"/>
              <w:left w:w="29" w:type="dxa"/>
              <w:bottom w:w="29" w:type="dxa"/>
              <w:right w:w="29" w:type="dxa"/>
            </w:tcMar>
            <w:vAlign w:val="bottom"/>
            <w:hideMark/>
          </w:tcPr>
          <w:p w14:paraId="49B6EF2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A02A06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3DD.003BA20927</w:t>
            </w:r>
          </w:p>
        </w:tc>
        <w:tc>
          <w:tcPr>
            <w:tcW w:w="0" w:type="auto"/>
            <w:shd w:val="clear" w:color="auto" w:fill="auto"/>
            <w:tcMar>
              <w:top w:w="29" w:type="dxa"/>
              <w:left w:w="29" w:type="dxa"/>
              <w:bottom w:w="29" w:type="dxa"/>
              <w:right w:w="29" w:type="dxa"/>
            </w:tcMar>
            <w:vAlign w:val="bottom"/>
            <w:hideMark/>
          </w:tcPr>
          <w:p w14:paraId="21CFC64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2/25/2015</w:t>
            </w:r>
          </w:p>
        </w:tc>
        <w:tc>
          <w:tcPr>
            <w:tcW w:w="0" w:type="auto"/>
            <w:shd w:val="clear" w:color="auto" w:fill="auto"/>
            <w:tcMar>
              <w:top w:w="29" w:type="dxa"/>
              <w:left w:w="29" w:type="dxa"/>
              <w:bottom w:w="29" w:type="dxa"/>
              <w:right w:w="29" w:type="dxa"/>
            </w:tcMar>
            <w:vAlign w:val="bottom"/>
            <w:hideMark/>
          </w:tcPr>
          <w:p w14:paraId="3AF6D3E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A2D438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455</w:t>
            </w:r>
          </w:p>
        </w:tc>
        <w:tc>
          <w:tcPr>
            <w:tcW w:w="0" w:type="auto"/>
            <w:shd w:val="clear" w:color="auto" w:fill="auto"/>
            <w:tcMar>
              <w:top w:w="29" w:type="dxa"/>
              <w:left w:w="29" w:type="dxa"/>
              <w:bottom w:w="29" w:type="dxa"/>
              <w:right w:w="29" w:type="dxa"/>
            </w:tcMar>
            <w:vAlign w:val="bottom"/>
            <w:hideMark/>
          </w:tcPr>
          <w:p w14:paraId="258370E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428</w:t>
            </w:r>
          </w:p>
        </w:tc>
        <w:tc>
          <w:tcPr>
            <w:tcW w:w="0" w:type="auto"/>
            <w:shd w:val="clear" w:color="auto" w:fill="auto"/>
            <w:tcMar>
              <w:top w:w="29" w:type="dxa"/>
              <w:left w:w="29" w:type="dxa"/>
              <w:bottom w:w="29" w:type="dxa"/>
              <w:right w:w="29" w:type="dxa"/>
            </w:tcMar>
            <w:vAlign w:val="bottom"/>
            <w:hideMark/>
          </w:tcPr>
          <w:p w14:paraId="3E8E000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397</w:t>
            </w:r>
          </w:p>
        </w:tc>
        <w:tc>
          <w:tcPr>
            <w:tcW w:w="0" w:type="auto"/>
            <w:shd w:val="clear" w:color="auto" w:fill="auto"/>
            <w:tcMar>
              <w:top w:w="29" w:type="dxa"/>
              <w:left w:w="29" w:type="dxa"/>
              <w:bottom w:w="29" w:type="dxa"/>
              <w:right w:w="29" w:type="dxa"/>
            </w:tcMar>
            <w:vAlign w:val="bottom"/>
            <w:hideMark/>
          </w:tcPr>
          <w:p w14:paraId="68A36D9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660</w:t>
            </w:r>
          </w:p>
        </w:tc>
        <w:tc>
          <w:tcPr>
            <w:tcW w:w="0" w:type="auto"/>
            <w:shd w:val="clear" w:color="auto" w:fill="auto"/>
            <w:tcMar>
              <w:top w:w="29" w:type="dxa"/>
              <w:left w:w="29" w:type="dxa"/>
              <w:bottom w:w="29" w:type="dxa"/>
              <w:right w:w="29" w:type="dxa"/>
            </w:tcMar>
            <w:vAlign w:val="bottom"/>
            <w:hideMark/>
          </w:tcPr>
          <w:p w14:paraId="60B05FB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8D29654" w14:textId="77777777" w:rsidTr="00AF3F92">
        <w:tc>
          <w:tcPr>
            <w:tcW w:w="1075" w:type="dxa"/>
            <w:shd w:val="clear" w:color="auto" w:fill="auto"/>
            <w:tcMar>
              <w:top w:w="29" w:type="dxa"/>
              <w:left w:w="29" w:type="dxa"/>
              <w:bottom w:w="29" w:type="dxa"/>
              <w:right w:w="29" w:type="dxa"/>
            </w:tcMar>
            <w:vAlign w:val="bottom"/>
            <w:hideMark/>
          </w:tcPr>
          <w:p w14:paraId="239A44A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2/25/2015</w:t>
            </w:r>
          </w:p>
        </w:tc>
        <w:tc>
          <w:tcPr>
            <w:tcW w:w="0" w:type="auto"/>
            <w:shd w:val="clear" w:color="auto" w:fill="auto"/>
            <w:noWrap/>
            <w:tcMar>
              <w:top w:w="29" w:type="dxa"/>
              <w:left w:w="29" w:type="dxa"/>
              <w:bottom w:w="29" w:type="dxa"/>
              <w:right w:w="29" w:type="dxa"/>
            </w:tcMar>
            <w:vAlign w:val="bottom"/>
            <w:hideMark/>
          </w:tcPr>
          <w:p w14:paraId="7048ABE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EF6E88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3DD.003BA2093A</w:t>
            </w:r>
          </w:p>
        </w:tc>
        <w:tc>
          <w:tcPr>
            <w:tcW w:w="0" w:type="auto"/>
            <w:shd w:val="clear" w:color="auto" w:fill="auto"/>
            <w:tcMar>
              <w:top w:w="29" w:type="dxa"/>
              <w:left w:w="29" w:type="dxa"/>
              <w:bottom w:w="29" w:type="dxa"/>
              <w:right w:w="29" w:type="dxa"/>
            </w:tcMar>
            <w:vAlign w:val="bottom"/>
            <w:hideMark/>
          </w:tcPr>
          <w:p w14:paraId="51442EF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2/25/2015</w:t>
            </w:r>
          </w:p>
        </w:tc>
        <w:tc>
          <w:tcPr>
            <w:tcW w:w="0" w:type="auto"/>
            <w:shd w:val="clear" w:color="auto" w:fill="auto"/>
            <w:tcMar>
              <w:top w:w="29" w:type="dxa"/>
              <w:left w:w="29" w:type="dxa"/>
              <w:bottom w:w="29" w:type="dxa"/>
              <w:right w:w="29" w:type="dxa"/>
            </w:tcMar>
            <w:vAlign w:val="bottom"/>
            <w:hideMark/>
          </w:tcPr>
          <w:p w14:paraId="3FCB312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12929B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442</w:t>
            </w:r>
          </w:p>
        </w:tc>
        <w:tc>
          <w:tcPr>
            <w:tcW w:w="0" w:type="auto"/>
            <w:shd w:val="clear" w:color="auto" w:fill="auto"/>
            <w:tcMar>
              <w:top w:w="29" w:type="dxa"/>
              <w:left w:w="29" w:type="dxa"/>
              <w:bottom w:w="29" w:type="dxa"/>
              <w:right w:w="29" w:type="dxa"/>
            </w:tcMar>
            <w:vAlign w:val="bottom"/>
            <w:hideMark/>
          </w:tcPr>
          <w:p w14:paraId="5333149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421</w:t>
            </w:r>
          </w:p>
        </w:tc>
        <w:tc>
          <w:tcPr>
            <w:tcW w:w="0" w:type="auto"/>
            <w:shd w:val="clear" w:color="auto" w:fill="auto"/>
            <w:tcMar>
              <w:top w:w="29" w:type="dxa"/>
              <w:left w:w="29" w:type="dxa"/>
              <w:bottom w:w="29" w:type="dxa"/>
              <w:right w:w="29" w:type="dxa"/>
            </w:tcMar>
            <w:vAlign w:val="bottom"/>
            <w:hideMark/>
          </w:tcPr>
          <w:p w14:paraId="69A907D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388</w:t>
            </w:r>
          </w:p>
        </w:tc>
        <w:tc>
          <w:tcPr>
            <w:tcW w:w="0" w:type="auto"/>
            <w:shd w:val="clear" w:color="auto" w:fill="auto"/>
            <w:tcMar>
              <w:top w:w="29" w:type="dxa"/>
              <w:left w:w="29" w:type="dxa"/>
              <w:bottom w:w="29" w:type="dxa"/>
              <w:right w:w="29" w:type="dxa"/>
            </w:tcMar>
            <w:vAlign w:val="bottom"/>
            <w:hideMark/>
          </w:tcPr>
          <w:p w14:paraId="149FBF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680</w:t>
            </w:r>
          </w:p>
        </w:tc>
        <w:tc>
          <w:tcPr>
            <w:tcW w:w="0" w:type="auto"/>
            <w:shd w:val="clear" w:color="auto" w:fill="auto"/>
            <w:tcMar>
              <w:top w:w="29" w:type="dxa"/>
              <w:left w:w="29" w:type="dxa"/>
              <w:bottom w:w="29" w:type="dxa"/>
              <w:right w:w="29" w:type="dxa"/>
            </w:tcMar>
            <w:vAlign w:val="bottom"/>
            <w:hideMark/>
          </w:tcPr>
          <w:p w14:paraId="4F916B6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39A24A1C" w14:textId="77777777" w:rsidTr="00AF3F92">
        <w:tc>
          <w:tcPr>
            <w:tcW w:w="1075" w:type="dxa"/>
            <w:shd w:val="clear" w:color="auto" w:fill="auto"/>
            <w:tcMar>
              <w:top w:w="29" w:type="dxa"/>
              <w:left w:w="29" w:type="dxa"/>
              <w:bottom w:w="29" w:type="dxa"/>
              <w:right w:w="29" w:type="dxa"/>
            </w:tcMar>
            <w:vAlign w:val="bottom"/>
            <w:hideMark/>
          </w:tcPr>
          <w:p w14:paraId="61DDDFAB"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noWrap/>
            <w:tcMar>
              <w:top w:w="29" w:type="dxa"/>
              <w:left w:w="29" w:type="dxa"/>
              <w:bottom w:w="29" w:type="dxa"/>
              <w:right w:w="29" w:type="dxa"/>
            </w:tcMar>
            <w:vAlign w:val="bottom"/>
            <w:hideMark/>
          </w:tcPr>
          <w:p w14:paraId="17DA841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509CEC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3DD.003BA20906</w:t>
            </w:r>
          </w:p>
        </w:tc>
        <w:tc>
          <w:tcPr>
            <w:tcW w:w="0" w:type="auto"/>
            <w:shd w:val="clear" w:color="auto" w:fill="auto"/>
            <w:tcMar>
              <w:top w:w="29" w:type="dxa"/>
              <w:left w:w="29" w:type="dxa"/>
              <w:bottom w:w="29" w:type="dxa"/>
              <w:right w:w="29" w:type="dxa"/>
            </w:tcMar>
            <w:vAlign w:val="bottom"/>
            <w:hideMark/>
          </w:tcPr>
          <w:p w14:paraId="544D93A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tcMar>
              <w:top w:w="29" w:type="dxa"/>
              <w:left w:w="29" w:type="dxa"/>
              <w:bottom w:w="29" w:type="dxa"/>
              <w:right w:w="29" w:type="dxa"/>
            </w:tcMar>
            <w:vAlign w:val="bottom"/>
            <w:hideMark/>
          </w:tcPr>
          <w:p w14:paraId="3F259FA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16B399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489</w:t>
            </w:r>
          </w:p>
        </w:tc>
        <w:tc>
          <w:tcPr>
            <w:tcW w:w="0" w:type="auto"/>
            <w:shd w:val="clear" w:color="auto" w:fill="auto"/>
            <w:tcMar>
              <w:top w:w="29" w:type="dxa"/>
              <w:left w:w="29" w:type="dxa"/>
              <w:bottom w:w="29" w:type="dxa"/>
              <w:right w:w="29" w:type="dxa"/>
            </w:tcMar>
            <w:vAlign w:val="bottom"/>
            <w:hideMark/>
          </w:tcPr>
          <w:p w14:paraId="298D20D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468</w:t>
            </w:r>
          </w:p>
        </w:tc>
        <w:tc>
          <w:tcPr>
            <w:tcW w:w="0" w:type="auto"/>
            <w:shd w:val="clear" w:color="auto" w:fill="auto"/>
            <w:tcMar>
              <w:top w:w="29" w:type="dxa"/>
              <w:left w:w="29" w:type="dxa"/>
              <w:bottom w:w="29" w:type="dxa"/>
              <w:right w:w="29" w:type="dxa"/>
            </w:tcMar>
            <w:vAlign w:val="bottom"/>
            <w:hideMark/>
          </w:tcPr>
          <w:p w14:paraId="26326AF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425</w:t>
            </w:r>
          </w:p>
        </w:tc>
        <w:tc>
          <w:tcPr>
            <w:tcW w:w="0" w:type="auto"/>
            <w:shd w:val="clear" w:color="auto" w:fill="auto"/>
            <w:tcMar>
              <w:top w:w="29" w:type="dxa"/>
              <w:left w:w="29" w:type="dxa"/>
              <w:bottom w:w="29" w:type="dxa"/>
              <w:right w:w="29" w:type="dxa"/>
            </w:tcMar>
            <w:vAlign w:val="bottom"/>
            <w:hideMark/>
          </w:tcPr>
          <w:p w14:paraId="773D834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975</w:t>
            </w:r>
          </w:p>
        </w:tc>
        <w:tc>
          <w:tcPr>
            <w:tcW w:w="0" w:type="auto"/>
            <w:shd w:val="clear" w:color="auto" w:fill="auto"/>
            <w:tcMar>
              <w:top w:w="29" w:type="dxa"/>
              <w:left w:w="29" w:type="dxa"/>
              <w:bottom w:w="29" w:type="dxa"/>
              <w:right w:w="29" w:type="dxa"/>
            </w:tcMar>
            <w:vAlign w:val="bottom"/>
            <w:hideMark/>
          </w:tcPr>
          <w:p w14:paraId="0DE231E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F113836" w14:textId="77777777" w:rsidTr="00AF3F92">
        <w:tc>
          <w:tcPr>
            <w:tcW w:w="1075" w:type="dxa"/>
            <w:shd w:val="clear" w:color="auto" w:fill="auto"/>
            <w:tcMar>
              <w:top w:w="29" w:type="dxa"/>
              <w:left w:w="29" w:type="dxa"/>
              <w:bottom w:w="29" w:type="dxa"/>
              <w:right w:w="29" w:type="dxa"/>
            </w:tcMar>
            <w:vAlign w:val="bottom"/>
            <w:hideMark/>
          </w:tcPr>
          <w:p w14:paraId="2201D51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noWrap/>
            <w:tcMar>
              <w:top w:w="29" w:type="dxa"/>
              <w:left w:w="29" w:type="dxa"/>
              <w:bottom w:w="29" w:type="dxa"/>
              <w:right w:w="29" w:type="dxa"/>
            </w:tcMar>
            <w:vAlign w:val="bottom"/>
            <w:hideMark/>
          </w:tcPr>
          <w:p w14:paraId="3B5785D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7B5E6A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3DD.003BA2090A</w:t>
            </w:r>
          </w:p>
        </w:tc>
        <w:tc>
          <w:tcPr>
            <w:tcW w:w="0" w:type="auto"/>
            <w:shd w:val="clear" w:color="auto" w:fill="auto"/>
            <w:tcMar>
              <w:top w:w="29" w:type="dxa"/>
              <w:left w:w="29" w:type="dxa"/>
              <w:bottom w:w="29" w:type="dxa"/>
              <w:right w:w="29" w:type="dxa"/>
            </w:tcMar>
            <w:vAlign w:val="bottom"/>
            <w:hideMark/>
          </w:tcPr>
          <w:p w14:paraId="085DE62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tcMar>
              <w:top w:w="29" w:type="dxa"/>
              <w:left w:w="29" w:type="dxa"/>
              <w:bottom w:w="29" w:type="dxa"/>
              <w:right w:w="29" w:type="dxa"/>
            </w:tcMar>
            <w:vAlign w:val="bottom"/>
            <w:hideMark/>
          </w:tcPr>
          <w:p w14:paraId="1552AE4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FF479F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465</w:t>
            </w:r>
          </w:p>
        </w:tc>
        <w:tc>
          <w:tcPr>
            <w:tcW w:w="0" w:type="auto"/>
            <w:shd w:val="clear" w:color="auto" w:fill="auto"/>
            <w:tcMar>
              <w:top w:w="29" w:type="dxa"/>
              <w:left w:w="29" w:type="dxa"/>
              <w:bottom w:w="29" w:type="dxa"/>
              <w:right w:w="29" w:type="dxa"/>
            </w:tcMar>
            <w:vAlign w:val="bottom"/>
            <w:hideMark/>
          </w:tcPr>
          <w:p w14:paraId="00F6C31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442</w:t>
            </w:r>
          </w:p>
        </w:tc>
        <w:tc>
          <w:tcPr>
            <w:tcW w:w="0" w:type="auto"/>
            <w:shd w:val="clear" w:color="auto" w:fill="auto"/>
            <w:tcMar>
              <w:top w:w="29" w:type="dxa"/>
              <w:left w:w="29" w:type="dxa"/>
              <w:bottom w:w="29" w:type="dxa"/>
              <w:right w:w="29" w:type="dxa"/>
            </w:tcMar>
            <w:vAlign w:val="bottom"/>
            <w:hideMark/>
          </w:tcPr>
          <w:p w14:paraId="15A7B14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398</w:t>
            </w:r>
          </w:p>
        </w:tc>
        <w:tc>
          <w:tcPr>
            <w:tcW w:w="0" w:type="auto"/>
            <w:shd w:val="clear" w:color="auto" w:fill="auto"/>
            <w:tcMar>
              <w:top w:w="29" w:type="dxa"/>
              <w:left w:w="29" w:type="dxa"/>
              <w:bottom w:w="29" w:type="dxa"/>
              <w:right w:w="29" w:type="dxa"/>
            </w:tcMar>
            <w:vAlign w:val="bottom"/>
            <w:hideMark/>
          </w:tcPr>
          <w:p w14:paraId="5D4811A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880</w:t>
            </w:r>
          </w:p>
        </w:tc>
        <w:tc>
          <w:tcPr>
            <w:tcW w:w="0" w:type="auto"/>
            <w:shd w:val="clear" w:color="auto" w:fill="auto"/>
            <w:tcMar>
              <w:top w:w="29" w:type="dxa"/>
              <w:left w:w="29" w:type="dxa"/>
              <w:bottom w:w="29" w:type="dxa"/>
              <w:right w:w="29" w:type="dxa"/>
            </w:tcMar>
            <w:vAlign w:val="bottom"/>
            <w:hideMark/>
          </w:tcPr>
          <w:p w14:paraId="30D965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31A8BAAE" w14:textId="77777777" w:rsidTr="00AF3F92">
        <w:tc>
          <w:tcPr>
            <w:tcW w:w="1075" w:type="dxa"/>
            <w:shd w:val="clear" w:color="auto" w:fill="auto"/>
            <w:tcMar>
              <w:top w:w="29" w:type="dxa"/>
              <w:left w:w="29" w:type="dxa"/>
              <w:bottom w:w="29" w:type="dxa"/>
              <w:right w:w="29" w:type="dxa"/>
            </w:tcMar>
            <w:vAlign w:val="bottom"/>
            <w:hideMark/>
          </w:tcPr>
          <w:p w14:paraId="72A62A49"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noWrap/>
            <w:tcMar>
              <w:top w:w="29" w:type="dxa"/>
              <w:left w:w="29" w:type="dxa"/>
              <w:bottom w:w="29" w:type="dxa"/>
              <w:right w:w="29" w:type="dxa"/>
            </w:tcMar>
            <w:vAlign w:val="bottom"/>
            <w:hideMark/>
          </w:tcPr>
          <w:p w14:paraId="6BB114F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37E886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3DD.003BA2090C</w:t>
            </w:r>
          </w:p>
        </w:tc>
        <w:tc>
          <w:tcPr>
            <w:tcW w:w="0" w:type="auto"/>
            <w:shd w:val="clear" w:color="auto" w:fill="auto"/>
            <w:tcMar>
              <w:top w:w="29" w:type="dxa"/>
              <w:left w:w="29" w:type="dxa"/>
              <w:bottom w:w="29" w:type="dxa"/>
              <w:right w:w="29" w:type="dxa"/>
            </w:tcMar>
            <w:vAlign w:val="bottom"/>
            <w:hideMark/>
          </w:tcPr>
          <w:p w14:paraId="28427E5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tcMar>
              <w:top w:w="29" w:type="dxa"/>
              <w:left w:w="29" w:type="dxa"/>
              <w:bottom w:w="29" w:type="dxa"/>
              <w:right w:w="29" w:type="dxa"/>
            </w:tcMar>
            <w:vAlign w:val="bottom"/>
            <w:hideMark/>
          </w:tcPr>
          <w:p w14:paraId="19F6145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078338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484</w:t>
            </w:r>
          </w:p>
        </w:tc>
        <w:tc>
          <w:tcPr>
            <w:tcW w:w="0" w:type="auto"/>
            <w:shd w:val="clear" w:color="auto" w:fill="auto"/>
            <w:tcMar>
              <w:top w:w="29" w:type="dxa"/>
              <w:left w:w="29" w:type="dxa"/>
              <w:bottom w:w="29" w:type="dxa"/>
              <w:right w:w="29" w:type="dxa"/>
            </w:tcMar>
            <w:vAlign w:val="bottom"/>
            <w:hideMark/>
          </w:tcPr>
          <w:p w14:paraId="6E5E035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463</w:t>
            </w:r>
          </w:p>
        </w:tc>
        <w:tc>
          <w:tcPr>
            <w:tcW w:w="0" w:type="auto"/>
            <w:shd w:val="clear" w:color="auto" w:fill="auto"/>
            <w:tcMar>
              <w:top w:w="29" w:type="dxa"/>
              <w:left w:w="29" w:type="dxa"/>
              <w:bottom w:w="29" w:type="dxa"/>
              <w:right w:w="29" w:type="dxa"/>
            </w:tcMar>
            <w:vAlign w:val="bottom"/>
            <w:hideMark/>
          </w:tcPr>
          <w:p w14:paraId="27B3AC2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425</w:t>
            </w:r>
          </w:p>
        </w:tc>
        <w:tc>
          <w:tcPr>
            <w:tcW w:w="0" w:type="auto"/>
            <w:shd w:val="clear" w:color="auto" w:fill="auto"/>
            <w:tcMar>
              <w:top w:w="29" w:type="dxa"/>
              <w:left w:w="29" w:type="dxa"/>
              <w:bottom w:w="29" w:type="dxa"/>
              <w:right w:w="29" w:type="dxa"/>
            </w:tcMar>
            <w:vAlign w:val="bottom"/>
            <w:hideMark/>
          </w:tcPr>
          <w:p w14:paraId="32E1066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940</w:t>
            </w:r>
          </w:p>
        </w:tc>
        <w:tc>
          <w:tcPr>
            <w:tcW w:w="0" w:type="auto"/>
            <w:shd w:val="clear" w:color="auto" w:fill="auto"/>
            <w:tcMar>
              <w:top w:w="29" w:type="dxa"/>
              <w:left w:w="29" w:type="dxa"/>
              <w:bottom w:w="29" w:type="dxa"/>
              <w:right w:w="29" w:type="dxa"/>
            </w:tcMar>
            <w:vAlign w:val="bottom"/>
            <w:hideMark/>
          </w:tcPr>
          <w:p w14:paraId="7DBF5E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42BAC23" w14:textId="77777777" w:rsidTr="00AF3F92">
        <w:tc>
          <w:tcPr>
            <w:tcW w:w="1075" w:type="dxa"/>
            <w:shd w:val="clear" w:color="auto" w:fill="auto"/>
            <w:tcMar>
              <w:top w:w="29" w:type="dxa"/>
              <w:left w:w="29" w:type="dxa"/>
              <w:bottom w:w="29" w:type="dxa"/>
              <w:right w:w="29" w:type="dxa"/>
            </w:tcMar>
            <w:vAlign w:val="bottom"/>
            <w:hideMark/>
          </w:tcPr>
          <w:p w14:paraId="310E7B4E"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noWrap/>
            <w:tcMar>
              <w:top w:w="29" w:type="dxa"/>
              <w:left w:w="29" w:type="dxa"/>
              <w:bottom w:w="29" w:type="dxa"/>
              <w:right w:w="29" w:type="dxa"/>
            </w:tcMar>
            <w:vAlign w:val="bottom"/>
            <w:hideMark/>
          </w:tcPr>
          <w:p w14:paraId="139D2DD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FF5388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3DD.003BA20925</w:t>
            </w:r>
          </w:p>
        </w:tc>
        <w:tc>
          <w:tcPr>
            <w:tcW w:w="0" w:type="auto"/>
            <w:shd w:val="clear" w:color="auto" w:fill="auto"/>
            <w:tcMar>
              <w:top w:w="29" w:type="dxa"/>
              <w:left w:w="29" w:type="dxa"/>
              <w:bottom w:w="29" w:type="dxa"/>
              <w:right w:w="29" w:type="dxa"/>
            </w:tcMar>
            <w:vAlign w:val="bottom"/>
            <w:hideMark/>
          </w:tcPr>
          <w:p w14:paraId="4D8734B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2/25/2015</w:t>
            </w:r>
          </w:p>
        </w:tc>
        <w:tc>
          <w:tcPr>
            <w:tcW w:w="0" w:type="auto"/>
            <w:shd w:val="clear" w:color="auto" w:fill="auto"/>
            <w:tcMar>
              <w:top w:w="29" w:type="dxa"/>
              <w:left w:w="29" w:type="dxa"/>
              <w:bottom w:w="29" w:type="dxa"/>
              <w:right w:w="29" w:type="dxa"/>
            </w:tcMar>
            <w:vAlign w:val="bottom"/>
            <w:hideMark/>
          </w:tcPr>
          <w:p w14:paraId="56FE32D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noWrap/>
            <w:tcMar>
              <w:top w:w="29" w:type="dxa"/>
              <w:left w:w="29" w:type="dxa"/>
              <w:bottom w:w="29" w:type="dxa"/>
              <w:right w:w="29" w:type="dxa"/>
            </w:tcMar>
            <w:vAlign w:val="bottom"/>
            <w:hideMark/>
          </w:tcPr>
          <w:p w14:paraId="70F20EB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112B78C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4BC5D66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7FBEA19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tcMar>
              <w:top w:w="29" w:type="dxa"/>
              <w:left w:w="29" w:type="dxa"/>
              <w:bottom w:w="29" w:type="dxa"/>
              <w:right w:w="29" w:type="dxa"/>
            </w:tcMar>
            <w:vAlign w:val="bottom"/>
            <w:hideMark/>
          </w:tcPr>
          <w:p w14:paraId="4F49902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 </w:t>
            </w:r>
          </w:p>
        </w:tc>
      </w:tr>
      <w:tr w:rsidR="00DA4480" w:rsidRPr="0050441B" w14:paraId="27649E20" w14:textId="77777777" w:rsidTr="00AF3F92">
        <w:tc>
          <w:tcPr>
            <w:tcW w:w="1075" w:type="dxa"/>
            <w:shd w:val="clear" w:color="auto" w:fill="auto"/>
            <w:tcMar>
              <w:top w:w="29" w:type="dxa"/>
              <w:left w:w="29" w:type="dxa"/>
              <w:bottom w:w="29" w:type="dxa"/>
              <w:right w:w="29" w:type="dxa"/>
            </w:tcMar>
            <w:vAlign w:val="bottom"/>
            <w:hideMark/>
          </w:tcPr>
          <w:p w14:paraId="2A77AC9C"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noWrap/>
            <w:tcMar>
              <w:top w:w="29" w:type="dxa"/>
              <w:left w:w="29" w:type="dxa"/>
              <w:bottom w:w="29" w:type="dxa"/>
              <w:right w:w="29" w:type="dxa"/>
            </w:tcMar>
            <w:vAlign w:val="bottom"/>
            <w:hideMark/>
          </w:tcPr>
          <w:p w14:paraId="4C2593B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8A1CD4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3DD.003BA20933</w:t>
            </w:r>
          </w:p>
        </w:tc>
        <w:tc>
          <w:tcPr>
            <w:tcW w:w="0" w:type="auto"/>
            <w:shd w:val="clear" w:color="auto" w:fill="auto"/>
            <w:tcMar>
              <w:top w:w="29" w:type="dxa"/>
              <w:left w:w="29" w:type="dxa"/>
              <w:bottom w:w="29" w:type="dxa"/>
              <w:right w:w="29" w:type="dxa"/>
            </w:tcMar>
            <w:vAlign w:val="bottom"/>
            <w:hideMark/>
          </w:tcPr>
          <w:p w14:paraId="524CA37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tcMar>
              <w:top w:w="29" w:type="dxa"/>
              <w:left w:w="29" w:type="dxa"/>
              <w:bottom w:w="29" w:type="dxa"/>
              <w:right w:w="29" w:type="dxa"/>
            </w:tcMar>
            <w:vAlign w:val="bottom"/>
            <w:hideMark/>
          </w:tcPr>
          <w:p w14:paraId="6127C61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4DE6A96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448</w:t>
            </w:r>
          </w:p>
        </w:tc>
        <w:tc>
          <w:tcPr>
            <w:tcW w:w="0" w:type="auto"/>
            <w:shd w:val="clear" w:color="auto" w:fill="auto"/>
            <w:tcMar>
              <w:top w:w="29" w:type="dxa"/>
              <w:left w:w="29" w:type="dxa"/>
              <w:bottom w:w="29" w:type="dxa"/>
              <w:right w:w="29" w:type="dxa"/>
            </w:tcMar>
            <w:vAlign w:val="bottom"/>
            <w:hideMark/>
          </w:tcPr>
          <w:p w14:paraId="24FEDBB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427</w:t>
            </w:r>
          </w:p>
        </w:tc>
        <w:tc>
          <w:tcPr>
            <w:tcW w:w="0" w:type="auto"/>
            <w:shd w:val="clear" w:color="auto" w:fill="auto"/>
            <w:tcMar>
              <w:top w:w="29" w:type="dxa"/>
              <w:left w:w="29" w:type="dxa"/>
              <w:bottom w:w="29" w:type="dxa"/>
              <w:right w:w="29" w:type="dxa"/>
            </w:tcMar>
            <w:vAlign w:val="bottom"/>
            <w:hideMark/>
          </w:tcPr>
          <w:p w14:paraId="603F035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390</w:t>
            </w:r>
          </w:p>
        </w:tc>
        <w:tc>
          <w:tcPr>
            <w:tcW w:w="0" w:type="auto"/>
            <w:shd w:val="clear" w:color="auto" w:fill="auto"/>
            <w:tcMar>
              <w:top w:w="29" w:type="dxa"/>
              <w:left w:w="29" w:type="dxa"/>
              <w:bottom w:w="29" w:type="dxa"/>
              <w:right w:w="29" w:type="dxa"/>
            </w:tcMar>
            <w:vAlign w:val="bottom"/>
            <w:hideMark/>
          </w:tcPr>
          <w:p w14:paraId="6C7126D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750</w:t>
            </w:r>
          </w:p>
        </w:tc>
        <w:tc>
          <w:tcPr>
            <w:tcW w:w="0" w:type="auto"/>
            <w:shd w:val="clear" w:color="auto" w:fill="auto"/>
            <w:tcMar>
              <w:top w:w="29" w:type="dxa"/>
              <w:left w:w="29" w:type="dxa"/>
              <w:bottom w:w="29" w:type="dxa"/>
              <w:right w:w="29" w:type="dxa"/>
            </w:tcMar>
            <w:vAlign w:val="bottom"/>
            <w:hideMark/>
          </w:tcPr>
          <w:p w14:paraId="4BEB929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C603B2C" w14:textId="77777777" w:rsidTr="00AF3F92">
        <w:tc>
          <w:tcPr>
            <w:tcW w:w="1075" w:type="dxa"/>
            <w:shd w:val="clear" w:color="auto" w:fill="auto"/>
            <w:tcMar>
              <w:top w:w="29" w:type="dxa"/>
              <w:left w:w="29" w:type="dxa"/>
              <w:bottom w:w="29" w:type="dxa"/>
              <w:right w:w="29" w:type="dxa"/>
            </w:tcMar>
            <w:vAlign w:val="bottom"/>
            <w:hideMark/>
          </w:tcPr>
          <w:p w14:paraId="5A130C96"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3/3/2015</w:t>
            </w:r>
          </w:p>
        </w:tc>
        <w:tc>
          <w:tcPr>
            <w:tcW w:w="0" w:type="auto"/>
            <w:shd w:val="clear" w:color="auto" w:fill="auto"/>
            <w:noWrap/>
            <w:tcMar>
              <w:top w:w="29" w:type="dxa"/>
              <w:left w:w="29" w:type="dxa"/>
              <w:bottom w:w="29" w:type="dxa"/>
              <w:right w:w="29" w:type="dxa"/>
            </w:tcMar>
            <w:vAlign w:val="bottom"/>
            <w:hideMark/>
          </w:tcPr>
          <w:p w14:paraId="27D6C3F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5289CA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3DD.003BA2092C</w:t>
            </w:r>
          </w:p>
        </w:tc>
        <w:tc>
          <w:tcPr>
            <w:tcW w:w="0" w:type="auto"/>
            <w:shd w:val="clear" w:color="auto" w:fill="auto"/>
            <w:tcMar>
              <w:top w:w="29" w:type="dxa"/>
              <w:left w:w="29" w:type="dxa"/>
              <w:bottom w:w="29" w:type="dxa"/>
              <w:right w:w="29" w:type="dxa"/>
            </w:tcMar>
            <w:vAlign w:val="bottom"/>
            <w:hideMark/>
          </w:tcPr>
          <w:p w14:paraId="320F1FF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3/3/2015</w:t>
            </w:r>
          </w:p>
        </w:tc>
        <w:tc>
          <w:tcPr>
            <w:tcW w:w="0" w:type="auto"/>
            <w:shd w:val="clear" w:color="auto" w:fill="auto"/>
            <w:tcMar>
              <w:top w:w="29" w:type="dxa"/>
              <w:left w:w="29" w:type="dxa"/>
              <w:bottom w:w="29" w:type="dxa"/>
              <w:right w:w="29" w:type="dxa"/>
            </w:tcMar>
            <w:vAlign w:val="bottom"/>
            <w:hideMark/>
          </w:tcPr>
          <w:p w14:paraId="094A2A7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D4BC1A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476</w:t>
            </w:r>
          </w:p>
        </w:tc>
        <w:tc>
          <w:tcPr>
            <w:tcW w:w="0" w:type="auto"/>
            <w:shd w:val="clear" w:color="auto" w:fill="auto"/>
            <w:tcMar>
              <w:top w:w="29" w:type="dxa"/>
              <w:left w:w="29" w:type="dxa"/>
              <w:bottom w:w="29" w:type="dxa"/>
              <w:right w:w="29" w:type="dxa"/>
            </w:tcMar>
            <w:vAlign w:val="bottom"/>
            <w:hideMark/>
          </w:tcPr>
          <w:p w14:paraId="5E50831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450</w:t>
            </w:r>
          </w:p>
        </w:tc>
        <w:tc>
          <w:tcPr>
            <w:tcW w:w="0" w:type="auto"/>
            <w:shd w:val="clear" w:color="auto" w:fill="auto"/>
            <w:tcMar>
              <w:top w:w="29" w:type="dxa"/>
              <w:left w:w="29" w:type="dxa"/>
              <w:bottom w:w="29" w:type="dxa"/>
              <w:right w:w="29" w:type="dxa"/>
            </w:tcMar>
            <w:vAlign w:val="bottom"/>
            <w:hideMark/>
          </w:tcPr>
          <w:p w14:paraId="51C1494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416</w:t>
            </w:r>
          </w:p>
        </w:tc>
        <w:tc>
          <w:tcPr>
            <w:tcW w:w="0" w:type="auto"/>
            <w:shd w:val="clear" w:color="auto" w:fill="auto"/>
            <w:tcMar>
              <w:top w:w="29" w:type="dxa"/>
              <w:left w:w="29" w:type="dxa"/>
              <w:bottom w:w="29" w:type="dxa"/>
              <w:right w:w="29" w:type="dxa"/>
            </w:tcMar>
            <w:vAlign w:val="bottom"/>
            <w:hideMark/>
          </w:tcPr>
          <w:p w14:paraId="7F25907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840</w:t>
            </w:r>
          </w:p>
        </w:tc>
        <w:tc>
          <w:tcPr>
            <w:tcW w:w="0" w:type="auto"/>
            <w:shd w:val="clear" w:color="auto" w:fill="auto"/>
            <w:tcMar>
              <w:top w:w="29" w:type="dxa"/>
              <w:left w:w="29" w:type="dxa"/>
              <w:bottom w:w="29" w:type="dxa"/>
              <w:right w:w="29" w:type="dxa"/>
            </w:tcMar>
            <w:vAlign w:val="bottom"/>
            <w:hideMark/>
          </w:tcPr>
          <w:p w14:paraId="5F243DB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35F8B21" w14:textId="77777777" w:rsidTr="00AF3F92">
        <w:tc>
          <w:tcPr>
            <w:tcW w:w="1075" w:type="dxa"/>
            <w:shd w:val="clear" w:color="auto" w:fill="auto"/>
            <w:tcMar>
              <w:top w:w="29" w:type="dxa"/>
              <w:left w:w="29" w:type="dxa"/>
              <w:bottom w:w="29" w:type="dxa"/>
              <w:right w:w="29" w:type="dxa"/>
            </w:tcMar>
            <w:vAlign w:val="bottom"/>
            <w:hideMark/>
          </w:tcPr>
          <w:p w14:paraId="62CAC87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3/3/2015</w:t>
            </w:r>
          </w:p>
        </w:tc>
        <w:tc>
          <w:tcPr>
            <w:tcW w:w="0" w:type="auto"/>
            <w:shd w:val="clear" w:color="auto" w:fill="auto"/>
            <w:noWrap/>
            <w:tcMar>
              <w:top w:w="29" w:type="dxa"/>
              <w:left w:w="29" w:type="dxa"/>
              <w:bottom w:w="29" w:type="dxa"/>
              <w:right w:w="29" w:type="dxa"/>
            </w:tcMar>
            <w:vAlign w:val="bottom"/>
            <w:hideMark/>
          </w:tcPr>
          <w:p w14:paraId="18799A5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C236B1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3DD.003BA20935</w:t>
            </w:r>
          </w:p>
        </w:tc>
        <w:tc>
          <w:tcPr>
            <w:tcW w:w="0" w:type="auto"/>
            <w:shd w:val="clear" w:color="auto" w:fill="auto"/>
            <w:tcMar>
              <w:top w:w="29" w:type="dxa"/>
              <w:left w:w="29" w:type="dxa"/>
              <w:bottom w:w="29" w:type="dxa"/>
              <w:right w:w="29" w:type="dxa"/>
            </w:tcMar>
            <w:vAlign w:val="bottom"/>
            <w:hideMark/>
          </w:tcPr>
          <w:p w14:paraId="45CFA5D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3/3/2015</w:t>
            </w:r>
          </w:p>
        </w:tc>
        <w:tc>
          <w:tcPr>
            <w:tcW w:w="0" w:type="auto"/>
            <w:shd w:val="clear" w:color="auto" w:fill="auto"/>
            <w:tcMar>
              <w:top w:w="29" w:type="dxa"/>
              <w:left w:w="29" w:type="dxa"/>
              <w:bottom w:w="29" w:type="dxa"/>
              <w:right w:w="29" w:type="dxa"/>
            </w:tcMar>
            <w:vAlign w:val="bottom"/>
            <w:hideMark/>
          </w:tcPr>
          <w:p w14:paraId="4A19550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48E01BC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339</w:t>
            </w:r>
          </w:p>
        </w:tc>
        <w:tc>
          <w:tcPr>
            <w:tcW w:w="0" w:type="auto"/>
            <w:shd w:val="clear" w:color="auto" w:fill="auto"/>
            <w:tcMar>
              <w:top w:w="29" w:type="dxa"/>
              <w:left w:w="29" w:type="dxa"/>
              <w:bottom w:w="29" w:type="dxa"/>
              <w:right w:w="29" w:type="dxa"/>
            </w:tcMar>
            <w:vAlign w:val="bottom"/>
            <w:hideMark/>
          </w:tcPr>
          <w:p w14:paraId="58957AA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317</w:t>
            </w:r>
          </w:p>
        </w:tc>
        <w:tc>
          <w:tcPr>
            <w:tcW w:w="0" w:type="auto"/>
            <w:shd w:val="clear" w:color="auto" w:fill="auto"/>
            <w:tcMar>
              <w:top w:w="29" w:type="dxa"/>
              <w:left w:w="29" w:type="dxa"/>
              <w:bottom w:w="29" w:type="dxa"/>
              <w:right w:w="29" w:type="dxa"/>
            </w:tcMar>
            <w:vAlign w:val="bottom"/>
            <w:hideMark/>
          </w:tcPr>
          <w:p w14:paraId="798F33B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305</w:t>
            </w:r>
          </w:p>
        </w:tc>
        <w:tc>
          <w:tcPr>
            <w:tcW w:w="0" w:type="auto"/>
            <w:shd w:val="clear" w:color="auto" w:fill="auto"/>
            <w:tcMar>
              <w:top w:w="29" w:type="dxa"/>
              <w:left w:w="29" w:type="dxa"/>
              <w:bottom w:w="29" w:type="dxa"/>
              <w:right w:w="29" w:type="dxa"/>
            </w:tcMar>
            <w:vAlign w:val="bottom"/>
            <w:hideMark/>
          </w:tcPr>
          <w:p w14:paraId="05BF74D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285</w:t>
            </w:r>
          </w:p>
        </w:tc>
        <w:tc>
          <w:tcPr>
            <w:tcW w:w="0" w:type="auto"/>
            <w:shd w:val="clear" w:color="auto" w:fill="auto"/>
            <w:tcMar>
              <w:top w:w="29" w:type="dxa"/>
              <w:left w:w="29" w:type="dxa"/>
              <w:bottom w:w="29" w:type="dxa"/>
              <w:right w:w="29" w:type="dxa"/>
            </w:tcMar>
            <w:vAlign w:val="bottom"/>
            <w:hideMark/>
          </w:tcPr>
          <w:p w14:paraId="1CF1CD5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I</w:t>
            </w:r>
          </w:p>
        </w:tc>
      </w:tr>
      <w:tr w:rsidR="00DA4480" w:rsidRPr="0050441B" w14:paraId="2037464E" w14:textId="77777777" w:rsidTr="00AF3F92">
        <w:tc>
          <w:tcPr>
            <w:tcW w:w="1075" w:type="dxa"/>
            <w:shd w:val="clear" w:color="auto" w:fill="auto"/>
            <w:tcMar>
              <w:top w:w="29" w:type="dxa"/>
              <w:left w:w="29" w:type="dxa"/>
              <w:bottom w:w="29" w:type="dxa"/>
              <w:right w:w="29" w:type="dxa"/>
            </w:tcMar>
            <w:vAlign w:val="bottom"/>
            <w:hideMark/>
          </w:tcPr>
          <w:p w14:paraId="03692285"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3/3/2015</w:t>
            </w:r>
          </w:p>
        </w:tc>
        <w:tc>
          <w:tcPr>
            <w:tcW w:w="0" w:type="auto"/>
            <w:shd w:val="clear" w:color="auto" w:fill="auto"/>
            <w:noWrap/>
            <w:tcMar>
              <w:top w:w="29" w:type="dxa"/>
              <w:left w:w="29" w:type="dxa"/>
              <w:bottom w:w="29" w:type="dxa"/>
              <w:right w:w="29" w:type="dxa"/>
            </w:tcMar>
            <w:vAlign w:val="bottom"/>
            <w:hideMark/>
          </w:tcPr>
          <w:p w14:paraId="735DFE4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7F0482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3DD.003BA20947</w:t>
            </w:r>
          </w:p>
        </w:tc>
        <w:tc>
          <w:tcPr>
            <w:tcW w:w="0" w:type="auto"/>
            <w:shd w:val="clear" w:color="auto" w:fill="auto"/>
            <w:tcMar>
              <w:top w:w="29" w:type="dxa"/>
              <w:left w:w="29" w:type="dxa"/>
              <w:bottom w:w="29" w:type="dxa"/>
              <w:right w:w="29" w:type="dxa"/>
            </w:tcMar>
            <w:vAlign w:val="bottom"/>
            <w:hideMark/>
          </w:tcPr>
          <w:p w14:paraId="580CC4B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3/3/2015</w:t>
            </w:r>
          </w:p>
        </w:tc>
        <w:tc>
          <w:tcPr>
            <w:tcW w:w="0" w:type="auto"/>
            <w:shd w:val="clear" w:color="auto" w:fill="auto"/>
            <w:tcMar>
              <w:top w:w="29" w:type="dxa"/>
              <w:left w:w="29" w:type="dxa"/>
              <w:bottom w:w="29" w:type="dxa"/>
              <w:right w:w="29" w:type="dxa"/>
            </w:tcMar>
            <w:vAlign w:val="bottom"/>
            <w:hideMark/>
          </w:tcPr>
          <w:p w14:paraId="7CE3F53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042995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393</w:t>
            </w:r>
          </w:p>
        </w:tc>
        <w:tc>
          <w:tcPr>
            <w:tcW w:w="0" w:type="auto"/>
            <w:shd w:val="clear" w:color="auto" w:fill="auto"/>
            <w:tcMar>
              <w:top w:w="29" w:type="dxa"/>
              <w:left w:w="29" w:type="dxa"/>
              <w:bottom w:w="29" w:type="dxa"/>
              <w:right w:w="29" w:type="dxa"/>
            </w:tcMar>
            <w:vAlign w:val="bottom"/>
            <w:hideMark/>
          </w:tcPr>
          <w:p w14:paraId="26027E1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375</w:t>
            </w:r>
          </w:p>
        </w:tc>
        <w:tc>
          <w:tcPr>
            <w:tcW w:w="0" w:type="auto"/>
            <w:shd w:val="clear" w:color="auto" w:fill="auto"/>
            <w:tcMar>
              <w:top w:w="29" w:type="dxa"/>
              <w:left w:w="29" w:type="dxa"/>
              <w:bottom w:w="29" w:type="dxa"/>
              <w:right w:w="29" w:type="dxa"/>
            </w:tcMar>
            <w:vAlign w:val="bottom"/>
            <w:hideMark/>
          </w:tcPr>
          <w:p w14:paraId="48AC3B7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342</w:t>
            </w:r>
          </w:p>
        </w:tc>
        <w:tc>
          <w:tcPr>
            <w:tcW w:w="0" w:type="auto"/>
            <w:shd w:val="clear" w:color="auto" w:fill="auto"/>
            <w:tcMar>
              <w:top w:w="29" w:type="dxa"/>
              <w:left w:w="29" w:type="dxa"/>
              <w:bottom w:w="29" w:type="dxa"/>
              <w:right w:w="29" w:type="dxa"/>
            </w:tcMar>
            <w:vAlign w:val="bottom"/>
            <w:hideMark/>
          </w:tcPr>
          <w:p w14:paraId="1272B29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445</w:t>
            </w:r>
          </w:p>
        </w:tc>
        <w:tc>
          <w:tcPr>
            <w:tcW w:w="0" w:type="auto"/>
            <w:shd w:val="clear" w:color="auto" w:fill="auto"/>
            <w:tcMar>
              <w:top w:w="29" w:type="dxa"/>
              <w:left w:w="29" w:type="dxa"/>
              <w:bottom w:w="29" w:type="dxa"/>
              <w:right w:w="29" w:type="dxa"/>
            </w:tcMar>
            <w:vAlign w:val="bottom"/>
            <w:hideMark/>
          </w:tcPr>
          <w:p w14:paraId="5539A9E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I</w:t>
            </w:r>
          </w:p>
        </w:tc>
      </w:tr>
      <w:tr w:rsidR="00DA4480" w:rsidRPr="0050441B" w14:paraId="1E657614" w14:textId="77777777" w:rsidTr="00AF3F92">
        <w:tc>
          <w:tcPr>
            <w:tcW w:w="1075" w:type="dxa"/>
            <w:shd w:val="clear" w:color="auto" w:fill="auto"/>
            <w:tcMar>
              <w:top w:w="29" w:type="dxa"/>
              <w:left w:w="29" w:type="dxa"/>
              <w:bottom w:w="29" w:type="dxa"/>
              <w:right w:w="29" w:type="dxa"/>
            </w:tcMar>
            <w:vAlign w:val="bottom"/>
            <w:hideMark/>
          </w:tcPr>
          <w:p w14:paraId="0390D3D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3/4/2015</w:t>
            </w:r>
          </w:p>
        </w:tc>
        <w:tc>
          <w:tcPr>
            <w:tcW w:w="0" w:type="auto"/>
            <w:shd w:val="clear" w:color="auto" w:fill="auto"/>
            <w:noWrap/>
            <w:tcMar>
              <w:top w:w="29" w:type="dxa"/>
              <w:left w:w="29" w:type="dxa"/>
              <w:bottom w:w="29" w:type="dxa"/>
              <w:right w:w="29" w:type="dxa"/>
            </w:tcMar>
            <w:vAlign w:val="bottom"/>
            <w:hideMark/>
          </w:tcPr>
          <w:p w14:paraId="661B86B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90D043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3DD.003BA208E3</w:t>
            </w:r>
          </w:p>
        </w:tc>
        <w:tc>
          <w:tcPr>
            <w:tcW w:w="0" w:type="auto"/>
            <w:shd w:val="clear" w:color="auto" w:fill="auto"/>
            <w:tcMar>
              <w:top w:w="29" w:type="dxa"/>
              <w:left w:w="29" w:type="dxa"/>
              <w:bottom w:w="29" w:type="dxa"/>
              <w:right w:w="29" w:type="dxa"/>
            </w:tcMar>
            <w:vAlign w:val="bottom"/>
            <w:hideMark/>
          </w:tcPr>
          <w:p w14:paraId="13684A2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3/4/2015</w:t>
            </w:r>
          </w:p>
        </w:tc>
        <w:tc>
          <w:tcPr>
            <w:tcW w:w="0" w:type="auto"/>
            <w:shd w:val="clear" w:color="auto" w:fill="auto"/>
            <w:tcMar>
              <w:top w:w="29" w:type="dxa"/>
              <w:left w:w="29" w:type="dxa"/>
              <w:bottom w:w="29" w:type="dxa"/>
              <w:right w:w="29" w:type="dxa"/>
            </w:tcMar>
            <w:vAlign w:val="bottom"/>
            <w:hideMark/>
          </w:tcPr>
          <w:p w14:paraId="22F1007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2AC010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462</w:t>
            </w:r>
          </w:p>
        </w:tc>
        <w:tc>
          <w:tcPr>
            <w:tcW w:w="0" w:type="auto"/>
            <w:shd w:val="clear" w:color="auto" w:fill="auto"/>
            <w:tcMar>
              <w:top w:w="29" w:type="dxa"/>
              <w:left w:w="29" w:type="dxa"/>
              <w:bottom w:w="29" w:type="dxa"/>
              <w:right w:w="29" w:type="dxa"/>
            </w:tcMar>
            <w:vAlign w:val="bottom"/>
            <w:hideMark/>
          </w:tcPr>
          <w:p w14:paraId="6BB0C9B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436</w:t>
            </w:r>
          </w:p>
        </w:tc>
        <w:tc>
          <w:tcPr>
            <w:tcW w:w="0" w:type="auto"/>
            <w:shd w:val="clear" w:color="auto" w:fill="auto"/>
            <w:tcMar>
              <w:top w:w="29" w:type="dxa"/>
              <w:left w:w="29" w:type="dxa"/>
              <w:bottom w:w="29" w:type="dxa"/>
              <w:right w:w="29" w:type="dxa"/>
            </w:tcMar>
            <w:vAlign w:val="bottom"/>
            <w:hideMark/>
          </w:tcPr>
          <w:p w14:paraId="7837D06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399</w:t>
            </w:r>
          </w:p>
        </w:tc>
        <w:tc>
          <w:tcPr>
            <w:tcW w:w="0" w:type="auto"/>
            <w:shd w:val="clear" w:color="auto" w:fill="auto"/>
            <w:tcMar>
              <w:top w:w="29" w:type="dxa"/>
              <w:left w:w="29" w:type="dxa"/>
              <w:bottom w:w="29" w:type="dxa"/>
              <w:right w:w="29" w:type="dxa"/>
            </w:tcMar>
            <w:vAlign w:val="bottom"/>
            <w:hideMark/>
          </w:tcPr>
          <w:p w14:paraId="104274D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820</w:t>
            </w:r>
          </w:p>
        </w:tc>
        <w:tc>
          <w:tcPr>
            <w:tcW w:w="0" w:type="auto"/>
            <w:shd w:val="clear" w:color="auto" w:fill="auto"/>
            <w:tcMar>
              <w:top w:w="29" w:type="dxa"/>
              <w:left w:w="29" w:type="dxa"/>
              <w:bottom w:w="29" w:type="dxa"/>
              <w:right w:w="29" w:type="dxa"/>
            </w:tcMar>
            <w:vAlign w:val="bottom"/>
            <w:hideMark/>
          </w:tcPr>
          <w:p w14:paraId="6089B80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88336A8" w14:textId="77777777" w:rsidTr="00AF3F92">
        <w:tc>
          <w:tcPr>
            <w:tcW w:w="1075" w:type="dxa"/>
            <w:shd w:val="clear" w:color="auto" w:fill="auto"/>
            <w:tcMar>
              <w:top w:w="29" w:type="dxa"/>
              <w:left w:w="29" w:type="dxa"/>
              <w:bottom w:w="29" w:type="dxa"/>
              <w:right w:w="29" w:type="dxa"/>
            </w:tcMar>
            <w:vAlign w:val="bottom"/>
            <w:hideMark/>
          </w:tcPr>
          <w:p w14:paraId="356FA413"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3/4/2015</w:t>
            </w:r>
          </w:p>
        </w:tc>
        <w:tc>
          <w:tcPr>
            <w:tcW w:w="0" w:type="auto"/>
            <w:shd w:val="clear" w:color="auto" w:fill="auto"/>
            <w:noWrap/>
            <w:tcMar>
              <w:top w:w="29" w:type="dxa"/>
              <w:left w:w="29" w:type="dxa"/>
              <w:bottom w:w="29" w:type="dxa"/>
              <w:right w:w="29" w:type="dxa"/>
            </w:tcMar>
            <w:vAlign w:val="bottom"/>
            <w:hideMark/>
          </w:tcPr>
          <w:p w14:paraId="16F639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F022FD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3DD.003BA208E9</w:t>
            </w:r>
          </w:p>
        </w:tc>
        <w:tc>
          <w:tcPr>
            <w:tcW w:w="0" w:type="auto"/>
            <w:shd w:val="clear" w:color="auto" w:fill="auto"/>
            <w:tcMar>
              <w:top w:w="29" w:type="dxa"/>
              <w:left w:w="29" w:type="dxa"/>
              <w:bottom w:w="29" w:type="dxa"/>
              <w:right w:w="29" w:type="dxa"/>
            </w:tcMar>
            <w:vAlign w:val="bottom"/>
            <w:hideMark/>
          </w:tcPr>
          <w:p w14:paraId="11F253A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3/4/2015</w:t>
            </w:r>
          </w:p>
        </w:tc>
        <w:tc>
          <w:tcPr>
            <w:tcW w:w="0" w:type="auto"/>
            <w:shd w:val="clear" w:color="auto" w:fill="auto"/>
            <w:tcMar>
              <w:top w:w="29" w:type="dxa"/>
              <w:left w:w="29" w:type="dxa"/>
              <w:bottom w:w="29" w:type="dxa"/>
              <w:right w:w="29" w:type="dxa"/>
            </w:tcMar>
            <w:vAlign w:val="bottom"/>
            <w:hideMark/>
          </w:tcPr>
          <w:p w14:paraId="187EF92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A29AA8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446</w:t>
            </w:r>
          </w:p>
        </w:tc>
        <w:tc>
          <w:tcPr>
            <w:tcW w:w="0" w:type="auto"/>
            <w:shd w:val="clear" w:color="auto" w:fill="auto"/>
            <w:tcMar>
              <w:top w:w="29" w:type="dxa"/>
              <w:left w:w="29" w:type="dxa"/>
              <w:bottom w:w="29" w:type="dxa"/>
              <w:right w:w="29" w:type="dxa"/>
            </w:tcMar>
            <w:vAlign w:val="bottom"/>
            <w:hideMark/>
          </w:tcPr>
          <w:p w14:paraId="0B7F066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425</w:t>
            </w:r>
          </w:p>
        </w:tc>
        <w:tc>
          <w:tcPr>
            <w:tcW w:w="0" w:type="auto"/>
            <w:shd w:val="clear" w:color="auto" w:fill="auto"/>
            <w:tcMar>
              <w:top w:w="29" w:type="dxa"/>
              <w:left w:w="29" w:type="dxa"/>
              <w:bottom w:w="29" w:type="dxa"/>
              <w:right w:w="29" w:type="dxa"/>
            </w:tcMar>
            <w:vAlign w:val="bottom"/>
            <w:hideMark/>
          </w:tcPr>
          <w:p w14:paraId="2326958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387</w:t>
            </w:r>
          </w:p>
        </w:tc>
        <w:tc>
          <w:tcPr>
            <w:tcW w:w="0" w:type="auto"/>
            <w:shd w:val="clear" w:color="auto" w:fill="auto"/>
            <w:tcMar>
              <w:top w:w="29" w:type="dxa"/>
              <w:left w:w="29" w:type="dxa"/>
              <w:bottom w:w="29" w:type="dxa"/>
              <w:right w:w="29" w:type="dxa"/>
            </w:tcMar>
            <w:vAlign w:val="bottom"/>
            <w:hideMark/>
          </w:tcPr>
          <w:p w14:paraId="1A44627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705</w:t>
            </w:r>
          </w:p>
        </w:tc>
        <w:tc>
          <w:tcPr>
            <w:tcW w:w="0" w:type="auto"/>
            <w:shd w:val="clear" w:color="auto" w:fill="auto"/>
            <w:tcMar>
              <w:top w:w="29" w:type="dxa"/>
              <w:left w:w="29" w:type="dxa"/>
              <w:bottom w:w="29" w:type="dxa"/>
              <w:right w:w="29" w:type="dxa"/>
            </w:tcMar>
            <w:vAlign w:val="bottom"/>
            <w:hideMark/>
          </w:tcPr>
          <w:p w14:paraId="4C8369E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5181CF2" w14:textId="77777777" w:rsidTr="00AF3F92">
        <w:tc>
          <w:tcPr>
            <w:tcW w:w="1075" w:type="dxa"/>
            <w:shd w:val="clear" w:color="auto" w:fill="auto"/>
            <w:tcMar>
              <w:top w:w="29" w:type="dxa"/>
              <w:left w:w="29" w:type="dxa"/>
              <w:bottom w:w="29" w:type="dxa"/>
              <w:right w:w="29" w:type="dxa"/>
            </w:tcMar>
            <w:vAlign w:val="bottom"/>
            <w:hideMark/>
          </w:tcPr>
          <w:p w14:paraId="0CD4C684"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3/5/2015</w:t>
            </w:r>
          </w:p>
        </w:tc>
        <w:tc>
          <w:tcPr>
            <w:tcW w:w="0" w:type="auto"/>
            <w:shd w:val="clear" w:color="auto" w:fill="auto"/>
            <w:noWrap/>
            <w:tcMar>
              <w:top w:w="29" w:type="dxa"/>
              <w:left w:w="29" w:type="dxa"/>
              <w:bottom w:w="29" w:type="dxa"/>
              <w:right w:w="29" w:type="dxa"/>
            </w:tcMar>
            <w:vAlign w:val="bottom"/>
            <w:hideMark/>
          </w:tcPr>
          <w:p w14:paraId="59D0769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D635BD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384.36F2B25F51</w:t>
            </w:r>
          </w:p>
        </w:tc>
        <w:tc>
          <w:tcPr>
            <w:tcW w:w="0" w:type="auto"/>
            <w:shd w:val="clear" w:color="auto" w:fill="auto"/>
            <w:tcMar>
              <w:top w:w="29" w:type="dxa"/>
              <w:left w:w="29" w:type="dxa"/>
              <w:bottom w:w="29" w:type="dxa"/>
              <w:right w:w="29" w:type="dxa"/>
            </w:tcMar>
            <w:vAlign w:val="bottom"/>
            <w:hideMark/>
          </w:tcPr>
          <w:p w14:paraId="57C856F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2/26/2013</w:t>
            </w:r>
          </w:p>
        </w:tc>
        <w:tc>
          <w:tcPr>
            <w:tcW w:w="0" w:type="auto"/>
            <w:shd w:val="clear" w:color="auto" w:fill="auto"/>
            <w:tcMar>
              <w:top w:w="29" w:type="dxa"/>
              <w:left w:w="29" w:type="dxa"/>
              <w:bottom w:w="29" w:type="dxa"/>
              <w:right w:w="29" w:type="dxa"/>
            </w:tcMar>
            <w:vAlign w:val="bottom"/>
            <w:hideMark/>
          </w:tcPr>
          <w:p w14:paraId="3BBE5E7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1139B47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437</w:t>
            </w:r>
          </w:p>
        </w:tc>
        <w:tc>
          <w:tcPr>
            <w:tcW w:w="0" w:type="auto"/>
            <w:shd w:val="clear" w:color="auto" w:fill="auto"/>
            <w:tcMar>
              <w:top w:w="29" w:type="dxa"/>
              <w:left w:w="29" w:type="dxa"/>
              <w:bottom w:w="29" w:type="dxa"/>
              <w:right w:w="29" w:type="dxa"/>
            </w:tcMar>
            <w:vAlign w:val="bottom"/>
            <w:hideMark/>
          </w:tcPr>
          <w:p w14:paraId="6DCC575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418</w:t>
            </w:r>
          </w:p>
        </w:tc>
        <w:tc>
          <w:tcPr>
            <w:tcW w:w="0" w:type="auto"/>
            <w:shd w:val="clear" w:color="auto" w:fill="auto"/>
            <w:tcMar>
              <w:top w:w="29" w:type="dxa"/>
              <w:left w:w="29" w:type="dxa"/>
              <w:bottom w:w="29" w:type="dxa"/>
              <w:right w:w="29" w:type="dxa"/>
            </w:tcMar>
            <w:vAlign w:val="bottom"/>
            <w:hideMark/>
          </w:tcPr>
          <w:p w14:paraId="5340CF2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382</w:t>
            </w:r>
          </w:p>
        </w:tc>
        <w:tc>
          <w:tcPr>
            <w:tcW w:w="0" w:type="auto"/>
            <w:shd w:val="clear" w:color="auto" w:fill="auto"/>
            <w:tcMar>
              <w:top w:w="29" w:type="dxa"/>
              <w:left w:w="29" w:type="dxa"/>
              <w:bottom w:w="29" w:type="dxa"/>
              <w:right w:w="29" w:type="dxa"/>
            </w:tcMar>
            <w:vAlign w:val="bottom"/>
            <w:hideMark/>
          </w:tcPr>
          <w:p w14:paraId="7858A7F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635</w:t>
            </w:r>
          </w:p>
        </w:tc>
        <w:tc>
          <w:tcPr>
            <w:tcW w:w="0" w:type="auto"/>
            <w:shd w:val="clear" w:color="auto" w:fill="auto"/>
            <w:tcMar>
              <w:top w:w="29" w:type="dxa"/>
              <w:left w:w="29" w:type="dxa"/>
              <w:bottom w:w="29" w:type="dxa"/>
              <w:right w:w="29" w:type="dxa"/>
            </w:tcMar>
            <w:vAlign w:val="bottom"/>
            <w:hideMark/>
          </w:tcPr>
          <w:p w14:paraId="7C30BEE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39DC9B3" w14:textId="77777777" w:rsidTr="00AF3F92">
        <w:tc>
          <w:tcPr>
            <w:tcW w:w="1075" w:type="dxa"/>
            <w:shd w:val="clear" w:color="auto" w:fill="auto"/>
            <w:tcMar>
              <w:top w:w="29" w:type="dxa"/>
              <w:left w:w="29" w:type="dxa"/>
              <w:bottom w:w="29" w:type="dxa"/>
              <w:right w:w="29" w:type="dxa"/>
            </w:tcMar>
            <w:vAlign w:val="bottom"/>
            <w:hideMark/>
          </w:tcPr>
          <w:p w14:paraId="391B745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3/5/2015</w:t>
            </w:r>
          </w:p>
        </w:tc>
        <w:tc>
          <w:tcPr>
            <w:tcW w:w="0" w:type="auto"/>
            <w:shd w:val="clear" w:color="auto" w:fill="auto"/>
            <w:noWrap/>
            <w:tcMar>
              <w:top w:w="29" w:type="dxa"/>
              <w:left w:w="29" w:type="dxa"/>
              <w:bottom w:w="29" w:type="dxa"/>
              <w:right w:w="29" w:type="dxa"/>
            </w:tcMar>
            <w:vAlign w:val="bottom"/>
            <w:hideMark/>
          </w:tcPr>
          <w:p w14:paraId="6D49F96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9F1C42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3DD.003BA20876</w:t>
            </w:r>
          </w:p>
        </w:tc>
        <w:tc>
          <w:tcPr>
            <w:tcW w:w="0" w:type="auto"/>
            <w:shd w:val="clear" w:color="auto" w:fill="auto"/>
            <w:tcMar>
              <w:top w:w="29" w:type="dxa"/>
              <w:left w:w="29" w:type="dxa"/>
              <w:bottom w:w="29" w:type="dxa"/>
              <w:right w:w="29" w:type="dxa"/>
            </w:tcMar>
            <w:vAlign w:val="bottom"/>
            <w:hideMark/>
          </w:tcPr>
          <w:p w14:paraId="5AFFD19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3/25/2014</w:t>
            </w:r>
          </w:p>
        </w:tc>
        <w:tc>
          <w:tcPr>
            <w:tcW w:w="0" w:type="auto"/>
            <w:shd w:val="clear" w:color="auto" w:fill="auto"/>
            <w:tcMar>
              <w:top w:w="29" w:type="dxa"/>
              <w:left w:w="29" w:type="dxa"/>
              <w:bottom w:w="29" w:type="dxa"/>
              <w:right w:w="29" w:type="dxa"/>
            </w:tcMar>
            <w:vAlign w:val="bottom"/>
            <w:hideMark/>
          </w:tcPr>
          <w:p w14:paraId="231815C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6E0916B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465</w:t>
            </w:r>
          </w:p>
        </w:tc>
        <w:tc>
          <w:tcPr>
            <w:tcW w:w="0" w:type="auto"/>
            <w:shd w:val="clear" w:color="auto" w:fill="auto"/>
            <w:tcMar>
              <w:top w:w="29" w:type="dxa"/>
              <w:left w:w="29" w:type="dxa"/>
              <w:bottom w:w="29" w:type="dxa"/>
              <w:right w:w="29" w:type="dxa"/>
            </w:tcMar>
            <w:vAlign w:val="bottom"/>
            <w:hideMark/>
          </w:tcPr>
          <w:p w14:paraId="6DB8472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444</w:t>
            </w:r>
          </w:p>
        </w:tc>
        <w:tc>
          <w:tcPr>
            <w:tcW w:w="0" w:type="auto"/>
            <w:shd w:val="clear" w:color="auto" w:fill="auto"/>
            <w:tcMar>
              <w:top w:w="29" w:type="dxa"/>
              <w:left w:w="29" w:type="dxa"/>
              <w:bottom w:w="29" w:type="dxa"/>
              <w:right w:w="29" w:type="dxa"/>
            </w:tcMar>
            <w:vAlign w:val="bottom"/>
            <w:hideMark/>
          </w:tcPr>
          <w:p w14:paraId="518DE47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403</w:t>
            </w:r>
          </w:p>
        </w:tc>
        <w:tc>
          <w:tcPr>
            <w:tcW w:w="0" w:type="auto"/>
            <w:shd w:val="clear" w:color="auto" w:fill="auto"/>
            <w:tcMar>
              <w:top w:w="29" w:type="dxa"/>
              <w:left w:w="29" w:type="dxa"/>
              <w:bottom w:w="29" w:type="dxa"/>
              <w:right w:w="29" w:type="dxa"/>
            </w:tcMar>
            <w:vAlign w:val="bottom"/>
            <w:hideMark/>
          </w:tcPr>
          <w:p w14:paraId="4B820EC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980</w:t>
            </w:r>
          </w:p>
        </w:tc>
        <w:tc>
          <w:tcPr>
            <w:tcW w:w="0" w:type="auto"/>
            <w:shd w:val="clear" w:color="auto" w:fill="auto"/>
            <w:tcMar>
              <w:top w:w="29" w:type="dxa"/>
              <w:left w:w="29" w:type="dxa"/>
              <w:bottom w:w="29" w:type="dxa"/>
              <w:right w:w="29" w:type="dxa"/>
            </w:tcMar>
            <w:vAlign w:val="bottom"/>
            <w:hideMark/>
          </w:tcPr>
          <w:p w14:paraId="577DE3E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3D64472" w14:textId="77777777" w:rsidTr="00AF3F92">
        <w:tc>
          <w:tcPr>
            <w:tcW w:w="1075" w:type="dxa"/>
            <w:shd w:val="clear" w:color="auto" w:fill="auto"/>
            <w:tcMar>
              <w:top w:w="29" w:type="dxa"/>
              <w:left w:w="29" w:type="dxa"/>
              <w:bottom w:w="29" w:type="dxa"/>
              <w:right w:w="29" w:type="dxa"/>
            </w:tcMar>
            <w:vAlign w:val="bottom"/>
            <w:hideMark/>
          </w:tcPr>
          <w:p w14:paraId="274FA043"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3/5/2015</w:t>
            </w:r>
          </w:p>
        </w:tc>
        <w:tc>
          <w:tcPr>
            <w:tcW w:w="0" w:type="auto"/>
            <w:shd w:val="clear" w:color="auto" w:fill="auto"/>
            <w:noWrap/>
            <w:tcMar>
              <w:top w:w="29" w:type="dxa"/>
              <w:left w:w="29" w:type="dxa"/>
              <w:bottom w:w="29" w:type="dxa"/>
              <w:right w:w="29" w:type="dxa"/>
            </w:tcMar>
            <w:vAlign w:val="bottom"/>
            <w:hideMark/>
          </w:tcPr>
          <w:p w14:paraId="34C3E1B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9B6E5D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3DD.003BA20898</w:t>
            </w:r>
          </w:p>
        </w:tc>
        <w:tc>
          <w:tcPr>
            <w:tcW w:w="0" w:type="auto"/>
            <w:shd w:val="clear" w:color="auto" w:fill="auto"/>
            <w:tcMar>
              <w:top w:w="29" w:type="dxa"/>
              <w:left w:w="29" w:type="dxa"/>
              <w:bottom w:w="29" w:type="dxa"/>
              <w:right w:w="29" w:type="dxa"/>
            </w:tcMar>
            <w:vAlign w:val="bottom"/>
            <w:hideMark/>
          </w:tcPr>
          <w:p w14:paraId="589D854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3/5/2015</w:t>
            </w:r>
          </w:p>
        </w:tc>
        <w:tc>
          <w:tcPr>
            <w:tcW w:w="0" w:type="auto"/>
            <w:shd w:val="clear" w:color="auto" w:fill="auto"/>
            <w:tcMar>
              <w:top w:w="29" w:type="dxa"/>
              <w:left w:w="29" w:type="dxa"/>
              <w:bottom w:w="29" w:type="dxa"/>
              <w:right w:w="29" w:type="dxa"/>
            </w:tcMar>
            <w:vAlign w:val="bottom"/>
            <w:hideMark/>
          </w:tcPr>
          <w:p w14:paraId="2E0F233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5C73C8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450</w:t>
            </w:r>
          </w:p>
        </w:tc>
        <w:tc>
          <w:tcPr>
            <w:tcW w:w="0" w:type="auto"/>
            <w:shd w:val="clear" w:color="auto" w:fill="auto"/>
            <w:tcMar>
              <w:top w:w="29" w:type="dxa"/>
              <w:left w:w="29" w:type="dxa"/>
              <w:bottom w:w="29" w:type="dxa"/>
              <w:right w:w="29" w:type="dxa"/>
            </w:tcMar>
            <w:vAlign w:val="bottom"/>
            <w:hideMark/>
          </w:tcPr>
          <w:p w14:paraId="176962A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434</w:t>
            </w:r>
          </w:p>
        </w:tc>
        <w:tc>
          <w:tcPr>
            <w:tcW w:w="0" w:type="auto"/>
            <w:shd w:val="clear" w:color="auto" w:fill="auto"/>
            <w:tcMar>
              <w:top w:w="29" w:type="dxa"/>
              <w:left w:w="29" w:type="dxa"/>
              <w:bottom w:w="29" w:type="dxa"/>
              <w:right w:w="29" w:type="dxa"/>
            </w:tcMar>
            <w:vAlign w:val="bottom"/>
            <w:hideMark/>
          </w:tcPr>
          <w:p w14:paraId="40F989B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395</w:t>
            </w:r>
          </w:p>
        </w:tc>
        <w:tc>
          <w:tcPr>
            <w:tcW w:w="0" w:type="auto"/>
            <w:shd w:val="clear" w:color="auto" w:fill="auto"/>
            <w:tcMar>
              <w:top w:w="29" w:type="dxa"/>
              <w:left w:w="29" w:type="dxa"/>
              <w:bottom w:w="29" w:type="dxa"/>
              <w:right w:w="29" w:type="dxa"/>
            </w:tcMar>
            <w:vAlign w:val="bottom"/>
            <w:hideMark/>
          </w:tcPr>
          <w:p w14:paraId="4023FE8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740</w:t>
            </w:r>
          </w:p>
        </w:tc>
        <w:tc>
          <w:tcPr>
            <w:tcW w:w="0" w:type="auto"/>
            <w:shd w:val="clear" w:color="auto" w:fill="auto"/>
            <w:tcMar>
              <w:top w:w="29" w:type="dxa"/>
              <w:left w:w="29" w:type="dxa"/>
              <w:bottom w:w="29" w:type="dxa"/>
              <w:right w:w="29" w:type="dxa"/>
            </w:tcMar>
            <w:vAlign w:val="bottom"/>
            <w:hideMark/>
          </w:tcPr>
          <w:p w14:paraId="3FE94A5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F328DE0" w14:textId="77777777" w:rsidTr="00AF3F92">
        <w:tc>
          <w:tcPr>
            <w:tcW w:w="1075" w:type="dxa"/>
            <w:shd w:val="clear" w:color="auto" w:fill="auto"/>
            <w:tcMar>
              <w:top w:w="29" w:type="dxa"/>
              <w:left w:w="29" w:type="dxa"/>
              <w:bottom w:w="29" w:type="dxa"/>
              <w:right w:w="29" w:type="dxa"/>
            </w:tcMar>
            <w:vAlign w:val="bottom"/>
            <w:hideMark/>
          </w:tcPr>
          <w:p w14:paraId="7E0CBCE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3/5/2015</w:t>
            </w:r>
          </w:p>
        </w:tc>
        <w:tc>
          <w:tcPr>
            <w:tcW w:w="0" w:type="auto"/>
            <w:shd w:val="clear" w:color="auto" w:fill="auto"/>
            <w:noWrap/>
            <w:tcMar>
              <w:top w:w="29" w:type="dxa"/>
              <w:left w:w="29" w:type="dxa"/>
              <w:bottom w:w="29" w:type="dxa"/>
              <w:right w:w="29" w:type="dxa"/>
            </w:tcMar>
            <w:vAlign w:val="bottom"/>
            <w:hideMark/>
          </w:tcPr>
          <w:p w14:paraId="49B6DA2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6DB0E7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3DD.003BA208B0</w:t>
            </w:r>
          </w:p>
        </w:tc>
        <w:tc>
          <w:tcPr>
            <w:tcW w:w="0" w:type="auto"/>
            <w:shd w:val="clear" w:color="auto" w:fill="auto"/>
            <w:tcMar>
              <w:top w:w="29" w:type="dxa"/>
              <w:left w:w="29" w:type="dxa"/>
              <w:bottom w:w="29" w:type="dxa"/>
              <w:right w:w="29" w:type="dxa"/>
            </w:tcMar>
            <w:vAlign w:val="bottom"/>
            <w:hideMark/>
          </w:tcPr>
          <w:p w14:paraId="1CC6A2F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3/5/2015</w:t>
            </w:r>
          </w:p>
        </w:tc>
        <w:tc>
          <w:tcPr>
            <w:tcW w:w="0" w:type="auto"/>
            <w:shd w:val="clear" w:color="auto" w:fill="auto"/>
            <w:tcMar>
              <w:top w:w="29" w:type="dxa"/>
              <w:left w:w="29" w:type="dxa"/>
              <w:bottom w:w="29" w:type="dxa"/>
              <w:right w:w="29" w:type="dxa"/>
            </w:tcMar>
            <w:vAlign w:val="bottom"/>
            <w:hideMark/>
          </w:tcPr>
          <w:p w14:paraId="0B67300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0AB5DC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446</w:t>
            </w:r>
          </w:p>
        </w:tc>
        <w:tc>
          <w:tcPr>
            <w:tcW w:w="0" w:type="auto"/>
            <w:shd w:val="clear" w:color="auto" w:fill="auto"/>
            <w:tcMar>
              <w:top w:w="29" w:type="dxa"/>
              <w:left w:w="29" w:type="dxa"/>
              <w:bottom w:w="29" w:type="dxa"/>
              <w:right w:w="29" w:type="dxa"/>
            </w:tcMar>
            <w:vAlign w:val="bottom"/>
            <w:hideMark/>
          </w:tcPr>
          <w:p w14:paraId="193898B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427</w:t>
            </w:r>
          </w:p>
        </w:tc>
        <w:tc>
          <w:tcPr>
            <w:tcW w:w="0" w:type="auto"/>
            <w:shd w:val="clear" w:color="auto" w:fill="auto"/>
            <w:tcMar>
              <w:top w:w="29" w:type="dxa"/>
              <w:left w:w="29" w:type="dxa"/>
              <w:bottom w:w="29" w:type="dxa"/>
              <w:right w:w="29" w:type="dxa"/>
            </w:tcMar>
            <w:vAlign w:val="bottom"/>
            <w:hideMark/>
          </w:tcPr>
          <w:p w14:paraId="2B46A78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394</w:t>
            </w:r>
          </w:p>
        </w:tc>
        <w:tc>
          <w:tcPr>
            <w:tcW w:w="0" w:type="auto"/>
            <w:shd w:val="clear" w:color="auto" w:fill="auto"/>
            <w:tcMar>
              <w:top w:w="29" w:type="dxa"/>
              <w:left w:w="29" w:type="dxa"/>
              <w:bottom w:w="29" w:type="dxa"/>
              <w:right w:w="29" w:type="dxa"/>
            </w:tcMar>
            <w:vAlign w:val="bottom"/>
            <w:hideMark/>
          </w:tcPr>
          <w:p w14:paraId="5094B43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740</w:t>
            </w:r>
          </w:p>
        </w:tc>
        <w:tc>
          <w:tcPr>
            <w:tcW w:w="0" w:type="auto"/>
            <w:shd w:val="clear" w:color="auto" w:fill="auto"/>
            <w:tcMar>
              <w:top w:w="29" w:type="dxa"/>
              <w:left w:w="29" w:type="dxa"/>
              <w:bottom w:w="29" w:type="dxa"/>
              <w:right w:w="29" w:type="dxa"/>
            </w:tcMar>
            <w:vAlign w:val="bottom"/>
            <w:hideMark/>
          </w:tcPr>
          <w:p w14:paraId="73D360B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47B2B80" w14:textId="77777777" w:rsidTr="00AF3F92">
        <w:tc>
          <w:tcPr>
            <w:tcW w:w="1075" w:type="dxa"/>
            <w:shd w:val="clear" w:color="auto" w:fill="auto"/>
            <w:tcMar>
              <w:top w:w="29" w:type="dxa"/>
              <w:left w:w="29" w:type="dxa"/>
              <w:bottom w:w="29" w:type="dxa"/>
              <w:right w:w="29" w:type="dxa"/>
            </w:tcMar>
            <w:vAlign w:val="bottom"/>
            <w:hideMark/>
          </w:tcPr>
          <w:p w14:paraId="217976CF"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3/5/2015</w:t>
            </w:r>
          </w:p>
        </w:tc>
        <w:tc>
          <w:tcPr>
            <w:tcW w:w="0" w:type="auto"/>
            <w:shd w:val="clear" w:color="auto" w:fill="auto"/>
            <w:noWrap/>
            <w:tcMar>
              <w:top w:w="29" w:type="dxa"/>
              <w:left w:w="29" w:type="dxa"/>
              <w:bottom w:w="29" w:type="dxa"/>
              <w:right w:w="29" w:type="dxa"/>
            </w:tcMar>
            <w:vAlign w:val="bottom"/>
            <w:hideMark/>
          </w:tcPr>
          <w:p w14:paraId="4BCFB20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9ED6D5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3DD.003BA62336</w:t>
            </w:r>
          </w:p>
        </w:tc>
        <w:tc>
          <w:tcPr>
            <w:tcW w:w="0" w:type="auto"/>
            <w:shd w:val="clear" w:color="auto" w:fill="auto"/>
            <w:noWrap/>
            <w:tcMar>
              <w:top w:w="29" w:type="dxa"/>
              <w:left w:w="29" w:type="dxa"/>
              <w:bottom w:w="29" w:type="dxa"/>
              <w:right w:w="29" w:type="dxa"/>
            </w:tcMar>
            <w:vAlign w:val="bottom"/>
            <w:hideMark/>
          </w:tcPr>
          <w:p w14:paraId="24878DC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g</w:t>
            </w:r>
          </w:p>
        </w:tc>
        <w:tc>
          <w:tcPr>
            <w:tcW w:w="0" w:type="auto"/>
            <w:shd w:val="clear" w:color="auto" w:fill="auto"/>
            <w:tcMar>
              <w:top w:w="29" w:type="dxa"/>
              <w:left w:w="29" w:type="dxa"/>
              <w:bottom w:w="29" w:type="dxa"/>
              <w:right w:w="29" w:type="dxa"/>
            </w:tcMar>
            <w:vAlign w:val="bottom"/>
            <w:hideMark/>
          </w:tcPr>
          <w:p w14:paraId="7F57AF2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61E6BE5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518</w:t>
            </w:r>
          </w:p>
        </w:tc>
        <w:tc>
          <w:tcPr>
            <w:tcW w:w="0" w:type="auto"/>
            <w:shd w:val="clear" w:color="auto" w:fill="auto"/>
            <w:tcMar>
              <w:top w:w="29" w:type="dxa"/>
              <w:left w:w="29" w:type="dxa"/>
              <w:bottom w:w="29" w:type="dxa"/>
              <w:right w:w="29" w:type="dxa"/>
            </w:tcMar>
            <w:vAlign w:val="bottom"/>
            <w:hideMark/>
          </w:tcPr>
          <w:p w14:paraId="6C21B7F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488</w:t>
            </w:r>
          </w:p>
        </w:tc>
        <w:tc>
          <w:tcPr>
            <w:tcW w:w="0" w:type="auto"/>
            <w:shd w:val="clear" w:color="auto" w:fill="auto"/>
            <w:tcMar>
              <w:top w:w="29" w:type="dxa"/>
              <w:left w:w="29" w:type="dxa"/>
              <w:bottom w:w="29" w:type="dxa"/>
              <w:right w:w="29" w:type="dxa"/>
            </w:tcMar>
            <w:vAlign w:val="bottom"/>
            <w:hideMark/>
          </w:tcPr>
          <w:p w14:paraId="649AA7A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448</w:t>
            </w:r>
          </w:p>
        </w:tc>
        <w:tc>
          <w:tcPr>
            <w:tcW w:w="0" w:type="auto"/>
            <w:shd w:val="clear" w:color="auto" w:fill="auto"/>
            <w:tcMar>
              <w:top w:w="29" w:type="dxa"/>
              <w:left w:w="29" w:type="dxa"/>
              <w:bottom w:w="29" w:type="dxa"/>
              <w:right w:w="29" w:type="dxa"/>
            </w:tcMar>
            <w:vAlign w:val="bottom"/>
            <w:hideMark/>
          </w:tcPr>
          <w:p w14:paraId="1C1EFC3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1120</w:t>
            </w:r>
          </w:p>
        </w:tc>
        <w:tc>
          <w:tcPr>
            <w:tcW w:w="0" w:type="auto"/>
            <w:shd w:val="clear" w:color="auto" w:fill="auto"/>
            <w:tcMar>
              <w:top w:w="29" w:type="dxa"/>
              <w:left w:w="29" w:type="dxa"/>
              <w:bottom w:w="29" w:type="dxa"/>
              <w:right w:w="29" w:type="dxa"/>
            </w:tcMar>
            <w:vAlign w:val="bottom"/>
            <w:hideMark/>
          </w:tcPr>
          <w:p w14:paraId="6BBE096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74EE65E" w14:textId="77777777" w:rsidTr="00AF3F92">
        <w:tc>
          <w:tcPr>
            <w:tcW w:w="1075" w:type="dxa"/>
            <w:shd w:val="clear" w:color="auto" w:fill="auto"/>
            <w:tcMar>
              <w:top w:w="29" w:type="dxa"/>
              <w:left w:w="29" w:type="dxa"/>
              <w:bottom w:w="29" w:type="dxa"/>
              <w:right w:w="29" w:type="dxa"/>
            </w:tcMar>
            <w:vAlign w:val="bottom"/>
            <w:hideMark/>
          </w:tcPr>
          <w:p w14:paraId="3440B62D"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3/11/2015</w:t>
            </w:r>
          </w:p>
        </w:tc>
        <w:tc>
          <w:tcPr>
            <w:tcW w:w="0" w:type="auto"/>
            <w:shd w:val="clear" w:color="auto" w:fill="auto"/>
            <w:noWrap/>
            <w:tcMar>
              <w:top w:w="29" w:type="dxa"/>
              <w:left w:w="29" w:type="dxa"/>
              <w:bottom w:w="29" w:type="dxa"/>
              <w:right w:w="29" w:type="dxa"/>
            </w:tcMar>
            <w:vAlign w:val="bottom"/>
            <w:hideMark/>
          </w:tcPr>
          <w:p w14:paraId="3199ACB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F84F16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3DD.003BA208AA</w:t>
            </w:r>
          </w:p>
        </w:tc>
        <w:tc>
          <w:tcPr>
            <w:tcW w:w="0" w:type="auto"/>
            <w:shd w:val="clear" w:color="auto" w:fill="auto"/>
            <w:tcMar>
              <w:top w:w="29" w:type="dxa"/>
              <w:left w:w="29" w:type="dxa"/>
              <w:bottom w:w="29" w:type="dxa"/>
              <w:right w:w="29" w:type="dxa"/>
            </w:tcMar>
            <w:vAlign w:val="bottom"/>
            <w:hideMark/>
          </w:tcPr>
          <w:p w14:paraId="5A2DEA5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3/11/2015</w:t>
            </w:r>
          </w:p>
        </w:tc>
        <w:tc>
          <w:tcPr>
            <w:tcW w:w="0" w:type="auto"/>
            <w:shd w:val="clear" w:color="auto" w:fill="auto"/>
            <w:tcMar>
              <w:top w:w="29" w:type="dxa"/>
              <w:left w:w="29" w:type="dxa"/>
              <w:bottom w:w="29" w:type="dxa"/>
              <w:right w:w="29" w:type="dxa"/>
            </w:tcMar>
            <w:vAlign w:val="bottom"/>
            <w:hideMark/>
          </w:tcPr>
          <w:p w14:paraId="2E83D11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1F83B4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511</w:t>
            </w:r>
          </w:p>
        </w:tc>
        <w:tc>
          <w:tcPr>
            <w:tcW w:w="0" w:type="auto"/>
            <w:shd w:val="clear" w:color="auto" w:fill="auto"/>
            <w:tcMar>
              <w:top w:w="29" w:type="dxa"/>
              <w:left w:w="29" w:type="dxa"/>
              <w:bottom w:w="29" w:type="dxa"/>
              <w:right w:w="29" w:type="dxa"/>
            </w:tcMar>
            <w:vAlign w:val="bottom"/>
            <w:hideMark/>
          </w:tcPr>
          <w:p w14:paraId="7B065B1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475</w:t>
            </w:r>
          </w:p>
        </w:tc>
        <w:tc>
          <w:tcPr>
            <w:tcW w:w="0" w:type="auto"/>
            <w:shd w:val="clear" w:color="auto" w:fill="auto"/>
            <w:tcMar>
              <w:top w:w="29" w:type="dxa"/>
              <w:left w:w="29" w:type="dxa"/>
              <w:bottom w:w="29" w:type="dxa"/>
              <w:right w:w="29" w:type="dxa"/>
            </w:tcMar>
            <w:vAlign w:val="bottom"/>
            <w:hideMark/>
          </w:tcPr>
          <w:p w14:paraId="3DE28FA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439</w:t>
            </w:r>
          </w:p>
        </w:tc>
        <w:tc>
          <w:tcPr>
            <w:tcW w:w="0" w:type="auto"/>
            <w:shd w:val="clear" w:color="auto" w:fill="auto"/>
            <w:tcMar>
              <w:top w:w="29" w:type="dxa"/>
              <w:left w:w="29" w:type="dxa"/>
              <w:bottom w:w="29" w:type="dxa"/>
              <w:right w:w="29" w:type="dxa"/>
            </w:tcMar>
            <w:vAlign w:val="bottom"/>
            <w:hideMark/>
          </w:tcPr>
          <w:p w14:paraId="37AEAA6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1060</w:t>
            </w:r>
          </w:p>
        </w:tc>
        <w:tc>
          <w:tcPr>
            <w:tcW w:w="0" w:type="auto"/>
            <w:shd w:val="clear" w:color="auto" w:fill="auto"/>
            <w:tcMar>
              <w:top w:w="29" w:type="dxa"/>
              <w:left w:w="29" w:type="dxa"/>
              <w:bottom w:w="29" w:type="dxa"/>
              <w:right w:w="29" w:type="dxa"/>
            </w:tcMar>
            <w:vAlign w:val="bottom"/>
            <w:hideMark/>
          </w:tcPr>
          <w:p w14:paraId="42CC00F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48995ED5" w14:textId="77777777" w:rsidTr="00AF3F92">
        <w:tc>
          <w:tcPr>
            <w:tcW w:w="1075" w:type="dxa"/>
            <w:shd w:val="clear" w:color="auto" w:fill="auto"/>
            <w:tcMar>
              <w:top w:w="29" w:type="dxa"/>
              <w:left w:w="29" w:type="dxa"/>
              <w:bottom w:w="29" w:type="dxa"/>
              <w:right w:w="29" w:type="dxa"/>
            </w:tcMar>
            <w:vAlign w:val="bottom"/>
            <w:hideMark/>
          </w:tcPr>
          <w:p w14:paraId="18E872AD"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3/11/2015</w:t>
            </w:r>
          </w:p>
        </w:tc>
        <w:tc>
          <w:tcPr>
            <w:tcW w:w="0" w:type="auto"/>
            <w:shd w:val="clear" w:color="auto" w:fill="auto"/>
            <w:noWrap/>
            <w:tcMar>
              <w:top w:w="29" w:type="dxa"/>
              <w:left w:w="29" w:type="dxa"/>
              <w:bottom w:w="29" w:type="dxa"/>
              <w:right w:w="29" w:type="dxa"/>
            </w:tcMar>
            <w:vAlign w:val="bottom"/>
            <w:hideMark/>
          </w:tcPr>
          <w:p w14:paraId="2884181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E9DCC0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3DD.003BA208D8</w:t>
            </w:r>
          </w:p>
        </w:tc>
        <w:tc>
          <w:tcPr>
            <w:tcW w:w="0" w:type="auto"/>
            <w:shd w:val="clear" w:color="auto" w:fill="auto"/>
            <w:tcMar>
              <w:top w:w="29" w:type="dxa"/>
              <w:left w:w="29" w:type="dxa"/>
              <w:bottom w:w="29" w:type="dxa"/>
              <w:right w:w="29" w:type="dxa"/>
            </w:tcMar>
            <w:vAlign w:val="bottom"/>
            <w:hideMark/>
          </w:tcPr>
          <w:p w14:paraId="36A90AE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3/11/2015</w:t>
            </w:r>
          </w:p>
        </w:tc>
        <w:tc>
          <w:tcPr>
            <w:tcW w:w="0" w:type="auto"/>
            <w:shd w:val="clear" w:color="auto" w:fill="auto"/>
            <w:tcMar>
              <w:top w:w="29" w:type="dxa"/>
              <w:left w:w="29" w:type="dxa"/>
              <w:bottom w:w="29" w:type="dxa"/>
              <w:right w:w="29" w:type="dxa"/>
            </w:tcMar>
            <w:vAlign w:val="bottom"/>
            <w:hideMark/>
          </w:tcPr>
          <w:p w14:paraId="0E14EC9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3C5CD3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493</w:t>
            </w:r>
          </w:p>
        </w:tc>
        <w:tc>
          <w:tcPr>
            <w:tcW w:w="0" w:type="auto"/>
            <w:shd w:val="clear" w:color="auto" w:fill="auto"/>
            <w:tcMar>
              <w:top w:w="29" w:type="dxa"/>
              <w:left w:w="29" w:type="dxa"/>
              <w:bottom w:w="29" w:type="dxa"/>
              <w:right w:w="29" w:type="dxa"/>
            </w:tcMar>
            <w:vAlign w:val="bottom"/>
            <w:hideMark/>
          </w:tcPr>
          <w:p w14:paraId="665EF8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467</w:t>
            </w:r>
          </w:p>
        </w:tc>
        <w:tc>
          <w:tcPr>
            <w:tcW w:w="0" w:type="auto"/>
            <w:shd w:val="clear" w:color="auto" w:fill="auto"/>
            <w:tcMar>
              <w:top w:w="29" w:type="dxa"/>
              <w:left w:w="29" w:type="dxa"/>
              <w:bottom w:w="29" w:type="dxa"/>
              <w:right w:w="29" w:type="dxa"/>
            </w:tcMar>
            <w:vAlign w:val="bottom"/>
            <w:hideMark/>
          </w:tcPr>
          <w:p w14:paraId="6470E6F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430</w:t>
            </w:r>
          </w:p>
        </w:tc>
        <w:tc>
          <w:tcPr>
            <w:tcW w:w="0" w:type="auto"/>
            <w:shd w:val="clear" w:color="auto" w:fill="auto"/>
            <w:tcMar>
              <w:top w:w="29" w:type="dxa"/>
              <w:left w:w="29" w:type="dxa"/>
              <w:bottom w:w="29" w:type="dxa"/>
              <w:right w:w="29" w:type="dxa"/>
            </w:tcMar>
            <w:vAlign w:val="bottom"/>
            <w:hideMark/>
          </w:tcPr>
          <w:p w14:paraId="5A59C46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925</w:t>
            </w:r>
          </w:p>
        </w:tc>
        <w:tc>
          <w:tcPr>
            <w:tcW w:w="0" w:type="auto"/>
            <w:shd w:val="clear" w:color="auto" w:fill="auto"/>
            <w:tcMar>
              <w:top w:w="29" w:type="dxa"/>
              <w:left w:w="29" w:type="dxa"/>
              <w:bottom w:w="29" w:type="dxa"/>
              <w:right w:w="29" w:type="dxa"/>
            </w:tcMar>
            <w:vAlign w:val="bottom"/>
            <w:hideMark/>
          </w:tcPr>
          <w:p w14:paraId="40D1B8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E67A4AF" w14:textId="77777777" w:rsidTr="00AF3F92">
        <w:tc>
          <w:tcPr>
            <w:tcW w:w="1075" w:type="dxa"/>
            <w:shd w:val="clear" w:color="auto" w:fill="auto"/>
            <w:tcMar>
              <w:top w:w="29" w:type="dxa"/>
              <w:left w:w="29" w:type="dxa"/>
              <w:bottom w:w="29" w:type="dxa"/>
              <w:right w:w="29" w:type="dxa"/>
            </w:tcMar>
            <w:vAlign w:val="bottom"/>
            <w:hideMark/>
          </w:tcPr>
          <w:p w14:paraId="3ED7F5EF"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3/17/2015</w:t>
            </w:r>
          </w:p>
        </w:tc>
        <w:tc>
          <w:tcPr>
            <w:tcW w:w="0" w:type="auto"/>
            <w:shd w:val="clear" w:color="auto" w:fill="auto"/>
            <w:noWrap/>
            <w:tcMar>
              <w:top w:w="29" w:type="dxa"/>
              <w:left w:w="29" w:type="dxa"/>
              <w:bottom w:w="29" w:type="dxa"/>
              <w:right w:w="29" w:type="dxa"/>
            </w:tcMar>
            <w:vAlign w:val="bottom"/>
            <w:hideMark/>
          </w:tcPr>
          <w:p w14:paraId="7E02A2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621BA3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3DD.003BA20832</w:t>
            </w:r>
          </w:p>
        </w:tc>
        <w:tc>
          <w:tcPr>
            <w:tcW w:w="0" w:type="auto"/>
            <w:shd w:val="clear" w:color="auto" w:fill="auto"/>
            <w:tcMar>
              <w:top w:w="29" w:type="dxa"/>
              <w:left w:w="29" w:type="dxa"/>
              <w:bottom w:w="29" w:type="dxa"/>
              <w:right w:w="29" w:type="dxa"/>
            </w:tcMar>
            <w:vAlign w:val="bottom"/>
            <w:hideMark/>
          </w:tcPr>
          <w:p w14:paraId="16F160B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3/25/2014</w:t>
            </w:r>
          </w:p>
        </w:tc>
        <w:tc>
          <w:tcPr>
            <w:tcW w:w="0" w:type="auto"/>
            <w:shd w:val="clear" w:color="auto" w:fill="auto"/>
            <w:tcMar>
              <w:top w:w="29" w:type="dxa"/>
              <w:left w:w="29" w:type="dxa"/>
              <w:bottom w:w="29" w:type="dxa"/>
              <w:right w:w="29" w:type="dxa"/>
            </w:tcMar>
            <w:vAlign w:val="bottom"/>
            <w:hideMark/>
          </w:tcPr>
          <w:p w14:paraId="45172D2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252D377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510</w:t>
            </w:r>
          </w:p>
        </w:tc>
        <w:tc>
          <w:tcPr>
            <w:tcW w:w="0" w:type="auto"/>
            <w:shd w:val="clear" w:color="auto" w:fill="auto"/>
            <w:tcMar>
              <w:top w:w="29" w:type="dxa"/>
              <w:left w:w="29" w:type="dxa"/>
              <w:bottom w:w="29" w:type="dxa"/>
              <w:right w:w="29" w:type="dxa"/>
            </w:tcMar>
            <w:vAlign w:val="bottom"/>
            <w:hideMark/>
          </w:tcPr>
          <w:p w14:paraId="52B5D6C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484</w:t>
            </w:r>
          </w:p>
        </w:tc>
        <w:tc>
          <w:tcPr>
            <w:tcW w:w="0" w:type="auto"/>
            <w:shd w:val="clear" w:color="auto" w:fill="auto"/>
            <w:tcMar>
              <w:top w:w="29" w:type="dxa"/>
              <w:left w:w="29" w:type="dxa"/>
              <w:bottom w:w="29" w:type="dxa"/>
              <w:right w:w="29" w:type="dxa"/>
            </w:tcMar>
            <w:vAlign w:val="bottom"/>
            <w:hideMark/>
          </w:tcPr>
          <w:p w14:paraId="24FE590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443</w:t>
            </w:r>
          </w:p>
        </w:tc>
        <w:tc>
          <w:tcPr>
            <w:tcW w:w="0" w:type="auto"/>
            <w:shd w:val="clear" w:color="auto" w:fill="auto"/>
            <w:tcMar>
              <w:top w:w="29" w:type="dxa"/>
              <w:left w:w="29" w:type="dxa"/>
              <w:bottom w:w="29" w:type="dxa"/>
              <w:right w:w="29" w:type="dxa"/>
            </w:tcMar>
            <w:vAlign w:val="bottom"/>
            <w:hideMark/>
          </w:tcPr>
          <w:p w14:paraId="4CA94FB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1090</w:t>
            </w:r>
          </w:p>
        </w:tc>
        <w:tc>
          <w:tcPr>
            <w:tcW w:w="0" w:type="auto"/>
            <w:shd w:val="clear" w:color="auto" w:fill="auto"/>
            <w:tcMar>
              <w:top w:w="29" w:type="dxa"/>
              <w:left w:w="29" w:type="dxa"/>
              <w:bottom w:w="29" w:type="dxa"/>
              <w:right w:w="29" w:type="dxa"/>
            </w:tcMar>
            <w:vAlign w:val="bottom"/>
            <w:hideMark/>
          </w:tcPr>
          <w:p w14:paraId="1664A70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EE1CA35" w14:textId="77777777" w:rsidTr="00AF3F92">
        <w:tc>
          <w:tcPr>
            <w:tcW w:w="1075" w:type="dxa"/>
            <w:shd w:val="clear" w:color="auto" w:fill="auto"/>
            <w:tcMar>
              <w:top w:w="29" w:type="dxa"/>
              <w:left w:w="29" w:type="dxa"/>
              <w:bottom w:w="29" w:type="dxa"/>
              <w:right w:w="29" w:type="dxa"/>
            </w:tcMar>
            <w:vAlign w:val="bottom"/>
            <w:hideMark/>
          </w:tcPr>
          <w:p w14:paraId="5925A6D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3/17/2015</w:t>
            </w:r>
          </w:p>
        </w:tc>
        <w:tc>
          <w:tcPr>
            <w:tcW w:w="0" w:type="auto"/>
            <w:shd w:val="clear" w:color="auto" w:fill="auto"/>
            <w:noWrap/>
            <w:tcMar>
              <w:top w:w="29" w:type="dxa"/>
              <w:left w:w="29" w:type="dxa"/>
              <w:bottom w:w="29" w:type="dxa"/>
              <w:right w:w="29" w:type="dxa"/>
            </w:tcMar>
            <w:vAlign w:val="bottom"/>
            <w:hideMark/>
          </w:tcPr>
          <w:p w14:paraId="147D603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8E0F1F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3DD.003BA20942</w:t>
            </w:r>
          </w:p>
        </w:tc>
        <w:tc>
          <w:tcPr>
            <w:tcW w:w="0" w:type="auto"/>
            <w:shd w:val="clear" w:color="auto" w:fill="auto"/>
            <w:tcMar>
              <w:top w:w="29" w:type="dxa"/>
              <w:left w:w="29" w:type="dxa"/>
              <w:bottom w:w="29" w:type="dxa"/>
              <w:right w:w="29" w:type="dxa"/>
            </w:tcMar>
            <w:vAlign w:val="bottom"/>
            <w:hideMark/>
          </w:tcPr>
          <w:p w14:paraId="58AFCF0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6BA6E74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noWrap/>
            <w:tcMar>
              <w:top w:w="29" w:type="dxa"/>
              <w:left w:w="29" w:type="dxa"/>
              <w:bottom w:w="29" w:type="dxa"/>
              <w:right w:w="29" w:type="dxa"/>
            </w:tcMar>
            <w:vAlign w:val="bottom"/>
            <w:hideMark/>
          </w:tcPr>
          <w:p w14:paraId="7D03B2E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11F2808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1F38F78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677D035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tcMar>
              <w:top w:w="29" w:type="dxa"/>
              <w:left w:w="29" w:type="dxa"/>
              <w:bottom w:w="29" w:type="dxa"/>
              <w:right w:w="29" w:type="dxa"/>
            </w:tcMar>
            <w:vAlign w:val="bottom"/>
            <w:hideMark/>
          </w:tcPr>
          <w:p w14:paraId="41F6A9E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 </w:t>
            </w:r>
          </w:p>
        </w:tc>
      </w:tr>
      <w:tr w:rsidR="00DA4480" w:rsidRPr="0050441B" w14:paraId="537D6E6C" w14:textId="77777777" w:rsidTr="00AF3F92">
        <w:tc>
          <w:tcPr>
            <w:tcW w:w="1075" w:type="dxa"/>
            <w:shd w:val="clear" w:color="auto" w:fill="auto"/>
            <w:tcMar>
              <w:top w:w="29" w:type="dxa"/>
              <w:left w:w="29" w:type="dxa"/>
              <w:bottom w:w="29" w:type="dxa"/>
              <w:right w:w="29" w:type="dxa"/>
            </w:tcMar>
            <w:vAlign w:val="bottom"/>
            <w:hideMark/>
          </w:tcPr>
          <w:p w14:paraId="27171651"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3/17/2015</w:t>
            </w:r>
          </w:p>
        </w:tc>
        <w:tc>
          <w:tcPr>
            <w:tcW w:w="0" w:type="auto"/>
            <w:shd w:val="clear" w:color="auto" w:fill="auto"/>
            <w:noWrap/>
            <w:tcMar>
              <w:top w:w="29" w:type="dxa"/>
              <w:left w:w="29" w:type="dxa"/>
              <w:bottom w:w="29" w:type="dxa"/>
              <w:right w:w="29" w:type="dxa"/>
            </w:tcMar>
            <w:vAlign w:val="bottom"/>
            <w:hideMark/>
          </w:tcPr>
          <w:p w14:paraId="3BBFEAB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C9BEDF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3DD.003BA20942</w:t>
            </w:r>
          </w:p>
        </w:tc>
        <w:tc>
          <w:tcPr>
            <w:tcW w:w="0" w:type="auto"/>
            <w:shd w:val="clear" w:color="auto" w:fill="auto"/>
            <w:tcMar>
              <w:top w:w="29" w:type="dxa"/>
              <w:left w:w="29" w:type="dxa"/>
              <w:bottom w:w="29" w:type="dxa"/>
              <w:right w:w="29" w:type="dxa"/>
            </w:tcMar>
            <w:vAlign w:val="bottom"/>
            <w:hideMark/>
          </w:tcPr>
          <w:p w14:paraId="15049F6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6D65071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noWrap/>
            <w:tcMar>
              <w:top w:w="29" w:type="dxa"/>
              <w:left w:w="29" w:type="dxa"/>
              <w:bottom w:w="29" w:type="dxa"/>
              <w:right w:w="29" w:type="dxa"/>
            </w:tcMar>
            <w:vAlign w:val="bottom"/>
            <w:hideMark/>
          </w:tcPr>
          <w:p w14:paraId="57CEE0A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368DC0C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7729AF7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153E51C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tcMar>
              <w:top w:w="29" w:type="dxa"/>
              <w:left w:w="29" w:type="dxa"/>
              <w:bottom w:w="29" w:type="dxa"/>
              <w:right w:w="29" w:type="dxa"/>
            </w:tcMar>
            <w:vAlign w:val="bottom"/>
            <w:hideMark/>
          </w:tcPr>
          <w:p w14:paraId="12D3695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 </w:t>
            </w:r>
          </w:p>
        </w:tc>
      </w:tr>
      <w:tr w:rsidR="00DA4480" w:rsidRPr="0050441B" w14:paraId="524CAFE9" w14:textId="77777777" w:rsidTr="00AF3F92">
        <w:tc>
          <w:tcPr>
            <w:tcW w:w="1075" w:type="dxa"/>
            <w:shd w:val="clear" w:color="auto" w:fill="auto"/>
            <w:tcMar>
              <w:top w:w="29" w:type="dxa"/>
              <w:left w:w="29" w:type="dxa"/>
              <w:bottom w:w="29" w:type="dxa"/>
              <w:right w:w="29" w:type="dxa"/>
            </w:tcMar>
            <w:vAlign w:val="bottom"/>
            <w:hideMark/>
          </w:tcPr>
          <w:p w14:paraId="0E01FF14"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3/17/2015</w:t>
            </w:r>
          </w:p>
        </w:tc>
        <w:tc>
          <w:tcPr>
            <w:tcW w:w="0" w:type="auto"/>
            <w:shd w:val="clear" w:color="auto" w:fill="auto"/>
            <w:noWrap/>
            <w:tcMar>
              <w:top w:w="29" w:type="dxa"/>
              <w:left w:w="29" w:type="dxa"/>
              <w:bottom w:w="29" w:type="dxa"/>
              <w:right w:w="29" w:type="dxa"/>
            </w:tcMar>
            <w:vAlign w:val="bottom"/>
            <w:hideMark/>
          </w:tcPr>
          <w:p w14:paraId="7DA34D9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CE3D9C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3DD.003BA2F9DE</w:t>
            </w:r>
          </w:p>
        </w:tc>
        <w:tc>
          <w:tcPr>
            <w:tcW w:w="0" w:type="auto"/>
            <w:shd w:val="clear" w:color="auto" w:fill="auto"/>
            <w:tcMar>
              <w:top w:w="29" w:type="dxa"/>
              <w:left w:w="29" w:type="dxa"/>
              <w:bottom w:w="29" w:type="dxa"/>
              <w:right w:w="29" w:type="dxa"/>
            </w:tcMar>
            <w:vAlign w:val="bottom"/>
            <w:hideMark/>
          </w:tcPr>
          <w:p w14:paraId="4C270F0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4/30/2013</w:t>
            </w:r>
          </w:p>
        </w:tc>
        <w:tc>
          <w:tcPr>
            <w:tcW w:w="0" w:type="auto"/>
            <w:shd w:val="clear" w:color="auto" w:fill="auto"/>
            <w:tcMar>
              <w:top w:w="29" w:type="dxa"/>
              <w:left w:w="29" w:type="dxa"/>
              <w:bottom w:w="29" w:type="dxa"/>
              <w:right w:w="29" w:type="dxa"/>
            </w:tcMar>
            <w:vAlign w:val="bottom"/>
            <w:hideMark/>
          </w:tcPr>
          <w:p w14:paraId="1179122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6CBA575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481</w:t>
            </w:r>
          </w:p>
        </w:tc>
        <w:tc>
          <w:tcPr>
            <w:tcW w:w="0" w:type="auto"/>
            <w:shd w:val="clear" w:color="auto" w:fill="auto"/>
            <w:tcMar>
              <w:top w:w="29" w:type="dxa"/>
              <w:left w:w="29" w:type="dxa"/>
              <w:bottom w:w="29" w:type="dxa"/>
              <w:right w:w="29" w:type="dxa"/>
            </w:tcMar>
            <w:vAlign w:val="bottom"/>
            <w:hideMark/>
          </w:tcPr>
          <w:p w14:paraId="43B61B3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456</w:t>
            </w:r>
          </w:p>
        </w:tc>
        <w:tc>
          <w:tcPr>
            <w:tcW w:w="0" w:type="auto"/>
            <w:shd w:val="clear" w:color="auto" w:fill="auto"/>
            <w:tcMar>
              <w:top w:w="29" w:type="dxa"/>
              <w:left w:w="29" w:type="dxa"/>
              <w:bottom w:w="29" w:type="dxa"/>
              <w:right w:w="29" w:type="dxa"/>
            </w:tcMar>
            <w:vAlign w:val="bottom"/>
            <w:hideMark/>
          </w:tcPr>
          <w:p w14:paraId="3C3E1E9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432</w:t>
            </w:r>
          </w:p>
        </w:tc>
        <w:tc>
          <w:tcPr>
            <w:tcW w:w="0" w:type="auto"/>
            <w:shd w:val="clear" w:color="auto" w:fill="auto"/>
            <w:tcMar>
              <w:top w:w="29" w:type="dxa"/>
              <w:left w:w="29" w:type="dxa"/>
              <w:bottom w:w="29" w:type="dxa"/>
              <w:right w:w="29" w:type="dxa"/>
            </w:tcMar>
            <w:vAlign w:val="bottom"/>
            <w:hideMark/>
          </w:tcPr>
          <w:p w14:paraId="362931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930</w:t>
            </w:r>
          </w:p>
        </w:tc>
        <w:tc>
          <w:tcPr>
            <w:tcW w:w="0" w:type="auto"/>
            <w:shd w:val="clear" w:color="auto" w:fill="auto"/>
            <w:tcMar>
              <w:top w:w="29" w:type="dxa"/>
              <w:left w:w="29" w:type="dxa"/>
              <w:bottom w:w="29" w:type="dxa"/>
              <w:right w:w="29" w:type="dxa"/>
            </w:tcMar>
            <w:vAlign w:val="bottom"/>
            <w:hideMark/>
          </w:tcPr>
          <w:p w14:paraId="655D95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7F7E4B4" w14:textId="77777777" w:rsidTr="00AF3F92">
        <w:tc>
          <w:tcPr>
            <w:tcW w:w="1075" w:type="dxa"/>
            <w:shd w:val="clear" w:color="auto" w:fill="auto"/>
            <w:tcMar>
              <w:top w:w="29" w:type="dxa"/>
              <w:left w:w="29" w:type="dxa"/>
              <w:bottom w:w="29" w:type="dxa"/>
              <w:right w:w="29" w:type="dxa"/>
            </w:tcMar>
            <w:vAlign w:val="bottom"/>
            <w:hideMark/>
          </w:tcPr>
          <w:p w14:paraId="6305542F"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3/18/2015</w:t>
            </w:r>
          </w:p>
        </w:tc>
        <w:tc>
          <w:tcPr>
            <w:tcW w:w="0" w:type="auto"/>
            <w:shd w:val="clear" w:color="auto" w:fill="auto"/>
            <w:noWrap/>
            <w:tcMar>
              <w:top w:w="29" w:type="dxa"/>
              <w:left w:w="29" w:type="dxa"/>
              <w:bottom w:w="29" w:type="dxa"/>
              <w:right w:w="29" w:type="dxa"/>
            </w:tcMar>
            <w:vAlign w:val="bottom"/>
            <w:hideMark/>
          </w:tcPr>
          <w:p w14:paraId="5E7B876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406960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3DD.003BA208D3</w:t>
            </w:r>
          </w:p>
        </w:tc>
        <w:tc>
          <w:tcPr>
            <w:tcW w:w="0" w:type="auto"/>
            <w:shd w:val="clear" w:color="auto" w:fill="auto"/>
            <w:tcMar>
              <w:top w:w="29" w:type="dxa"/>
              <w:left w:w="29" w:type="dxa"/>
              <w:bottom w:w="29" w:type="dxa"/>
              <w:right w:w="29" w:type="dxa"/>
            </w:tcMar>
            <w:vAlign w:val="bottom"/>
            <w:hideMark/>
          </w:tcPr>
          <w:p w14:paraId="4BB7081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3/18/2015</w:t>
            </w:r>
          </w:p>
        </w:tc>
        <w:tc>
          <w:tcPr>
            <w:tcW w:w="0" w:type="auto"/>
            <w:shd w:val="clear" w:color="auto" w:fill="auto"/>
            <w:tcMar>
              <w:top w:w="29" w:type="dxa"/>
              <w:left w:w="29" w:type="dxa"/>
              <w:bottom w:w="29" w:type="dxa"/>
              <w:right w:w="29" w:type="dxa"/>
            </w:tcMar>
            <w:vAlign w:val="bottom"/>
            <w:hideMark/>
          </w:tcPr>
          <w:p w14:paraId="47BE9AB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64182E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511</w:t>
            </w:r>
          </w:p>
        </w:tc>
        <w:tc>
          <w:tcPr>
            <w:tcW w:w="0" w:type="auto"/>
            <w:shd w:val="clear" w:color="auto" w:fill="auto"/>
            <w:tcMar>
              <w:top w:w="29" w:type="dxa"/>
              <w:left w:w="29" w:type="dxa"/>
              <w:bottom w:w="29" w:type="dxa"/>
              <w:right w:w="29" w:type="dxa"/>
            </w:tcMar>
            <w:vAlign w:val="bottom"/>
            <w:hideMark/>
          </w:tcPr>
          <w:p w14:paraId="4A484C8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479</w:t>
            </w:r>
          </w:p>
        </w:tc>
        <w:tc>
          <w:tcPr>
            <w:tcW w:w="0" w:type="auto"/>
            <w:shd w:val="clear" w:color="auto" w:fill="auto"/>
            <w:tcMar>
              <w:top w:w="29" w:type="dxa"/>
              <w:left w:w="29" w:type="dxa"/>
              <w:bottom w:w="29" w:type="dxa"/>
              <w:right w:w="29" w:type="dxa"/>
            </w:tcMar>
            <w:vAlign w:val="bottom"/>
            <w:hideMark/>
          </w:tcPr>
          <w:p w14:paraId="52ADE60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443</w:t>
            </w:r>
          </w:p>
        </w:tc>
        <w:tc>
          <w:tcPr>
            <w:tcW w:w="0" w:type="auto"/>
            <w:shd w:val="clear" w:color="auto" w:fill="auto"/>
            <w:tcMar>
              <w:top w:w="29" w:type="dxa"/>
              <w:left w:w="29" w:type="dxa"/>
              <w:bottom w:w="29" w:type="dxa"/>
              <w:right w:w="29" w:type="dxa"/>
            </w:tcMar>
            <w:vAlign w:val="bottom"/>
            <w:hideMark/>
          </w:tcPr>
          <w:p w14:paraId="745ECA2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1060</w:t>
            </w:r>
          </w:p>
        </w:tc>
        <w:tc>
          <w:tcPr>
            <w:tcW w:w="0" w:type="auto"/>
            <w:shd w:val="clear" w:color="auto" w:fill="auto"/>
            <w:tcMar>
              <w:top w:w="29" w:type="dxa"/>
              <w:left w:w="29" w:type="dxa"/>
              <w:bottom w:w="29" w:type="dxa"/>
              <w:right w:w="29" w:type="dxa"/>
            </w:tcMar>
            <w:vAlign w:val="bottom"/>
            <w:hideMark/>
          </w:tcPr>
          <w:p w14:paraId="737EF13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4FAEB1F8" w14:textId="77777777" w:rsidTr="00AF3F92">
        <w:tc>
          <w:tcPr>
            <w:tcW w:w="1075" w:type="dxa"/>
            <w:shd w:val="clear" w:color="auto" w:fill="auto"/>
            <w:tcMar>
              <w:top w:w="29" w:type="dxa"/>
              <w:left w:w="29" w:type="dxa"/>
              <w:bottom w:w="29" w:type="dxa"/>
              <w:right w:w="29" w:type="dxa"/>
            </w:tcMar>
            <w:vAlign w:val="bottom"/>
            <w:hideMark/>
          </w:tcPr>
          <w:p w14:paraId="2C0DA9A1"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3/18/2015</w:t>
            </w:r>
          </w:p>
        </w:tc>
        <w:tc>
          <w:tcPr>
            <w:tcW w:w="0" w:type="auto"/>
            <w:shd w:val="clear" w:color="auto" w:fill="auto"/>
            <w:noWrap/>
            <w:tcMar>
              <w:top w:w="29" w:type="dxa"/>
              <w:left w:w="29" w:type="dxa"/>
              <w:bottom w:w="29" w:type="dxa"/>
              <w:right w:w="29" w:type="dxa"/>
            </w:tcMar>
            <w:vAlign w:val="bottom"/>
            <w:hideMark/>
          </w:tcPr>
          <w:p w14:paraId="23314FF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5D5A5B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3DD.003BA20909</w:t>
            </w:r>
          </w:p>
        </w:tc>
        <w:tc>
          <w:tcPr>
            <w:tcW w:w="0" w:type="auto"/>
            <w:shd w:val="clear" w:color="auto" w:fill="auto"/>
            <w:tcMar>
              <w:top w:w="29" w:type="dxa"/>
              <w:left w:w="29" w:type="dxa"/>
              <w:bottom w:w="29" w:type="dxa"/>
              <w:right w:w="29" w:type="dxa"/>
            </w:tcMar>
            <w:vAlign w:val="bottom"/>
            <w:hideMark/>
          </w:tcPr>
          <w:p w14:paraId="60429E3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2/17/2015</w:t>
            </w:r>
          </w:p>
        </w:tc>
        <w:tc>
          <w:tcPr>
            <w:tcW w:w="0" w:type="auto"/>
            <w:shd w:val="clear" w:color="auto" w:fill="auto"/>
            <w:tcMar>
              <w:top w:w="29" w:type="dxa"/>
              <w:left w:w="29" w:type="dxa"/>
              <w:bottom w:w="29" w:type="dxa"/>
              <w:right w:w="29" w:type="dxa"/>
            </w:tcMar>
            <w:vAlign w:val="bottom"/>
            <w:hideMark/>
          </w:tcPr>
          <w:p w14:paraId="76BD7EA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noWrap/>
            <w:tcMar>
              <w:top w:w="29" w:type="dxa"/>
              <w:left w:w="29" w:type="dxa"/>
              <w:bottom w:w="29" w:type="dxa"/>
              <w:right w:w="29" w:type="dxa"/>
            </w:tcMar>
            <w:vAlign w:val="bottom"/>
            <w:hideMark/>
          </w:tcPr>
          <w:p w14:paraId="5EB177A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5947521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2025778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586745D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tcMar>
              <w:top w:w="29" w:type="dxa"/>
              <w:left w:w="29" w:type="dxa"/>
              <w:bottom w:w="29" w:type="dxa"/>
              <w:right w:w="29" w:type="dxa"/>
            </w:tcMar>
            <w:vAlign w:val="bottom"/>
            <w:hideMark/>
          </w:tcPr>
          <w:p w14:paraId="0CEF341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 </w:t>
            </w:r>
          </w:p>
        </w:tc>
      </w:tr>
      <w:tr w:rsidR="00DA4480" w:rsidRPr="0050441B" w14:paraId="7A46DF4D" w14:textId="77777777" w:rsidTr="00AF3F92">
        <w:tc>
          <w:tcPr>
            <w:tcW w:w="1075" w:type="dxa"/>
            <w:shd w:val="clear" w:color="auto" w:fill="auto"/>
            <w:tcMar>
              <w:top w:w="29" w:type="dxa"/>
              <w:left w:w="29" w:type="dxa"/>
              <w:bottom w:w="29" w:type="dxa"/>
              <w:right w:w="29" w:type="dxa"/>
            </w:tcMar>
            <w:vAlign w:val="bottom"/>
            <w:hideMark/>
          </w:tcPr>
          <w:p w14:paraId="7BEE5FD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3/18/2015</w:t>
            </w:r>
          </w:p>
        </w:tc>
        <w:tc>
          <w:tcPr>
            <w:tcW w:w="0" w:type="auto"/>
            <w:shd w:val="clear" w:color="auto" w:fill="auto"/>
            <w:noWrap/>
            <w:tcMar>
              <w:top w:w="29" w:type="dxa"/>
              <w:left w:w="29" w:type="dxa"/>
              <w:bottom w:w="29" w:type="dxa"/>
              <w:right w:w="29" w:type="dxa"/>
            </w:tcMar>
            <w:vAlign w:val="bottom"/>
            <w:hideMark/>
          </w:tcPr>
          <w:p w14:paraId="02DFB8C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BBFDBD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3DD.003BA71174</w:t>
            </w:r>
          </w:p>
        </w:tc>
        <w:tc>
          <w:tcPr>
            <w:tcW w:w="0" w:type="auto"/>
            <w:shd w:val="clear" w:color="auto" w:fill="auto"/>
            <w:noWrap/>
            <w:tcMar>
              <w:top w:w="29" w:type="dxa"/>
              <w:left w:w="29" w:type="dxa"/>
              <w:bottom w:w="29" w:type="dxa"/>
              <w:right w:w="29" w:type="dxa"/>
            </w:tcMar>
            <w:vAlign w:val="bottom"/>
            <w:hideMark/>
          </w:tcPr>
          <w:p w14:paraId="6A61C07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g</w:t>
            </w:r>
          </w:p>
        </w:tc>
        <w:tc>
          <w:tcPr>
            <w:tcW w:w="0" w:type="auto"/>
            <w:shd w:val="clear" w:color="auto" w:fill="auto"/>
            <w:tcMar>
              <w:top w:w="29" w:type="dxa"/>
              <w:left w:w="29" w:type="dxa"/>
              <w:bottom w:w="29" w:type="dxa"/>
              <w:right w:w="29" w:type="dxa"/>
            </w:tcMar>
            <w:vAlign w:val="bottom"/>
            <w:hideMark/>
          </w:tcPr>
          <w:p w14:paraId="4322762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1C1B312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445</w:t>
            </w:r>
          </w:p>
        </w:tc>
        <w:tc>
          <w:tcPr>
            <w:tcW w:w="0" w:type="auto"/>
            <w:shd w:val="clear" w:color="auto" w:fill="auto"/>
            <w:tcMar>
              <w:top w:w="29" w:type="dxa"/>
              <w:left w:w="29" w:type="dxa"/>
              <w:bottom w:w="29" w:type="dxa"/>
              <w:right w:w="29" w:type="dxa"/>
            </w:tcMar>
            <w:vAlign w:val="bottom"/>
            <w:hideMark/>
          </w:tcPr>
          <w:p w14:paraId="5A39522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413</w:t>
            </w:r>
          </w:p>
        </w:tc>
        <w:tc>
          <w:tcPr>
            <w:tcW w:w="0" w:type="auto"/>
            <w:shd w:val="clear" w:color="auto" w:fill="auto"/>
            <w:tcMar>
              <w:top w:w="29" w:type="dxa"/>
              <w:left w:w="29" w:type="dxa"/>
              <w:bottom w:w="29" w:type="dxa"/>
              <w:right w:w="29" w:type="dxa"/>
            </w:tcMar>
            <w:vAlign w:val="bottom"/>
            <w:hideMark/>
          </w:tcPr>
          <w:p w14:paraId="64106ED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394</w:t>
            </w:r>
          </w:p>
        </w:tc>
        <w:tc>
          <w:tcPr>
            <w:tcW w:w="0" w:type="auto"/>
            <w:shd w:val="clear" w:color="auto" w:fill="auto"/>
            <w:tcMar>
              <w:top w:w="29" w:type="dxa"/>
              <w:left w:w="29" w:type="dxa"/>
              <w:bottom w:w="29" w:type="dxa"/>
              <w:right w:w="29" w:type="dxa"/>
            </w:tcMar>
            <w:vAlign w:val="bottom"/>
            <w:hideMark/>
          </w:tcPr>
          <w:p w14:paraId="6579FAE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790</w:t>
            </w:r>
          </w:p>
        </w:tc>
        <w:tc>
          <w:tcPr>
            <w:tcW w:w="0" w:type="auto"/>
            <w:shd w:val="clear" w:color="auto" w:fill="auto"/>
            <w:tcMar>
              <w:top w:w="29" w:type="dxa"/>
              <w:left w:w="29" w:type="dxa"/>
              <w:bottom w:w="29" w:type="dxa"/>
              <w:right w:w="29" w:type="dxa"/>
            </w:tcMar>
            <w:vAlign w:val="bottom"/>
            <w:hideMark/>
          </w:tcPr>
          <w:p w14:paraId="139C9D2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3315637" w14:textId="77777777" w:rsidTr="00AF3F92">
        <w:tc>
          <w:tcPr>
            <w:tcW w:w="1075" w:type="dxa"/>
            <w:shd w:val="clear" w:color="auto" w:fill="auto"/>
            <w:tcMar>
              <w:top w:w="29" w:type="dxa"/>
              <w:left w:w="29" w:type="dxa"/>
              <w:bottom w:w="29" w:type="dxa"/>
              <w:right w:w="29" w:type="dxa"/>
            </w:tcMar>
            <w:vAlign w:val="bottom"/>
            <w:hideMark/>
          </w:tcPr>
          <w:p w14:paraId="0BF174E7"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3/19/2015</w:t>
            </w:r>
          </w:p>
        </w:tc>
        <w:tc>
          <w:tcPr>
            <w:tcW w:w="0" w:type="auto"/>
            <w:shd w:val="clear" w:color="auto" w:fill="auto"/>
            <w:noWrap/>
            <w:tcMar>
              <w:top w:w="29" w:type="dxa"/>
              <w:left w:w="29" w:type="dxa"/>
              <w:bottom w:w="29" w:type="dxa"/>
              <w:right w:w="29" w:type="dxa"/>
            </w:tcMar>
            <w:vAlign w:val="bottom"/>
            <w:hideMark/>
          </w:tcPr>
          <w:p w14:paraId="491E72F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02E798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3DD.003BA2089F</w:t>
            </w:r>
          </w:p>
        </w:tc>
        <w:tc>
          <w:tcPr>
            <w:tcW w:w="0" w:type="auto"/>
            <w:shd w:val="clear" w:color="auto" w:fill="auto"/>
            <w:tcMar>
              <w:top w:w="29" w:type="dxa"/>
              <w:left w:w="29" w:type="dxa"/>
              <w:bottom w:w="29" w:type="dxa"/>
              <w:right w:w="29" w:type="dxa"/>
            </w:tcMar>
            <w:vAlign w:val="bottom"/>
            <w:hideMark/>
          </w:tcPr>
          <w:p w14:paraId="01F80DA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3/19/2015</w:t>
            </w:r>
          </w:p>
        </w:tc>
        <w:tc>
          <w:tcPr>
            <w:tcW w:w="0" w:type="auto"/>
            <w:shd w:val="clear" w:color="auto" w:fill="auto"/>
            <w:tcMar>
              <w:top w:w="29" w:type="dxa"/>
              <w:left w:w="29" w:type="dxa"/>
              <w:bottom w:w="29" w:type="dxa"/>
              <w:right w:w="29" w:type="dxa"/>
            </w:tcMar>
            <w:vAlign w:val="bottom"/>
            <w:hideMark/>
          </w:tcPr>
          <w:p w14:paraId="2431681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672DD5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445</w:t>
            </w:r>
          </w:p>
        </w:tc>
        <w:tc>
          <w:tcPr>
            <w:tcW w:w="0" w:type="auto"/>
            <w:shd w:val="clear" w:color="auto" w:fill="auto"/>
            <w:tcMar>
              <w:top w:w="29" w:type="dxa"/>
              <w:left w:w="29" w:type="dxa"/>
              <w:bottom w:w="29" w:type="dxa"/>
              <w:right w:w="29" w:type="dxa"/>
            </w:tcMar>
            <w:vAlign w:val="bottom"/>
            <w:hideMark/>
          </w:tcPr>
          <w:p w14:paraId="4FA2898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420</w:t>
            </w:r>
          </w:p>
        </w:tc>
        <w:tc>
          <w:tcPr>
            <w:tcW w:w="0" w:type="auto"/>
            <w:shd w:val="clear" w:color="auto" w:fill="auto"/>
            <w:tcMar>
              <w:top w:w="29" w:type="dxa"/>
              <w:left w:w="29" w:type="dxa"/>
              <w:bottom w:w="29" w:type="dxa"/>
              <w:right w:w="29" w:type="dxa"/>
            </w:tcMar>
            <w:vAlign w:val="bottom"/>
            <w:hideMark/>
          </w:tcPr>
          <w:p w14:paraId="2982027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388</w:t>
            </w:r>
          </w:p>
        </w:tc>
        <w:tc>
          <w:tcPr>
            <w:tcW w:w="0" w:type="auto"/>
            <w:shd w:val="clear" w:color="auto" w:fill="auto"/>
            <w:tcMar>
              <w:top w:w="29" w:type="dxa"/>
              <w:left w:w="29" w:type="dxa"/>
              <w:bottom w:w="29" w:type="dxa"/>
              <w:right w:w="29" w:type="dxa"/>
            </w:tcMar>
            <w:vAlign w:val="bottom"/>
            <w:hideMark/>
          </w:tcPr>
          <w:p w14:paraId="7BA5589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785</w:t>
            </w:r>
          </w:p>
        </w:tc>
        <w:tc>
          <w:tcPr>
            <w:tcW w:w="0" w:type="auto"/>
            <w:shd w:val="clear" w:color="auto" w:fill="auto"/>
            <w:tcMar>
              <w:top w:w="29" w:type="dxa"/>
              <w:left w:w="29" w:type="dxa"/>
              <w:bottom w:w="29" w:type="dxa"/>
              <w:right w:w="29" w:type="dxa"/>
            </w:tcMar>
            <w:vAlign w:val="bottom"/>
            <w:hideMark/>
          </w:tcPr>
          <w:p w14:paraId="114445A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6B50FB0" w14:textId="77777777" w:rsidTr="00AF3F92">
        <w:tc>
          <w:tcPr>
            <w:tcW w:w="1075" w:type="dxa"/>
            <w:shd w:val="clear" w:color="auto" w:fill="auto"/>
            <w:tcMar>
              <w:top w:w="29" w:type="dxa"/>
              <w:left w:w="29" w:type="dxa"/>
              <w:bottom w:w="29" w:type="dxa"/>
              <w:right w:w="29" w:type="dxa"/>
            </w:tcMar>
            <w:vAlign w:val="bottom"/>
            <w:hideMark/>
          </w:tcPr>
          <w:p w14:paraId="16C52C16"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3/19/2015</w:t>
            </w:r>
          </w:p>
        </w:tc>
        <w:tc>
          <w:tcPr>
            <w:tcW w:w="0" w:type="auto"/>
            <w:shd w:val="clear" w:color="auto" w:fill="auto"/>
            <w:noWrap/>
            <w:tcMar>
              <w:top w:w="29" w:type="dxa"/>
              <w:left w:w="29" w:type="dxa"/>
              <w:bottom w:w="29" w:type="dxa"/>
              <w:right w:w="29" w:type="dxa"/>
            </w:tcMar>
            <w:vAlign w:val="bottom"/>
            <w:hideMark/>
          </w:tcPr>
          <w:p w14:paraId="2539130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99AAAA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3DD.003BA208D7</w:t>
            </w:r>
          </w:p>
        </w:tc>
        <w:tc>
          <w:tcPr>
            <w:tcW w:w="0" w:type="auto"/>
            <w:shd w:val="clear" w:color="auto" w:fill="auto"/>
            <w:tcMar>
              <w:top w:w="29" w:type="dxa"/>
              <w:left w:w="29" w:type="dxa"/>
              <w:bottom w:w="29" w:type="dxa"/>
              <w:right w:w="29" w:type="dxa"/>
            </w:tcMar>
            <w:vAlign w:val="bottom"/>
            <w:hideMark/>
          </w:tcPr>
          <w:p w14:paraId="5D91F00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3/19/2015</w:t>
            </w:r>
          </w:p>
        </w:tc>
        <w:tc>
          <w:tcPr>
            <w:tcW w:w="0" w:type="auto"/>
            <w:shd w:val="clear" w:color="auto" w:fill="auto"/>
            <w:tcMar>
              <w:top w:w="29" w:type="dxa"/>
              <w:left w:w="29" w:type="dxa"/>
              <w:bottom w:w="29" w:type="dxa"/>
              <w:right w:w="29" w:type="dxa"/>
            </w:tcMar>
            <w:vAlign w:val="bottom"/>
            <w:hideMark/>
          </w:tcPr>
          <w:p w14:paraId="42B3410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1D33BC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481</w:t>
            </w:r>
          </w:p>
        </w:tc>
        <w:tc>
          <w:tcPr>
            <w:tcW w:w="0" w:type="auto"/>
            <w:shd w:val="clear" w:color="auto" w:fill="auto"/>
            <w:tcMar>
              <w:top w:w="29" w:type="dxa"/>
              <w:left w:w="29" w:type="dxa"/>
              <w:bottom w:w="29" w:type="dxa"/>
              <w:right w:w="29" w:type="dxa"/>
            </w:tcMar>
            <w:vAlign w:val="bottom"/>
            <w:hideMark/>
          </w:tcPr>
          <w:p w14:paraId="4FA93A0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455</w:t>
            </w:r>
          </w:p>
        </w:tc>
        <w:tc>
          <w:tcPr>
            <w:tcW w:w="0" w:type="auto"/>
            <w:shd w:val="clear" w:color="auto" w:fill="auto"/>
            <w:tcMar>
              <w:top w:w="29" w:type="dxa"/>
              <w:left w:w="29" w:type="dxa"/>
              <w:bottom w:w="29" w:type="dxa"/>
              <w:right w:w="29" w:type="dxa"/>
            </w:tcMar>
            <w:vAlign w:val="bottom"/>
            <w:hideMark/>
          </w:tcPr>
          <w:p w14:paraId="2A2303D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416</w:t>
            </w:r>
          </w:p>
        </w:tc>
        <w:tc>
          <w:tcPr>
            <w:tcW w:w="0" w:type="auto"/>
            <w:shd w:val="clear" w:color="auto" w:fill="auto"/>
            <w:tcMar>
              <w:top w:w="29" w:type="dxa"/>
              <w:left w:w="29" w:type="dxa"/>
              <w:bottom w:w="29" w:type="dxa"/>
              <w:right w:w="29" w:type="dxa"/>
            </w:tcMar>
            <w:vAlign w:val="bottom"/>
            <w:hideMark/>
          </w:tcPr>
          <w:p w14:paraId="1C563F6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870</w:t>
            </w:r>
          </w:p>
        </w:tc>
        <w:tc>
          <w:tcPr>
            <w:tcW w:w="0" w:type="auto"/>
            <w:shd w:val="clear" w:color="auto" w:fill="auto"/>
            <w:tcMar>
              <w:top w:w="29" w:type="dxa"/>
              <w:left w:w="29" w:type="dxa"/>
              <w:bottom w:w="29" w:type="dxa"/>
              <w:right w:w="29" w:type="dxa"/>
            </w:tcMar>
            <w:vAlign w:val="bottom"/>
            <w:hideMark/>
          </w:tcPr>
          <w:p w14:paraId="33CAD0B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093BAB8" w14:textId="77777777" w:rsidTr="00AF3F92">
        <w:tc>
          <w:tcPr>
            <w:tcW w:w="1075" w:type="dxa"/>
            <w:shd w:val="clear" w:color="auto" w:fill="auto"/>
            <w:tcMar>
              <w:top w:w="29" w:type="dxa"/>
              <w:left w:w="29" w:type="dxa"/>
              <w:bottom w:w="29" w:type="dxa"/>
              <w:right w:w="29" w:type="dxa"/>
            </w:tcMar>
            <w:vAlign w:val="bottom"/>
            <w:hideMark/>
          </w:tcPr>
          <w:p w14:paraId="6B27904D"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3/19/2015</w:t>
            </w:r>
          </w:p>
        </w:tc>
        <w:tc>
          <w:tcPr>
            <w:tcW w:w="0" w:type="auto"/>
            <w:shd w:val="clear" w:color="auto" w:fill="auto"/>
            <w:noWrap/>
            <w:tcMar>
              <w:top w:w="29" w:type="dxa"/>
              <w:left w:w="29" w:type="dxa"/>
              <w:bottom w:w="29" w:type="dxa"/>
              <w:right w:w="29" w:type="dxa"/>
            </w:tcMar>
            <w:vAlign w:val="bottom"/>
            <w:hideMark/>
          </w:tcPr>
          <w:p w14:paraId="67D7D11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D7DF1D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3DD.003BA2F9DE</w:t>
            </w:r>
          </w:p>
        </w:tc>
        <w:tc>
          <w:tcPr>
            <w:tcW w:w="0" w:type="auto"/>
            <w:shd w:val="clear" w:color="auto" w:fill="auto"/>
            <w:tcMar>
              <w:top w:w="29" w:type="dxa"/>
              <w:left w:w="29" w:type="dxa"/>
              <w:bottom w:w="29" w:type="dxa"/>
              <w:right w:w="29" w:type="dxa"/>
            </w:tcMar>
            <w:vAlign w:val="bottom"/>
            <w:hideMark/>
          </w:tcPr>
          <w:p w14:paraId="43B2C62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3/19/2015</w:t>
            </w:r>
          </w:p>
        </w:tc>
        <w:tc>
          <w:tcPr>
            <w:tcW w:w="0" w:type="auto"/>
            <w:shd w:val="clear" w:color="auto" w:fill="auto"/>
            <w:tcMar>
              <w:top w:w="29" w:type="dxa"/>
              <w:left w:w="29" w:type="dxa"/>
              <w:bottom w:w="29" w:type="dxa"/>
              <w:right w:w="29" w:type="dxa"/>
            </w:tcMar>
            <w:vAlign w:val="bottom"/>
            <w:hideMark/>
          </w:tcPr>
          <w:p w14:paraId="3C6991B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39085D3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484</w:t>
            </w:r>
          </w:p>
        </w:tc>
        <w:tc>
          <w:tcPr>
            <w:tcW w:w="0" w:type="auto"/>
            <w:shd w:val="clear" w:color="auto" w:fill="auto"/>
            <w:tcMar>
              <w:top w:w="29" w:type="dxa"/>
              <w:left w:w="29" w:type="dxa"/>
              <w:bottom w:w="29" w:type="dxa"/>
              <w:right w:w="29" w:type="dxa"/>
            </w:tcMar>
            <w:vAlign w:val="bottom"/>
            <w:hideMark/>
          </w:tcPr>
          <w:p w14:paraId="10EC0BB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455</w:t>
            </w:r>
          </w:p>
        </w:tc>
        <w:tc>
          <w:tcPr>
            <w:tcW w:w="0" w:type="auto"/>
            <w:shd w:val="clear" w:color="auto" w:fill="auto"/>
            <w:tcMar>
              <w:top w:w="29" w:type="dxa"/>
              <w:left w:w="29" w:type="dxa"/>
              <w:bottom w:w="29" w:type="dxa"/>
              <w:right w:w="29" w:type="dxa"/>
            </w:tcMar>
            <w:vAlign w:val="bottom"/>
            <w:hideMark/>
          </w:tcPr>
          <w:p w14:paraId="4A8A99C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421</w:t>
            </w:r>
          </w:p>
        </w:tc>
        <w:tc>
          <w:tcPr>
            <w:tcW w:w="0" w:type="auto"/>
            <w:shd w:val="clear" w:color="auto" w:fill="auto"/>
            <w:tcMar>
              <w:top w:w="29" w:type="dxa"/>
              <w:left w:w="29" w:type="dxa"/>
              <w:bottom w:w="29" w:type="dxa"/>
              <w:right w:w="29" w:type="dxa"/>
            </w:tcMar>
            <w:vAlign w:val="bottom"/>
            <w:hideMark/>
          </w:tcPr>
          <w:p w14:paraId="4239BAB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835</w:t>
            </w:r>
          </w:p>
        </w:tc>
        <w:tc>
          <w:tcPr>
            <w:tcW w:w="0" w:type="auto"/>
            <w:shd w:val="clear" w:color="auto" w:fill="auto"/>
            <w:tcMar>
              <w:top w:w="29" w:type="dxa"/>
              <w:left w:w="29" w:type="dxa"/>
              <w:bottom w:w="29" w:type="dxa"/>
              <w:right w:w="29" w:type="dxa"/>
            </w:tcMar>
            <w:vAlign w:val="bottom"/>
            <w:hideMark/>
          </w:tcPr>
          <w:p w14:paraId="3BBCAF0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F274154" w14:textId="77777777" w:rsidTr="00AF3F92">
        <w:tc>
          <w:tcPr>
            <w:tcW w:w="1075" w:type="dxa"/>
            <w:shd w:val="clear" w:color="auto" w:fill="auto"/>
            <w:tcMar>
              <w:top w:w="29" w:type="dxa"/>
              <w:left w:w="29" w:type="dxa"/>
              <w:bottom w:w="29" w:type="dxa"/>
              <w:right w:w="29" w:type="dxa"/>
            </w:tcMar>
            <w:vAlign w:val="bottom"/>
            <w:hideMark/>
          </w:tcPr>
          <w:p w14:paraId="4E6F058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3/24/2015</w:t>
            </w:r>
          </w:p>
        </w:tc>
        <w:tc>
          <w:tcPr>
            <w:tcW w:w="0" w:type="auto"/>
            <w:shd w:val="clear" w:color="auto" w:fill="auto"/>
            <w:noWrap/>
            <w:tcMar>
              <w:top w:w="29" w:type="dxa"/>
              <w:left w:w="29" w:type="dxa"/>
              <w:bottom w:w="29" w:type="dxa"/>
              <w:right w:w="29" w:type="dxa"/>
            </w:tcMar>
            <w:vAlign w:val="bottom"/>
            <w:hideMark/>
          </w:tcPr>
          <w:p w14:paraId="1432E57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F9A5B5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384.36F2B25F18</w:t>
            </w:r>
          </w:p>
        </w:tc>
        <w:tc>
          <w:tcPr>
            <w:tcW w:w="0" w:type="auto"/>
            <w:shd w:val="clear" w:color="auto" w:fill="auto"/>
            <w:tcMar>
              <w:top w:w="29" w:type="dxa"/>
              <w:left w:w="29" w:type="dxa"/>
              <w:bottom w:w="29" w:type="dxa"/>
              <w:right w:w="29" w:type="dxa"/>
            </w:tcMar>
            <w:vAlign w:val="bottom"/>
            <w:hideMark/>
          </w:tcPr>
          <w:p w14:paraId="5FAE6F7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2/21/2013</w:t>
            </w:r>
          </w:p>
        </w:tc>
        <w:tc>
          <w:tcPr>
            <w:tcW w:w="0" w:type="auto"/>
            <w:shd w:val="clear" w:color="auto" w:fill="auto"/>
            <w:tcMar>
              <w:top w:w="29" w:type="dxa"/>
              <w:left w:w="29" w:type="dxa"/>
              <w:bottom w:w="29" w:type="dxa"/>
              <w:right w:w="29" w:type="dxa"/>
            </w:tcMar>
            <w:vAlign w:val="bottom"/>
            <w:hideMark/>
          </w:tcPr>
          <w:p w14:paraId="41F7333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4374E96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495</w:t>
            </w:r>
          </w:p>
        </w:tc>
        <w:tc>
          <w:tcPr>
            <w:tcW w:w="0" w:type="auto"/>
            <w:shd w:val="clear" w:color="auto" w:fill="auto"/>
            <w:tcMar>
              <w:top w:w="29" w:type="dxa"/>
              <w:left w:w="29" w:type="dxa"/>
              <w:bottom w:w="29" w:type="dxa"/>
              <w:right w:w="29" w:type="dxa"/>
            </w:tcMar>
            <w:vAlign w:val="bottom"/>
            <w:hideMark/>
          </w:tcPr>
          <w:p w14:paraId="7729CF4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473</w:t>
            </w:r>
          </w:p>
        </w:tc>
        <w:tc>
          <w:tcPr>
            <w:tcW w:w="0" w:type="auto"/>
            <w:shd w:val="clear" w:color="auto" w:fill="auto"/>
            <w:tcMar>
              <w:top w:w="29" w:type="dxa"/>
              <w:left w:w="29" w:type="dxa"/>
              <w:bottom w:w="29" w:type="dxa"/>
              <w:right w:w="29" w:type="dxa"/>
            </w:tcMar>
            <w:vAlign w:val="bottom"/>
            <w:hideMark/>
          </w:tcPr>
          <w:p w14:paraId="1A01DAF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435</w:t>
            </w:r>
          </w:p>
        </w:tc>
        <w:tc>
          <w:tcPr>
            <w:tcW w:w="0" w:type="auto"/>
            <w:shd w:val="clear" w:color="auto" w:fill="auto"/>
            <w:tcMar>
              <w:top w:w="29" w:type="dxa"/>
              <w:left w:w="29" w:type="dxa"/>
              <w:bottom w:w="29" w:type="dxa"/>
              <w:right w:w="29" w:type="dxa"/>
            </w:tcMar>
            <w:vAlign w:val="bottom"/>
            <w:hideMark/>
          </w:tcPr>
          <w:p w14:paraId="543A1F7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900</w:t>
            </w:r>
          </w:p>
        </w:tc>
        <w:tc>
          <w:tcPr>
            <w:tcW w:w="0" w:type="auto"/>
            <w:shd w:val="clear" w:color="auto" w:fill="auto"/>
            <w:tcMar>
              <w:top w:w="29" w:type="dxa"/>
              <w:left w:w="29" w:type="dxa"/>
              <w:bottom w:w="29" w:type="dxa"/>
              <w:right w:w="29" w:type="dxa"/>
            </w:tcMar>
            <w:vAlign w:val="bottom"/>
            <w:hideMark/>
          </w:tcPr>
          <w:p w14:paraId="54D58A4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43B71280" w14:textId="77777777" w:rsidTr="00AF3F92">
        <w:tc>
          <w:tcPr>
            <w:tcW w:w="1075" w:type="dxa"/>
            <w:shd w:val="clear" w:color="auto" w:fill="auto"/>
            <w:tcMar>
              <w:top w:w="29" w:type="dxa"/>
              <w:left w:w="29" w:type="dxa"/>
              <w:bottom w:w="29" w:type="dxa"/>
              <w:right w:w="29" w:type="dxa"/>
            </w:tcMar>
            <w:vAlign w:val="bottom"/>
            <w:hideMark/>
          </w:tcPr>
          <w:p w14:paraId="4002047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3/24/2015</w:t>
            </w:r>
          </w:p>
        </w:tc>
        <w:tc>
          <w:tcPr>
            <w:tcW w:w="0" w:type="auto"/>
            <w:shd w:val="clear" w:color="auto" w:fill="auto"/>
            <w:noWrap/>
            <w:tcMar>
              <w:top w:w="29" w:type="dxa"/>
              <w:left w:w="29" w:type="dxa"/>
              <w:bottom w:w="29" w:type="dxa"/>
              <w:right w:w="29" w:type="dxa"/>
            </w:tcMar>
            <w:vAlign w:val="bottom"/>
            <w:hideMark/>
          </w:tcPr>
          <w:p w14:paraId="28711D1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676FF5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3DD.003BA2088E</w:t>
            </w:r>
          </w:p>
        </w:tc>
        <w:tc>
          <w:tcPr>
            <w:tcW w:w="0" w:type="auto"/>
            <w:shd w:val="clear" w:color="auto" w:fill="auto"/>
            <w:tcMar>
              <w:top w:w="29" w:type="dxa"/>
              <w:left w:w="29" w:type="dxa"/>
              <w:bottom w:w="29" w:type="dxa"/>
              <w:right w:w="29" w:type="dxa"/>
            </w:tcMar>
            <w:vAlign w:val="bottom"/>
            <w:hideMark/>
          </w:tcPr>
          <w:p w14:paraId="6E2E4E3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3/24/2015</w:t>
            </w:r>
          </w:p>
        </w:tc>
        <w:tc>
          <w:tcPr>
            <w:tcW w:w="0" w:type="auto"/>
            <w:shd w:val="clear" w:color="auto" w:fill="auto"/>
            <w:tcMar>
              <w:top w:w="29" w:type="dxa"/>
              <w:left w:w="29" w:type="dxa"/>
              <w:bottom w:w="29" w:type="dxa"/>
              <w:right w:w="29" w:type="dxa"/>
            </w:tcMar>
            <w:vAlign w:val="bottom"/>
            <w:hideMark/>
          </w:tcPr>
          <w:p w14:paraId="017CB61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8620C6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522</w:t>
            </w:r>
          </w:p>
        </w:tc>
        <w:tc>
          <w:tcPr>
            <w:tcW w:w="0" w:type="auto"/>
            <w:shd w:val="clear" w:color="auto" w:fill="auto"/>
            <w:tcMar>
              <w:top w:w="29" w:type="dxa"/>
              <w:left w:w="29" w:type="dxa"/>
              <w:bottom w:w="29" w:type="dxa"/>
              <w:right w:w="29" w:type="dxa"/>
            </w:tcMar>
            <w:vAlign w:val="bottom"/>
            <w:hideMark/>
          </w:tcPr>
          <w:p w14:paraId="5481F3C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489</w:t>
            </w:r>
          </w:p>
        </w:tc>
        <w:tc>
          <w:tcPr>
            <w:tcW w:w="0" w:type="auto"/>
            <w:shd w:val="clear" w:color="auto" w:fill="auto"/>
            <w:tcMar>
              <w:top w:w="29" w:type="dxa"/>
              <w:left w:w="29" w:type="dxa"/>
              <w:bottom w:w="29" w:type="dxa"/>
              <w:right w:w="29" w:type="dxa"/>
            </w:tcMar>
            <w:vAlign w:val="bottom"/>
            <w:hideMark/>
          </w:tcPr>
          <w:p w14:paraId="1871048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444</w:t>
            </w:r>
          </w:p>
        </w:tc>
        <w:tc>
          <w:tcPr>
            <w:tcW w:w="0" w:type="auto"/>
            <w:shd w:val="clear" w:color="auto" w:fill="auto"/>
            <w:tcMar>
              <w:top w:w="29" w:type="dxa"/>
              <w:left w:w="29" w:type="dxa"/>
              <w:bottom w:w="29" w:type="dxa"/>
              <w:right w:w="29" w:type="dxa"/>
            </w:tcMar>
            <w:vAlign w:val="bottom"/>
            <w:hideMark/>
          </w:tcPr>
          <w:p w14:paraId="42C75CE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1125</w:t>
            </w:r>
          </w:p>
        </w:tc>
        <w:tc>
          <w:tcPr>
            <w:tcW w:w="0" w:type="auto"/>
            <w:shd w:val="clear" w:color="auto" w:fill="auto"/>
            <w:tcMar>
              <w:top w:w="29" w:type="dxa"/>
              <w:left w:w="29" w:type="dxa"/>
              <w:bottom w:w="29" w:type="dxa"/>
              <w:right w:w="29" w:type="dxa"/>
            </w:tcMar>
            <w:vAlign w:val="bottom"/>
            <w:hideMark/>
          </w:tcPr>
          <w:p w14:paraId="7543C3A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4EF3C280" w14:textId="77777777" w:rsidTr="00AF3F92">
        <w:tc>
          <w:tcPr>
            <w:tcW w:w="1075" w:type="dxa"/>
            <w:shd w:val="clear" w:color="auto" w:fill="auto"/>
            <w:tcMar>
              <w:top w:w="29" w:type="dxa"/>
              <w:left w:w="29" w:type="dxa"/>
              <w:bottom w:w="29" w:type="dxa"/>
              <w:right w:w="29" w:type="dxa"/>
            </w:tcMar>
            <w:vAlign w:val="bottom"/>
            <w:hideMark/>
          </w:tcPr>
          <w:p w14:paraId="614D9123"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3/24/2015</w:t>
            </w:r>
          </w:p>
        </w:tc>
        <w:tc>
          <w:tcPr>
            <w:tcW w:w="0" w:type="auto"/>
            <w:shd w:val="clear" w:color="auto" w:fill="auto"/>
            <w:noWrap/>
            <w:tcMar>
              <w:top w:w="29" w:type="dxa"/>
              <w:left w:w="29" w:type="dxa"/>
              <w:bottom w:w="29" w:type="dxa"/>
              <w:right w:w="29" w:type="dxa"/>
            </w:tcMar>
            <w:vAlign w:val="bottom"/>
            <w:hideMark/>
          </w:tcPr>
          <w:p w14:paraId="77C5E75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E490FE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3DD.003BA208A6</w:t>
            </w:r>
          </w:p>
        </w:tc>
        <w:tc>
          <w:tcPr>
            <w:tcW w:w="0" w:type="auto"/>
            <w:shd w:val="clear" w:color="auto" w:fill="auto"/>
            <w:tcMar>
              <w:top w:w="29" w:type="dxa"/>
              <w:left w:w="29" w:type="dxa"/>
              <w:bottom w:w="29" w:type="dxa"/>
              <w:right w:w="29" w:type="dxa"/>
            </w:tcMar>
            <w:vAlign w:val="bottom"/>
            <w:hideMark/>
          </w:tcPr>
          <w:p w14:paraId="53F50C2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3/24/2015</w:t>
            </w:r>
          </w:p>
        </w:tc>
        <w:tc>
          <w:tcPr>
            <w:tcW w:w="0" w:type="auto"/>
            <w:shd w:val="clear" w:color="auto" w:fill="auto"/>
            <w:tcMar>
              <w:top w:w="29" w:type="dxa"/>
              <w:left w:w="29" w:type="dxa"/>
              <w:bottom w:w="29" w:type="dxa"/>
              <w:right w:w="29" w:type="dxa"/>
            </w:tcMar>
            <w:vAlign w:val="bottom"/>
            <w:hideMark/>
          </w:tcPr>
          <w:p w14:paraId="7ADF32C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FAB6EC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407</w:t>
            </w:r>
          </w:p>
        </w:tc>
        <w:tc>
          <w:tcPr>
            <w:tcW w:w="0" w:type="auto"/>
            <w:shd w:val="clear" w:color="auto" w:fill="auto"/>
            <w:tcMar>
              <w:top w:w="29" w:type="dxa"/>
              <w:left w:w="29" w:type="dxa"/>
              <w:bottom w:w="29" w:type="dxa"/>
              <w:right w:w="29" w:type="dxa"/>
            </w:tcMar>
            <w:vAlign w:val="bottom"/>
            <w:hideMark/>
          </w:tcPr>
          <w:p w14:paraId="4EC6BA5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375</w:t>
            </w:r>
          </w:p>
        </w:tc>
        <w:tc>
          <w:tcPr>
            <w:tcW w:w="0" w:type="auto"/>
            <w:shd w:val="clear" w:color="auto" w:fill="auto"/>
            <w:tcMar>
              <w:top w:w="29" w:type="dxa"/>
              <w:left w:w="29" w:type="dxa"/>
              <w:bottom w:w="29" w:type="dxa"/>
              <w:right w:w="29" w:type="dxa"/>
            </w:tcMar>
            <w:vAlign w:val="bottom"/>
            <w:hideMark/>
          </w:tcPr>
          <w:p w14:paraId="38E8605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338</w:t>
            </w:r>
          </w:p>
        </w:tc>
        <w:tc>
          <w:tcPr>
            <w:tcW w:w="0" w:type="auto"/>
            <w:shd w:val="clear" w:color="auto" w:fill="auto"/>
            <w:tcMar>
              <w:top w:w="29" w:type="dxa"/>
              <w:left w:w="29" w:type="dxa"/>
              <w:bottom w:w="29" w:type="dxa"/>
              <w:right w:w="29" w:type="dxa"/>
            </w:tcMar>
            <w:vAlign w:val="bottom"/>
            <w:hideMark/>
          </w:tcPr>
          <w:p w14:paraId="45C4F2A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455</w:t>
            </w:r>
          </w:p>
        </w:tc>
        <w:tc>
          <w:tcPr>
            <w:tcW w:w="0" w:type="auto"/>
            <w:shd w:val="clear" w:color="auto" w:fill="auto"/>
            <w:tcMar>
              <w:top w:w="29" w:type="dxa"/>
              <w:left w:w="29" w:type="dxa"/>
              <w:bottom w:w="29" w:type="dxa"/>
              <w:right w:w="29" w:type="dxa"/>
            </w:tcMar>
            <w:vAlign w:val="bottom"/>
            <w:hideMark/>
          </w:tcPr>
          <w:p w14:paraId="2F9DAC9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D072496" w14:textId="77777777" w:rsidTr="00AF3F92">
        <w:tc>
          <w:tcPr>
            <w:tcW w:w="1075" w:type="dxa"/>
            <w:shd w:val="clear" w:color="auto" w:fill="auto"/>
            <w:tcMar>
              <w:top w:w="29" w:type="dxa"/>
              <w:left w:w="29" w:type="dxa"/>
              <w:bottom w:w="29" w:type="dxa"/>
              <w:right w:w="29" w:type="dxa"/>
            </w:tcMar>
            <w:vAlign w:val="bottom"/>
            <w:hideMark/>
          </w:tcPr>
          <w:p w14:paraId="78797C91"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3/24/2015</w:t>
            </w:r>
          </w:p>
        </w:tc>
        <w:tc>
          <w:tcPr>
            <w:tcW w:w="0" w:type="auto"/>
            <w:shd w:val="clear" w:color="auto" w:fill="auto"/>
            <w:noWrap/>
            <w:tcMar>
              <w:top w:w="29" w:type="dxa"/>
              <w:left w:w="29" w:type="dxa"/>
              <w:bottom w:w="29" w:type="dxa"/>
              <w:right w:w="29" w:type="dxa"/>
            </w:tcMar>
            <w:vAlign w:val="bottom"/>
            <w:hideMark/>
          </w:tcPr>
          <w:p w14:paraId="67ACBF3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93144A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3DD.003BA208D1</w:t>
            </w:r>
          </w:p>
        </w:tc>
        <w:tc>
          <w:tcPr>
            <w:tcW w:w="0" w:type="auto"/>
            <w:shd w:val="clear" w:color="auto" w:fill="auto"/>
            <w:tcMar>
              <w:top w:w="29" w:type="dxa"/>
              <w:left w:w="29" w:type="dxa"/>
              <w:bottom w:w="29" w:type="dxa"/>
              <w:right w:w="29" w:type="dxa"/>
            </w:tcMar>
            <w:vAlign w:val="bottom"/>
            <w:hideMark/>
          </w:tcPr>
          <w:p w14:paraId="22247F8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3/24/2015</w:t>
            </w:r>
          </w:p>
        </w:tc>
        <w:tc>
          <w:tcPr>
            <w:tcW w:w="0" w:type="auto"/>
            <w:shd w:val="clear" w:color="auto" w:fill="auto"/>
            <w:tcMar>
              <w:top w:w="29" w:type="dxa"/>
              <w:left w:w="29" w:type="dxa"/>
              <w:bottom w:w="29" w:type="dxa"/>
              <w:right w:w="29" w:type="dxa"/>
            </w:tcMar>
            <w:vAlign w:val="bottom"/>
            <w:hideMark/>
          </w:tcPr>
          <w:p w14:paraId="6D3E5B3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0C3DB3F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474</w:t>
            </w:r>
          </w:p>
        </w:tc>
        <w:tc>
          <w:tcPr>
            <w:tcW w:w="0" w:type="auto"/>
            <w:shd w:val="clear" w:color="auto" w:fill="auto"/>
            <w:tcMar>
              <w:top w:w="29" w:type="dxa"/>
              <w:left w:w="29" w:type="dxa"/>
              <w:bottom w:w="29" w:type="dxa"/>
              <w:right w:w="29" w:type="dxa"/>
            </w:tcMar>
            <w:vAlign w:val="bottom"/>
            <w:hideMark/>
          </w:tcPr>
          <w:p w14:paraId="362D7E5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445</w:t>
            </w:r>
          </w:p>
        </w:tc>
        <w:tc>
          <w:tcPr>
            <w:tcW w:w="0" w:type="auto"/>
            <w:shd w:val="clear" w:color="auto" w:fill="auto"/>
            <w:tcMar>
              <w:top w:w="29" w:type="dxa"/>
              <w:left w:w="29" w:type="dxa"/>
              <w:bottom w:w="29" w:type="dxa"/>
              <w:right w:w="29" w:type="dxa"/>
            </w:tcMar>
            <w:vAlign w:val="bottom"/>
            <w:hideMark/>
          </w:tcPr>
          <w:p w14:paraId="0A55B71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421</w:t>
            </w:r>
          </w:p>
        </w:tc>
        <w:tc>
          <w:tcPr>
            <w:tcW w:w="0" w:type="auto"/>
            <w:shd w:val="clear" w:color="auto" w:fill="auto"/>
            <w:tcMar>
              <w:top w:w="29" w:type="dxa"/>
              <w:left w:w="29" w:type="dxa"/>
              <w:bottom w:w="29" w:type="dxa"/>
              <w:right w:w="29" w:type="dxa"/>
            </w:tcMar>
            <w:vAlign w:val="bottom"/>
            <w:hideMark/>
          </w:tcPr>
          <w:p w14:paraId="155E9AA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895</w:t>
            </w:r>
          </w:p>
        </w:tc>
        <w:tc>
          <w:tcPr>
            <w:tcW w:w="0" w:type="auto"/>
            <w:shd w:val="clear" w:color="auto" w:fill="auto"/>
            <w:tcMar>
              <w:top w:w="29" w:type="dxa"/>
              <w:left w:w="29" w:type="dxa"/>
              <w:bottom w:w="29" w:type="dxa"/>
              <w:right w:w="29" w:type="dxa"/>
            </w:tcMar>
            <w:vAlign w:val="bottom"/>
            <w:hideMark/>
          </w:tcPr>
          <w:p w14:paraId="695F6DE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4AE4D5D" w14:textId="77777777" w:rsidTr="00AF3F92">
        <w:tc>
          <w:tcPr>
            <w:tcW w:w="1075" w:type="dxa"/>
            <w:shd w:val="clear" w:color="auto" w:fill="auto"/>
            <w:tcMar>
              <w:top w:w="29" w:type="dxa"/>
              <w:left w:w="29" w:type="dxa"/>
              <w:bottom w:w="29" w:type="dxa"/>
              <w:right w:w="29" w:type="dxa"/>
            </w:tcMar>
            <w:vAlign w:val="bottom"/>
            <w:hideMark/>
          </w:tcPr>
          <w:p w14:paraId="66134BC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3/24/2015</w:t>
            </w:r>
          </w:p>
        </w:tc>
        <w:tc>
          <w:tcPr>
            <w:tcW w:w="0" w:type="auto"/>
            <w:shd w:val="clear" w:color="auto" w:fill="auto"/>
            <w:noWrap/>
            <w:tcMar>
              <w:top w:w="29" w:type="dxa"/>
              <w:left w:w="29" w:type="dxa"/>
              <w:bottom w:w="29" w:type="dxa"/>
              <w:right w:w="29" w:type="dxa"/>
            </w:tcMar>
            <w:vAlign w:val="bottom"/>
            <w:hideMark/>
          </w:tcPr>
          <w:p w14:paraId="0D4F27D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0B7A04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3DD.003BA20901</w:t>
            </w:r>
          </w:p>
        </w:tc>
        <w:tc>
          <w:tcPr>
            <w:tcW w:w="0" w:type="auto"/>
            <w:shd w:val="clear" w:color="auto" w:fill="auto"/>
            <w:tcMar>
              <w:top w:w="29" w:type="dxa"/>
              <w:left w:w="29" w:type="dxa"/>
              <w:bottom w:w="29" w:type="dxa"/>
              <w:right w:w="29" w:type="dxa"/>
            </w:tcMar>
            <w:vAlign w:val="bottom"/>
            <w:hideMark/>
          </w:tcPr>
          <w:p w14:paraId="0F8C500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2/15/2015</w:t>
            </w:r>
          </w:p>
        </w:tc>
        <w:tc>
          <w:tcPr>
            <w:tcW w:w="0" w:type="auto"/>
            <w:shd w:val="clear" w:color="auto" w:fill="auto"/>
            <w:tcMar>
              <w:top w:w="29" w:type="dxa"/>
              <w:left w:w="29" w:type="dxa"/>
              <w:bottom w:w="29" w:type="dxa"/>
              <w:right w:w="29" w:type="dxa"/>
            </w:tcMar>
            <w:vAlign w:val="bottom"/>
            <w:hideMark/>
          </w:tcPr>
          <w:p w14:paraId="14E6278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noWrap/>
            <w:tcMar>
              <w:top w:w="29" w:type="dxa"/>
              <w:left w:w="29" w:type="dxa"/>
              <w:bottom w:w="29" w:type="dxa"/>
              <w:right w:w="29" w:type="dxa"/>
            </w:tcMar>
            <w:vAlign w:val="bottom"/>
            <w:hideMark/>
          </w:tcPr>
          <w:p w14:paraId="5C86645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2AC44DB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47E59BA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noWrap/>
            <w:tcMar>
              <w:top w:w="29" w:type="dxa"/>
              <w:left w:w="29" w:type="dxa"/>
              <w:bottom w:w="29" w:type="dxa"/>
              <w:right w:w="29" w:type="dxa"/>
            </w:tcMar>
            <w:vAlign w:val="bottom"/>
            <w:hideMark/>
          </w:tcPr>
          <w:p w14:paraId="4E9218E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h</w:t>
            </w:r>
          </w:p>
        </w:tc>
        <w:tc>
          <w:tcPr>
            <w:tcW w:w="0" w:type="auto"/>
            <w:shd w:val="clear" w:color="auto" w:fill="auto"/>
            <w:tcMar>
              <w:top w:w="29" w:type="dxa"/>
              <w:left w:w="29" w:type="dxa"/>
              <w:bottom w:w="29" w:type="dxa"/>
              <w:right w:w="29" w:type="dxa"/>
            </w:tcMar>
            <w:vAlign w:val="bottom"/>
            <w:hideMark/>
          </w:tcPr>
          <w:p w14:paraId="55D26D0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 </w:t>
            </w:r>
          </w:p>
        </w:tc>
      </w:tr>
      <w:tr w:rsidR="00DA4480" w:rsidRPr="0050441B" w14:paraId="0A71D7B0" w14:textId="77777777" w:rsidTr="00AF3F92">
        <w:tc>
          <w:tcPr>
            <w:tcW w:w="1075" w:type="dxa"/>
            <w:shd w:val="clear" w:color="auto" w:fill="auto"/>
            <w:tcMar>
              <w:top w:w="29" w:type="dxa"/>
              <w:left w:w="29" w:type="dxa"/>
              <w:bottom w:w="29" w:type="dxa"/>
              <w:right w:w="29" w:type="dxa"/>
            </w:tcMar>
            <w:vAlign w:val="bottom"/>
            <w:hideMark/>
          </w:tcPr>
          <w:p w14:paraId="2DDAA0C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3/25/2015</w:t>
            </w:r>
          </w:p>
        </w:tc>
        <w:tc>
          <w:tcPr>
            <w:tcW w:w="0" w:type="auto"/>
            <w:shd w:val="clear" w:color="auto" w:fill="auto"/>
            <w:noWrap/>
            <w:tcMar>
              <w:top w:w="29" w:type="dxa"/>
              <w:left w:w="29" w:type="dxa"/>
              <w:bottom w:w="29" w:type="dxa"/>
              <w:right w:w="29" w:type="dxa"/>
            </w:tcMar>
            <w:vAlign w:val="bottom"/>
            <w:hideMark/>
          </w:tcPr>
          <w:p w14:paraId="3756004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95485E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3DD.003BA208E4</w:t>
            </w:r>
          </w:p>
        </w:tc>
        <w:tc>
          <w:tcPr>
            <w:tcW w:w="0" w:type="auto"/>
            <w:shd w:val="clear" w:color="auto" w:fill="auto"/>
            <w:tcMar>
              <w:top w:w="29" w:type="dxa"/>
              <w:left w:w="29" w:type="dxa"/>
              <w:bottom w:w="29" w:type="dxa"/>
              <w:right w:w="29" w:type="dxa"/>
            </w:tcMar>
            <w:vAlign w:val="bottom"/>
            <w:hideMark/>
          </w:tcPr>
          <w:p w14:paraId="3AA26D1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3/25/2015</w:t>
            </w:r>
          </w:p>
        </w:tc>
        <w:tc>
          <w:tcPr>
            <w:tcW w:w="0" w:type="auto"/>
            <w:shd w:val="clear" w:color="auto" w:fill="auto"/>
            <w:tcMar>
              <w:top w:w="29" w:type="dxa"/>
              <w:left w:w="29" w:type="dxa"/>
              <w:bottom w:w="29" w:type="dxa"/>
              <w:right w:w="29" w:type="dxa"/>
            </w:tcMar>
            <w:vAlign w:val="bottom"/>
            <w:hideMark/>
          </w:tcPr>
          <w:p w14:paraId="043F508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0C01816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503</w:t>
            </w:r>
          </w:p>
        </w:tc>
        <w:tc>
          <w:tcPr>
            <w:tcW w:w="0" w:type="auto"/>
            <w:shd w:val="clear" w:color="auto" w:fill="auto"/>
            <w:tcMar>
              <w:top w:w="29" w:type="dxa"/>
              <w:left w:w="29" w:type="dxa"/>
              <w:bottom w:w="29" w:type="dxa"/>
              <w:right w:w="29" w:type="dxa"/>
            </w:tcMar>
            <w:vAlign w:val="bottom"/>
            <w:hideMark/>
          </w:tcPr>
          <w:p w14:paraId="30CEC40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475</w:t>
            </w:r>
          </w:p>
        </w:tc>
        <w:tc>
          <w:tcPr>
            <w:tcW w:w="0" w:type="auto"/>
            <w:shd w:val="clear" w:color="auto" w:fill="auto"/>
            <w:tcMar>
              <w:top w:w="29" w:type="dxa"/>
              <w:left w:w="29" w:type="dxa"/>
              <w:bottom w:w="29" w:type="dxa"/>
              <w:right w:w="29" w:type="dxa"/>
            </w:tcMar>
            <w:vAlign w:val="bottom"/>
            <w:hideMark/>
          </w:tcPr>
          <w:p w14:paraId="0744334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436</w:t>
            </w:r>
          </w:p>
        </w:tc>
        <w:tc>
          <w:tcPr>
            <w:tcW w:w="0" w:type="auto"/>
            <w:shd w:val="clear" w:color="auto" w:fill="auto"/>
            <w:tcMar>
              <w:top w:w="29" w:type="dxa"/>
              <w:left w:w="29" w:type="dxa"/>
              <w:bottom w:w="29" w:type="dxa"/>
              <w:right w:w="29" w:type="dxa"/>
            </w:tcMar>
            <w:vAlign w:val="bottom"/>
            <w:hideMark/>
          </w:tcPr>
          <w:p w14:paraId="5E706E6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1000</w:t>
            </w:r>
          </w:p>
        </w:tc>
        <w:tc>
          <w:tcPr>
            <w:tcW w:w="0" w:type="auto"/>
            <w:shd w:val="clear" w:color="auto" w:fill="auto"/>
            <w:tcMar>
              <w:top w:w="29" w:type="dxa"/>
              <w:left w:w="29" w:type="dxa"/>
              <w:bottom w:w="29" w:type="dxa"/>
              <w:right w:w="29" w:type="dxa"/>
            </w:tcMar>
            <w:vAlign w:val="bottom"/>
            <w:hideMark/>
          </w:tcPr>
          <w:p w14:paraId="1A4955E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7B2B634" w14:textId="77777777" w:rsidTr="00AF3F92">
        <w:tc>
          <w:tcPr>
            <w:tcW w:w="1075" w:type="dxa"/>
            <w:shd w:val="clear" w:color="auto" w:fill="auto"/>
            <w:tcMar>
              <w:top w:w="29" w:type="dxa"/>
              <w:left w:w="29" w:type="dxa"/>
              <w:bottom w:w="29" w:type="dxa"/>
              <w:right w:w="29" w:type="dxa"/>
            </w:tcMar>
            <w:vAlign w:val="bottom"/>
            <w:hideMark/>
          </w:tcPr>
          <w:p w14:paraId="4C6C411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3/25/2015</w:t>
            </w:r>
          </w:p>
        </w:tc>
        <w:tc>
          <w:tcPr>
            <w:tcW w:w="0" w:type="auto"/>
            <w:shd w:val="clear" w:color="auto" w:fill="auto"/>
            <w:noWrap/>
            <w:tcMar>
              <w:top w:w="29" w:type="dxa"/>
              <w:left w:w="29" w:type="dxa"/>
              <w:bottom w:w="29" w:type="dxa"/>
              <w:right w:w="29" w:type="dxa"/>
            </w:tcMar>
            <w:vAlign w:val="bottom"/>
            <w:hideMark/>
          </w:tcPr>
          <w:p w14:paraId="700929F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A9C3EE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3DD.003BA208F8</w:t>
            </w:r>
          </w:p>
        </w:tc>
        <w:tc>
          <w:tcPr>
            <w:tcW w:w="0" w:type="auto"/>
            <w:shd w:val="clear" w:color="auto" w:fill="auto"/>
            <w:tcMar>
              <w:top w:w="29" w:type="dxa"/>
              <w:left w:w="29" w:type="dxa"/>
              <w:bottom w:w="29" w:type="dxa"/>
              <w:right w:w="29" w:type="dxa"/>
            </w:tcMar>
            <w:vAlign w:val="bottom"/>
            <w:hideMark/>
          </w:tcPr>
          <w:p w14:paraId="4724F64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5/14/2014</w:t>
            </w:r>
          </w:p>
        </w:tc>
        <w:tc>
          <w:tcPr>
            <w:tcW w:w="0" w:type="auto"/>
            <w:shd w:val="clear" w:color="auto" w:fill="auto"/>
            <w:tcMar>
              <w:top w:w="29" w:type="dxa"/>
              <w:left w:w="29" w:type="dxa"/>
              <w:bottom w:w="29" w:type="dxa"/>
              <w:right w:w="29" w:type="dxa"/>
            </w:tcMar>
            <w:vAlign w:val="bottom"/>
            <w:hideMark/>
          </w:tcPr>
          <w:p w14:paraId="700A13D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4DA8AC9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451</w:t>
            </w:r>
          </w:p>
        </w:tc>
        <w:tc>
          <w:tcPr>
            <w:tcW w:w="0" w:type="auto"/>
            <w:shd w:val="clear" w:color="auto" w:fill="auto"/>
            <w:tcMar>
              <w:top w:w="29" w:type="dxa"/>
              <w:left w:w="29" w:type="dxa"/>
              <w:bottom w:w="29" w:type="dxa"/>
              <w:right w:w="29" w:type="dxa"/>
            </w:tcMar>
            <w:vAlign w:val="bottom"/>
            <w:hideMark/>
          </w:tcPr>
          <w:p w14:paraId="5AF3378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424</w:t>
            </w:r>
          </w:p>
        </w:tc>
        <w:tc>
          <w:tcPr>
            <w:tcW w:w="0" w:type="auto"/>
            <w:shd w:val="clear" w:color="auto" w:fill="auto"/>
            <w:tcMar>
              <w:top w:w="29" w:type="dxa"/>
              <w:left w:w="29" w:type="dxa"/>
              <w:bottom w:w="29" w:type="dxa"/>
              <w:right w:w="29" w:type="dxa"/>
            </w:tcMar>
            <w:vAlign w:val="bottom"/>
            <w:hideMark/>
          </w:tcPr>
          <w:p w14:paraId="3FA6729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388</w:t>
            </w:r>
          </w:p>
        </w:tc>
        <w:tc>
          <w:tcPr>
            <w:tcW w:w="0" w:type="auto"/>
            <w:shd w:val="clear" w:color="auto" w:fill="auto"/>
            <w:tcMar>
              <w:top w:w="29" w:type="dxa"/>
              <w:left w:w="29" w:type="dxa"/>
              <w:bottom w:w="29" w:type="dxa"/>
              <w:right w:w="29" w:type="dxa"/>
            </w:tcMar>
            <w:vAlign w:val="bottom"/>
            <w:hideMark/>
          </w:tcPr>
          <w:p w14:paraId="6F85D87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735</w:t>
            </w:r>
          </w:p>
        </w:tc>
        <w:tc>
          <w:tcPr>
            <w:tcW w:w="0" w:type="auto"/>
            <w:shd w:val="clear" w:color="auto" w:fill="auto"/>
            <w:tcMar>
              <w:top w:w="29" w:type="dxa"/>
              <w:left w:w="29" w:type="dxa"/>
              <w:bottom w:w="29" w:type="dxa"/>
              <w:right w:w="29" w:type="dxa"/>
            </w:tcMar>
            <w:vAlign w:val="bottom"/>
            <w:hideMark/>
          </w:tcPr>
          <w:p w14:paraId="7CCDA15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E728E79" w14:textId="77777777" w:rsidTr="00AF3F92">
        <w:tc>
          <w:tcPr>
            <w:tcW w:w="1075" w:type="dxa"/>
            <w:shd w:val="clear" w:color="auto" w:fill="auto"/>
            <w:tcMar>
              <w:top w:w="29" w:type="dxa"/>
              <w:left w:w="29" w:type="dxa"/>
              <w:bottom w:w="29" w:type="dxa"/>
              <w:right w:w="29" w:type="dxa"/>
            </w:tcMar>
            <w:vAlign w:val="bottom"/>
            <w:hideMark/>
          </w:tcPr>
          <w:p w14:paraId="1E04ECFE"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4/2/2015</w:t>
            </w:r>
          </w:p>
        </w:tc>
        <w:tc>
          <w:tcPr>
            <w:tcW w:w="0" w:type="auto"/>
            <w:shd w:val="clear" w:color="auto" w:fill="auto"/>
            <w:noWrap/>
            <w:tcMar>
              <w:top w:w="29" w:type="dxa"/>
              <w:left w:w="29" w:type="dxa"/>
              <w:bottom w:w="29" w:type="dxa"/>
              <w:right w:w="29" w:type="dxa"/>
            </w:tcMar>
            <w:vAlign w:val="bottom"/>
            <w:hideMark/>
          </w:tcPr>
          <w:p w14:paraId="3E0488B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EFEAA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3DD.003BA208B1</w:t>
            </w:r>
          </w:p>
        </w:tc>
        <w:tc>
          <w:tcPr>
            <w:tcW w:w="0" w:type="auto"/>
            <w:shd w:val="clear" w:color="auto" w:fill="auto"/>
            <w:tcMar>
              <w:top w:w="29" w:type="dxa"/>
              <w:left w:w="29" w:type="dxa"/>
              <w:bottom w:w="29" w:type="dxa"/>
              <w:right w:w="29" w:type="dxa"/>
            </w:tcMar>
            <w:vAlign w:val="bottom"/>
            <w:hideMark/>
          </w:tcPr>
          <w:p w14:paraId="1AEF3D8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4/2/2015</w:t>
            </w:r>
          </w:p>
        </w:tc>
        <w:tc>
          <w:tcPr>
            <w:tcW w:w="0" w:type="auto"/>
            <w:shd w:val="clear" w:color="auto" w:fill="auto"/>
            <w:tcMar>
              <w:top w:w="29" w:type="dxa"/>
              <w:left w:w="29" w:type="dxa"/>
              <w:bottom w:w="29" w:type="dxa"/>
              <w:right w:w="29" w:type="dxa"/>
            </w:tcMar>
            <w:vAlign w:val="bottom"/>
            <w:hideMark/>
          </w:tcPr>
          <w:p w14:paraId="671752A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04CBCEB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449</w:t>
            </w:r>
          </w:p>
        </w:tc>
        <w:tc>
          <w:tcPr>
            <w:tcW w:w="0" w:type="auto"/>
            <w:shd w:val="clear" w:color="auto" w:fill="auto"/>
            <w:tcMar>
              <w:top w:w="29" w:type="dxa"/>
              <w:left w:w="29" w:type="dxa"/>
              <w:bottom w:w="29" w:type="dxa"/>
              <w:right w:w="29" w:type="dxa"/>
            </w:tcMar>
            <w:vAlign w:val="bottom"/>
            <w:hideMark/>
          </w:tcPr>
          <w:p w14:paraId="19C6968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426</w:t>
            </w:r>
          </w:p>
        </w:tc>
        <w:tc>
          <w:tcPr>
            <w:tcW w:w="0" w:type="auto"/>
            <w:shd w:val="clear" w:color="auto" w:fill="auto"/>
            <w:tcMar>
              <w:top w:w="29" w:type="dxa"/>
              <w:left w:w="29" w:type="dxa"/>
              <w:bottom w:w="29" w:type="dxa"/>
              <w:right w:w="29" w:type="dxa"/>
            </w:tcMar>
            <w:vAlign w:val="bottom"/>
            <w:hideMark/>
          </w:tcPr>
          <w:p w14:paraId="7289948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385</w:t>
            </w:r>
          </w:p>
        </w:tc>
        <w:tc>
          <w:tcPr>
            <w:tcW w:w="0" w:type="auto"/>
            <w:shd w:val="clear" w:color="auto" w:fill="auto"/>
            <w:tcMar>
              <w:top w:w="29" w:type="dxa"/>
              <w:left w:w="29" w:type="dxa"/>
              <w:bottom w:w="29" w:type="dxa"/>
              <w:right w:w="29" w:type="dxa"/>
            </w:tcMar>
            <w:vAlign w:val="bottom"/>
            <w:hideMark/>
          </w:tcPr>
          <w:p w14:paraId="2313F6E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700</w:t>
            </w:r>
          </w:p>
        </w:tc>
        <w:tc>
          <w:tcPr>
            <w:tcW w:w="0" w:type="auto"/>
            <w:shd w:val="clear" w:color="auto" w:fill="auto"/>
            <w:tcMar>
              <w:top w:w="29" w:type="dxa"/>
              <w:left w:w="29" w:type="dxa"/>
              <w:bottom w:w="29" w:type="dxa"/>
              <w:right w:w="29" w:type="dxa"/>
            </w:tcMar>
            <w:vAlign w:val="bottom"/>
            <w:hideMark/>
          </w:tcPr>
          <w:p w14:paraId="4FF4D3E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4D8AB3E9" w14:textId="77777777" w:rsidTr="00AF3F92">
        <w:tc>
          <w:tcPr>
            <w:tcW w:w="1075" w:type="dxa"/>
            <w:shd w:val="clear" w:color="auto" w:fill="auto"/>
            <w:tcMar>
              <w:top w:w="29" w:type="dxa"/>
              <w:left w:w="29" w:type="dxa"/>
              <w:bottom w:w="29" w:type="dxa"/>
              <w:right w:w="29" w:type="dxa"/>
            </w:tcMar>
            <w:vAlign w:val="bottom"/>
            <w:hideMark/>
          </w:tcPr>
          <w:p w14:paraId="0BD0A954"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4/2/2015</w:t>
            </w:r>
          </w:p>
        </w:tc>
        <w:tc>
          <w:tcPr>
            <w:tcW w:w="0" w:type="auto"/>
            <w:shd w:val="clear" w:color="auto" w:fill="auto"/>
            <w:noWrap/>
            <w:tcMar>
              <w:top w:w="29" w:type="dxa"/>
              <w:left w:w="29" w:type="dxa"/>
              <w:bottom w:w="29" w:type="dxa"/>
              <w:right w:w="29" w:type="dxa"/>
            </w:tcMar>
            <w:vAlign w:val="bottom"/>
            <w:hideMark/>
          </w:tcPr>
          <w:p w14:paraId="5EFCA83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DCF639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3DD.003BA208B3</w:t>
            </w:r>
          </w:p>
        </w:tc>
        <w:tc>
          <w:tcPr>
            <w:tcW w:w="0" w:type="auto"/>
            <w:shd w:val="clear" w:color="auto" w:fill="auto"/>
            <w:tcMar>
              <w:top w:w="29" w:type="dxa"/>
              <w:left w:w="29" w:type="dxa"/>
              <w:bottom w:w="29" w:type="dxa"/>
              <w:right w:w="29" w:type="dxa"/>
            </w:tcMar>
            <w:vAlign w:val="bottom"/>
            <w:hideMark/>
          </w:tcPr>
          <w:p w14:paraId="382C3E2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4/2/2015</w:t>
            </w:r>
          </w:p>
        </w:tc>
        <w:tc>
          <w:tcPr>
            <w:tcW w:w="0" w:type="auto"/>
            <w:shd w:val="clear" w:color="auto" w:fill="auto"/>
            <w:tcMar>
              <w:top w:w="29" w:type="dxa"/>
              <w:left w:w="29" w:type="dxa"/>
              <w:bottom w:w="29" w:type="dxa"/>
              <w:right w:w="29" w:type="dxa"/>
            </w:tcMar>
            <w:vAlign w:val="bottom"/>
            <w:hideMark/>
          </w:tcPr>
          <w:p w14:paraId="1458E45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313BA6D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425</w:t>
            </w:r>
          </w:p>
        </w:tc>
        <w:tc>
          <w:tcPr>
            <w:tcW w:w="0" w:type="auto"/>
            <w:shd w:val="clear" w:color="auto" w:fill="auto"/>
            <w:tcMar>
              <w:top w:w="29" w:type="dxa"/>
              <w:left w:w="29" w:type="dxa"/>
              <w:bottom w:w="29" w:type="dxa"/>
              <w:right w:w="29" w:type="dxa"/>
            </w:tcMar>
            <w:vAlign w:val="bottom"/>
            <w:hideMark/>
          </w:tcPr>
          <w:p w14:paraId="587CF89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401</w:t>
            </w:r>
          </w:p>
        </w:tc>
        <w:tc>
          <w:tcPr>
            <w:tcW w:w="0" w:type="auto"/>
            <w:shd w:val="clear" w:color="auto" w:fill="auto"/>
            <w:tcMar>
              <w:top w:w="29" w:type="dxa"/>
              <w:left w:w="29" w:type="dxa"/>
              <w:bottom w:w="29" w:type="dxa"/>
              <w:right w:w="29" w:type="dxa"/>
            </w:tcMar>
            <w:vAlign w:val="bottom"/>
            <w:hideMark/>
          </w:tcPr>
          <w:p w14:paraId="4D58F12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364</w:t>
            </w:r>
          </w:p>
        </w:tc>
        <w:tc>
          <w:tcPr>
            <w:tcW w:w="0" w:type="auto"/>
            <w:shd w:val="clear" w:color="auto" w:fill="auto"/>
            <w:tcMar>
              <w:top w:w="29" w:type="dxa"/>
              <w:left w:w="29" w:type="dxa"/>
              <w:bottom w:w="29" w:type="dxa"/>
              <w:right w:w="29" w:type="dxa"/>
            </w:tcMar>
            <w:vAlign w:val="bottom"/>
            <w:hideMark/>
          </w:tcPr>
          <w:p w14:paraId="68281F2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695</w:t>
            </w:r>
          </w:p>
        </w:tc>
        <w:tc>
          <w:tcPr>
            <w:tcW w:w="0" w:type="auto"/>
            <w:shd w:val="clear" w:color="auto" w:fill="auto"/>
            <w:tcMar>
              <w:top w:w="29" w:type="dxa"/>
              <w:left w:w="29" w:type="dxa"/>
              <w:bottom w:w="29" w:type="dxa"/>
              <w:right w:w="29" w:type="dxa"/>
            </w:tcMar>
            <w:vAlign w:val="bottom"/>
            <w:hideMark/>
          </w:tcPr>
          <w:p w14:paraId="6640585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3AACE91" w14:textId="77777777" w:rsidTr="00AF3F92">
        <w:tc>
          <w:tcPr>
            <w:tcW w:w="1075" w:type="dxa"/>
            <w:shd w:val="clear" w:color="auto" w:fill="auto"/>
            <w:tcMar>
              <w:top w:w="29" w:type="dxa"/>
              <w:left w:w="29" w:type="dxa"/>
              <w:bottom w:w="29" w:type="dxa"/>
              <w:right w:w="29" w:type="dxa"/>
            </w:tcMar>
            <w:vAlign w:val="bottom"/>
            <w:hideMark/>
          </w:tcPr>
          <w:p w14:paraId="5D24E076"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4/2/2015</w:t>
            </w:r>
          </w:p>
        </w:tc>
        <w:tc>
          <w:tcPr>
            <w:tcW w:w="0" w:type="auto"/>
            <w:shd w:val="clear" w:color="auto" w:fill="auto"/>
            <w:noWrap/>
            <w:tcMar>
              <w:top w:w="29" w:type="dxa"/>
              <w:left w:w="29" w:type="dxa"/>
              <w:bottom w:w="29" w:type="dxa"/>
              <w:right w:w="29" w:type="dxa"/>
            </w:tcMar>
            <w:vAlign w:val="bottom"/>
            <w:hideMark/>
          </w:tcPr>
          <w:p w14:paraId="6AC4018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C7AAE9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3DD.003BA208C8</w:t>
            </w:r>
          </w:p>
        </w:tc>
        <w:tc>
          <w:tcPr>
            <w:tcW w:w="0" w:type="auto"/>
            <w:shd w:val="clear" w:color="auto" w:fill="auto"/>
            <w:tcMar>
              <w:top w:w="29" w:type="dxa"/>
              <w:left w:w="29" w:type="dxa"/>
              <w:bottom w:w="29" w:type="dxa"/>
              <w:right w:w="29" w:type="dxa"/>
            </w:tcMar>
            <w:vAlign w:val="bottom"/>
            <w:hideMark/>
          </w:tcPr>
          <w:p w14:paraId="0989CDC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4/2/2015</w:t>
            </w:r>
          </w:p>
        </w:tc>
        <w:tc>
          <w:tcPr>
            <w:tcW w:w="0" w:type="auto"/>
            <w:shd w:val="clear" w:color="auto" w:fill="auto"/>
            <w:tcMar>
              <w:top w:w="29" w:type="dxa"/>
              <w:left w:w="29" w:type="dxa"/>
              <w:bottom w:w="29" w:type="dxa"/>
              <w:right w:w="29" w:type="dxa"/>
            </w:tcMar>
            <w:vAlign w:val="bottom"/>
            <w:hideMark/>
          </w:tcPr>
          <w:p w14:paraId="06A8E24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17FC949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415</w:t>
            </w:r>
          </w:p>
        </w:tc>
        <w:tc>
          <w:tcPr>
            <w:tcW w:w="0" w:type="auto"/>
            <w:shd w:val="clear" w:color="auto" w:fill="auto"/>
            <w:tcMar>
              <w:top w:w="29" w:type="dxa"/>
              <w:left w:w="29" w:type="dxa"/>
              <w:bottom w:w="29" w:type="dxa"/>
              <w:right w:w="29" w:type="dxa"/>
            </w:tcMar>
            <w:vAlign w:val="bottom"/>
            <w:hideMark/>
          </w:tcPr>
          <w:p w14:paraId="4FDDD29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390</w:t>
            </w:r>
          </w:p>
        </w:tc>
        <w:tc>
          <w:tcPr>
            <w:tcW w:w="0" w:type="auto"/>
            <w:shd w:val="clear" w:color="auto" w:fill="auto"/>
            <w:tcMar>
              <w:top w:w="29" w:type="dxa"/>
              <w:left w:w="29" w:type="dxa"/>
              <w:bottom w:w="29" w:type="dxa"/>
              <w:right w:w="29" w:type="dxa"/>
            </w:tcMar>
            <w:vAlign w:val="bottom"/>
            <w:hideMark/>
          </w:tcPr>
          <w:p w14:paraId="0BE5450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351</w:t>
            </w:r>
          </w:p>
        </w:tc>
        <w:tc>
          <w:tcPr>
            <w:tcW w:w="0" w:type="auto"/>
            <w:shd w:val="clear" w:color="auto" w:fill="auto"/>
            <w:tcMar>
              <w:top w:w="29" w:type="dxa"/>
              <w:left w:w="29" w:type="dxa"/>
              <w:bottom w:w="29" w:type="dxa"/>
              <w:right w:w="29" w:type="dxa"/>
            </w:tcMar>
            <w:vAlign w:val="bottom"/>
            <w:hideMark/>
          </w:tcPr>
          <w:p w14:paraId="7596B4C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550</w:t>
            </w:r>
          </w:p>
        </w:tc>
        <w:tc>
          <w:tcPr>
            <w:tcW w:w="0" w:type="auto"/>
            <w:shd w:val="clear" w:color="auto" w:fill="auto"/>
            <w:tcMar>
              <w:top w:w="29" w:type="dxa"/>
              <w:left w:w="29" w:type="dxa"/>
              <w:bottom w:w="29" w:type="dxa"/>
              <w:right w:w="29" w:type="dxa"/>
            </w:tcMar>
            <w:vAlign w:val="bottom"/>
            <w:hideMark/>
          </w:tcPr>
          <w:p w14:paraId="31A2F55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506448D" w14:textId="77777777" w:rsidTr="00AF3F92">
        <w:tc>
          <w:tcPr>
            <w:tcW w:w="1075" w:type="dxa"/>
            <w:shd w:val="clear" w:color="auto" w:fill="auto"/>
            <w:tcMar>
              <w:top w:w="29" w:type="dxa"/>
              <w:left w:w="29" w:type="dxa"/>
              <w:bottom w:w="29" w:type="dxa"/>
              <w:right w:w="29" w:type="dxa"/>
            </w:tcMar>
            <w:vAlign w:val="bottom"/>
            <w:hideMark/>
          </w:tcPr>
          <w:p w14:paraId="5AC360D9"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4/2/2015</w:t>
            </w:r>
          </w:p>
        </w:tc>
        <w:tc>
          <w:tcPr>
            <w:tcW w:w="0" w:type="auto"/>
            <w:shd w:val="clear" w:color="auto" w:fill="auto"/>
            <w:noWrap/>
            <w:tcMar>
              <w:top w:w="29" w:type="dxa"/>
              <w:left w:w="29" w:type="dxa"/>
              <w:bottom w:w="29" w:type="dxa"/>
              <w:right w:w="29" w:type="dxa"/>
            </w:tcMar>
            <w:vAlign w:val="bottom"/>
            <w:hideMark/>
          </w:tcPr>
          <w:p w14:paraId="14674C5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9E7469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3DD.003BA208CD</w:t>
            </w:r>
          </w:p>
        </w:tc>
        <w:tc>
          <w:tcPr>
            <w:tcW w:w="0" w:type="auto"/>
            <w:shd w:val="clear" w:color="auto" w:fill="auto"/>
            <w:tcMar>
              <w:top w:w="29" w:type="dxa"/>
              <w:left w:w="29" w:type="dxa"/>
              <w:bottom w:w="29" w:type="dxa"/>
              <w:right w:w="29" w:type="dxa"/>
            </w:tcMar>
            <w:vAlign w:val="bottom"/>
            <w:hideMark/>
          </w:tcPr>
          <w:p w14:paraId="188D060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4/2/2015</w:t>
            </w:r>
          </w:p>
        </w:tc>
        <w:tc>
          <w:tcPr>
            <w:tcW w:w="0" w:type="auto"/>
            <w:shd w:val="clear" w:color="auto" w:fill="auto"/>
            <w:tcMar>
              <w:top w:w="29" w:type="dxa"/>
              <w:left w:w="29" w:type="dxa"/>
              <w:bottom w:w="29" w:type="dxa"/>
              <w:right w:w="29" w:type="dxa"/>
            </w:tcMar>
            <w:vAlign w:val="bottom"/>
            <w:hideMark/>
          </w:tcPr>
          <w:p w14:paraId="752CD9D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4AECA4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446</w:t>
            </w:r>
          </w:p>
        </w:tc>
        <w:tc>
          <w:tcPr>
            <w:tcW w:w="0" w:type="auto"/>
            <w:shd w:val="clear" w:color="auto" w:fill="auto"/>
            <w:tcMar>
              <w:top w:w="29" w:type="dxa"/>
              <w:left w:w="29" w:type="dxa"/>
              <w:bottom w:w="29" w:type="dxa"/>
              <w:right w:w="29" w:type="dxa"/>
            </w:tcMar>
            <w:vAlign w:val="bottom"/>
            <w:hideMark/>
          </w:tcPr>
          <w:p w14:paraId="5092DB4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423</w:t>
            </w:r>
          </w:p>
        </w:tc>
        <w:tc>
          <w:tcPr>
            <w:tcW w:w="0" w:type="auto"/>
            <w:shd w:val="clear" w:color="auto" w:fill="auto"/>
            <w:tcMar>
              <w:top w:w="29" w:type="dxa"/>
              <w:left w:w="29" w:type="dxa"/>
              <w:bottom w:w="29" w:type="dxa"/>
              <w:right w:w="29" w:type="dxa"/>
            </w:tcMar>
            <w:vAlign w:val="bottom"/>
            <w:hideMark/>
          </w:tcPr>
          <w:p w14:paraId="2CF3630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391</w:t>
            </w:r>
          </w:p>
        </w:tc>
        <w:tc>
          <w:tcPr>
            <w:tcW w:w="0" w:type="auto"/>
            <w:shd w:val="clear" w:color="auto" w:fill="auto"/>
            <w:tcMar>
              <w:top w:w="29" w:type="dxa"/>
              <w:left w:w="29" w:type="dxa"/>
              <w:bottom w:w="29" w:type="dxa"/>
              <w:right w:w="29" w:type="dxa"/>
            </w:tcMar>
            <w:vAlign w:val="bottom"/>
            <w:hideMark/>
          </w:tcPr>
          <w:p w14:paraId="102ABF6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555</w:t>
            </w:r>
          </w:p>
        </w:tc>
        <w:tc>
          <w:tcPr>
            <w:tcW w:w="0" w:type="auto"/>
            <w:shd w:val="clear" w:color="auto" w:fill="auto"/>
            <w:tcMar>
              <w:top w:w="29" w:type="dxa"/>
              <w:left w:w="29" w:type="dxa"/>
              <w:bottom w:w="29" w:type="dxa"/>
              <w:right w:w="29" w:type="dxa"/>
            </w:tcMar>
            <w:vAlign w:val="bottom"/>
            <w:hideMark/>
          </w:tcPr>
          <w:p w14:paraId="52FDFE0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4163447" w14:textId="77777777" w:rsidTr="00AF3F92">
        <w:tc>
          <w:tcPr>
            <w:tcW w:w="1075" w:type="dxa"/>
            <w:shd w:val="clear" w:color="auto" w:fill="auto"/>
            <w:tcMar>
              <w:top w:w="29" w:type="dxa"/>
              <w:left w:w="29" w:type="dxa"/>
              <w:bottom w:w="29" w:type="dxa"/>
              <w:right w:w="29" w:type="dxa"/>
            </w:tcMar>
            <w:vAlign w:val="bottom"/>
            <w:hideMark/>
          </w:tcPr>
          <w:p w14:paraId="0C80CD69"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4/2/2015</w:t>
            </w:r>
          </w:p>
        </w:tc>
        <w:tc>
          <w:tcPr>
            <w:tcW w:w="0" w:type="auto"/>
            <w:shd w:val="clear" w:color="auto" w:fill="auto"/>
            <w:noWrap/>
            <w:tcMar>
              <w:top w:w="29" w:type="dxa"/>
              <w:left w:w="29" w:type="dxa"/>
              <w:bottom w:w="29" w:type="dxa"/>
              <w:right w:w="29" w:type="dxa"/>
            </w:tcMar>
            <w:vAlign w:val="bottom"/>
            <w:hideMark/>
          </w:tcPr>
          <w:p w14:paraId="4454F61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A72562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3DD.003BA20913</w:t>
            </w:r>
          </w:p>
        </w:tc>
        <w:tc>
          <w:tcPr>
            <w:tcW w:w="0" w:type="auto"/>
            <w:shd w:val="clear" w:color="auto" w:fill="auto"/>
            <w:tcMar>
              <w:top w:w="29" w:type="dxa"/>
              <w:left w:w="29" w:type="dxa"/>
              <w:bottom w:w="29" w:type="dxa"/>
              <w:right w:w="29" w:type="dxa"/>
            </w:tcMar>
            <w:vAlign w:val="bottom"/>
            <w:hideMark/>
          </w:tcPr>
          <w:p w14:paraId="5F60090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2/24/2015</w:t>
            </w:r>
          </w:p>
        </w:tc>
        <w:tc>
          <w:tcPr>
            <w:tcW w:w="0" w:type="auto"/>
            <w:shd w:val="clear" w:color="auto" w:fill="auto"/>
            <w:tcMar>
              <w:top w:w="29" w:type="dxa"/>
              <w:left w:w="29" w:type="dxa"/>
              <w:bottom w:w="29" w:type="dxa"/>
              <w:right w:w="29" w:type="dxa"/>
            </w:tcMar>
            <w:vAlign w:val="bottom"/>
            <w:hideMark/>
          </w:tcPr>
          <w:p w14:paraId="0247633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07B59FE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436</w:t>
            </w:r>
          </w:p>
        </w:tc>
        <w:tc>
          <w:tcPr>
            <w:tcW w:w="0" w:type="auto"/>
            <w:shd w:val="clear" w:color="auto" w:fill="auto"/>
            <w:tcMar>
              <w:top w:w="29" w:type="dxa"/>
              <w:left w:w="29" w:type="dxa"/>
              <w:bottom w:w="29" w:type="dxa"/>
              <w:right w:w="29" w:type="dxa"/>
            </w:tcMar>
            <w:vAlign w:val="bottom"/>
            <w:hideMark/>
          </w:tcPr>
          <w:p w14:paraId="5DC51F5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409</w:t>
            </w:r>
          </w:p>
        </w:tc>
        <w:tc>
          <w:tcPr>
            <w:tcW w:w="0" w:type="auto"/>
            <w:shd w:val="clear" w:color="auto" w:fill="auto"/>
            <w:tcMar>
              <w:top w:w="29" w:type="dxa"/>
              <w:left w:w="29" w:type="dxa"/>
              <w:bottom w:w="29" w:type="dxa"/>
              <w:right w:w="29" w:type="dxa"/>
            </w:tcMar>
            <w:vAlign w:val="bottom"/>
            <w:hideMark/>
          </w:tcPr>
          <w:p w14:paraId="6E51229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381</w:t>
            </w:r>
          </w:p>
        </w:tc>
        <w:tc>
          <w:tcPr>
            <w:tcW w:w="0" w:type="auto"/>
            <w:shd w:val="clear" w:color="auto" w:fill="auto"/>
            <w:tcMar>
              <w:top w:w="29" w:type="dxa"/>
              <w:left w:w="29" w:type="dxa"/>
              <w:bottom w:w="29" w:type="dxa"/>
              <w:right w:w="29" w:type="dxa"/>
            </w:tcMar>
            <w:vAlign w:val="bottom"/>
            <w:hideMark/>
          </w:tcPr>
          <w:p w14:paraId="39A805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705</w:t>
            </w:r>
          </w:p>
        </w:tc>
        <w:tc>
          <w:tcPr>
            <w:tcW w:w="0" w:type="auto"/>
            <w:shd w:val="clear" w:color="auto" w:fill="auto"/>
            <w:tcMar>
              <w:top w:w="29" w:type="dxa"/>
              <w:left w:w="29" w:type="dxa"/>
              <w:bottom w:w="29" w:type="dxa"/>
              <w:right w:w="29" w:type="dxa"/>
            </w:tcMar>
            <w:vAlign w:val="bottom"/>
            <w:hideMark/>
          </w:tcPr>
          <w:p w14:paraId="7DF6E75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9EE2003" w14:textId="77777777" w:rsidTr="00AF3F92">
        <w:tc>
          <w:tcPr>
            <w:tcW w:w="1075" w:type="dxa"/>
            <w:shd w:val="clear" w:color="auto" w:fill="auto"/>
            <w:tcMar>
              <w:top w:w="29" w:type="dxa"/>
              <w:left w:w="29" w:type="dxa"/>
              <w:bottom w:w="29" w:type="dxa"/>
              <w:right w:w="29" w:type="dxa"/>
            </w:tcMar>
            <w:vAlign w:val="bottom"/>
            <w:hideMark/>
          </w:tcPr>
          <w:p w14:paraId="62E02D7B"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4/9/2015</w:t>
            </w:r>
          </w:p>
        </w:tc>
        <w:tc>
          <w:tcPr>
            <w:tcW w:w="0" w:type="auto"/>
            <w:shd w:val="clear" w:color="auto" w:fill="auto"/>
            <w:noWrap/>
            <w:tcMar>
              <w:top w:w="29" w:type="dxa"/>
              <w:left w:w="29" w:type="dxa"/>
              <w:bottom w:w="29" w:type="dxa"/>
              <w:right w:w="29" w:type="dxa"/>
            </w:tcMar>
            <w:vAlign w:val="bottom"/>
            <w:hideMark/>
          </w:tcPr>
          <w:p w14:paraId="4D3DAF8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283EB2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3DD.003BA2089B</w:t>
            </w:r>
          </w:p>
        </w:tc>
        <w:tc>
          <w:tcPr>
            <w:tcW w:w="0" w:type="auto"/>
            <w:shd w:val="clear" w:color="auto" w:fill="auto"/>
            <w:noWrap/>
            <w:tcMar>
              <w:top w:w="29" w:type="dxa"/>
              <w:left w:w="29" w:type="dxa"/>
              <w:bottom w:w="29" w:type="dxa"/>
              <w:right w:w="29" w:type="dxa"/>
            </w:tcMar>
            <w:vAlign w:val="bottom"/>
            <w:hideMark/>
          </w:tcPr>
          <w:p w14:paraId="29E1A6A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g</w:t>
            </w:r>
          </w:p>
        </w:tc>
        <w:tc>
          <w:tcPr>
            <w:tcW w:w="0" w:type="auto"/>
            <w:shd w:val="clear" w:color="auto" w:fill="auto"/>
            <w:tcMar>
              <w:top w:w="29" w:type="dxa"/>
              <w:left w:w="29" w:type="dxa"/>
              <w:bottom w:w="29" w:type="dxa"/>
              <w:right w:w="29" w:type="dxa"/>
            </w:tcMar>
            <w:vAlign w:val="bottom"/>
            <w:hideMark/>
          </w:tcPr>
          <w:p w14:paraId="50C2A92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56DF691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444</w:t>
            </w:r>
          </w:p>
        </w:tc>
        <w:tc>
          <w:tcPr>
            <w:tcW w:w="0" w:type="auto"/>
            <w:shd w:val="clear" w:color="auto" w:fill="auto"/>
            <w:tcMar>
              <w:top w:w="29" w:type="dxa"/>
              <w:left w:w="29" w:type="dxa"/>
              <w:bottom w:w="29" w:type="dxa"/>
              <w:right w:w="29" w:type="dxa"/>
            </w:tcMar>
            <w:vAlign w:val="bottom"/>
            <w:hideMark/>
          </w:tcPr>
          <w:p w14:paraId="53CFC59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420</w:t>
            </w:r>
          </w:p>
        </w:tc>
        <w:tc>
          <w:tcPr>
            <w:tcW w:w="0" w:type="auto"/>
            <w:shd w:val="clear" w:color="auto" w:fill="auto"/>
            <w:tcMar>
              <w:top w:w="29" w:type="dxa"/>
              <w:left w:w="29" w:type="dxa"/>
              <w:bottom w:w="29" w:type="dxa"/>
              <w:right w:w="29" w:type="dxa"/>
            </w:tcMar>
            <w:vAlign w:val="bottom"/>
            <w:hideMark/>
          </w:tcPr>
          <w:p w14:paraId="64DB0B3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395</w:t>
            </w:r>
          </w:p>
        </w:tc>
        <w:tc>
          <w:tcPr>
            <w:tcW w:w="0" w:type="auto"/>
            <w:shd w:val="clear" w:color="auto" w:fill="auto"/>
            <w:tcMar>
              <w:top w:w="29" w:type="dxa"/>
              <w:left w:w="29" w:type="dxa"/>
              <w:bottom w:w="29" w:type="dxa"/>
              <w:right w:w="29" w:type="dxa"/>
            </w:tcMar>
            <w:vAlign w:val="bottom"/>
            <w:hideMark/>
          </w:tcPr>
          <w:p w14:paraId="424A180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675</w:t>
            </w:r>
          </w:p>
        </w:tc>
        <w:tc>
          <w:tcPr>
            <w:tcW w:w="0" w:type="auto"/>
            <w:shd w:val="clear" w:color="auto" w:fill="auto"/>
            <w:tcMar>
              <w:top w:w="29" w:type="dxa"/>
              <w:left w:w="29" w:type="dxa"/>
              <w:bottom w:w="29" w:type="dxa"/>
              <w:right w:w="29" w:type="dxa"/>
            </w:tcMar>
            <w:vAlign w:val="bottom"/>
            <w:hideMark/>
          </w:tcPr>
          <w:p w14:paraId="2F8845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CAF65D9" w14:textId="77777777" w:rsidTr="00AF3F92">
        <w:tc>
          <w:tcPr>
            <w:tcW w:w="1075" w:type="dxa"/>
            <w:shd w:val="clear" w:color="auto" w:fill="auto"/>
            <w:tcMar>
              <w:top w:w="29" w:type="dxa"/>
              <w:left w:w="29" w:type="dxa"/>
              <w:bottom w:w="29" w:type="dxa"/>
              <w:right w:w="29" w:type="dxa"/>
            </w:tcMar>
            <w:vAlign w:val="bottom"/>
            <w:hideMark/>
          </w:tcPr>
          <w:p w14:paraId="5F4EC0F2"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4/9/2015</w:t>
            </w:r>
          </w:p>
        </w:tc>
        <w:tc>
          <w:tcPr>
            <w:tcW w:w="0" w:type="auto"/>
            <w:shd w:val="clear" w:color="auto" w:fill="auto"/>
            <w:noWrap/>
            <w:tcMar>
              <w:top w:w="29" w:type="dxa"/>
              <w:left w:w="29" w:type="dxa"/>
              <w:bottom w:w="29" w:type="dxa"/>
              <w:right w:w="29" w:type="dxa"/>
            </w:tcMar>
            <w:vAlign w:val="bottom"/>
            <w:hideMark/>
          </w:tcPr>
          <w:p w14:paraId="6B4CE40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FD57BE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3DD.003BA745E9</w:t>
            </w:r>
          </w:p>
        </w:tc>
        <w:tc>
          <w:tcPr>
            <w:tcW w:w="0" w:type="auto"/>
            <w:shd w:val="clear" w:color="auto" w:fill="auto"/>
            <w:tcMar>
              <w:top w:w="29" w:type="dxa"/>
              <w:left w:w="29" w:type="dxa"/>
              <w:bottom w:w="29" w:type="dxa"/>
              <w:right w:w="29" w:type="dxa"/>
            </w:tcMar>
            <w:vAlign w:val="bottom"/>
            <w:hideMark/>
          </w:tcPr>
          <w:p w14:paraId="3BFFE56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12/19/2013</w:t>
            </w:r>
          </w:p>
        </w:tc>
        <w:tc>
          <w:tcPr>
            <w:tcW w:w="0" w:type="auto"/>
            <w:shd w:val="clear" w:color="auto" w:fill="auto"/>
            <w:tcMar>
              <w:top w:w="29" w:type="dxa"/>
              <w:left w:w="29" w:type="dxa"/>
              <w:bottom w:w="29" w:type="dxa"/>
              <w:right w:w="29" w:type="dxa"/>
            </w:tcMar>
            <w:vAlign w:val="bottom"/>
            <w:hideMark/>
          </w:tcPr>
          <w:p w14:paraId="630F693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61445EE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457</w:t>
            </w:r>
          </w:p>
        </w:tc>
        <w:tc>
          <w:tcPr>
            <w:tcW w:w="0" w:type="auto"/>
            <w:shd w:val="clear" w:color="auto" w:fill="auto"/>
            <w:tcMar>
              <w:top w:w="29" w:type="dxa"/>
              <w:left w:w="29" w:type="dxa"/>
              <w:bottom w:w="29" w:type="dxa"/>
              <w:right w:w="29" w:type="dxa"/>
            </w:tcMar>
            <w:vAlign w:val="bottom"/>
            <w:hideMark/>
          </w:tcPr>
          <w:p w14:paraId="16F9FB1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440</w:t>
            </w:r>
          </w:p>
        </w:tc>
        <w:tc>
          <w:tcPr>
            <w:tcW w:w="0" w:type="auto"/>
            <w:shd w:val="clear" w:color="auto" w:fill="auto"/>
            <w:tcMar>
              <w:top w:w="29" w:type="dxa"/>
              <w:left w:w="29" w:type="dxa"/>
              <w:bottom w:w="29" w:type="dxa"/>
              <w:right w:w="29" w:type="dxa"/>
            </w:tcMar>
            <w:vAlign w:val="bottom"/>
            <w:hideMark/>
          </w:tcPr>
          <w:p w14:paraId="0F238C0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403</w:t>
            </w:r>
          </w:p>
        </w:tc>
        <w:tc>
          <w:tcPr>
            <w:tcW w:w="0" w:type="auto"/>
            <w:shd w:val="clear" w:color="auto" w:fill="auto"/>
            <w:tcMar>
              <w:top w:w="29" w:type="dxa"/>
              <w:left w:w="29" w:type="dxa"/>
              <w:bottom w:w="29" w:type="dxa"/>
              <w:right w:w="29" w:type="dxa"/>
            </w:tcMar>
            <w:vAlign w:val="bottom"/>
            <w:hideMark/>
          </w:tcPr>
          <w:p w14:paraId="61BF07F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755</w:t>
            </w:r>
          </w:p>
        </w:tc>
        <w:tc>
          <w:tcPr>
            <w:tcW w:w="0" w:type="auto"/>
            <w:shd w:val="clear" w:color="auto" w:fill="auto"/>
            <w:tcMar>
              <w:top w:w="29" w:type="dxa"/>
              <w:left w:w="29" w:type="dxa"/>
              <w:bottom w:w="29" w:type="dxa"/>
              <w:right w:w="29" w:type="dxa"/>
            </w:tcMar>
            <w:vAlign w:val="bottom"/>
            <w:hideMark/>
          </w:tcPr>
          <w:p w14:paraId="78A13D0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3B47363C" w14:textId="77777777" w:rsidTr="00AF3F92">
        <w:tc>
          <w:tcPr>
            <w:tcW w:w="1075" w:type="dxa"/>
            <w:shd w:val="clear" w:color="auto" w:fill="auto"/>
            <w:tcMar>
              <w:top w:w="29" w:type="dxa"/>
              <w:left w:w="29" w:type="dxa"/>
              <w:bottom w:w="29" w:type="dxa"/>
              <w:right w:w="29" w:type="dxa"/>
            </w:tcMar>
            <w:vAlign w:val="bottom"/>
            <w:hideMark/>
          </w:tcPr>
          <w:p w14:paraId="4FE31F1B"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4/14/2015</w:t>
            </w:r>
          </w:p>
        </w:tc>
        <w:tc>
          <w:tcPr>
            <w:tcW w:w="0" w:type="auto"/>
            <w:shd w:val="clear" w:color="auto" w:fill="auto"/>
            <w:noWrap/>
            <w:tcMar>
              <w:top w:w="29" w:type="dxa"/>
              <w:left w:w="29" w:type="dxa"/>
              <w:bottom w:w="29" w:type="dxa"/>
              <w:right w:w="29" w:type="dxa"/>
            </w:tcMar>
            <w:vAlign w:val="bottom"/>
            <w:hideMark/>
          </w:tcPr>
          <w:p w14:paraId="572D308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BAB0C6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3DD.003BA208A9</w:t>
            </w:r>
          </w:p>
        </w:tc>
        <w:tc>
          <w:tcPr>
            <w:tcW w:w="0" w:type="auto"/>
            <w:shd w:val="clear" w:color="auto" w:fill="auto"/>
            <w:tcMar>
              <w:top w:w="29" w:type="dxa"/>
              <w:left w:w="29" w:type="dxa"/>
              <w:bottom w:w="29" w:type="dxa"/>
              <w:right w:w="29" w:type="dxa"/>
            </w:tcMar>
            <w:vAlign w:val="bottom"/>
            <w:hideMark/>
          </w:tcPr>
          <w:p w14:paraId="6C0773B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4/14/2015</w:t>
            </w:r>
          </w:p>
        </w:tc>
        <w:tc>
          <w:tcPr>
            <w:tcW w:w="0" w:type="auto"/>
            <w:shd w:val="clear" w:color="auto" w:fill="auto"/>
            <w:tcMar>
              <w:top w:w="29" w:type="dxa"/>
              <w:left w:w="29" w:type="dxa"/>
              <w:bottom w:w="29" w:type="dxa"/>
              <w:right w:w="29" w:type="dxa"/>
            </w:tcMar>
            <w:vAlign w:val="bottom"/>
            <w:hideMark/>
          </w:tcPr>
          <w:p w14:paraId="74EF9C4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74B5DC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396</w:t>
            </w:r>
          </w:p>
        </w:tc>
        <w:tc>
          <w:tcPr>
            <w:tcW w:w="0" w:type="auto"/>
            <w:shd w:val="clear" w:color="auto" w:fill="auto"/>
            <w:tcMar>
              <w:top w:w="29" w:type="dxa"/>
              <w:left w:w="29" w:type="dxa"/>
              <w:bottom w:w="29" w:type="dxa"/>
              <w:right w:w="29" w:type="dxa"/>
            </w:tcMar>
            <w:vAlign w:val="bottom"/>
            <w:hideMark/>
          </w:tcPr>
          <w:p w14:paraId="1159A39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372</w:t>
            </w:r>
          </w:p>
        </w:tc>
        <w:tc>
          <w:tcPr>
            <w:tcW w:w="0" w:type="auto"/>
            <w:shd w:val="clear" w:color="auto" w:fill="auto"/>
            <w:tcMar>
              <w:top w:w="29" w:type="dxa"/>
              <w:left w:w="29" w:type="dxa"/>
              <w:bottom w:w="29" w:type="dxa"/>
              <w:right w:w="29" w:type="dxa"/>
            </w:tcMar>
            <w:vAlign w:val="bottom"/>
            <w:hideMark/>
          </w:tcPr>
          <w:p w14:paraId="36E59AD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335</w:t>
            </w:r>
          </w:p>
        </w:tc>
        <w:tc>
          <w:tcPr>
            <w:tcW w:w="0" w:type="auto"/>
            <w:shd w:val="clear" w:color="auto" w:fill="auto"/>
            <w:tcMar>
              <w:top w:w="29" w:type="dxa"/>
              <w:left w:w="29" w:type="dxa"/>
              <w:bottom w:w="29" w:type="dxa"/>
              <w:right w:w="29" w:type="dxa"/>
            </w:tcMar>
            <w:vAlign w:val="bottom"/>
            <w:hideMark/>
          </w:tcPr>
          <w:p w14:paraId="217212C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555</w:t>
            </w:r>
          </w:p>
        </w:tc>
        <w:tc>
          <w:tcPr>
            <w:tcW w:w="0" w:type="auto"/>
            <w:shd w:val="clear" w:color="auto" w:fill="auto"/>
            <w:tcMar>
              <w:top w:w="29" w:type="dxa"/>
              <w:left w:w="29" w:type="dxa"/>
              <w:bottom w:w="29" w:type="dxa"/>
              <w:right w:w="29" w:type="dxa"/>
            </w:tcMar>
            <w:vAlign w:val="bottom"/>
            <w:hideMark/>
          </w:tcPr>
          <w:p w14:paraId="304752F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325DD74B" w14:textId="77777777" w:rsidTr="00AF3F92">
        <w:tc>
          <w:tcPr>
            <w:tcW w:w="1075" w:type="dxa"/>
            <w:shd w:val="clear" w:color="auto" w:fill="auto"/>
            <w:tcMar>
              <w:top w:w="29" w:type="dxa"/>
              <w:left w:w="29" w:type="dxa"/>
              <w:bottom w:w="29" w:type="dxa"/>
              <w:right w:w="29" w:type="dxa"/>
            </w:tcMar>
            <w:vAlign w:val="bottom"/>
            <w:hideMark/>
          </w:tcPr>
          <w:p w14:paraId="35F8677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4/14/2015</w:t>
            </w:r>
          </w:p>
        </w:tc>
        <w:tc>
          <w:tcPr>
            <w:tcW w:w="0" w:type="auto"/>
            <w:shd w:val="clear" w:color="auto" w:fill="auto"/>
            <w:noWrap/>
            <w:tcMar>
              <w:top w:w="29" w:type="dxa"/>
              <w:left w:w="29" w:type="dxa"/>
              <w:bottom w:w="29" w:type="dxa"/>
              <w:right w:w="29" w:type="dxa"/>
            </w:tcMar>
            <w:vAlign w:val="bottom"/>
            <w:hideMark/>
          </w:tcPr>
          <w:p w14:paraId="15A678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E6313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3DD.003BA20901</w:t>
            </w:r>
          </w:p>
        </w:tc>
        <w:tc>
          <w:tcPr>
            <w:tcW w:w="0" w:type="auto"/>
            <w:shd w:val="clear" w:color="auto" w:fill="auto"/>
            <w:tcMar>
              <w:top w:w="29" w:type="dxa"/>
              <w:left w:w="29" w:type="dxa"/>
              <w:bottom w:w="29" w:type="dxa"/>
              <w:right w:w="29" w:type="dxa"/>
            </w:tcMar>
            <w:vAlign w:val="bottom"/>
            <w:hideMark/>
          </w:tcPr>
          <w:p w14:paraId="29F0A97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2/5/2015</w:t>
            </w:r>
          </w:p>
        </w:tc>
        <w:tc>
          <w:tcPr>
            <w:tcW w:w="0" w:type="auto"/>
            <w:shd w:val="clear" w:color="auto" w:fill="auto"/>
            <w:tcMar>
              <w:top w:w="29" w:type="dxa"/>
              <w:left w:w="29" w:type="dxa"/>
              <w:bottom w:w="29" w:type="dxa"/>
              <w:right w:w="29" w:type="dxa"/>
            </w:tcMar>
            <w:vAlign w:val="bottom"/>
            <w:hideMark/>
          </w:tcPr>
          <w:p w14:paraId="10A1ED0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2F0F2B9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419</w:t>
            </w:r>
          </w:p>
        </w:tc>
        <w:tc>
          <w:tcPr>
            <w:tcW w:w="0" w:type="auto"/>
            <w:shd w:val="clear" w:color="auto" w:fill="auto"/>
            <w:tcMar>
              <w:top w:w="29" w:type="dxa"/>
              <w:left w:w="29" w:type="dxa"/>
              <w:bottom w:w="29" w:type="dxa"/>
              <w:right w:w="29" w:type="dxa"/>
            </w:tcMar>
            <w:vAlign w:val="bottom"/>
            <w:hideMark/>
          </w:tcPr>
          <w:p w14:paraId="740817F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395</w:t>
            </w:r>
          </w:p>
        </w:tc>
        <w:tc>
          <w:tcPr>
            <w:tcW w:w="0" w:type="auto"/>
            <w:shd w:val="clear" w:color="auto" w:fill="auto"/>
            <w:tcMar>
              <w:top w:w="29" w:type="dxa"/>
              <w:left w:w="29" w:type="dxa"/>
              <w:bottom w:w="29" w:type="dxa"/>
              <w:right w:w="29" w:type="dxa"/>
            </w:tcMar>
            <w:vAlign w:val="bottom"/>
            <w:hideMark/>
          </w:tcPr>
          <w:p w14:paraId="758C764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346</w:t>
            </w:r>
          </w:p>
        </w:tc>
        <w:tc>
          <w:tcPr>
            <w:tcW w:w="0" w:type="auto"/>
            <w:shd w:val="clear" w:color="auto" w:fill="auto"/>
            <w:tcMar>
              <w:top w:w="29" w:type="dxa"/>
              <w:left w:w="29" w:type="dxa"/>
              <w:bottom w:w="29" w:type="dxa"/>
              <w:right w:w="29" w:type="dxa"/>
            </w:tcMar>
            <w:vAlign w:val="bottom"/>
            <w:hideMark/>
          </w:tcPr>
          <w:p w14:paraId="28A3A03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570</w:t>
            </w:r>
          </w:p>
        </w:tc>
        <w:tc>
          <w:tcPr>
            <w:tcW w:w="0" w:type="auto"/>
            <w:shd w:val="clear" w:color="auto" w:fill="auto"/>
            <w:tcMar>
              <w:top w:w="29" w:type="dxa"/>
              <w:left w:w="29" w:type="dxa"/>
              <w:bottom w:w="29" w:type="dxa"/>
              <w:right w:w="29" w:type="dxa"/>
            </w:tcMar>
            <w:vAlign w:val="bottom"/>
            <w:hideMark/>
          </w:tcPr>
          <w:p w14:paraId="2846775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1660CC7" w14:textId="77777777" w:rsidTr="00AF3F92">
        <w:tc>
          <w:tcPr>
            <w:tcW w:w="1075" w:type="dxa"/>
            <w:shd w:val="clear" w:color="auto" w:fill="auto"/>
            <w:tcMar>
              <w:top w:w="29" w:type="dxa"/>
              <w:left w:w="29" w:type="dxa"/>
              <w:bottom w:w="29" w:type="dxa"/>
              <w:right w:w="29" w:type="dxa"/>
            </w:tcMar>
            <w:vAlign w:val="bottom"/>
            <w:hideMark/>
          </w:tcPr>
          <w:p w14:paraId="55192E0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4/14/2015</w:t>
            </w:r>
          </w:p>
        </w:tc>
        <w:tc>
          <w:tcPr>
            <w:tcW w:w="0" w:type="auto"/>
            <w:shd w:val="clear" w:color="auto" w:fill="auto"/>
            <w:noWrap/>
            <w:tcMar>
              <w:top w:w="29" w:type="dxa"/>
              <w:left w:w="29" w:type="dxa"/>
              <w:bottom w:w="29" w:type="dxa"/>
              <w:right w:w="29" w:type="dxa"/>
            </w:tcMar>
            <w:vAlign w:val="bottom"/>
            <w:hideMark/>
          </w:tcPr>
          <w:p w14:paraId="42080EA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A26C80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3DD.003BA2FA24</w:t>
            </w:r>
          </w:p>
        </w:tc>
        <w:tc>
          <w:tcPr>
            <w:tcW w:w="0" w:type="auto"/>
            <w:shd w:val="clear" w:color="auto" w:fill="auto"/>
            <w:tcMar>
              <w:top w:w="29" w:type="dxa"/>
              <w:left w:w="29" w:type="dxa"/>
              <w:bottom w:w="29" w:type="dxa"/>
              <w:right w:w="29" w:type="dxa"/>
            </w:tcMar>
            <w:vAlign w:val="bottom"/>
            <w:hideMark/>
          </w:tcPr>
          <w:p w14:paraId="4CD57B1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3/5/2013</w:t>
            </w:r>
          </w:p>
        </w:tc>
        <w:tc>
          <w:tcPr>
            <w:tcW w:w="0" w:type="auto"/>
            <w:shd w:val="clear" w:color="auto" w:fill="auto"/>
            <w:tcMar>
              <w:top w:w="29" w:type="dxa"/>
              <w:left w:w="29" w:type="dxa"/>
              <w:bottom w:w="29" w:type="dxa"/>
              <w:right w:w="29" w:type="dxa"/>
            </w:tcMar>
            <w:vAlign w:val="bottom"/>
            <w:hideMark/>
          </w:tcPr>
          <w:p w14:paraId="34DF9EB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01D95E6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440</w:t>
            </w:r>
          </w:p>
        </w:tc>
        <w:tc>
          <w:tcPr>
            <w:tcW w:w="0" w:type="auto"/>
            <w:shd w:val="clear" w:color="auto" w:fill="auto"/>
            <w:tcMar>
              <w:top w:w="29" w:type="dxa"/>
              <w:left w:w="29" w:type="dxa"/>
              <w:bottom w:w="29" w:type="dxa"/>
              <w:right w:w="29" w:type="dxa"/>
            </w:tcMar>
            <w:vAlign w:val="bottom"/>
            <w:hideMark/>
          </w:tcPr>
          <w:p w14:paraId="0B08440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403</w:t>
            </w:r>
          </w:p>
        </w:tc>
        <w:tc>
          <w:tcPr>
            <w:tcW w:w="0" w:type="auto"/>
            <w:shd w:val="clear" w:color="auto" w:fill="auto"/>
            <w:tcMar>
              <w:top w:w="29" w:type="dxa"/>
              <w:left w:w="29" w:type="dxa"/>
              <w:bottom w:w="29" w:type="dxa"/>
              <w:right w:w="29" w:type="dxa"/>
            </w:tcMar>
            <w:vAlign w:val="bottom"/>
            <w:hideMark/>
          </w:tcPr>
          <w:p w14:paraId="5727995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356</w:t>
            </w:r>
          </w:p>
        </w:tc>
        <w:tc>
          <w:tcPr>
            <w:tcW w:w="0" w:type="auto"/>
            <w:shd w:val="clear" w:color="auto" w:fill="auto"/>
            <w:tcMar>
              <w:top w:w="29" w:type="dxa"/>
              <w:left w:w="29" w:type="dxa"/>
              <w:bottom w:w="29" w:type="dxa"/>
              <w:right w:w="29" w:type="dxa"/>
            </w:tcMar>
            <w:vAlign w:val="bottom"/>
            <w:hideMark/>
          </w:tcPr>
          <w:p w14:paraId="2533722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765</w:t>
            </w:r>
          </w:p>
        </w:tc>
        <w:tc>
          <w:tcPr>
            <w:tcW w:w="0" w:type="auto"/>
            <w:shd w:val="clear" w:color="auto" w:fill="auto"/>
            <w:tcMar>
              <w:top w:w="29" w:type="dxa"/>
              <w:left w:w="29" w:type="dxa"/>
              <w:bottom w:w="29" w:type="dxa"/>
              <w:right w:w="29" w:type="dxa"/>
            </w:tcMar>
            <w:vAlign w:val="bottom"/>
            <w:hideMark/>
          </w:tcPr>
          <w:p w14:paraId="41AFD40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M</w:t>
            </w:r>
          </w:p>
        </w:tc>
      </w:tr>
      <w:tr w:rsidR="00DA4480" w:rsidRPr="0050441B" w14:paraId="3088C652" w14:textId="77777777" w:rsidTr="00AF3F92">
        <w:tc>
          <w:tcPr>
            <w:tcW w:w="1075" w:type="dxa"/>
            <w:shd w:val="clear" w:color="auto" w:fill="auto"/>
            <w:tcMar>
              <w:top w:w="29" w:type="dxa"/>
              <w:left w:w="29" w:type="dxa"/>
              <w:bottom w:w="29" w:type="dxa"/>
              <w:right w:w="29" w:type="dxa"/>
            </w:tcMar>
            <w:vAlign w:val="bottom"/>
            <w:hideMark/>
          </w:tcPr>
          <w:p w14:paraId="1304E7E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lastRenderedPageBreak/>
              <w:t>4/21/2015</w:t>
            </w:r>
          </w:p>
        </w:tc>
        <w:tc>
          <w:tcPr>
            <w:tcW w:w="0" w:type="auto"/>
            <w:shd w:val="clear" w:color="auto" w:fill="auto"/>
            <w:noWrap/>
            <w:tcMar>
              <w:top w:w="29" w:type="dxa"/>
              <w:left w:w="29" w:type="dxa"/>
              <w:bottom w:w="29" w:type="dxa"/>
              <w:right w:w="29" w:type="dxa"/>
            </w:tcMar>
            <w:vAlign w:val="bottom"/>
            <w:hideMark/>
          </w:tcPr>
          <w:p w14:paraId="3E41C9A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CE12C9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3DD.003BA208AE</w:t>
            </w:r>
          </w:p>
        </w:tc>
        <w:tc>
          <w:tcPr>
            <w:tcW w:w="0" w:type="auto"/>
            <w:shd w:val="clear" w:color="auto" w:fill="auto"/>
            <w:tcMar>
              <w:top w:w="29" w:type="dxa"/>
              <w:left w:w="29" w:type="dxa"/>
              <w:bottom w:w="29" w:type="dxa"/>
              <w:right w:w="29" w:type="dxa"/>
            </w:tcMar>
            <w:vAlign w:val="bottom"/>
            <w:hideMark/>
          </w:tcPr>
          <w:p w14:paraId="65783D1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4/21/2015</w:t>
            </w:r>
          </w:p>
        </w:tc>
        <w:tc>
          <w:tcPr>
            <w:tcW w:w="0" w:type="auto"/>
            <w:shd w:val="clear" w:color="auto" w:fill="auto"/>
            <w:tcMar>
              <w:top w:w="29" w:type="dxa"/>
              <w:left w:w="29" w:type="dxa"/>
              <w:bottom w:w="29" w:type="dxa"/>
              <w:right w:w="29" w:type="dxa"/>
            </w:tcMar>
            <w:vAlign w:val="bottom"/>
            <w:hideMark/>
          </w:tcPr>
          <w:p w14:paraId="50CBDFF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385AD27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445</w:t>
            </w:r>
          </w:p>
        </w:tc>
        <w:tc>
          <w:tcPr>
            <w:tcW w:w="0" w:type="auto"/>
            <w:shd w:val="clear" w:color="auto" w:fill="auto"/>
            <w:tcMar>
              <w:top w:w="29" w:type="dxa"/>
              <w:left w:w="29" w:type="dxa"/>
              <w:bottom w:w="29" w:type="dxa"/>
              <w:right w:w="29" w:type="dxa"/>
            </w:tcMar>
            <w:vAlign w:val="bottom"/>
            <w:hideMark/>
          </w:tcPr>
          <w:p w14:paraId="0F4884E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423</w:t>
            </w:r>
          </w:p>
        </w:tc>
        <w:tc>
          <w:tcPr>
            <w:tcW w:w="0" w:type="auto"/>
            <w:shd w:val="clear" w:color="auto" w:fill="auto"/>
            <w:tcMar>
              <w:top w:w="29" w:type="dxa"/>
              <w:left w:w="29" w:type="dxa"/>
              <w:bottom w:w="29" w:type="dxa"/>
              <w:right w:w="29" w:type="dxa"/>
            </w:tcMar>
            <w:vAlign w:val="bottom"/>
            <w:hideMark/>
          </w:tcPr>
          <w:p w14:paraId="6C2081A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384</w:t>
            </w:r>
          </w:p>
        </w:tc>
        <w:tc>
          <w:tcPr>
            <w:tcW w:w="0" w:type="auto"/>
            <w:shd w:val="clear" w:color="auto" w:fill="auto"/>
            <w:tcMar>
              <w:top w:w="29" w:type="dxa"/>
              <w:left w:w="29" w:type="dxa"/>
              <w:bottom w:w="29" w:type="dxa"/>
              <w:right w:w="29" w:type="dxa"/>
            </w:tcMar>
            <w:vAlign w:val="bottom"/>
            <w:hideMark/>
          </w:tcPr>
          <w:p w14:paraId="361B437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760</w:t>
            </w:r>
          </w:p>
        </w:tc>
        <w:tc>
          <w:tcPr>
            <w:tcW w:w="0" w:type="auto"/>
            <w:shd w:val="clear" w:color="auto" w:fill="auto"/>
            <w:tcMar>
              <w:top w:w="29" w:type="dxa"/>
              <w:left w:w="29" w:type="dxa"/>
              <w:bottom w:w="29" w:type="dxa"/>
              <w:right w:w="29" w:type="dxa"/>
            </w:tcMar>
            <w:vAlign w:val="bottom"/>
            <w:hideMark/>
          </w:tcPr>
          <w:p w14:paraId="4EF88EB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5BA0FF5" w14:textId="77777777" w:rsidTr="00AF3F92">
        <w:tc>
          <w:tcPr>
            <w:tcW w:w="1075" w:type="dxa"/>
            <w:shd w:val="clear" w:color="auto" w:fill="auto"/>
            <w:tcMar>
              <w:top w:w="29" w:type="dxa"/>
              <w:left w:w="29" w:type="dxa"/>
              <w:bottom w:w="29" w:type="dxa"/>
              <w:right w:w="29" w:type="dxa"/>
            </w:tcMar>
            <w:vAlign w:val="bottom"/>
            <w:hideMark/>
          </w:tcPr>
          <w:p w14:paraId="0A2D1394"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4/21/2015</w:t>
            </w:r>
          </w:p>
        </w:tc>
        <w:tc>
          <w:tcPr>
            <w:tcW w:w="0" w:type="auto"/>
            <w:shd w:val="clear" w:color="auto" w:fill="auto"/>
            <w:noWrap/>
            <w:tcMar>
              <w:top w:w="29" w:type="dxa"/>
              <w:left w:w="29" w:type="dxa"/>
              <w:bottom w:w="29" w:type="dxa"/>
              <w:right w:w="29" w:type="dxa"/>
            </w:tcMar>
            <w:vAlign w:val="bottom"/>
            <w:hideMark/>
          </w:tcPr>
          <w:p w14:paraId="7E54DBC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881027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3DD.003BA208B9</w:t>
            </w:r>
          </w:p>
        </w:tc>
        <w:tc>
          <w:tcPr>
            <w:tcW w:w="0" w:type="auto"/>
            <w:shd w:val="clear" w:color="auto" w:fill="auto"/>
            <w:tcMar>
              <w:top w:w="29" w:type="dxa"/>
              <w:left w:w="29" w:type="dxa"/>
              <w:bottom w:w="29" w:type="dxa"/>
              <w:right w:w="29" w:type="dxa"/>
            </w:tcMar>
            <w:vAlign w:val="bottom"/>
            <w:hideMark/>
          </w:tcPr>
          <w:p w14:paraId="2847811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4/21/2015</w:t>
            </w:r>
          </w:p>
        </w:tc>
        <w:tc>
          <w:tcPr>
            <w:tcW w:w="0" w:type="auto"/>
            <w:shd w:val="clear" w:color="auto" w:fill="auto"/>
            <w:tcMar>
              <w:top w:w="29" w:type="dxa"/>
              <w:left w:w="29" w:type="dxa"/>
              <w:bottom w:w="29" w:type="dxa"/>
              <w:right w:w="29" w:type="dxa"/>
            </w:tcMar>
            <w:vAlign w:val="bottom"/>
            <w:hideMark/>
          </w:tcPr>
          <w:p w14:paraId="5A30399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071EB88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443</w:t>
            </w:r>
          </w:p>
        </w:tc>
        <w:tc>
          <w:tcPr>
            <w:tcW w:w="0" w:type="auto"/>
            <w:shd w:val="clear" w:color="auto" w:fill="auto"/>
            <w:tcMar>
              <w:top w:w="29" w:type="dxa"/>
              <w:left w:w="29" w:type="dxa"/>
              <w:bottom w:w="29" w:type="dxa"/>
              <w:right w:w="29" w:type="dxa"/>
            </w:tcMar>
            <w:vAlign w:val="bottom"/>
            <w:hideMark/>
          </w:tcPr>
          <w:p w14:paraId="4099653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417</w:t>
            </w:r>
          </w:p>
        </w:tc>
        <w:tc>
          <w:tcPr>
            <w:tcW w:w="0" w:type="auto"/>
            <w:shd w:val="clear" w:color="auto" w:fill="auto"/>
            <w:tcMar>
              <w:top w:w="29" w:type="dxa"/>
              <w:left w:w="29" w:type="dxa"/>
              <w:bottom w:w="29" w:type="dxa"/>
              <w:right w:w="29" w:type="dxa"/>
            </w:tcMar>
            <w:vAlign w:val="bottom"/>
            <w:hideMark/>
          </w:tcPr>
          <w:p w14:paraId="57CBB5F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386</w:t>
            </w:r>
          </w:p>
        </w:tc>
        <w:tc>
          <w:tcPr>
            <w:tcW w:w="0" w:type="auto"/>
            <w:shd w:val="clear" w:color="auto" w:fill="auto"/>
            <w:tcMar>
              <w:top w:w="29" w:type="dxa"/>
              <w:left w:w="29" w:type="dxa"/>
              <w:bottom w:w="29" w:type="dxa"/>
              <w:right w:w="29" w:type="dxa"/>
            </w:tcMar>
            <w:vAlign w:val="bottom"/>
            <w:hideMark/>
          </w:tcPr>
          <w:p w14:paraId="3D114C5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695</w:t>
            </w:r>
          </w:p>
        </w:tc>
        <w:tc>
          <w:tcPr>
            <w:tcW w:w="0" w:type="auto"/>
            <w:shd w:val="clear" w:color="auto" w:fill="auto"/>
            <w:tcMar>
              <w:top w:w="29" w:type="dxa"/>
              <w:left w:w="29" w:type="dxa"/>
              <w:bottom w:w="29" w:type="dxa"/>
              <w:right w:w="29" w:type="dxa"/>
            </w:tcMar>
            <w:vAlign w:val="bottom"/>
            <w:hideMark/>
          </w:tcPr>
          <w:p w14:paraId="5BAA0CC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M</w:t>
            </w:r>
          </w:p>
        </w:tc>
      </w:tr>
      <w:tr w:rsidR="00DA4480" w:rsidRPr="0050441B" w14:paraId="5C228EF6" w14:textId="77777777" w:rsidTr="00AF3F92">
        <w:tc>
          <w:tcPr>
            <w:tcW w:w="1075" w:type="dxa"/>
            <w:shd w:val="clear" w:color="auto" w:fill="auto"/>
            <w:tcMar>
              <w:top w:w="29" w:type="dxa"/>
              <w:left w:w="29" w:type="dxa"/>
              <w:bottom w:w="29" w:type="dxa"/>
              <w:right w:w="29" w:type="dxa"/>
            </w:tcMar>
            <w:vAlign w:val="bottom"/>
            <w:hideMark/>
          </w:tcPr>
          <w:p w14:paraId="6E02EAA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noWrap/>
            <w:tcMar>
              <w:top w:w="29" w:type="dxa"/>
              <w:left w:w="29" w:type="dxa"/>
              <w:bottom w:w="29" w:type="dxa"/>
              <w:right w:w="29" w:type="dxa"/>
            </w:tcMar>
            <w:vAlign w:val="bottom"/>
            <w:hideMark/>
          </w:tcPr>
          <w:p w14:paraId="00F1729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9C60E5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3DD.003BA20878</w:t>
            </w:r>
          </w:p>
        </w:tc>
        <w:tc>
          <w:tcPr>
            <w:tcW w:w="0" w:type="auto"/>
            <w:shd w:val="clear" w:color="auto" w:fill="auto"/>
            <w:tcMar>
              <w:top w:w="29" w:type="dxa"/>
              <w:left w:w="29" w:type="dxa"/>
              <w:bottom w:w="29" w:type="dxa"/>
              <w:right w:w="29" w:type="dxa"/>
            </w:tcMar>
            <w:vAlign w:val="bottom"/>
            <w:hideMark/>
          </w:tcPr>
          <w:p w14:paraId="4E218A6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3/26/2014</w:t>
            </w:r>
          </w:p>
        </w:tc>
        <w:tc>
          <w:tcPr>
            <w:tcW w:w="0" w:type="auto"/>
            <w:shd w:val="clear" w:color="auto" w:fill="auto"/>
            <w:tcMar>
              <w:top w:w="29" w:type="dxa"/>
              <w:left w:w="29" w:type="dxa"/>
              <w:bottom w:w="29" w:type="dxa"/>
              <w:right w:w="29" w:type="dxa"/>
            </w:tcMar>
            <w:vAlign w:val="bottom"/>
            <w:hideMark/>
          </w:tcPr>
          <w:p w14:paraId="77C88D4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63E1C00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473</w:t>
            </w:r>
          </w:p>
        </w:tc>
        <w:tc>
          <w:tcPr>
            <w:tcW w:w="0" w:type="auto"/>
            <w:shd w:val="clear" w:color="auto" w:fill="auto"/>
            <w:tcMar>
              <w:top w:w="29" w:type="dxa"/>
              <w:left w:w="29" w:type="dxa"/>
              <w:bottom w:w="29" w:type="dxa"/>
              <w:right w:w="29" w:type="dxa"/>
            </w:tcMar>
            <w:vAlign w:val="bottom"/>
            <w:hideMark/>
          </w:tcPr>
          <w:p w14:paraId="6690AC8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443</w:t>
            </w:r>
          </w:p>
        </w:tc>
        <w:tc>
          <w:tcPr>
            <w:tcW w:w="0" w:type="auto"/>
            <w:shd w:val="clear" w:color="auto" w:fill="auto"/>
            <w:tcMar>
              <w:top w:w="29" w:type="dxa"/>
              <w:left w:w="29" w:type="dxa"/>
              <w:bottom w:w="29" w:type="dxa"/>
              <w:right w:w="29" w:type="dxa"/>
            </w:tcMar>
            <w:vAlign w:val="bottom"/>
            <w:hideMark/>
          </w:tcPr>
          <w:p w14:paraId="573784A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411</w:t>
            </w:r>
          </w:p>
        </w:tc>
        <w:tc>
          <w:tcPr>
            <w:tcW w:w="0" w:type="auto"/>
            <w:shd w:val="clear" w:color="auto" w:fill="auto"/>
            <w:tcMar>
              <w:top w:w="29" w:type="dxa"/>
              <w:left w:w="29" w:type="dxa"/>
              <w:bottom w:w="29" w:type="dxa"/>
              <w:right w:w="29" w:type="dxa"/>
            </w:tcMar>
            <w:vAlign w:val="bottom"/>
            <w:hideMark/>
          </w:tcPr>
          <w:p w14:paraId="07E974D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870</w:t>
            </w:r>
          </w:p>
        </w:tc>
        <w:tc>
          <w:tcPr>
            <w:tcW w:w="0" w:type="auto"/>
            <w:shd w:val="clear" w:color="auto" w:fill="auto"/>
            <w:tcMar>
              <w:top w:w="29" w:type="dxa"/>
              <w:left w:w="29" w:type="dxa"/>
              <w:bottom w:w="29" w:type="dxa"/>
              <w:right w:w="29" w:type="dxa"/>
            </w:tcMar>
            <w:vAlign w:val="bottom"/>
            <w:hideMark/>
          </w:tcPr>
          <w:p w14:paraId="2234BC2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682B956" w14:textId="77777777" w:rsidTr="00AF3F92">
        <w:tc>
          <w:tcPr>
            <w:tcW w:w="1075" w:type="dxa"/>
            <w:shd w:val="clear" w:color="auto" w:fill="auto"/>
            <w:tcMar>
              <w:top w:w="29" w:type="dxa"/>
              <w:left w:w="29" w:type="dxa"/>
              <w:bottom w:w="29" w:type="dxa"/>
              <w:right w:w="29" w:type="dxa"/>
            </w:tcMar>
            <w:vAlign w:val="bottom"/>
            <w:hideMark/>
          </w:tcPr>
          <w:p w14:paraId="34D3640F"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noWrap/>
            <w:tcMar>
              <w:top w:w="29" w:type="dxa"/>
              <w:left w:w="29" w:type="dxa"/>
              <w:bottom w:w="29" w:type="dxa"/>
              <w:right w:w="29" w:type="dxa"/>
            </w:tcMar>
            <w:vAlign w:val="bottom"/>
            <w:hideMark/>
          </w:tcPr>
          <w:p w14:paraId="2CB2747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52B752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3DD.003BA2088A</w:t>
            </w:r>
          </w:p>
        </w:tc>
        <w:tc>
          <w:tcPr>
            <w:tcW w:w="0" w:type="auto"/>
            <w:shd w:val="clear" w:color="auto" w:fill="auto"/>
            <w:tcMar>
              <w:top w:w="29" w:type="dxa"/>
              <w:left w:w="29" w:type="dxa"/>
              <w:bottom w:w="29" w:type="dxa"/>
              <w:right w:w="29" w:type="dxa"/>
            </w:tcMar>
            <w:vAlign w:val="bottom"/>
            <w:hideMark/>
          </w:tcPr>
          <w:p w14:paraId="7F39B37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tcMar>
              <w:top w:w="29" w:type="dxa"/>
              <w:left w:w="29" w:type="dxa"/>
              <w:bottom w:w="29" w:type="dxa"/>
              <w:right w:w="29" w:type="dxa"/>
            </w:tcMar>
            <w:vAlign w:val="bottom"/>
            <w:hideMark/>
          </w:tcPr>
          <w:p w14:paraId="63A7418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289118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485</w:t>
            </w:r>
          </w:p>
        </w:tc>
        <w:tc>
          <w:tcPr>
            <w:tcW w:w="0" w:type="auto"/>
            <w:shd w:val="clear" w:color="auto" w:fill="auto"/>
            <w:tcMar>
              <w:top w:w="29" w:type="dxa"/>
              <w:left w:w="29" w:type="dxa"/>
              <w:bottom w:w="29" w:type="dxa"/>
              <w:right w:w="29" w:type="dxa"/>
            </w:tcMar>
            <w:vAlign w:val="bottom"/>
            <w:hideMark/>
          </w:tcPr>
          <w:p w14:paraId="7F72918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454</w:t>
            </w:r>
          </w:p>
        </w:tc>
        <w:tc>
          <w:tcPr>
            <w:tcW w:w="0" w:type="auto"/>
            <w:shd w:val="clear" w:color="auto" w:fill="auto"/>
            <w:tcMar>
              <w:top w:w="29" w:type="dxa"/>
              <w:left w:w="29" w:type="dxa"/>
              <w:bottom w:w="29" w:type="dxa"/>
              <w:right w:w="29" w:type="dxa"/>
            </w:tcMar>
            <w:vAlign w:val="bottom"/>
            <w:hideMark/>
          </w:tcPr>
          <w:p w14:paraId="6945E34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426</w:t>
            </w:r>
          </w:p>
        </w:tc>
        <w:tc>
          <w:tcPr>
            <w:tcW w:w="0" w:type="auto"/>
            <w:shd w:val="clear" w:color="auto" w:fill="auto"/>
            <w:tcMar>
              <w:top w:w="29" w:type="dxa"/>
              <w:left w:w="29" w:type="dxa"/>
              <w:bottom w:w="29" w:type="dxa"/>
              <w:right w:w="29" w:type="dxa"/>
            </w:tcMar>
            <w:vAlign w:val="bottom"/>
            <w:hideMark/>
          </w:tcPr>
          <w:p w14:paraId="392DD32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1140</w:t>
            </w:r>
          </w:p>
        </w:tc>
        <w:tc>
          <w:tcPr>
            <w:tcW w:w="0" w:type="auto"/>
            <w:shd w:val="clear" w:color="auto" w:fill="auto"/>
            <w:tcMar>
              <w:top w:w="29" w:type="dxa"/>
              <w:left w:w="29" w:type="dxa"/>
              <w:bottom w:w="29" w:type="dxa"/>
              <w:right w:w="29" w:type="dxa"/>
            </w:tcMar>
            <w:vAlign w:val="bottom"/>
            <w:hideMark/>
          </w:tcPr>
          <w:p w14:paraId="2E0AFC6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A34587F" w14:textId="77777777" w:rsidTr="00AF3F92">
        <w:tc>
          <w:tcPr>
            <w:tcW w:w="1075" w:type="dxa"/>
            <w:shd w:val="clear" w:color="auto" w:fill="auto"/>
            <w:tcMar>
              <w:top w:w="29" w:type="dxa"/>
              <w:left w:w="29" w:type="dxa"/>
              <w:bottom w:w="29" w:type="dxa"/>
              <w:right w:w="29" w:type="dxa"/>
            </w:tcMar>
            <w:vAlign w:val="bottom"/>
            <w:hideMark/>
          </w:tcPr>
          <w:p w14:paraId="100D0CFC"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noWrap/>
            <w:tcMar>
              <w:top w:w="29" w:type="dxa"/>
              <w:left w:w="29" w:type="dxa"/>
              <w:bottom w:w="29" w:type="dxa"/>
              <w:right w:w="29" w:type="dxa"/>
            </w:tcMar>
            <w:vAlign w:val="bottom"/>
            <w:hideMark/>
          </w:tcPr>
          <w:p w14:paraId="5FB7D30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A275ED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3DD.003BA2089D</w:t>
            </w:r>
          </w:p>
        </w:tc>
        <w:tc>
          <w:tcPr>
            <w:tcW w:w="0" w:type="auto"/>
            <w:shd w:val="clear" w:color="auto" w:fill="auto"/>
            <w:tcMar>
              <w:top w:w="29" w:type="dxa"/>
              <w:left w:w="29" w:type="dxa"/>
              <w:bottom w:w="29" w:type="dxa"/>
              <w:right w:w="29" w:type="dxa"/>
            </w:tcMar>
            <w:vAlign w:val="bottom"/>
            <w:hideMark/>
          </w:tcPr>
          <w:p w14:paraId="436EAA9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tcMar>
              <w:top w:w="29" w:type="dxa"/>
              <w:left w:w="29" w:type="dxa"/>
              <w:bottom w:w="29" w:type="dxa"/>
              <w:right w:w="29" w:type="dxa"/>
            </w:tcMar>
            <w:vAlign w:val="bottom"/>
            <w:hideMark/>
          </w:tcPr>
          <w:p w14:paraId="07930AB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2F0F009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446</w:t>
            </w:r>
          </w:p>
        </w:tc>
        <w:tc>
          <w:tcPr>
            <w:tcW w:w="0" w:type="auto"/>
            <w:shd w:val="clear" w:color="auto" w:fill="auto"/>
            <w:tcMar>
              <w:top w:w="29" w:type="dxa"/>
              <w:left w:w="29" w:type="dxa"/>
              <w:bottom w:w="29" w:type="dxa"/>
              <w:right w:w="29" w:type="dxa"/>
            </w:tcMar>
            <w:vAlign w:val="bottom"/>
            <w:hideMark/>
          </w:tcPr>
          <w:p w14:paraId="6D96B98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419</w:t>
            </w:r>
          </w:p>
        </w:tc>
        <w:tc>
          <w:tcPr>
            <w:tcW w:w="0" w:type="auto"/>
            <w:shd w:val="clear" w:color="auto" w:fill="auto"/>
            <w:tcMar>
              <w:top w:w="29" w:type="dxa"/>
              <w:left w:w="29" w:type="dxa"/>
              <w:bottom w:w="29" w:type="dxa"/>
              <w:right w:w="29" w:type="dxa"/>
            </w:tcMar>
            <w:vAlign w:val="bottom"/>
            <w:hideMark/>
          </w:tcPr>
          <w:p w14:paraId="4A5983D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385</w:t>
            </w:r>
          </w:p>
        </w:tc>
        <w:tc>
          <w:tcPr>
            <w:tcW w:w="0" w:type="auto"/>
            <w:shd w:val="clear" w:color="auto" w:fill="auto"/>
            <w:tcMar>
              <w:top w:w="29" w:type="dxa"/>
              <w:left w:w="29" w:type="dxa"/>
              <w:bottom w:w="29" w:type="dxa"/>
              <w:right w:w="29" w:type="dxa"/>
            </w:tcMar>
            <w:vAlign w:val="bottom"/>
            <w:hideMark/>
          </w:tcPr>
          <w:p w14:paraId="672356F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705</w:t>
            </w:r>
          </w:p>
        </w:tc>
        <w:tc>
          <w:tcPr>
            <w:tcW w:w="0" w:type="auto"/>
            <w:shd w:val="clear" w:color="auto" w:fill="auto"/>
            <w:tcMar>
              <w:top w:w="29" w:type="dxa"/>
              <w:left w:w="29" w:type="dxa"/>
              <w:bottom w:w="29" w:type="dxa"/>
              <w:right w:w="29" w:type="dxa"/>
            </w:tcMar>
            <w:vAlign w:val="bottom"/>
            <w:hideMark/>
          </w:tcPr>
          <w:p w14:paraId="51CC6B1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6BC2F93" w14:textId="77777777" w:rsidTr="00AF3F92">
        <w:tc>
          <w:tcPr>
            <w:tcW w:w="1075" w:type="dxa"/>
            <w:shd w:val="clear" w:color="auto" w:fill="auto"/>
            <w:tcMar>
              <w:top w:w="29" w:type="dxa"/>
              <w:left w:w="29" w:type="dxa"/>
              <w:bottom w:w="29" w:type="dxa"/>
              <w:right w:w="29" w:type="dxa"/>
            </w:tcMar>
            <w:vAlign w:val="bottom"/>
            <w:hideMark/>
          </w:tcPr>
          <w:p w14:paraId="3533DA8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noWrap/>
            <w:tcMar>
              <w:top w:w="29" w:type="dxa"/>
              <w:left w:w="29" w:type="dxa"/>
              <w:bottom w:w="29" w:type="dxa"/>
              <w:right w:w="29" w:type="dxa"/>
            </w:tcMar>
            <w:vAlign w:val="bottom"/>
            <w:hideMark/>
          </w:tcPr>
          <w:p w14:paraId="21523C9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AEB296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3DD.003BA208BD</w:t>
            </w:r>
          </w:p>
        </w:tc>
        <w:tc>
          <w:tcPr>
            <w:tcW w:w="0" w:type="auto"/>
            <w:shd w:val="clear" w:color="auto" w:fill="auto"/>
            <w:tcMar>
              <w:top w:w="29" w:type="dxa"/>
              <w:left w:w="29" w:type="dxa"/>
              <w:bottom w:w="29" w:type="dxa"/>
              <w:right w:w="29" w:type="dxa"/>
            </w:tcMar>
            <w:vAlign w:val="bottom"/>
            <w:hideMark/>
          </w:tcPr>
          <w:p w14:paraId="5A9FFE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tcMar>
              <w:top w:w="29" w:type="dxa"/>
              <w:left w:w="29" w:type="dxa"/>
              <w:bottom w:w="29" w:type="dxa"/>
              <w:right w:w="29" w:type="dxa"/>
            </w:tcMar>
            <w:vAlign w:val="bottom"/>
            <w:hideMark/>
          </w:tcPr>
          <w:p w14:paraId="4702BD7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4F2B0DA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439</w:t>
            </w:r>
          </w:p>
        </w:tc>
        <w:tc>
          <w:tcPr>
            <w:tcW w:w="0" w:type="auto"/>
            <w:shd w:val="clear" w:color="auto" w:fill="auto"/>
            <w:tcMar>
              <w:top w:w="29" w:type="dxa"/>
              <w:left w:w="29" w:type="dxa"/>
              <w:bottom w:w="29" w:type="dxa"/>
              <w:right w:w="29" w:type="dxa"/>
            </w:tcMar>
            <w:vAlign w:val="bottom"/>
            <w:hideMark/>
          </w:tcPr>
          <w:p w14:paraId="41B81CA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408</w:t>
            </w:r>
          </w:p>
        </w:tc>
        <w:tc>
          <w:tcPr>
            <w:tcW w:w="0" w:type="auto"/>
            <w:shd w:val="clear" w:color="auto" w:fill="auto"/>
            <w:tcMar>
              <w:top w:w="29" w:type="dxa"/>
              <w:left w:w="29" w:type="dxa"/>
              <w:bottom w:w="29" w:type="dxa"/>
              <w:right w:w="29" w:type="dxa"/>
            </w:tcMar>
            <w:vAlign w:val="bottom"/>
            <w:hideMark/>
          </w:tcPr>
          <w:p w14:paraId="4F2F3F9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374</w:t>
            </w:r>
          </w:p>
        </w:tc>
        <w:tc>
          <w:tcPr>
            <w:tcW w:w="0" w:type="auto"/>
            <w:shd w:val="clear" w:color="auto" w:fill="auto"/>
            <w:tcMar>
              <w:top w:w="29" w:type="dxa"/>
              <w:left w:w="29" w:type="dxa"/>
              <w:bottom w:w="29" w:type="dxa"/>
              <w:right w:w="29" w:type="dxa"/>
            </w:tcMar>
            <w:vAlign w:val="bottom"/>
            <w:hideMark/>
          </w:tcPr>
          <w:p w14:paraId="62A6EA9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715</w:t>
            </w:r>
          </w:p>
        </w:tc>
        <w:tc>
          <w:tcPr>
            <w:tcW w:w="0" w:type="auto"/>
            <w:shd w:val="clear" w:color="auto" w:fill="auto"/>
            <w:tcMar>
              <w:top w:w="29" w:type="dxa"/>
              <w:left w:w="29" w:type="dxa"/>
              <w:bottom w:w="29" w:type="dxa"/>
              <w:right w:w="29" w:type="dxa"/>
            </w:tcMar>
            <w:vAlign w:val="bottom"/>
            <w:hideMark/>
          </w:tcPr>
          <w:p w14:paraId="38830DF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55D51FB" w14:textId="77777777" w:rsidTr="00AF3F92">
        <w:tc>
          <w:tcPr>
            <w:tcW w:w="1075" w:type="dxa"/>
            <w:shd w:val="clear" w:color="auto" w:fill="auto"/>
            <w:tcMar>
              <w:top w:w="29" w:type="dxa"/>
              <w:left w:w="29" w:type="dxa"/>
              <w:bottom w:w="29" w:type="dxa"/>
              <w:right w:w="29" w:type="dxa"/>
            </w:tcMar>
            <w:vAlign w:val="bottom"/>
            <w:hideMark/>
          </w:tcPr>
          <w:p w14:paraId="4C79E8A1"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noWrap/>
            <w:tcMar>
              <w:top w:w="29" w:type="dxa"/>
              <w:left w:w="29" w:type="dxa"/>
              <w:bottom w:w="29" w:type="dxa"/>
              <w:right w:w="29" w:type="dxa"/>
            </w:tcMar>
            <w:vAlign w:val="bottom"/>
            <w:hideMark/>
          </w:tcPr>
          <w:p w14:paraId="7BDE343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686FA8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3DD.003BA208C4</w:t>
            </w:r>
          </w:p>
        </w:tc>
        <w:tc>
          <w:tcPr>
            <w:tcW w:w="0" w:type="auto"/>
            <w:shd w:val="clear" w:color="auto" w:fill="auto"/>
            <w:tcMar>
              <w:top w:w="29" w:type="dxa"/>
              <w:left w:w="29" w:type="dxa"/>
              <w:bottom w:w="29" w:type="dxa"/>
              <w:right w:w="29" w:type="dxa"/>
            </w:tcMar>
            <w:vAlign w:val="bottom"/>
            <w:hideMark/>
          </w:tcPr>
          <w:p w14:paraId="5344E18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tcMar>
              <w:top w:w="29" w:type="dxa"/>
              <w:left w:w="29" w:type="dxa"/>
              <w:bottom w:w="29" w:type="dxa"/>
              <w:right w:w="29" w:type="dxa"/>
            </w:tcMar>
            <w:vAlign w:val="bottom"/>
            <w:hideMark/>
          </w:tcPr>
          <w:p w14:paraId="148D00D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0066EBB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411</w:t>
            </w:r>
          </w:p>
        </w:tc>
        <w:tc>
          <w:tcPr>
            <w:tcW w:w="0" w:type="auto"/>
            <w:shd w:val="clear" w:color="auto" w:fill="auto"/>
            <w:tcMar>
              <w:top w:w="29" w:type="dxa"/>
              <w:left w:w="29" w:type="dxa"/>
              <w:bottom w:w="29" w:type="dxa"/>
              <w:right w:w="29" w:type="dxa"/>
            </w:tcMar>
            <w:vAlign w:val="bottom"/>
            <w:hideMark/>
          </w:tcPr>
          <w:p w14:paraId="076C8AC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383</w:t>
            </w:r>
          </w:p>
        </w:tc>
        <w:tc>
          <w:tcPr>
            <w:tcW w:w="0" w:type="auto"/>
            <w:shd w:val="clear" w:color="auto" w:fill="auto"/>
            <w:tcMar>
              <w:top w:w="29" w:type="dxa"/>
              <w:left w:w="29" w:type="dxa"/>
              <w:bottom w:w="29" w:type="dxa"/>
              <w:right w:w="29" w:type="dxa"/>
            </w:tcMar>
            <w:vAlign w:val="bottom"/>
            <w:hideMark/>
          </w:tcPr>
          <w:p w14:paraId="6A14542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352</w:t>
            </w:r>
          </w:p>
        </w:tc>
        <w:tc>
          <w:tcPr>
            <w:tcW w:w="0" w:type="auto"/>
            <w:shd w:val="clear" w:color="auto" w:fill="auto"/>
            <w:tcMar>
              <w:top w:w="29" w:type="dxa"/>
              <w:left w:w="29" w:type="dxa"/>
              <w:bottom w:w="29" w:type="dxa"/>
              <w:right w:w="29" w:type="dxa"/>
            </w:tcMar>
            <w:vAlign w:val="bottom"/>
            <w:hideMark/>
          </w:tcPr>
          <w:p w14:paraId="28ED20F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590</w:t>
            </w:r>
          </w:p>
        </w:tc>
        <w:tc>
          <w:tcPr>
            <w:tcW w:w="0" w:type="auto"/>
            <w:shd w:val="clear" w:color="auto" w:fill="auto"/>
            <w:tcMar>
              <w:top w:w="29" w:type="dxa"/>
              <w:left w:w="29" w:type="dxa"/>
              <w:bottom w:w="29" w:type="dxa"/>
              <w:right w:w="29" w:type="dxa"/>
            </w:tcMar>
            <w:vAlign w:val="bottom"/>
            <w:hideMark/>
          </w:tcPr>
          <w:p w14:paraId="2C15A4B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6866AA79" w14:textId="77777777" w:rsidTr="00AF3F92">
        <w:tc>
          <w:tcPr>
            <w:tcW w:w="1075" w:type="dxa"/>
            <w:shd w:val="clear" w:color="auto" w:fill="auto"/>
            <w:tcMar>
              <w:top w:w="29" w:type="dxa"/>
              <w:left w:w="29" w:type="dxa"/>
              <w:bottom w:w="29" w:type="dxa"/>
              <w:right w:w="29" w:type="dxa"/>
            </w:tcMar>
            <w:vAlign w:val="bottom"/>
            <w:hideMark/>
          </w:tcPr>
          <w:p w14:paraId="781EDEED"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noWrap/>
            <w:tcMar>
              <w:top w:w="29" w:type="dxa"/>
              <w:left w:w="29" w:type="dxa"/>
              <w:bottom w:w="29" w:type="dxa"/>
              <w:right w:w="29" w:type="dxa"/>
            </w:tcMar>
            <w:vAlign w:val="bottom"/>
            <w:hideMark/>
          </w:tcPr>
          <w:p w14:paraId="535B14A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833E32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3DD.003BA208D6</w:t>
            </w:r>
          </w:p>
        </w:tc>
        <w:tc>
          <w:tcPr>
            <w:tcW w:w="0" w:type="auto"/>
            <w:shd w:val="clear" w:color="auto" w:fill="auto"/>
            <w:tcMar>
              <w:top w:w="29" w:type="dxa"/>
              <w:left w:w="29" w:type="dxa"/>
              <w:bottom w:w="29" w:type="dxa"/>
              <w:right w:w="29" w:type="dxa"/>
            </w:tcMar>
            <w:vAlign w:val="bottom"/>
            <w:hideMark/>
          </w:tcPr>
          <w:p w14:paraId="299ED1A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4/22/2015</w:t>
            </w:r>
          </w:p>
        </w:tc>
        <w:tc>
          <w:tcPr>
            <w:tcW w:w="0" w:type="auto"/>
            <w:shd w:val="clear" w:color="auto" w:fill="auto"/>
            <w:tcMar>
              <w:top w:w="29" w:type="dxa"/>
              <w:left w:w="29" w:type="dxa"/>
              <w:bottom w:w="29" w:type="dxa"/>
              <w:right w:w="29" w:type="dxa"/>
            </w:tcMar>
            <w:vAlign w:val="bottom"/>
            <w:hideMark/>
          </w:tcPr>
          <w:p w14:paraId="4CDE804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0EEC515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456</w:t>
            </w:r>
          </w:p>
        </w:tc>
        <w:tc>
          <w:tcPr>
            <w:tcW w:w="0" w:type="auto"/>
            <w:shd w:val="clear" w:color="auto" w:fill="auto"/>
            <w:tcMar>
              <w:top w:w="29" w:type="dxa"/>
              <w:left w:w="29" w:type="dxa"/>
              <w:bottom w:w="29" w:type="dxa"/>
              <w:right w:w="29" w:type="dxa"/>
            </w:tcMar>
            <w:vAlign w:val="bottom"/>
            <w:hideMark/>
          </w:tcPr>
          <w:p w14:paraId="1AF8D11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423</w:t>
            </w:r>
          </w:p>
        </w:tc>
        <w:tc>
          <w:tcPr>
            <w:tcW w:w="0" w:type="auto"/>
            <w:shd w:val="clear" w:color="auto" w:fill="auto"/>
            <w:tcMar>
              <w:top w:w="29" w:type="dxa"/>
              <w:left w:w="29" w:type="dxa"/>
              <w:bottom w:w="29" w:type="dxa"/>
              <w:right w:w="29" w:type="dxa"/>
            </w:tcMar>
            <w:vAlign w:val="bottom"/>
            <w:hideMark/>
          </w:tcPr>
          <w:p w14:paraId="567952F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399</w:t>
            </w:r>
          </w:p>
        </w:tc>
        <w:tc>
          <w:tcPr>
            <w:tcW w:w="0" w:type="auto"/>
            <w:shd w:val="clear" w:color="auto" w:fill="auto"/>
            <w:tcMar>
              <w:top w:w="29" w:type="dxa"/>
              <w:left w:w="29" w:type="dxa"/>
              <w:bottom w:w="29" w:type="dxa"/>
              <w:right w:w="29" w:type="dxa"/>
            </w:tcMar>
            <w:vAlign w:val="bottom"/>
            <w:hideMark/>
          </w:tcPr>
          <w:p w14:paraId="076FB24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755</w:t>
            </w:r>
          </w:p>
        </w:tc>
        <w:tc>
          <w:tcPr>
            <w:tcW w:w="0" w:type="auto"/>
            <w:shd w:val="clear" w:color="auto" w:fill="auto"/>
            <w:tcMar>
              <w:top w:w="29" w:type="dxa"/>
              <w:left w:w="29" w:type="dxa"/>
              <w:bottom w:w="29" w:type="dxa"/>
              <w:right w:w="29" w:type="dxa"/>
            </w:tcMar>
            <w:vAlign w:val="bottom"/>
            <w:hideMark/>
          </w:tcPr>
          <w:p w14:paraId="6316451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F5A9C29" w14:textId="77777777" w:rsidTr="00AF3F92">
        <w:tc>
          <w:tcPr>
            <w:tcW w:w="1075" w:type="dxa"/>
            <w:shd w:val="clear" w:color="auto" w:fill="auto"/>
            <w:tcMar>
              <w:top w:w="29" w:type="dxa"/>
              <w:left w:w="29" w:type="dxa"/>
              <w:bottom w:w="29" w:type="dxa"/>
              <w:right w:w="29" w:type="dxa"/>
            </w:tcMar>
            <w:vAlign w:val="bottom"/>
            <w:hideMark/>
          </w:tcPr>
          <w:p w14:paraId="45A6D99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4/23/2015</w:t>
            </w:r>
          </w:p>
        </w:tc>
        <w:tc>
          <w:tcPr>
            <w:tcW w:w="0" w:type="auto"/>
            <w:shd w:val="clear" w:color="auto" w:fill="auto"/>
            <w:noWrap/>
            <w:tcMar>
              <w:top w:w="29" w:type="dxa"/>
              <w:left w:w="29" w:type="dxa"/>
              <w:bottom w:w="29" w:type="dxa"/>
              <w:right w:w="29" w:type="dxa"/>
            </w:tcMar>
            <w:vAlign w:val="bottom"/>
            <w:hideMark/>
          </w:tcPr>
          <w:p w14:paraId="2CF67CC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71EA37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3DD.003BA208FC</w:t>
            </w:r>
          </w:p>
        </w:tc>
        <w:tc>
          <w:tcPr>
            <w:tcW w:w="0" w:type="auto"/>
            <w:shd w:val="clear" w:color="auto" w:fill="auto"/>
            <w:tcMar>
              <w:top w:w="29" w:type="dxa"/>
              <w:left w:w="29" w:type="dxa"/>
              <w:bottom w:w="29" w:type="dxa"/>
              <w:right w:w="29" w:type="dxa"/>
            </w:tcMar>
            <w:vAlign w:val="bottom"/>
            <w:hideMark/>
          </w:tcPr>
          <w:p w14:paraId="3D728BD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2/18/2015</w:t>
            </w:r>
          </w:p>
        </w:tc>
        <w:tc>
          <w:tcPr>
            <w:tcW w:w="0" w:type="auto"/>
            <w:shd w:val="clear" w:color="auto" w:fill="auto"/>
            <w:tcMar>
              <w:top w:w="29" w:type="dxa"/>
              <w:left w:w="29" w:type="dxa"/>
              <w:bottom w:w="29" w:type="dxa"/>
              <w:right w:w="29" w:type="dxa"/>
            </w:tcMar>
            <w:vAlign w:val="bottom"/>
            <w:hideMark/>
          </w:tcPr>
          <w:p w14:paraId="6E6A742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04F6712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481</w:t>
            </w:r>
          </w:p>
        </w:tc>
        <w:tc>
          <w:tcPr>
            <w:tcW w:w="0" w:type="auto"/>
            <w:shd w:val="clear" w:color="auto" w:fill="auto"/>
            <w:tcMar>
              <w:top w:w="29" w:type="dxa"/>
              <w:left w:w="29" w:type="dxa"/>
              <w:bottom w:w="29" w:type="dxa"/>
              <w:right w:w="29" w:type="dxa"/>
            </w:tcMar>
            <w:vAlign w:val="bottom"/>
            <w:hideMark/>
          </w:tcPr>
          <w:p w14:paraId="7D5FCA8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459</w:t>
            </w:r>
          </w:p>
        </w:tc>
        <w:tc>
          <w:tcPr>
            <w:tcW w:w="0" w:type="auto"/>
            <w:shd w:val="clear" w:color="auto" w:fill="auto"/>
            <w:tcMar>
              <w:top w:w="29" w:type="dxa"/>
              <w:left w:w="29" w:type="dxa"/>
              <w:bottom w:w="29" w:type="dxa"/>
              <w:right w:w="29" w:type="dxa"/>
            </w:tcMar>
            <w:vAlign w:val="bottom"/>
            <w:hideMark/>
          </w:tcPr>
          <w:p w14:paraId="5EEA2D7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420</w:t>
            </w:r>
          </w:p>
        </w:tc>
        <w:tc>
          <w:tcPr>
            <w:tcW w:w="0" w:type="auto"/>
            <w:shd w:val="clear" w:color="auto" w:fill="auto"/>
            <w:tcMar>
              <w:top w:w="29" w:type="dxa"/>
              <w:left w:w="29" w:type="dxa"/>
              <w:bottom w:w="29" w:type="dxa"/>
              <w:right w:w="29" w:type="dxa"/>
            </w:tcMar>
            <w:vAlign w:val="bottom"/>
            <w:hideMark/>
          </w:tcPr>
          <w:p w14:paraId="58DFB29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1966</w:t>
            </w:r>
          </w:p>
        </w:tc>
        <w:tc>
          <w:tcPr>
            <w:tcW w:w="0" w:type="auto"/>
            <w:shd w:val="clear" w:color="auto" w:fill="auto"/>
            <w:tcMar>
              <w:top w:w="29" w:type="dxa"/>
              <w:left w:w="29" w:type="dxa"/>
              <w:bottom w:w="29" w:type="dxa"/>
              <w:right w:w="29" w:type="dxa"/>
            </w:tcMar>
            <w:vAlign w:val="bottom"/>
            <w:hideMark/>
          </w:tcPr>
          <w:p w14:paraId="18D3C5D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03423391" w14:textId="77777777" w:rsidTr="00AF3F92">
        <w:tc>
          <w:tcPr>
            <w:tcW w:w="1075" w:type="dxa"/>
            <w:shd w:val="clear" w:color="auto" w:fill="auto"/>
            <w:tcMar>
              <w:top w:w="29" w:type="dxa"/>
              <w:left w:w="29" w:type="dxa"/>
              <w:bottom w:w="29" w:type="dxa"/>
              <w:right w:w="29" w:type="dxa"/>
            </w:tcMar>
            <w:vAlign w:val="bottom"/>
            <w:hideMark/>
          </w:tcPr>
          <w:p w14:paraId="22258173"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4/23/2015</w:t>
            </w:r>
          </w:p>
        </w:tc>
        <w:tc>
          <w:tcPr>
            <w:tcW w:w="0" w:type="auto"/>
            <w:shd w:val="clear" w:color="auto" w:fill="auto"/>
            <w:noWrap/>
            <w:tcMar>
              <w:top w:w="29" w:type="dxa"/>
              <w:left w:w="29" w:type="dxa"/>
              <w:bottom w:w="29" w:type="dxa"/>
              <w:right w:w="29" w:type="dxa"/>
            </w:tcMar>
            <w:vAlign w:val="bottom"/>
            <w:hideMark/>
          </w:tcPr>
          <w:p w14:paraId="13E3E73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92A7CB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3DD.003BA2090A</w:t>
            </w:r>
          </w:p>
        </w:tc>
        <w:tc>
          <w:tcPr>
            <w:tcW w:w="0" w:type="auto"/>
            <w:shd w:val="clear" w:color="auto" w:fill="auto"/>
            <w:tcMar>
              <w:top w:w="29" w:type="dxa"/>
              <w:left w:w="29" w:type="dxa"/>
              <w:bottom w:w="29" w:type="dxa"/>
              <w:right w:w="29" w:type="dxa"/>
            </w:tcMar>
            <w:vAlign w:val="bottom"/>
            <w:hideMark/>
          </w:tcPr>
          <w:p w14:paraId="5DFFD18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2/26/2015</w:t>
            </w:r>
          </w:p>
        </w:tc>
        <w:tc>
          <w:tcPr>
            <w:tcW w:w="0" w:type="auto"/>
            <w:shd w:val="clear" w:color="auto" w:fill="auto"/>
            <w:tcMar>
              <w:top w:w="29" w:type="dxa"/>
              <w:left w:w="29" w:type="dxa"/>
              <w:bottom w:w="29" w:type="dxa"/>
              <w:right w:w="29" w:type="dxa"/>
            </w:tcMar>
            <w:vAlign w:val="bottom"/>
            <w:hideMark/>
          </w:tcPr>
          <w:p w14:paraId="3A16C9D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174B139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461</w:t>
            </w:r>
          </w:p>
        </w:tc>
        <w:tc>
          <w:tcPr>
            <w:tcW w:w="0" w:type="auto"/>
            <w:shd w:val="clear" w:color="auto" w:fill="auto"/>
            <w:tcMar>
              <w:top w:w="29" w:type="dxa"/>
              <w:left w:w="29" w:type="dxa"/>
              <w:bottom w:w="29" w:type="dxa"/>
              <w:right w:w="29" w:type="dxa"/>
            </w:tcMar>
            <w:vAlign w:val="bottom"/>
            <w:hideMark/>
          </w:tcPr>
          <w:p w14:paraId="363BDF8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433</w:t>
            </w:r>
          </w:p>
        </w:tc>
        <w:tc>
          <w:tcPr>
            <w:tcW w:w="0" w:type="auto"/>
            <w:shd w:val="clear" w:color="auto" w:fill="auto"/>
            <w:tcMar>
              <w:top w:w="29" w:type="dxa"/>
              <w:left w:w="29" w:type="dxa"/>
              <w:bottom w:w="29" w:type="dxa"/>
              <w:right w:w="29" w:type="dxa"/>
            </w:tcMar>
            <w:vAlign w:val="bottom"/>
            <w:hideMark/>
          </w:tcPr>
          <w:p w14:paraId="31FA023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385</w:t>
            </w:r>
          </w:p>
        </w:tc>
        <w:tc>
          <w:tcPr>
            <w:tcW w:w="0" w:type="auto"/>
            <w:shd w:val="clear" w:color="auto" w:fill="auto"/>
            <w:tcMar>
              <w:top w:w="29" w:type="dxa"/>
              <w:left w:w="29" w:type="dxa"/>
              <w:bottom w:w="29" w:type="dxa"/>
              <w:right w:w="29" w:type="dxa"/>
            </w:tcMar>
            <w:vAlign w:val="bottom"/>
            <w:hideMark/>
          </w:tcPr>
          <w:p w14:paraId="5F332A0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900</w:t>
            </w:r>
          </w:p>
        </w:tc>
        <w:tc>
          <w:tcPr>
            <w:tcW w:w="0" w:type="auto"/>
            <w:shd w:val="clear" w:color="auto" w:fill="auto"/>
            <w:tcMar>
              <w:top w:w="29" w:type="dxa"/>
              <w:left w:w="29" w:type="dxa"/>
              <w:bottom w:w="29" w:type="dxa"/>
              <w:right w:w="29" w:type="dxa"/>
            </w:tcMar>
            <w:vAlign w:val="bottom"/>
            <w:hideMark/>
          </w:tcPr>
          <w:p w14:paraId="48E138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3C6C619B" w14:textId="77777777" w:rsidTr="00AF3F92">
        <w:tc>
          <w:tcPr>
            <w:tcW w:w="1075" w:type="dxa"/>
            <w:shd w:val="clear" w:color="auto" w:fill="auto"/>
            <w:tcMar>
              <w:top w:w="29" w:type="dxa"/>
              <w:left w:w="29" w:type="dxa"/>
              <w:bottom w:w="29" w:type="dxa"/>
              <w:right w:w="29" w:type="dxa"/>
            </w:tcMar>
            <w:vAlign w:val="bottom"/>
            <w:hideMark/>
          </w:tcPr>
          <w:p w14:paraId="1DC0EEB6"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4/30/2015</w:t>
            </w:r>
          </w:p>
        </w:tc>
        <w:tc>
          <w:tcPr>
            <w:tcW w:w="0" w:type="auto"/>
            <w:shd w:val="clear" w:color="auto" w:fill="auto"/>
            <w:noWrap/>
            <w:tcMar>
              <w:top w:w="29" w:type="dxa"/>
              <w:left w:w="29" w:type="dxa"/>
              <w:bottom w:w="29" w:type="dxa"/>
              <w:right w:w="29" w:type="dxa"/>
            </w:tcMar>
            <w:vAlign w:val="bottom"/>
            <w:hideMark/>
          </w:tcPr>
          <w:p w14:paraId="0D9275F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46C457E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3DD.003BA208DD</w:t>
            </w:r>
          </w:p>
        </w:tc>
        <w:tc>
          <w:tcPr>
            <w:tcW w:w="0" w:type="auto"/>
            <w:shd w:val="clear" w:color="auto" w:fill="auto"/>
            <w:tcMar>
              <w:top w:w="29" w:type="dxa"/>
              <w:left w:w="29" w:type="dxa"/>
              <w:bottom w:w="29" w:type="dxa"/>
              <w:right w:w="29" w:type="dxa"/>
            </w:tcMar>
            <w:vAlign w:val="bottom"/>
            <w:hideMark/>
          </w:tcPr>
          <w:p w14:paraId="756D043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4/30/2015</w:t>
            </w:r>
          </w:p>
        </w:tc>
        <w:tc>
          <w:tcPr>
            <w:tcW w:w="0" w:type="auto"/>
            <w:shd w:val="clear" w:color="auto" w:fill="auto"/>
            <w:tcMar>
              <w:top w:w="29" w:type="dxa"/>
              <w:left w:w="29" w:type="dxa"/>
              <w:bottom w:w="29" w:type="dxa"/>
              <w:right w:w="29" w:type="dxa"/>
            </w:tcMar>
            <w:vAlign w:val="bottom"/>
            <w:hideMark/>
          </w:tcPr>
          <w:p w14:paraId="7247C73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46B3426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480</w:t>
            </w:r>
          </w:p>
        </w:tc>
        <w:tc>
          <w:tcPr>
            <w:tcW w:w="0" w:type="auto"/>
            <w:shd w:val="clear" w:color="auto" w:fill="auto"/>
            <w:tcMar>
              <w:top w:w="29" w:type="dxa"/>
              <w:left w:w="29" w:type="dxa"/>
              <w:bottom w:w="29" w:type="dxa"/>
              <w:right w:w="29" w:type="dxa"/>
            </w:tcMar>
            <w:vAlign w:val="bottom"/>
            <w:hideMark/>
          </w:tcPr>
          <w:p w14:paraId="6607622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450</w:t>
            </w:r>
          </w:p>
        </w:tc>
        <w:tc>
          <w:tcPr>
            <w:tcW w:w="0" w:type="auto"/>
            <w:shd w:val="clear" w:color="auto" w:fill="auto"/>
            <w:tcMar>
              <w:top w:w="29" w:type="dxa"/>
              <w:left w:w="29" w:type="dxa"/>
              <w:bottom w:w="29" w:type="dxa"/>
              <w:right w:w="29" w:type="dxa"/>
            </w:tcMar>
            <w:vAlign w:val="bottom"/>
            <w:hideMark/>
          </w:tcPr>
          <w:p w14:paraId="444C575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420</w:t>
            </w:r>
          </w:p>
        </w:tc>
        <w:tc>
          <w:tcPr>
            <w:tcW w:w="0" w:type="auto"/>
            <w:shd w:val="clear" w:color="auto" w:fill="auto"/>
            <w:tcMar>
              <w:top w:w="29" w:type="dxa"/>
              <w:left w:w="29" w:type="dxa"/>
              <w:bottom w:w="29" w:type="dxa"/>
              <w:right w:w="29" w:type="dxa"/>
            </w:tcMar>
            <w:vAlign w:val="bottom"/>
            <w:hideMark/>
          </w:tcPr>
          <w:p w14:paraId="3FC080A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950</w:t>
            </w:r>
          </w:p>
        </w:tc>
        <w:tc>
          <w:tcPr>
            <w:tcW w:w="0" w:type="auto"/>
            <w:shd w:val="clear" w:color="auto" w:fill="auto"/>
            <w:tcMar>
              <w:top w:w="29" w:type="dxa"/>
              <w:left w:w="29" w:type="dxa"/>
              <w:bottom w:w="29" w:type="dxa"/>
              <w:right w:w="29" w:type="dxa"/>
            </w:tcMar>
            <w:vAlign w:val="bottom"/>
            <w:hideMark/>
          </w:tcPr>
          <w:p w14:paraId="57142F6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34E8A1AD" w14:textId="77777777" w:rsidTr="00AF3F92">
        <w:tc>
          <w:tcPr>
            <w:tcW w:w="1075" w:type="dxa"/>
            <w:shd w:val="clear" w:color="auto" w:fill="auto"/>
            <w:tcMar>
              <w:top w:w="29" w:type="dxa"/>
              <w:left w:w="29" w:type="dxa"/>
              <w:bottom w:w="29" w:type="dxa"/>
              <w:right w:w="29" w:type="dxa"/>
            </w:tcMar>
            <w:vAlign w:val="bottom"/>
            <w:hideMark/>
          </w:tcPr>
          <w:p w14:paraId="24E95E90"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5/5/2015</w:t>
            </w:r>
          </w:p>
        </w:tc>
        <w:tc>
          <w:tcPr>
            <w:tcW w:w="0" w:type="auto"/>
            <w:shd w:val="clear" w:color="auto" w:fill="auto"/>
            <w:noWrap/>
            <w:tcMar>
              <w:top w:w="29" w:type="dxa"/>
              <w:left w:w="29" w:type="dxa"/>
              <w:bottom w:w="29" w:type="dxa"/>
              <w:right w:w="29" w:type="dxa"/>
            </w:tcMar>
            <w:vAlign w:val="bottom"/>
            <w:hideMark/>
          </w:tcPr>
          <w:p w14:paraId="27DD795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76845C2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3DD.003BA208A7</w:t>
            </w:r>
          </w:p>
        </w:tc>
        <w:tc>
          <w:tcPr>
            <w:tcW w:w="0" w:type="auto"/>
            <w:shd w:val="clear" w:color="auto" w:fill="auto"/>
            <w:tcMar>
              <w:top w:w="29" w:type="dxa"/>
              <w:left w:w="29" w:type="dxa"/>
              <w:bottom w:w="29" w:type="dxa"/>
              <w:right w:w="29" w:type="dxa"/>
            </w:tcMar>
            <w:vAlign w:val="bottom"/>
            <w:hideMark/>
          </w:tcPr>
          <w:p w14:paraId="4ECF95A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5/5/2015</w:t>
            </w:r>
          </w:p>
        </w:tc>
        <w:tc>
          <w:tcPr>
            <w:tcW w:w="0" w:type="auto"/>
            <w:shd w:val="clear" w:color="auto" w:fill="auto"/>
            <w:tcMar>
              <w:top w:w="29" w:type="dxa"/>
              <w:left w:w="29" w:type="dxa"/>
              <w:bottom w:w="29" w:type="dxa"/>
              <w:right w:w="29" w:type="dxa"/>
            </w:tcMar>
            <w:vAlign w:val="bottom"/>
            <w:hideMark/>
          </w:tcPr>
          <w:p w14:paraId="0CAC6FD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4E4BA54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458</w:t>
            </w:r>
          </w:p>
        </w:tc>
        <w:tc>
          <w:tcPr>
            <w:tcW w:w="0" w:type="auto"/>
            <w:shd w:val="clear" w:color="auto" w:fill="auto"/>
            <w:tcMar>
              <w:top w:w="29" w:type="dxa"/>
              <w:left w:w="29" w:type="dxa"/>
              <w:bottom w:w="29" w:type="dxa"/>
              <w:right w:w="29" w:type="dxa"/>
            </w:tcMar>
            <w:vAlign w:val="bottom"/>
            <w:hideMark/>
          </w:tcPr>
          <w:p w14:paraId="47119A7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434</w:t>
            </w:r>
          </w:p>
        </w:tc>
        <w:tc>
          <w:tcPr>
            <w:tcW w:w="0" w:type="auto"/>
            <w:shd w:val="clear" w:color="auto" w:fill="auto"/>
            <w:tcMar>
              <w:top w:w="29" w:type="dxa"/>
              <w:left w:w="29" w:type="dxa"/>
              <w:bottom w:w="29" w:type="dxa"/>
              <w:right w:w="29" w:type="dxa"/>
            </w:tcMar>
            <w:vAlign w:val="bottom"/>
            <w:hideMark/>
          </w:tcPr>
          <w:p w14:paraId="0960C8F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393</w:t>
            </w:r>
          </w:p>
        </w:tc>
        <w:tc>
          <w:tcPr>
            <w:tcW w:w="0" w:type="auto"/>
            <w:shd w:val="clear" w:color="auto" w:fill="auto"/>
            <w:tcMar>
              <w:top w:w="29" w:type="dxa"/>
              <w:left w:w="29" w:type="dxa"/>
              <w:bottom w:w="29" w:type="dxa"/>
              <w:right w:w="29" w:type="dxa"/>
            </w:tcMar>
            <w:vAlign w:val="bottom"/>
            <w:hideMark/>
          </w:tcPr>
          <w:p w14:paraId="610A628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780</w:t>
            </w:r>
          </w:p>
        </w:tc>
        <w:tc>
          <w:tcPr>
            <w:tcW w:w="0" w:type="auto"/>
            <w:shd w:val="clear" w:color="auto" w:fill="auto"/>
            <w:tcMar>
              <w:top w:w="29" w:type="dxa"/>
              <w:left w:w="29" w:type="dxa"/>
              <w:bottom w:w="29" w:type="dxa"/>
              <w:right w:w="29" w:type="dxa"/>
            </w:tcMar>
            <w:vAlign w:val="bottom"/>
            <w:hideMark/>
          </w:tcPr>
          <w:p w14:paraId="6671C03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846A9A9" w14:textId="77777777" w:rsidTr="00AF3F92">
        <w:tc>
          <w:tcPr>
            <w:tcW w:w="1075" w:type="dxa"/>
            <w:shd w:val="clear" w:color="auto" w:fill="auto"/>
            <w:tcMar>
              <w:top w:w="29" w:type="dxa"/>
              <w:left w:w="29" w:type="dxa"/>
              <w:bottom w:w="29" w:type="dxa"/>
              <w:right w:w="29" w:type="dxa"/>
            </w:tcMar>
            <w:vAlign w:val="bottom"/>
            <w:hideMark/>
          </w:tcPr>
          <w:p w14:paraId="5B8F488E"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noWrap/>
            <w:tcMar>
              <w:top w:w="29" w:type="dxa"/>
              <w:left w:w="29" w:type="dxa"/>
              <w:bottom w:w="29" w:type="dxa"/>
              <w:right w:w="29" w:type="dxa"/>
            </w:tcMar>
            <w:vAlign w:val="bottom"/>
            <w:hideMark/>
          </w:tcPr>
          <w:p w14:paraId="22DF603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E7A84F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3DD.003BA20898</w:t>
            </w:r>
          </w:p>
        </w:tc>
        <w:tc>
          <w:tcPr>
            <w:tcW w:w="0" w:type="auto"/>
            <w:shd w:val="clear" w:color="auto" w:fill="auto"/>
            <w:tcMar>
              <w:top w:w="29" w:type="dxa"/>
              <w:left w:w="29" w:type="dxa"/>
              <w:bottom w:w="29" w:type="dxa"/>
              <w:right w:w="29" w:type="dxa"/>
            </w:tcMar>
            <w:vAlign w:val="bottom"/>
            <w:hideMark/>
          </w:tcPr>
          <w:p w14:paraId="6D4B6B3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tcMar>
              <w:top w:w="29" w:type="dxa"/>
              <w:left w:w="29" w:type="dxa"/>
              <w:bottom w:w="29" w:type="dxa"/>
              <w:right w:w="29" w:type="dxa"/>
            </w:tcMar>
            <w:vAlign w:val="bottom"/>
            <w:hideMark/>
          </w:tcPr>
          <w:p w14:paraId="015D107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6A4CBBC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441</w:t>
            </w:r>
          </w:p>
        </w:tc>
        <w:tc>
          <w:tcPr>
            <w:tcW w:w="0" w:type="auto"/>
            <w:shd w:val="clear" w:color="auto" w:fill="auto"/>
            <w:tcMar>
              <w:top w:w="29" w:type="dxa"/>
              <w:left w:w="29" w:type="dxa"/>
              <w:bottom w:w="29" w:type="dxa"/>
              <w:right w:w="29" w:type="dxa"/>
            </w:tcMar>
            <w:vAlign w:val="bottom"/>
            <w:hideMark/>
          </w:tcPr>
          <w:p w14:paraId="1CCDB83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412</w:t>
            </w:r>
          </w:p>
        </w:tc>
        <w:tc>
          <w:tcPr>
            <w:tcW w:w="0" w:type="auto"/>
            <w:shd w:val="clear" w:color="auto" w:fill="auto"/>
            <w:tcMar>
              <w:top w:w="29" w:type="dxa"/>
              <w:left w:w="29" w:type="dxa"/>
              <w:bottom w:w="29" w:type="dxa"/>
              <w:right w:w="29" w:type="dxa"/>
            </w:tcMar>
            <w:vAlign w:val="bottom"/>
            <w:hideMark/>
          </w:tcPr>
          <w:p w14:paraId="1B21B86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378</w:t>
            </w:r>
          </w:p>
        </w:tc>
        <w:tc>
          <w:tcPr>
            <w:tcW w:w="0" w:type="auto"/>
            <w:shd w:val="clear" w:color="auto" w:fill="auto"/>
            <w:tcMar>
              <w:top w:w="29" w:type="dxa"/>
              <w:left w:w="29" w:type="dxa"/>
              <w:bottom w:w="29" w:type="dxa"/>
              <w:right w:w="29" w:type="dxa"/>
            </w:tcMar>
            <w:vAlign w:val="bottom"/>
            <w:hideMark/>
          </w:tcPr>
          <w:p w14:paraId="77AC22C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620</w:t>
            </w:r>
          </w:p>
        </w:tc>
        <w:tc>
          <w:tcPr>
            <w:tcW w:w="0" w:type="auto"/>
            <w:shd w:val="clear" w:color="auto" w:fill="auto"/>
            <w:tcMar>
              <w:top w:w="29" w:type="dxa"/>
              <w:left w:w="29" w:type="dxa"/>
              <w:bottom w:w="29" w:type="dxa"/>
              <w:right w:w="29" w:type="dxa"/>
            </w:tcMar>
            <w:vAlign w:val="bottom"/>
            <w:hideMark/>
          </w:tcPr>
          <w:p w14:paraId="21BE301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CA1C21A" w14:textId="77777777" w:rsidTr="00AF3F92">
        <w:tc>
          <w:tcPr>
            <w:tcW w:w="1075" w:type="dxa"/>
            <w:shd w:val="clear" w:color="auto" w:fill="auto"/>
            <w:tcMar>
              <w:top w:w="29" w:type="dxa"/>
              <w:left w:w="29" w:type="dxa"/>
              <w:bottom w:w="29" w:type="dxa"/>
              <w:right w:w="29" w:type="dxa"/>
            </w:tcMar>
            <w:vAlign w:val="bottom"/>
            <w:hideMark/>
          </w:tcPr>
          <w:p w14:paraId="69E775AF"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noWrap/>
            <w:tcMar>
              <w:top w:w="29" w:type="dxa"/>
              <w:left w:w="29" w:type="dxa"/>
              <w:bottom w:w="29" w:type="dxa"/>
              <w:right w:w="29" w:type="dxa"/>
            </w:tcMar>
            <w:vAlign w:val="bottom"/>
            <w:hideMark/>
          </w:tcPr>
          <w:p w14:paraId="6F9AAAB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1B9511A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3DD.003BA208AB</w:t>
            </w:r>
          </w:p>
        </w:tc>
        <w:tc>
          <w:tcPr>
            <w:tcW w:w="0" w:type="auto"/>
            <w:shd w:val="clear" w:color="auto" w:fill="auto"/>
            <w:tcMar>
              <w:top w:w="29" w:type="dxa"/>
              <w:left w:w="29" w:type="dxa"/>
              <w:bottom w:w="29" w:type="dxa"/>
              <w:right w:w="29" w:type="dxa"/>
            </w:tcMar>
            <w:vAlign w:val="bottom"/>
            <w:hideMark/>
          </w:tcPr>
          <w:p w14:paraId="40D299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tcMar>
              <w:top w:w="29" w:type="dxa"/>
              <w:left w:w="29" w:type="dxa"/>
              <w:bottom w:w="29" w:type="dxa"/>
              <w:right w:w="29" w:type="dxa"/>
            </w:tcMar>
            <w:vAlign w:val="bottom"/>
            <w:hideMark/>
          </w:tcPr>
          <w:p w14:paraId="6A584E1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8B8D33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452</w:t>
            </w:r>
          </w:p>
        </w:tc>
        <w:tc>
          <w:tcPr>
            <w:tcW w:w="0" w:type="auto"/>
            <w:shd w:val="clear" w:color="auto" w:fill="auto"/>
            <w:tcMar>
              <w:top w:w="29" w:type="dxa"/>
              <w:left w:w="29" w:type="dxa"/>
              <w:bottom w:w="29" w:type="dxa"/>
              <w:right w:w="29" w:type="dxa"/>
            </w:tcMar>
            <w:vAlign w:val="bottom"/>
            <w:hideMark/>
          </w:tcPr>
          <w:p w14:paraId="458B154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426</w:t>
            </w:r>
          </w:p>
        </w:tc>
        <w:tc>
          <w:tcPr>
            <w:tcW w:w="0" w:type="auto"/>
            <w:shd w:val="clear" w:color="auto" w:fill="auto"/>
            <w:tcMar>
              <w:top w:w="29" w:type="dxa"/>
              <w:left w:w="29" w:type="dxa"/>
              <w:bottom w:w="29" w:type="dxa"/>
              <w:right w:w="29" w:type="dxa"/>
            </w:tcMar>
            <w:vAlign w:val="bottom"/>
            <w:hideMark/>
          </w:tcPr>
          <w:p w14:paraId="03BB54A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397</w:t>
            </w:r>
          </w:p>
        </w:tc>
        <w:tc>
          <w:tcPr>
            <w:tcW w:w="0" w:type="auto"/>
            <w:shd w:val="clear" w:color="auto" w:fill="auto"/>
            <w:tcMar>
              <w:top w:w="29" w:type="dxa"/>
              <w:left w:w="29" w:type="dxa"/>
              <w:bottom w:w="29" w:type="dxa"/>
              <w:right w:w="29" w:type="dxa"/>
            </w:tcMar>
            <w:vAlign w:val="bottom"/>
            <w:hideMark/>
          </w:tcPr>
          <w:p w14:paraId="44AA5B3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740</w:t>
            </w:r>
          </w:p>
        </w:tc>
        <w:tc>
          <w:tcPr>
            <w:tcW w:w="0" w:type="auto"/>
            <w:shd w:val="clear" w:color="auto" w:fill="auto"/>
            <w:tcMar>
              <w:top w:w="29" w:type="dxa"/>
              <w:left w:w="29" w:type="dxa"/>
              <w:bottom w:w="29" w:type="dxa"/>
              <w:right w:w="29" w:type="dxa"/>
            </w:tcMar>
            <w:vAlign w:val="bottom"/>
            <w:hideMark/>
          </w:tcPr>
          <w:p w14:paraId="56790AD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A0F84A8" w14:textId="77777777" w:rsidTr="00AF3F92">
        <w:tc>
          <w:tcPr>
            <w:tcW w:w="1075" w:type="dxa"/>
            <w:shd w:val="clear" w:color="auto" w:fill="auto"/>
            <w:tcMar>
              <w:top w:w="29" w:type="dxa"/>
              <w:left w:w="29" w:type="dxa"/>
              <w:bottom w:w="29" w:type="dxa"/>
              <w:right w:w="29" w:type="dxa"/>
            </w:tcMar>
            <w:vAlign w:val="bottom"/>
            <w:hideMark/>
          </w:tcPr>
          <w:p w14:paraId="64A06424"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noWrap/>
            <w:tcMar>
              <w:top w:w="29" w:type="dxa"/>
              <w:left w:w="29" w:type="dxa"/>
              <w:bottom w:w="29" w:type="dxa"/>
              <w:right w:w="29" w:type="dxa"/>
            </w:tcMar>
            <w:vAlign w:val="bottom"/>
            <w:hideMark/>
          </w:tcPr>
          <w:p w14:paraId="782EAD4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31BAE5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3DD.003BA208B5</w:t>
            </w:r>
          </w:p>
        </w:tc>
        <w:tc>
          <w:tcPr>
            <w:tcW w:w="0" w:type="auto"/>
            <w:shd w:val="clear" w:color="auto" w:fill="auto"/>
            <w:tcMar>
              <w:top w:w="29" w:type="dxa"/>
              <w:left w:w="29" w:type="dxa"/>
              <w:bottom w:w="29" w:type="dxa"/>
              <w:right w:w="29" w:type="dxa"/>
            </w:tcMar>
            <w:vAlign w:val="bottom"/>
            <w:hideMark/>
          </w:tcPr>
          <w:p w14:paraId="6A04000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tcMar>
              <w:top w:w="29" w:type="dxa"/>
              <w:left w:w="29" w:type="dxa"/>
              <w:bottom w:w="29" w:type="dxa"/>
              <w:right w:w="29" w:type="dxa"/>
            </w:tcMar>
            <w:vAlign w:val="bottom"/>
            <w:hideMark/>
          </w:tcPr>
          <w:p w14:paraId="3682B94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00BC33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460</w:t>
            </w:r>
          </w:p>
        </w:tc>
        <w:tc>
          <w:tcPr>
            <w:tcW w:w="0" w:type="auto"/>
            <w:shd w:val="clear" w:color="auto" w:fill="auto"/>
            <w:tcMar>
              <w:top w:w="29" w:type="dxa"/>
              <w:left w:w="29" w:type="dxa"/>
              <w:bottom w:w="29" w:type="dxa"/>
              <w:right w:w="29" w:type="dxa"/>
            </w:tcMar>
            <w:vAlign w:val="bottom"/>
            <w:hideMark/>
          </w:tcPr>
          <w:p w14:paraId="6E4D2C0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438</w:t>
            </w:r>
          </w:p>
        </w:tc>
        <w:tc>
          <w:tcPr>
            <w:tcW w:w="0" w:type="auto"/>
            <w:shd w:val="clear" w:color="auto" w:fill="auto"/>
            <w:tcMar>
              <w:top w:w="29" w:type="dxa"/>
              <w:left w:w="29" w:type="dxa"/>
              <w:bottom w:w="29" w:type="dxa"/>
              <w:right w:w="29" w:type="dxa"/>
            </w:tcMar>
            <w:vAlign w:val="bottom"/>
            <w:hideMark/>
          </w:tcPr>
          <w:p w14:paraId="219F364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402</w:t>
            </w:r>
          </w:p>
        </w:tc>
        <w:tc>
          <w:tcPr>
            <w:tcW w:w="0" w:type="auto"/>
            <w:shd w:val="clear" w:color="auto" w:fill="auto"/>
            <w:tcMar>
              <w:top w:w="29" w:type="dxa"/>
              <w:left w:w="29" w:type="dxa"/>
              <w:bottom w:w="29" w:type="dxa"/>
              <w:right w:w="29" w:type="dxa"/>
            </w:tcMar>
            <w:vAlign w:val="bottom"/>
            <w:hideMark/>
          </w:tcPr>
          <w:p w14:paraId="73F30A8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880</w:t>
            </w:r>
          </w:p>
        </w:tc>
        <w:tc>
          <w:tcPr>
            <w:tcW w:w="0" w:type="auto"/>
            <w:shd w:val="clear" w:color="auto" w:fill="auto"/>
            <w:tcMar>
              <w:top w:w="29" w:type="dxa"/>
              <w:left w:w="29" w:type="dxa"/>
              <w:bottom w:w="29" w:type="dxa"/>
              <w:right w:w="29" w:type="dxa"/>
            </w:tcMar>
            <w:vAlign w:val="bottom"/>
            <w:hideMark/>
          </w:tcPr>
          <w:p w14:paraId="4DE6CB3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2E9CB93" w14:textId="77777777" w:rsidTr="00AF3F92">
        <w:tc>
          <w:tcPr>
            <w:tcW w:w="1075" w:type="dxa"/>
            <w:shd w:val="clear" w:color="auto" w:fill="auto"/>
            <w:tcMar>
              <w:top w:w="29" w:type="dxa"/>
              <w:left w:w="29" w:type="dxa"/>
              <w:bottom w:w="29" w:type="dxa"/>
              <w:right w:w="29" w:type="dxa"/>
            </w:tcMar>
            <w:vAlign w:val="bottom"/>
            <w:hideMark/>
          </w:tcPr>
          <w:p w14:paraId="3060DBED"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noWrap/>
            <w:tcMar>
              <w:top w:w="29" w:type="dxa"/>
              <w:left w:w="29" w:type="dxa"/>
              <w:bottom w:w="29" w:type="dxa"/>
              <w:right w:w="29" w:type="dxa"/>
            </w:tcMar>
            <w:vAlign w:val="bottom"/>
            <w:hideMark/>
          </w:tcPr>
          <w:p w14:paraId="0EE1E41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AF8542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3DD.003BA208B6</w:t>
            </w:r>
          </w:p>
        </w:tc>
        <w:tc>
          <w:tcPr>
            <w:tcW w:w="0" w:type="auto"/>
            <w:shd w:val="clear" w:color="auto" w:fill="auto"/>
            <w:tcMar>
              <w:top w:w="29" w:type="dxa"/>
              <w:left w:w="29" w:type="dxa"/>
              <w:bottom w:w="29" w:type="dxa"/>
              <w:right w:w="29" w:type="dxa"/>
            </w:tcMar>
            <w:vAlign w:val="bottom"/>
            <w:hideMark/>
          </w:tcPr>
          <w:p w14:paraId="73BFF63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tcMar>
              <w:top w:w="29" w:type="dxa"/>
              <w:left w:w="29" w:type="dxa"/>
              <w:bottom w:w="29" w:type="dxa"/>
              <w:right w:w="29" w:type="dxa"/>
            </w:tcMar>
            <w:vAlign w:val="bottom"/>
            <w:hideMark/>
          </w:tcPr>
          <w:p w14:paraId="2655645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34F8093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491</w:t>
            </w:r>
          </w:p>
        </w:tc>
        <w:tc>
          <w:tcPr>
            <w:tcW w:w="0" w:type="auto"/>
            <w:shd w:val="clear" w:color="auto" w:fill="auto"/>
            <w:tcMar>
              <w:top w:w="29" w:type="dxa"/>
              <w:left w:w="29" w:type="dxa"/>
              <w:bottom w:w="29" w:type="dxa"/>
              <w:right w:w="29" w:type="dxa"/>
            </w:tcMar>
            <w:vAlign w:val="bottom"/>
            <w:hideMark/>
          </w:tcPr>
          <w:p w14:paraId="2A8777F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463</w:t>
            </w:r>
          </w:p>
        </w:tc>
        <w:tc>
          <w:tcPr>
            <w:tcW w:w="0" w:type="auto"/>
            <w:shd w:val="clear" w:color="auto" w:fill="auto"/>
            <w:tcMar>
              <w:top w:w="29" w:type="dxa"/>
              <w:left w:w="29" w:type="dxa"/>
              <w:bottom w:w="29" w:type="dxa"/>
              <w:right w:w="29" w:type="dxa"/>
            </w:tcMar>
            <w:vAlign w:val="bottom"/>
            <w:hideMark/>
          </w:tcPr>
          <w:p w14:paraId="2A126D3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424</w:t>
            </w:r>
          </w:p>
        </w:tc>
        <w:tc>
          <w:tcPr>
            <w:tcW w:w="0" w:type="auto"/>
            <w:shd w:val="clear" w:color="auto" w:fill="auto"/>
            <w:tcMar>
              <w:top w:w="29" w:type="dxa"/>
              <w:left w:w="29" w:type="dxa"/>
              <w:bottom w:w="29" w:type="dxa"/>
              <w:right w:w="29" w:type="dxa"/>
            </w:tcMar>
            <w:vAlign w:val="bottom"/>
            <w:hideMark/>
          </w:tcPr>
          <w:p w14:paraId="1FF5989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1065</w:t>
            </w:r>
          </w:p>
        </w:tc>
        <w:tc>
          <w:tcPr>
            <w:tcW w:w="0" w:type="auto"/>
            <w:shd w:val="clear" w:color="auto" w:fill="auto"/>
            <w:tcMar>
              <w:top w:w="29" w:type="dxa"/>
              <w:left w:w="29" w:type="dxa"/>
              <w:bottom w:w="29" w:type="dxa"/>
              <w:right w:w="29" w:type="dxa"/>
            </w:tcMar>
            <w:vAlign w:val="bottom"/>
            <w:hideMark/>
          </w:tcPr>
          <w:p w14:paraId="2BEB09F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0E502D2" w14:textId="77777777" w:rsidTr="00AF3F92">
        <w:tc>
          <w:tcPr>
            <w:tcW w:w="1075" w:type="dxa"/>
            <w:shd w:val="clear" w:color="auto" w:fill="auto"/>
            <w:tcMar>
              <w:top w:w="29" w:type="dxa"/>
              <w:left w:w="29" w:type="dxa"/>
              <w:bottom w:w="29" w:type="dxa"/>
              <w:right w:w="29" w:type="dxa"/>
            </w:tcMar>
            <w:vAlign w:val="bottom"/>
            <w:hideMark/>
          </w:tcPr>
          <w:p w14:paraId="0E33C2DD"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noWrap/>
            <w:tcMar>
              <w:top w:w="29" w:type="dxa"/>
              <w:left w:w="29" w:type="dxa"/>
              <w:bottom w:w="29" w:type="dxa"/>
              <w:right w:w="29" w:type="dxa"/>
            </w:tcMar>
            <w:vAlign w:val="bottom"/>
            <w:hideMark/>
          </w:tcPr>
          <w:p w14:paraId="72C7408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61031CE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3DD.003BA208BB</w:t>
            </w:r>
          </w:p>
        </w:tc>
        <w:tc>
          <w:tcPr>
            <w:tcW w:w="0" w:type="auto"/>
            <w:shd w:val="clear" w:color="auto" w:fill="auto"/>
            <w:tcMar>
              <w:top w:w="29" w:type="dxa"/>
              <w:left w:w="29" w:type="dxa"/>
              <w:bottom w:w="29" w:type="dxa"/>
              <w:right w:w="29" w:type="dxa"/>
            </w:tcMar>
            <w:vAlign w:val="bottom"/>
            <w:hideMark/>
          </w:tcPr>
          <w:p w14:paraId="4F78F46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tcMar>
              <w:top w:w="29" w:type="dxa"/>
              <w:left w:w="29" w:type="dxa"/>
              <w:bottom w:w="29" w:type="dxa"/>
              <w:right w:w="29" w:type="dxa"/>
            </w:tcMar>
            <w:vAlign w:val="bottom"/>
            <w:hideMark/>
          </w:tcPr>
          <w:p w14:paraId="6E440FFE"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44266C8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515</w:t>
            </w:r>
          </w:p>
        </w:tc>
        <w:tc>
          <w:tcPr>
            <w:tcW w:w="0" w:type="auto"/>
            <w:shd w:val="clear" w:color="auto" w:fill="auto"/>
            <w:tcMar>
              <w:top w:w="29" w:type="dxa"/>
              <w:left w:w="29" w:type="dxa"/>
              <w:bottom w:w="29" w:type="dxa"/>
              <w:right w:w="29" w:type="dxa"/>
            </w:tcMar>
            <w:vAlign w:val="bottom"/>
            <w:hideMark/>
          </w:tcPr>
          <w:p w14:paraId="111F18A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479</w:t>
            </w:r>
          </w:p>
        </w:tc>
        <w:tc>
          <w:tcPr>
            <w:tcW w:w="0" w:type="auto"/>
            <w:shd w:val="clear" w:color="auto" w:fill="auto"/>
            <w:tcMar>
              <w:top w:w="29" w:type="dxa"/>
              <w:left w:w="29" w:type="dxa"/>
              <w:bottom w:w="29" w:type="dxa"/>
              <w:right w:w="29" w:type="dxa"/>
            </w:tcMar>
            <w:vAlign w:val="bottom"/>
            <w:hideMark/>
          </w:tcPr>
          <w:p w14:paraId="710126F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447</w:t>
            </w:r>
          </w:p>
        </w:tc>
        <w:tc>
          <w:tcPr>
            <w:tcW w:w="0" w:type="auto"/>
            <w:shd w:val="clear" w:color="auto" w:fill="auto"/>
            <w:tcMar>
              <w:top w:w="29" w:type="dxa"/>
              <w:left w:w="29" w:type="dxa"/>
              <w:bottom w:w="29" w:type="dxa"/>
              <w:right w:w="29" w:type="dxa"/>
            </w:tcMar>
            <w:vAlign w:val="bottom"/>
            <w:hideMark/>
          </w:tcPr>
          <w:p w14:paraId="5441A8D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920</w:t>
            </w:r>
          </w:p>
        </w:tc>
        <w:tc>
          <w:tcPr>
            <w:tcW w:w="0" w:type="auto"/>
            <w:shd w:val="clear" w:color="auto" w:fill="auto"/>
            <w:tcMar>
              <w:top w:w="29" w:type="dxa"/>
              <w:left w:w="29" w:type="dxa"/>
              <w:bottom w:w="29" w:type="dxa"/>
              <w:right w:w="29" w:type="dxa"/>
            </w:tcMar>
            <w:vAlign w:val="bottom"/>
            <w:hideMark/>
          </w:tcPr>
          <w:p w14:paraId="75F69CA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42D458DB" w14:textId="77777777" w:rsidTr="00AF3F92">
        <w:tc>
          <w:tcPr>
            <w:tcW w:w="1075" w:type="dxa"/>
            <w:shd w:val="clear" w:color="auto" w:fill="auto"/>
            <w:tcMar>
              <w:top w:w="29" w:type="dxa"/>
              <w:left w:w="29" w:type="dxa"/>
              <w:bottom w:w="29" w:type="dxa"/>
              <w:right w:w="29" w:type="dxa"/>
            </w:tcMar>
            <w:vAlign w:val="bottom"/>
            <w:hideMark/>
          </w:tcPr>
          <w:p w14:paraId="3CA9FCD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noWrap/>
            <w:tcMar>
              <w:top w:w="29" w:type="dxa"/>
              <w:left w:w="29" w:type="dxa"/>
              <w:bottom w:w="29" w:type="dxa"/>
              <w:right w:w="29" w:type="dxa"/>
            </w:tcMar>
            <w:vAlign w:val="bottom"/>
            <w:hideMark/>
          </w:tcPr>
          <w:p w14:paraId="6055BA0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3CF0E1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3DD.003BA208E8</w:t>
            </w:r>
          </w:p>
        </w:tc>
        <w:tc>
          <w:tcPr>
            <w:tcW w:w="0" w:type="auto"/>
            <w:shd w:val="clear" w:color="auto" w:fill="auto"/>
            <w:tcMar>
              <w:top w:w="29" w:type="dxa"/>
              <w:left w:w="29" w:type="dxa"/>
              <w:bottom w:w="29" w:type="dxa"/>
              <w:right w:w="29" w:type="dxa"/>
            </w:tcMar>
            <w:vAlign w:val="bottom"/>
            <w:hideMark/>
          </w:tcPr>
          <w:p w14:paraId="495C56E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tcMar>
              <w:top w:w="29" w:type="dxa"/>
              <w:left w:w="29" w:type="dxa"/>
              <w:bottom w:w="29" w:type="dxa"/>
              <w:right w:w="29" w:type="dxa"/>
            </w:tcMar>
            <w:vAlign w:val="bottom"/>
            <w:hideMark/>
          </w:tcPr>
          <w:p w14:paraId="767DDD5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55A21AA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474</w:t>
            </w:r>
          </w:p>
        </w:tc>
        <w:tc>
          <w:tcPr>
            <w:tcW w:w="0" w:type="auto"/>
            <w:shd w:val="clear" w:color="auto" w:fill="auto"/>
            <w:tcMar>
              <w:top w:w="29" w:type="dxa"/>
              <w:left w:w="29" w:type="dxa"/>
              <w:bottom w:w="29" w:type="dxa"/>
              <w:right w:w="29" w:type="dxa"/>
            </w:tcMar>
            <w:vAlign w:val="bottom"/>
            <w:hideMark/>
          </w:tcPr>
          <w:p w14:paraId="46E4E81C"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443</w:t>
            </w:r>
          </w:p>
        </w:tc>
        <w:tc>
          <w:tcPr>
            <w:tcW w:w="0" w:type="auto"/>
            <w:shd w:val="clear" w:color="auto" w:fill="auto"/>
            <w:tcMar>
              <w:top w:w="29" w:type="dxa"/>
              <w:left w:w="29" w:type="dxa"/>
              <w:bottom w:w="29" w:type="dxa"/>
              <w:right w:w="29" w:type="dxa"/>
            </w:tcMar>
            <w:vAlign w:val="bottom"/>
            <w:hideMark/>
          </w:tcPr>
          <w:p w14:paraId="56A94E8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404</w:t>
            </w:r>
          </w:p>
        </w:tc>
        <w:tc>
          <w:tcPr>
            <w:tcW w:w="0" w:type="auto"/>
            <w:shd w:val="clear" w:color="auto" w:fill="auto"/>
            <w:tcMar>
              <w:top w:w="29" w:type="dxa"/>
              <w:left w:w="29" w:type="dxa"/>
              <w:bottom w:w="29" w:type="dxa"/>
              <w:right w:w="29" w:type="dxa"/>
            </w:tcMar>
            <w:vAlign w:val="bottom"/>
            <w:hideMark/>
          </w:tcPr>
          <w:p w14:paraId="3836F23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935</w:t>
            </w:r>
          </w:p>
        </w:tc>
        <w:tc>
          <w:tcPr>
            <w:tcW w:w="0" w:type="auto"/>
            <w:shd w:val="clear" w:color="auto" w:fill="auto"/>
            <w:tcMar>
              <w:top w:w="29" w:type="dxa"/>
              <w:left w:w="29" w:type="dxa"/>
              <w:bottom w:w="29" w:type="dxa"/>
              <w:right w:w="29" w:type="dxa"/>
            </w:tcMar>
            <w:vAlign w:val="bottom"/>
            <w:hideMark/>
          </w:tcPr>
          <w:p w14:paraId="2EF6883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16466D18" w14:textId="77777777" w:rsidTr="00AF3F92">
        <w:tc>
          <w:tcPr>
            <w:tcW w:w="1075" w:type="dxa"/>
            <w:shd w:val="clear" w:color="auto" w:fill="auto"/>
            <w:tcMar>
              <w:top w:w="29" w:type="dxa"/>
              <w:left w:w="29" w:type="dxa"/>
              <w:bottom w:w="29" w:type="dxa"/>
              <w:right w:w="29" w:type="dxa"/>
            </w:tcMar>
            <w:vAlign w:val="bottom"/>
            <w:hideMark/>
          </w:tcPr>
          <w:p w14:paraId="6761B035"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noWrap/>
            <w:tcMar>
              <w:top w:w="29" w:type="dxa"/>
              <w:left w:w="29" w:type="dxa"/>
              <w:bottom w:w="29" w:type="dxa"/>
              <w:right w:w="29" w:type="dxa"/>
            </w:tcMar>
            <w:vAlign w:val="bottom"/>
            <w:hideMark/>
          </w:tcPr>
          <w:p w14:paraId="29B1DB9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2742E14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3DD.003BA208E9</w:t>
            </w:r>
          </w:p>
        </w:tc>
        <w:tc>
          <w:tcPr>
            <w:tcW w:w="0" w:type="auto"/>
            <w:shd w:val="clear" w:color="auto" w:fill="auto"/>
            <w:tcMar>
              <w:top w:w="29" w:type="dxa"/>
              <w:left w:w="29" w:type="dxa"/>
              <w:bottom w:w="29" w:type="dxa"/>
              <w:right w:w="29" w:type="dxa"/>
            </w:tcMar>
            <w:vAlign w:val="bottom"/>
            <w:hideMark/>
          </w:tcPr>
          <w:p w14:paraId="4BC8AF4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3/4/2015</w:t>
            </w:r>
          </w:p>
        </w:tc>
        <w:tc>
          <w:tcPr>
            <w:tcW w:w="0" w:type="auto"/>
            <w:shd w:val="clear" w:color="auto" w:fill="auto"/>
            <w:tcMar>
              <w:top w:w="29" w:type="dxa"/>
              <w:left w:w="29" w:type="dxa"/>
              <w:bottom w:w="29" w:type="dxa"/>
              <w:right w:w="29" w:type="dxa"/>
            </w:tcMar>
            <w:vAlign w:val="bottom"/>
            <w:hideMark/>
          </w:tcPr>
          <w:p w14:paraId="6CF89B1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1861D37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448</w:t>
            </w:r>
          </w:p>
        </w:tc>
        <w:tc>
          <w:tcPr>
            <w:tcW w:w="0" w:type="auto"/>
            <w:shd w:val="clear" w:color="auto" w:fill="auto"/>
            <w:tcMar>
              <w:top w:w="29" w:type="dxa"/>
              <w:left w:w="29" w:type="dxa"/>
              <w:bottom w:w="29" w:type="dxa"/>
              <w:right w:w="29" w:type="dxa"/>
            </w:tcMar>
            <w:vAlign w:val="bottom"/>
            <w:hideMark/>
          </w:tcPr>
          <w:p w14:paraId="7BF937B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431</w:t>
            </w:r>
          </w:p>
        </w:tc>
        <w:tc>
          <w:tcPr>
            <w:tcW w:w="0" w:type="auto"/>
            <w:shd w:val="clear" w:color="auto" w:fill="auto"/>
            <w:tcMar>
              <w:top w:w="29" w:type="dxa"/>
              <w:left w:w="29" w:type="dxa"/>
              <w:bottom w:w="29" w:type="dxa"/>
              <w:right w:w="29" w:type="dxa"/>
            </w:tcMar>
            <w:vAlign w:val="bottom"/>
            <w:hideMark/>
          </w:tcPr>
          <w:p w14:paraId="22DA707F"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390</w:t>
            </w:r>
          </w:p>
        </w:tc>
        <w:tc>
          <w:tcPr>
            <w:tcW w:w="0" w:type="auto"/>
            <w:shd w:val="clear" w:color="auto" w:fill="auto"/>
            <w:tcMar>
              <w:top w:w="29" w:type="dxa"/>
              <w:left w:w="29" w:type="dxa"/>
              <w:bottom w:w="29" w:type="dxa"/>
              <w:right w:w="29" w:type="dxa"/>
            </w:tcMar>
            <w:vAlign w:val="bottom"/>
            <w:hideMark/>
          </w:tcPr>
          <w:p w14:paraId="311A80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720</w:t>
            </w:r>
          </w:p>
        </w:tc>
        <w:tc>
          <w:tcPr>
            <w:tcW w:w="0" w:type="auto"/>
            <w:shd w:val="clear" w:color="auto" w:fill="auto"/>
            <w:tcMar>
              <w:top w:w="29" w:type="dxa"/>
              <w:left w:w="29" w:type="dxa"/>
              <w:bottom w:w="29" w:type="dxa"/>
              <w:right w:w="29" w:type="dxa"/>
            </w:tcMar>
            <w:vAlign w:val="bottom"/>
            <w:hideMark/>
          </w:tcPr>
          <w:p w14:paraId="60CF92F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27218CD4" w14:textId="77777777" w:rsidTr="00AF3F92">
        <w:tc>
          <w:tcPr>
            <w:tcW w:w="1075" w:type="dxa"/>
            <w:shd w:val="clear" w:color="auto" w:fill="auto"/>
            <w:tcMar>
              <w:top w:w="29" w:type="dxa"/>
              <w:left w:w="29" w:type="dxa"/>
              <w:bottom w:w="29" w:type="dxa"/>
              <w:right w:w="29" w:type="dxa"/>
            </w:tcMar>
            <w:vAlign w:val="bottom"/>
            <w:hideMark/>
          </w:tcPr>
          <w:p w14:paraId="26D3F741"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5/7/2015</w:t>
            </w:r>
          </w:p>
        </w:tc>
        <w:tc>
          <w:tcPr>
            <w:tcW w:w="0" w:type="auto"/>
            <w:shd w:val="clear" w:color="auto" w:fill="auto"/>
            <w:noWrap/>
            <w:tcMar>
              <w:top w:w="29" w:type="dxa"/>
              <w:left w:w="29" w:type="dxa"/>
              <w:bottom w:w="29" w:type="dxa"/>
              <w:right w:w="29" w:type="dxa"/>
            </w:tcMar>
            <w:vAlign w:val="bottom"/>
            <w:hideMark/>
          </w:tcPr>
          <w:p w14:paraId="2CC141A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0D011AC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3DD.003BA710B0</w:t>
            </w:r>
          </w:p>
        </w:tc>
        <w:tc>
          <w:tcPr>
            <w:tcW w:w="0" w:type="auto"/>
            <w:shd w:val="clear" w:color="auto" w:fill="auto"/>
            <w:noWrap/>
            <w:tcMar>
              <w:top w:w="29" w:type="dxa"/>
              <w:left w:w="29" w:type="dxa"/>
              <w:bottom w:w="29" w:type="dxa"/>
              <w:right w:w="29" w:type="dxa"/>
            </w:tcMar>
            <w:vAlign w:val="bottom"/>
            <w:hideMark/>
          </w:tcPr>
          <w:p w14:paraId="7E6D467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w:t>
            </w:r>
            <w:r w:rsidRPr="0050441B">
              <w:rPr>
                <w:rFonts w:ascii="Arial" w:hAnsi="Arial" w:cs="Arial"/>
                <w:color w:val="000000"/>
                <w:sz w:val="16"/>
                <w:szCs w:val="16"/>
                <w:vertAlign w:val="superscript"/>
              </w:rPr>
              <w:t>g</w:t>
            </w:r>
          </w:p>
        </w:tc>
        <w:tc>
          <w:tcPr>
            <w:tcW w:w="0" w:type="auto"/>
            <w:shd w:val="clear" w:color="auto" w:fill="auto"/>
            <w:tcMar>
              <w:top w:w="29" w:type="dxa"/>
              <w:left w:w="29" w:type="dxa"/>
              <w:bottom w:w="29" w:type="dxa"/>
              <w:right w:w="29" w:type="dxa"/>
            </w:tcMar>
            <w:vAlign w:val="bottom"/>
            <w:hideMark/>
          </w:tcPr>
          <w:p w14:paraId="41344A7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Yes</w:t>
            </w:r>
          </w:p>
        </w:tc>
        <w:tc>
          <w:tcPr>
            <w:tcW w:w="0" w:type="auto"/>
            <w:shd w:val="clear" w:color="auto" w:fill="auto"/>
            <w:tcMar>
              <w:top w:w="29" w:type="dxa"/>
              <w:left w:w="29" w:type="dxa"/>
              <w:bottom w:w="29" w:type="dxa"/>
              <w:right w:w="29" w:type="dxa"/>
            </w:tcMar>
            <w:vAlign w:val="bottom"/>
            <w:hideMark/>
          </w:tcPr>
          <w:p w14:paraId="0E18D8C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477</w:t>
            </w:r>
          </w:p>
        </w:tc>
        <w:tc>
          <w:tcPr>
            <w:tcW w:w="0" w:type="auto"/>
            <w:shd w:val="clear" w:color="auto" w:fill="auto"/>
            <w:tcMar>
              <w:top w:w="29" w:type="dxa"/>
              <w:left w:w="29" w:type="dxa"/>
              <w:bottom w:w="29" w:type="dxa"/>
              <w:right w:w="29" w:type="dxa"/>
            </w:tcMar>
            <w:vAlign w:val="bottom"/>
            <w:hideMark/>
          </w:tcPr>
          <w:p w14:paraId="6A3FEF5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454</w:t>
            </w:r>
          </w:p>
        </w:tc>
        <w:tc>
          <w:tcPr>
            <w:tcW w:w="0" w:type="auto"/>
            <w:shd w:val="clear" w:color="auto" w:fill="auto"/>
            <w:tcMar>
              <w:top w:w="29" w:type="dxa"/>
              <w:left w:w="29" w:type="dxa"/>
              <w:bottom w:w="29" w:type="dxa"/>
              <w:right w:w="29" w:type="dxa"/>
            </w:tcMar>
            <w:vAlign w:val="bottom"/>
            <w:hideMark/>
          </w:tcPr>
          <w:p w14:paraId="31CE32F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420</w:t>
            </w:r>
          </w:p>
        </w:tc>
        <w:tc>
          <w:tcPr>
            <w:tcW w:w="0" w:type="auto"/>
            <w:shd w:val="clear" w:color="auto" w:fill="auto"/>
            <w:tcMar>
              <w:top w:w="29" w:type="dxa"/>
              <w:left w:w="29" w:type="dxa"/>
              <w:bottom w:w="29" w:type="dxa"/>
              <w:right w:w="29" w:type="dxa"/>
            </w:tcMar>
            <w:vAlign w:val="bottom"/>
            <w:hideMark/>
          </w:tcPr>
          <w:p w14:paraId="4E866E2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910</w:t>
            </w:r>
          </w:p>
        </w:tc>
        <w:tc>
          <w:tcPr>
            <w:tcW w:w="0" w:type="auto"/>
            <w:shd w:val="clear" w:color="auto" w:fill="auto"/>
            <w:tcMar>
              <w:top w:w="29" w:type="dxa"/>
              <w:left w:w="29" w:type="dxa"/>
              <w:bottom w:w="29" w:type="dxa"/>
              <w:right w:w="29" w:type="dxa"/>
            </w:tcMar>
            <w:vAlign w:val="bottom"/>
            <w:hideMark/>
          </w:tcPr>
          <w:p w14:paraId="163C6CA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71ABAF00" w14:textId="77777777" w:rsidTr="00AF3F92">
        <w:tc>
          <w:tcPr>
            <w:tcW w:w="1075" w:type="dxa"/>
            <w:shd w:val="clear" w:color="auto" w:fill="auto"/>
            <w:tcMar>
              <w:top w:w="29" w:type="dxa"/>
              <w:left w:w="29" w:type="dxa"/>
              <w:bottom w:w="29" w:type="dxa"/>
              <w:right w:w="29" w:type="dxa"/>
            </w:tcMar>
            <w:vAlign w:val="bottom"/>
            <w:hideMark/>
          </w:tcPr>
          <w:p w14:paraId="4D24570A"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5/12/2015</w:t>
            </w:r>
          </w:p>
        </w:tc>
        <w:tc>
          <w:tcPr>
            <w:tcW w:w="0" w:type="auto"/>
            <w:shd w:val="clear" w:color="auto" w:fill="auto"/>
            <w:noWrap/>
            <w:tcMar>
              <w:top w:w="29" w:type="dxa"/>
              <w:left w:w="29" w:type="dxa"/>
              <w:bottom w:w="29" w:type="dxa"/>
              <w:right w:w="29" w:type="dxa"/>
            </w:tcMar>
            <w:vAlign w:val="bottom"/>
            <w:hideMark/>
          </w:tcPr>
          <w:p w14:paraId="062BF30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shd w:val="clear" w:color="auto" w:fill="auto"/>
            <w:tcMar>
              <w:top w:w="29" w:type="dxa"/>
              <w:left w:w="29" w:type="dxa"/>
              <w:bottom w:w="29" w:type="dxa"/>
              <w:right w:w="29" w:type="dxa"/>
            </w:tcMar>
            <w:vAlign w:val="bottom"/>
            <w:hideMark/>
          </w:tcPr>
          <w:p w14:paraId="5F17FA1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3DD.003BA208AD</w:t>
            </w:r>
          </w:p>
        </w:tc>
        <w:tc>
          <w:tcPr>
            <w:tcW w:w="0" w:type="auto"/>
            <w:shd w:val="clear" w:color="auto" w:fill="auto"/>
            <w:tcMar>
              <w:top w:w="29" w:type="dxa"/>
              <w:left w:w="29" w:type="dxa"/>
              <w:bottom w:w="29" w:type="dxa"/>
              <w:right w:w="29" w:type="dxa"/>
            </w:tcMar>
            <w:vAlign w:val="bottom"/>
            <w:hideMark/>
          </w:tcPr>
          <w:p w14:paraId="35E1F8F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5/12/2015</w:t>
            </w:r>
          </w:p>
        </w:tc>
        <w:tc>
          <w:tcPr>
            <w:tcW w:w="0" w:type="auto"/>
            <w:shd w:val="clear" w:color="auto" w:fill="auto"/>
            <w:tcMar>
              <w:top w:w="29" w:type="dxa"/>
              <w:left w:w="29" w:type="dxa"/>
              <w:bottom w:w="29" w:type="dxa"/>
              <w:right w:w="29" w:type="dxa"/>
            </w:tcMar>
            <w:vAlign w:val="bottom"/>
            <w:hideMark/>
          </w:tcPr>
          <w:p w14:paraId="3918961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shd w:val="clear" w:color="auto" w:fill="auto"/>
            <w:tcMar>
              <w:top w:w="29" w:type="dxa"/>
              <w:left w:w="29" w:type="dxa"/>
              <w:bottom w:w="29" w:type="dxa"/>
              <w:right w:w="29" w:type="dxa"/>
            </w:tcMar>
            <w:vAlign w:val="bottom"/>
            <w:hideMark/>
          </w:tcPr>
          <w:p w14:paraId="7F43987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396</w:t>
            </w:r>
          </w:p>
        </w:tc>
        <w:tc>
          <w:tcPr>
            <w:tcW w:w="0" w:type="auto"/>
            <w:shd w:val="clear" w:color="auto" w:fill="auto"/>
            <w:tcMar>
              <w:top w:w="29" w:type="dxa"/>
              <w:left w:w="29" w:type="dxa"/>
              <w:bottom w:w="29" w:type="dxa"/>
              <w:right w:w="29" w:type="dxa"/>
            </w:tcMar>
            <w:vAlign w:val="bottom"/>
            <w:hideMark/>
          </w:tcPr>
          <w:p w14:paraId="5F3D2DC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372</w:t>
            </w:r>
          </w:p>
        </w:tc>
        <w:tc>
          <w:tcPr>
            <w:tcW w:w="0" w:type="auto"/>
            <w:shd w:val="clear" w:color="auto" w:fill="auto"/>
            <w:tcMar>
              <w:top w:w="29" w:type="dxa"/>
              <w:left w:w="29" w:type="dxa"/>
              <w:bottom w:w="29" w:type="dxa"/>
              <w:right w:w="29" w:type="dxa"/>
            </w:tcMar>
            <w:vAlign w:val="bottom"/>
            <w:hideMark/>
          </w:tcPr>
          <w:p w14:paraId="4912F53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344</w:t>
            </w:r>
          </w:p>
        </w:tc>
        <w:tc>
          <w:tcPr>
            <w:tcW w:w="0" w:type="auto"/>
            <w:shd w:val="clear" w:color="auto" w:fill="auto"/>
            <w:tcMar>
              <w:top w:w="29" w:type="dxa"/>
              <w:left w:w="29" w:type="dxa"/>
              <w:bottom w:w="29" w:type="dxa"/>
              <w:right w:w="29" w:type="dxa"/>
            </w:tcMar>
            <w:vAlign w:val="bottom"/>
            <w:hideMark/>
          </w:tcPr>
          <w:p w14:paraId="77559CA9"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370</w:t>
            </w:r>
          </w:p>
        </w:tc>
        <w:tc>
          <w:tcPr>
            <w:tcW w:w="0" w:type="auto"/>
            <w:shd w:val="clear" w:color="auto" w:fill="auto"/>
            <w:tcMar>
              <w:top w:w="29" w:type="dxa"/>
              <w:left w:w="29" w:type="dxa"/>
              <w:bottom w:w="29" w:type="dxa"/>
              <w:right w:w="29" w:type="dxa"/>
            </w:tcMar>
            <w:vAlign w:val="bottom"/>
            <w:hideMark/>
          </w:tcPr>
          <w:p w14:paraId="2A67F84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I</w:t>
            </w:r>
          </w:p>
        </w:tc>
      </w:tr>
      <w:tr w:rsidR="00DA4480" w:rsidRPr="0050441B" w14:paraId="0FEF7D10" w14:textId="77777777" w:rsidTr="00AF3F92">
        <w:tc>
          <w:tcPr>
            <w:tcW w:w="1075" w:type="dxa"/>
            <w:tcBorders>
              <w:bottom w:val="nil"/>
            </w:tcBorders>
            <w:shd w:val="clear" w:color="auto" w:fill="auto"/>
            <w:tcMar>
              <w:top w:w="29" w:type="dxa"/>
              <w:left w:w="29" w:type="dxa"/>
              <w:bottom w:w="29" w:type="dxa"/>
              <w:right w:w="29" w:type="dxa"/>
            </w:tcMar>
            <w:vAlign w:val="bottom"/>
            <w:hideMark/>
          </w:tcPr>
          <w:p w14:paraId="62658796"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5/12/2015</w:t>
            </w:r>
          </w:p>
        </w:tc>
        <w:tc>
          <w:tcPr>
            <w:tcW w:w="0" w:type="auto"/>
            <w:tcBorders>
              <w:bottom w:val="nil"/>
            </w:tcBorders>
            <w:shd w:val="clear" w:color="auto" w:fill="auto"/>
            <w:noWrap/>
            <w:tcMar>
              <w:top w:w="29" w:type="dxa"/>
              <w:left w:w="29" w:type="dxa"/>
              <w:bottom w:w="29" w:type="dxa"/>
              <w:right w:w="29" w:type="dxa"/>
            </w:tcMar>
            <w:vAlign w:val="bottom"/>
            <w:hideMark/>
          </w:tcPr>
          <w:p w14:paraId="6C0F779B"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tcBorders>
              <w:bottom w:val="nil"/>
            </w:tcBorders>
            <w:shd w:val="clear" w:color="auto" w:fill="auto"/>
            <w:tcMar>
              <w:top w:w="29" w:type="dxa"/>
              <w:left w:w="29" w:type="dxa"/>
              <w:bottom w:w="29" w:type="dxa"/>
              <w:right w:w="29" w:type="dxa"/>
            </w:tcMar>
            <w:vAlign w:val="bottom"/>
            <w:hideMark/>
          </w:tcPr>
          <w:p w14:paraId="286C67A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3DD.003BA208CE</w:t>
            </w:r>
          </w:p>
        </w:tc>
        <w:tc>
          <w:tcPr>
            <w:tcW w:w="0" w:type="auto"/>
            <w:tcBorders>
              <w:bottom w:val="nil"/>
            </w:tcBorders>
            <w:shd w:val="clear" w:color="auto" w:fill="auto"/>
            <w:tcMar>
              <w:top w:w="29" w:type="dxa"/>
              <w:left w:w="29" w:type="dxa"/>
              <w:bottom w:w="29" w:type="dxa"/>
              <w:right w:w="29" w:type="dxa"/>
            </w:tcMar>
            <w:vAlign w:val="bottom"/>
            <w:hideMark/>
          </w:tcPr>
          <w:p w14:paraId="61D12C56"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5/12/2015</w:t>
            </w:r>
          </w:p>
        </w:tc>
        <w:tc>
          <w:tcPr>
            <w:tcW w:w="0" w:type="auto"/>
            <w:tcBorders>
              <w:bottom w:val="nil"/>
            </w:tcBorders>
            <w:shd w:val="clear" w:color="auto" w:fill="auto"/>
            <w:tcMar>
              <w:top w:w="29" w:type="dxa"/>
              <w:left w:w="29" w:type="dxa"/>
              <w:bottom w:w="29" w:type="dxa"/>
              <w:right w:w="29" w:type="dxa"/>
            </w:tcMar>
            <w:vAlign w:val="bottom"/>
            <w:hideMark/>
          </w:tcPr>
          <w:p w14:paraId="309EC1B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tcBorders>
              <w:bottom w:val="nil"/>
            </w:tcBorders>
            <w:shd w:val="clear" w:color="auto" w:fill="auto"/>
            <w:tcMar>
              <w:top w:w="29" w:type="dxa"/>
              <w:left w:w="29" w:type="dxa"/>
              <w:bottom w:w="29" w:type="dxa"/>
              <w:right w:w="29" w:type="dxa"/>
            </w:tcMar>
            <w:vAlign w:val="bottom"/>
            <w:hideMark/>
          </w:tcPr>
          <w:p w14:paraId="5579BD6D"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425</w:t>
            </w:r>
          </w:p>
        </w:tc>
        <w:tc>
          <w:tcPr>
            <w:tcW w:w="0" w:type="auto"/>
            <w:tcBorders>
              <w:bottom w:val="nil"/>
            </w:tcBorders>
            <w:shd w:val="clear" w:color="auto" w:fill="auto"/>
            <w:tcMar>
              <w:top w:w="29" w:type="dxa"/>
              <w:left w:w="29" w:type="dxa"/>
              <w:bottom w:w="29" w:type="dxa"/>
              <w:right w:w="29" w:type="dxa"/>
            </w:tcMar>
            <w:vAlign w:val="bottom"/>
            <w:hideMark/>
          </w:tcPr>
          <w:p w14:paraId="3A64F0C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399</w:t>
            </w:r>
          </w:p>
        </w:tc>
        <w:tc>
          <w:tcPr>
            <w:tcW w:w="0" w:type="auto"/>
            <w:tcBorders>
              <w:bottom w:val="nil"/>
            </w:tcBorders>
            <w:shd w:val="clear" w:color="auto" w:fill="auto"/>
            <w:tcMar>
              <w:top w:w="29" w:type="dxa"/>
              <w:left w:w="29" w:type="dxa"/>
              <w:bottom w:w="29" w:type="dxa"/>
              <w:right w:w="29" w:type="dxa"/>
            </w:tcMar>
            <w:vAlign w:val="bottom"/>
            <w:hideMark/>
          </w:tcPr>
          <w:p w14:paraId="4D764854"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357</w:t>
            </w:r>
          </w:p>
        </w:tc>
        <w:tc>
          <w:tcPr>
            <w:tcW w:w="0" w:type="auto"/>
            <w:tcBorders>
              <w:bottom w:val="nil"/>
            </w:tcBorders>
            <w:shd w:val="clear" w:color="auto" w:fill="auto"/>
            <w:tcMar>
              <w:top w:w="29" w:type="dxa"/>
              <w:left w:w="29" w:type="dxa"/>
              <w:bottom w:w="29" w:type="dxa"/>
              <w:right w:w="29" w:type="dxa"/>
            </w:tcMar>
            <w:vAlign w:val="bottom"/>
            <w:hideMark/>
          </w:tcPr>
          <w:p w14:paraId="4DC19B47"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600</w:t>
            </w:r>
          </w:p>
        </w:tc>
        <w:tc>
          <w:tcPr>
            <w:tcW w:w="0" w:type="auto"/>
            <w:tcBorders>
              <w:bottom w:val="nil"/>
            </w:tcBorders>
            <w:shd w:val="clear" w:color="auto" w:fill="auto"/>
            <w:tcMar>
              <w:top w:w="29" w:type="dxa"/>
              <w:left w:w="29" w:type="dxa"/>
              <w:bottom w:w="29" w:type="dxa"/>
              <w:right w:w="29" w:type="dxa"/>
            </w:tcMar>
            <w:vAlign w:val="bottom"/>
            <w:hideMark/>
          </w:tcPr>
          <w:p w14:paraId="176EC7B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r w:rsidR="00DA4480" w:rsidRPr="0050441B" w14:paraId="5405AFAD" w14:textId="77777777" w:rsidTr="00AF3F92">
        <w:tc>
          <w:tcPr>
            <w:tcW w:w="1075" w:type="dxa"/>
            <w:tcBorders>
              <w:top w:val="nil"/>
              <w:bottom w:val="single" w:sz="12" w:space="0" w:color="000000"/>
            </w:tcBorders>
            <w:shd w:val="clear" w:color="auto" w:fill="auto"/>
            <w:tcMar>
              <w:top w:w="29" w:type="dxa"/>
              <w:left w:w="29" w:type="dxa"/>
              <w:bottom w:w="29" w:type="dxa"/>
              <w:right w:w="29" w:type="dxa"/>
            </w:tcMar>
            <w:vAlign w:val="bottom"/>
            <w:hideMark/>
          </w:tcPr>
          <w:p w14:paraId="719D8548" w14:textId="77777777" w:rsidR="00DA4480" w:rsidRPr="0050441B" w:rsidRDefault="00DA4480" w:rsidP="00195FE8">
            <w:pPr>
              <w:rPr>
                <w:rFonts w:ascii="Arial" w:hAnsi="Arial" w:cs="Arial"/>
                <w:color w:val="000000"/>
                <w:sz w:val="16"/>
                <w:szCs w:val="16"/>
              </w:rPr>
            </w:pPr>
            <w:r w:rsidRPr="0050441B">
              <w:rPr>
                <w:rFonts w:ascii="Arial" w:hAnsi="Arial" w:cs="Arial"/>
                <w:color w:val="000000"/>
                <w:sz w:val="16"/>
                <w:szCs w:val="16"/>
              </w:rPr>
              <w:t>5/13/2015</w:t>
            </w:r>
          </w:p>
        </w:tc>
        <w:tc>
          <w:tcPr>
            <w:tcW w:w="0" w:type="auto"/>
            <w:tcBorders>
              <w:top w:val="nil"/>
              <w:bottom w:val="single" w:sz="12" w:space="0" w:color="000000"/>
            </w:tcBorders>
            <w:shd w:val="clear" w:color="auto" w:fill="auto"/>
            <w:noWrap/>
            <w:tcMar>
              <w:top w:w="29" w:type="dxa"/>
              <w:left w:w="29" w:type="dxa"/>
              <w:bottom w:w="29" w:type="dxa"/>
              <w:right w:w="29" w:type="dxa"/>
            </w:tcMar>
            <w:vAlign w:val="bottom"/>
            <w:hideMark/>
          </w:tcPr>
          <w:p w14:paraId="430F1D62"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FM</w:t>
            </w:r>
          </w:p>
        </w:tc>
        <w:tc>
          <w:tcPr>
            <w:tcW w:w="0" w:type="auto"/>
            <w:tcBorders>
              <w:top w:val="nil"/>
              <w:bottom w:val="single" w:sz="12" w:space="0" w:color="000000"/>
            </w:tcBorders>
            <w:shd w:val="clear" w:color="auto" w:fill="auto"/>
            <w:tcMar>
              <w:top w:w="29" w:type="dxa"/>
              <w:left w:w="29" w:type="dxa"/>
              <w:bottom w:w="29" w:type="dxa"/>
              <w:right w:w="29" w:type="dxa"/>
            </w:tcMar>
            <w:vAlign w:val="bottom"/>
            <w:hideMark/>
          </w:tcPr>
          <w:p w14:paraId="35E706C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3DD.003BA208DE</w:t>
            </w:r>
          </w:p>
        </w:tc>
        <w:tc>
          <w:tcPr>
            <w:tcW w:w="0" w:type="auto"/>
            <w:tcBorders>
              <w:top w:val="nil"/>
              <w:bottom w:val="single" w:sz="12" w:space="0" w:color="000000"/>
            </w:tcBorders>
            <w:shd w:val="clear" w:color="auto" w:fill="auto"/>
            <w:tcMar>
              <w:top w:w="29" w:type="dxa"/>
              <w:left w:w="29" w:type="dxa"/>
              <w:bottom w:w="29" w:type="dxa"/>
              <w:right w:w="29" w:type="dxa"/>
            </w:tcMar>
            <w:vAlign w:val="bottom"/>
            <w:hideMark/>
          </w:tcPr>
          <w:p w14:paraId="7AFADEE5"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5/13/2015</w:t>
            </w:r>
          </w:p>
        </w:tc>
        <w:tc>
          <w:tcPr>
            <w:tcW w:w="0" w:type="auto"/>
            <w:tcBorders>
              <w:top w:val="nil"/>
              <w:bottom w:val="single" w:sz="12" w:space="0" w:color="000000"/>
            </w:tcBorders>
            <w:shd w:val="clear" w:color="auto" w:fill="auto"/>
            <w:tcMar>
              <w:top w:w="29" w:type="dxa"/>
              <w:left w:w="29" w:type="dxa"/>
              <w:bottom w:w="29" w:type="dxa"/>
              <w:right w:w="29" w:type="dxa"/>
            </w:tcMar>
            <w:vAlign w:val="bottom"/>
            <w:hideMark/>
          </w:tcPr>
          <w:p w14:paraId="0545EDA8"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No</w:t>
            </w:r>
          </w:p>
        </w:tc>
        <w:tc>
          <w:tcPr>
            <w:tcW w:w="0" w:type="auto"/>
            <w:tcBorders>
              <w:top w:val="nil"/>
              <w:bottom w:val="single" w:sz="12" w:space="0" w:color="000000"/>
            </w:tcBorders>
            <w:shd w:val="clear" w:color="auto" w:fill="auto"/>
            <w:tcMar>
              <w:top w:w="29" w:type="dxa"/>
              <w:left w:w="29" w:type="dxa"/>
              <w:bottom w:w="29" w:type="dxa"/>
              <w:right w:w="29" w:type="dxa"/>
            </w:tcMar>
            <w:vAlign w:val="bottom"/>
            <w:hideMark/>
          </w:tcPr>
          <w:p w14:paraId="66BB0040"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427</w:t>
            </w:r>
          </w:p>
        </w:tc>
        <w:tc>
          <w:tcPr>
            <w:tcW w:w="0" w:type="auto"/>
            <w:tcBorders>
              <w:top w:val="nil"/>
              <w:bottom w:val="single" w:sz="12" w:space="0" w:color="000000"/>
            </w:tcBorders>
            <w:shd w:val="clear" w:color="auto" w:fill="auto"/>
            <w:tcMar>
              <w:top w:w="29" w:type="dxa"/>
              <w:left w:w="29" w:type="dxa"/>
              <w:bottom w:w="29" w:type="dxa"/>
              <w:right w:w="29" w:type="dxa"/>
            </w:tcMar>
            <w:vAlign w:val="bottom"/>
            <w:hideMark/>
          </w:tcPr>
          <w:p w14:paraId="2F05764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398</w:t>
            </w:r>
          </w:p>
        </w:tc>
        <w:tc>
          <w:tcPr>
            <w:tcW w:w="0" w:type="auto"/>
            <w:tcBorders>
              <w:top w:val="nil"/>
              <w:bottom w:val="single" w:sz="12" w:space="0" w:color="000000"/>
            </w:tcBorders>
            <w:shd w:val="clear" w:color="auto" w:fill="auto"/>
            <w:tcMar>
              <w:top w:w="29" w:type="dxa"/>
              <w:left w:w="29" w:type="dxa"/>
              <w:bottom w:w="29" w:type="dxa"/>
              <w:right w:w="29" w:type="dxa"/>
            </w:tcMar>
            <w:vAlign w:val="bottom"/>
            <w:hideMark/>
          </w:tcPr>
          <w:p w14:paraId="7F96A81A"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362</w:t>
            </w:r>
          </w:p>
        </w:tc>
        <w:tc>
          <w:tcPr>
            <w:tcW w:w="0" w:type="auto"/>
            <w:tcBorders>
              <w:top w:val="nil"/>
              <w:bottom w:val="single" w:sz="12" w:space="0" w:color="000000"/>
            </w:tcBorders>
            <w:shd w:val="clear" w:color="auto" w:fill="auto"/>
            <w:tcMar>
              <w:top w:w="29" w:type="dxa"/>
              <w:left w:w="29" w:type="dxa"/>
              <w:bottom w:w="29" w:type="dxa"/>
              <w:right w:w="29" w:type="dxa"/>
            </w:tcMar>
            <w:vAlign w:val="bottom"/>
            <w:hideMark/>
          </w:tcPr>
          <w:p w14:paraId="51BBDD63"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670</w:t>
            </w:r>
          </w:p>
        </w:tc>
        <w:tc>
          <w:tcPr>
            <w:tcW w:w="0" w:type="auto"/>
            <w:tcBorders>
              <w:top w:val="nil"/>
              <w:bottom w:val="single" w:sz="12" w:space="0" w:color="000000"/>
            </w:tcBorders>
            <w:shd w:val="clear" w:color="auto" w:fill="auto"/>
            <w:tcMar>
              <w:top w:w="29" w:type="dxa"/>
              <w:left w:w="29" w:type="dxa"/>
              <w:bottom w:w="29" w:type="dxa"/>
              <w:right w:w="29" w:type="dxa"/>
            </w:tcMar>
            <w:vAlign w:val="bottom"/>
            <w:hideMark/>
          </w:tcPr>
          <w:p w14:paraId="2F290731" w14:textId="77777777" w:rsidR="00DA4480" w:rsidRPr="0050441B" w:rsidRDefault="00DA4480" w:rsidP="00195FE8">
            <w:pPr>
              <w:jc w:val="center"/>
              <w:rPr>
                <w:rFonts w:ascii="Arial" w:hAnsi="Arial" w:cs="Arial"/>
                <w:color w:val="000000"/>
                <w:sz w:val="16"/>
                <w:szCs w:val="16"/>
              </w:rPr>
            </w:pPr>
            <w:r w:rsidRPr="0050441B">
              <w:rPr>
                <w:rFonts w:ascii="Arial" w:hAnsi="Arial" w:cs="Arial"/>
                <w:color w:val="000000"/>
                <w:sz w:val="16"/>
                <w:szCs w:val="16"/>
              </w:rPr>
              <w:t>U</w:t>
            </w:r>
          </w:p>
        </w:tc>
      </w:tr>
    </w:tbl>
    <w:p w14:paraId="7931679F" w14:textId="77777777" w:rsidR="00EA698F" w:rsidRPr="0050441B" w:rsidRDefault="00EA698F" w:rsidP="00EA698F">
      <w:pPr>
        <w:rPr>
          <w:rFonts w:ascii="Arial" w:hAnsi="Arial" w:cs="Arial"/>
          <w:sz w:val="16"/>
          <w:szCs w:val="16"/>
        </w:rPr>
      </w:pPr>
      <w:proofErr w:type="gramStart"/>
      <w:r w:rsidRPr="0050441B">
        <w:rPr>
          <w:rFonts w:ascii="Arial" w:hAnsi="Arial" w:cs="Arial"/>
          <w:sz w:val="16"/>
          <w:szCs w:val="16"/>
          <w:vertAlign w:val="superscript"/>
        </w:rPr>
        <w:t>a</w:t>
      </w:r>
      <w:proofErr w:type="gramEnd"/>
      <w:r w:rsidRPr="0050441B">
        <w:rPr>
          <w:rFonts w:ascii="Arial" w:hAnsi="Arial" w:cs="Arial"/>
          <w:sz w:val="16"/>
          <w:szCs w:val="16"/>
        </w:rPr>
        <w:t xml:space="preserve"> Date originally captured.</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77612E8D" w14:textId="77777777" w:rsidR="00EA698F" w:rsidRPr="0050441B" w:rsidRDefault="00EA698F" w:rsidP="00EA698F">
      <w:pPr>
        <w:rPr>
          <w:rFonts w:ascii="Arial" w:hAnsi="Arial" w:cs="Arial"/>
          <w:sz w:val="16"/>
          <w:szCs w:val="16"/>
        </w:rPr>
      </w:pPr>
      <w:proofErr w:type="gramStart"/>
      <w:r w:rsidRPr="0050441B">
        <w:rPr>
          <w:rFonts w:ascii="Arial" w:hAnsi="Arial" w:cs="Arial"/>
          <w:sz w:val="16"/>
          <w:szCs w:val="16"/>
          <w:vertAlign w:val="superscript"/>
        </w:rPr>
        <w:t>b</w:t>
      </w:r>
      <w:proofErr w:type="gramEnd"/>
      <w:r w:rsidRPr="0050441B">
        <w:rPr>
          <w:rFonts w:ascii="Arial" w:hAnsi="Arial" w:cs="Arial"/>
          <w:sz w:val="16"/>
          <w:szCs w:val="16"/>
        </w:rPr>
        <w:t xml:space="preserve"> Total length.</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6643D7B9" w14:textId="77777777" w:rsidR="00EA698F" w:rsidRPr="0050441B" w:rsidRDefault="00EA698F" w:rsidP="00EA698F">
      <w:pPr>
        <w:rPr>
          <w:rFonts w:ascii="Arial" w:hAnsi="Arial" w:cs="Arial"/>
          <w:sz w:val="16"/>
          <w:szCs w:val="16"/>
        </w:rPr>
      </w:pPr>
      <w:proofErr w:type="gramStart"/>
      <w:r w:rsidRPr="0050441B">
        <w:rPr>
          <w:rFonts w:ascii="Arial" w:hAnsi="Arial" w:cs="Arial"/>
          <w:sz w:val="16"/>
          <w:szCs w:val="16"/>
          <w:vertAlign w:val="superscript"/>
        </w:rPr>
        <w:t>c</w:t>
      </w:r>
      <w:proofErr w:type="gramEnd"/>
      <w:r w:rsidRPr="0050441B">
        <w:rPr>
          <w:rFonts w:ascii="Arial" w:hAnsi="Arial" w:cs="Arial"/>
          <w:sz w:val="16"/>
          <w:szCs w:val="16"/>
        </w:rPr>
        <w:t xml:space="preserve"> Fork length.</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53B7C1D4" w14:textId="77777777" w:rsidR="00EA698F" w:rsidRPr="0050441B" w:rsidRDefault="00EA698F" w:rsidP="00EA698F">
      <w:pPr>
        <w:rPr>
          <w:rFonts w:ascii="Arial" w:hAnsi="Arial" w:cs="Arial"/>
          <w:sz w:val="16"/>
          <w:szCs w:val="16"/>
        </w:rPr>
      </w:pPr>
      <w:proofErr w:type="gramStart"/>
      <w:r w:rsidRPr="0050441B">
        <w:rPr>
          <w:rFonts w:ascii="Arial" w:hAnsi="Arial" w:cs="Arial"/>
          <w:sz w:val="16"/>
          <w:szCs w:val="16"/>
          <w:vertAlign w:val="superscript"/>
        </w:rPr>
        <w:t>d</w:t>
      </w:r>
      <w:proofErr w:type="gramEnd"/>
      <w:r w:rsidRPr="0050441B">
        <w:rPr>
          <w:rFonts w:ascii="Arial" w:hAnsi="Arial" w:cs="Arial"/>
          <w:sz w:val="16"/>
          <w:szCs w:val="16"/>
        </w:rPr>
        <w:t xml:space="preserve"> Standard length. </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4B93B1E4" w14:textId="77777777" w:rsidR="00EA698F" w:rsidRPr="0050441B" w:rsidRDefault="00EA698F" w:rsidP="00EA698F">
      <w:pPr>
        <w:rPr>
          <w:rFonts w:ascii="Arial" w:hAnsi="Arial" w:cs="Arial"/>
          <w:sz w:val="16"/>
          <w:szCs w:val="16"/>
        </w:rPr>
      </w:pPr>
      <w:proofErr w:type="gramStart"/>
      <w:r w:rsidRPr="0050441B">
        <w:rPr>
          <w:rFonts w:ascii="Arial" w:hAnsi="Arial" w:cs="Arial"/>
          <w:sz w:val="16"/>
          <w:szCs w:val="16"/>
          <w:vertAlign w:val="superscript"/>
        </w:rPr>
        <w:t>e</w:t>
      </w:r>
      <w:proofErr w:type="gramEnd"/>
      <w:r w:rsidRPr="0050441B">
        <w:rPr>
          <w:rFonts w:ascii="Arial" w:hAnsi="Arial" w:cs="Arial"/>
          <w:sz w:val="16"/>
          <w:szCs w:val="16"/>
        </w:rPr>
        <w:t xml:space="preserve"> Weight.</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7C1C436D" w14:textId="77777777" w:rsidR="00EA698F" w:rsidRPr="0050441B" w:rsidRDefault="00EA698F" w:rsidP="00EA698F">
      <w:pPr>
        <w:rPr>
          <w:rFonts w:ascii="Arial" w:hAnsi="Arial" w:cs="Arial"/>
          <w:sz w:val="16"/>
          <w:szCs w:val="16"/>
        </w:rPr>
      </w:pPr>
      <w:proofErr w:type="gramStart"/>
      <w:r w:rsidRPr="0050441B">
        <w:rPr>
          <w:rFonts w:ascii="Arial" w:hAnsi="Arial" w:cs="Arial"/>
          <w:sz w:val="16"/>
          <w:szCs w:val="16"/>
          <w:vertAlign w:val="superscript"/>
        </w:rPr>
        <w:t>f</w:t>
      </w:r>
      <w:proofErr w:type="gramEnd"/>
      <w:r w:rsidRPr="0050441B">
        <w:rPr>
          <w:rFonts w:ascii="Arial" w:hAnsi="Arial" w:cs="Arial"/>
          <w:sz w:val="16"/>
          <w:szCs w:val="16"/>
          <w:vertAlign w:val="superscript"/>
        </w:rPr>
        <w:t xml:space="preserve"> </w:t>
      </w:r>
      <w:r w:rsidRPr="0050441B">
        <w:rPr>
          <w:rFonts w:ascii="Arial" w:hAnsi="Arial" w:cs="Arial"/>
          <w:sz w:val="16"/>
          <w:szCs w:val="16"/>
        </w:rPr>
        <w:t>F=female, M=male, I=immature, U=unidentified (sex not determined).</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6353B75D" w14:textId="77777777" w:rsidR="00EA698F" w:rsidRPr="0050441B" w:rsidRDefault="00EA698F" w:rsidP="00EA698F">
      <w:pPr>
        <w:rPr>
          <w:rFonts w:ascii="Arial" w:hAnsi="Arial" w:cs="Arial"/>
          <w:sz w:val="16"/>
          <w:szCs w:val="16"/>
        </w:rPr>
      </w:pPr>
      <w:proofErr w:type="gramStart"/>
      <w:r w:rsidRPr="0050441B">
        <w:rPr>
          <w:rFonts w:ascii="Arial" w:hAnsi="Arial" w:cs="Arial"/>
          <w:sz w:val="16"/>
          <w:szCs w:val="16"/>
          <w:vertAlign w:val="superscript"/>
        </w:rPr>
        <w:t>g</w:t>
      </w:r>
      <w:proofErr w:type="gramEnd"/>
      <w:r w:rsidRPr="0050441B">
        <w:rPr>
          <w:rFonts w:ascii="Arial" w:hAnsi="Arial" w:cs="Arial"/>
          <w:sz w:val="16"/>
          <w:szCs w:val="16"/>
        </w:rPr>
        <w:t xml:space="preserve"> Unknown stocking date and original capture</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1DAE53E9" w14:textId="77777777" w:rsidR="00EA698F" w:rsidRPr="0050441B" w:rsidRDefault="00EA698F" w:rsidP="00EA698F">
      <w:pPr>
        <w:rPr>
          <w:rFonts w:ascii="Arial" w:hAnsi="Arial" w:cs="Arial"/>
          <w:sz w:val="16"/>
          <w:szCs w:val="16"/>
        </w:rPr>
      </w:pPr>
      <w:proofErr w:type="gramStart"/>
      <w:r w:rsidRPr="0050441B">
        <w:rPr>
          <w:rFonts w:ascii="Arial" w:hAnsi="Arial" w:cs="Arial"/>
          <w:sz w:val="16"/>
          <w:szCs w:val="16"/>
          <w:vertAlign w:val="superscript"/>
        </w:rPr>
        <w:t>h</w:t>
      </w:r>
      <w:proofErr w:type="gramEnd"/>
      <w:r w:rsidRPr="0050441B">
        <w:rPr>
          <w:rFonts w:ascii="Arial" w:hAnsi="Arial" w:cs="Arial"/>
          <w:sz w:val="16"/>
          <w:szCs w:val="16"/>
        </w:rPr>
        <w:t xml:space="preserve"> Not recorded, typically to avoid excessive handling stress.</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43D5E56A" w14:textId="77777777" w:rsidR="0033790C" w:rsidRPr="0050441B" w:rsidRDefault="0033790C">
      <w:pPr>
        <w:spacing w:after="200" w:line="276" w:lineRule="auto"/>
      </w:pPr>
    </w:p>
    <w:p w14:paraId="7FCEF031" w14:textId="77777777" w:rsidR="00A07057" w:rsidRPr="0050441B" w:rsidRDefault="00A07057" w:rsidP="00A07057">
      <w:pPr>
        <w:sectPr w:rsidR="00A07057" w:rsidRPr="0050441B" w:rsidSect="0073121C">
          <w:footerReference w:type="default" r:id="rId64"/>
          <w:pgSz w:w="12240" w:h="15840"/>
          <w:pgMar w:top="1440" w:right="1440" w:bottom="1440" w:left="1440" w:header="720" w:footer="720" w:gutter="0"/>
          <w:pgNumType w:start="1"/>
          <w:cols w:space="720"/>
          <w:docGrid w:linePitch="360"/>
        </w:sectPr>
      </w:pPr>
    </w:p>
    <w:p w14:paraId="40E17C17" w14:textId="77777777" w:rsidR="00A07057" w:rsidRPr="0050441B" w:rsidRDefault="00A07057" w:rsidP="00A07057">
      <w:pPr>
        <w:pStyle w:val="Heading1"/>
        <w:ind w:left="2160" w:hanging="2160"/>
      </w:pPr>
      <w:bookmarkStart w:id="726" w:name="_Toc272759162"/>
      <w:bookmarkStart w:id="727" w:name="_Toc302464706"/>
      <w:bookmarkStart w:id="728" w:name="_Toc302465371"/>
      <w:bookmarkStart w:id="729" w:name="_Toc399330856"/>
      <w:bookmarkStart w:id="730" w:name="_Toc407098045"/>
      <w:bookmarkStart w:id="731" w:name="_Toc430280945"/>
      <w:bookmarkStart w:id="732" w:name="_Toc437527404"/>
      <w:bookmarkStart w:id="733" w:name="_Toc343770134"/>
      <w:bookmarkStart w:id="734" w:name="_Toc345062797"/>
      <w:bookmarkStart w:id="735" w:name="_Toc348087322"/>
      <w:bookmarkStart w:id="736" w:name="_Toc348088965"/>
      <w:bookmarkStart w:id="737" w:name="_Toc356992393"/>
      <w:r w:rsidRPr="0050441B">
        <w:lastRenderedPageBreak/>
        <w:t xml:space="preserve">Appendix B: </w:t>
      </w:r>
      <w:r w:rsidRPr="0050441B">
        <w:tab/>
      </w:r>
      <w:bookmarkEnd w:id="726"/>
      <w:bookmarkEnd w:id="727"/>
      <w:bookmarkEnd w:id="728"/>
      <w:r w:rsidRPr="0050441B">
        <w:t>Ages determined from Lake Mead Razorback Sucker pectoral fin ray sections</w:t>
      </w:r>
      <w:bookmarkEnd w:id="729"/>
      <w:bookmarkEnd w:id="730"/>
      <w:bookmarkEnd w:id="731"/>
      <w:bookmarkEnd w:id="732"/>
    </w:p>
    <w:p w14:paraId="2562549A" w14:textId="77777777" w:rsidR="00E54BD8" w:rsidRPr="0050441B" w:rsidRDefault="00E54BD8">
      <w:pPr>
        <w:spacing w:after="200" w:line="276" w:lineRule="auto"/>
        <w:sectPr w:rsidR="00E54BD8" w:rsidRPr="0050441B" w:rsidSect="00E54BD8">
          <w:footerReference w:type="default" r:id="rId65"/>
          <w:pgSz w:w="12240" w:h="15840"/>
          <w:pgMar w:top="1440" w:right="1440" w:bottom="1440" w:left="1440" w:header="720" w:footer="720" w:gutter="0"/>
          <w:pgNumType w:start="0"/>
          <w:cols w:space="720"/>
          <w:docGrid w:linePitch="360"/>
        </w:sectPr>
      </w:pPr>
    </w:p>
    <w:tbl>
      <w:tblPr>
        <w:tblW w:w="9360" w:type="dxa"/>
        <w:tblInd w:w="29" w:type="dxa"/>
        <w:tblLook w:val="04A0" w:firstRow="1" w:lastRow="0" w:firstColumn="1" w:lastColumn="0" w:noHBand="0" w:noVBand="1"/>
      </w:tblPr>
      <w:tblGrid>
        <w:gridCol w:w="1824"/>
        <w:gridCol w:w="2260"/>
        <w:gridCol w:w="960"/>
        <w:gridCol w:w="4316"/>
      </w:tblGrid>
      <w:tr w:rsidR="002F7F95" w:rsidRPr="0050441B" w14:paraId="42FBC7C9" w14:textId="77777777" w:rsidTr="002F7F95">
        <w:trPr>
          <w:tblHeader/>
        </w:trPr>
        <w:tc>
          <w:tcPr>
            <w:tcW w:w="1824"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48544E0B" w14:textId="77777777" w:rsidR="002F7F95" w:rsidRPr="0050441B" w:rsidRDefault="002F7F95" w:rsidP="00817533">
            <w:pPr>
              <w:rPr>
                <w:rFonts w:ascii="Arial" w:hAnsi="Arial" w:cs="Arial"/>
                <w:b/>
                <w:bCs/>
                <w:sz w:val="18"/>
                <w:szCs w:val="18"/>
              </w:rPr>
            </w:pPr>
            <w:r w:rsidRPr="0050441B">
              <w:rPr>
                <w:rFonts w:ascii="Arial" w:hAnsi="Arial" w:cs="Arial"/>
                <w:b/>
                <w:bCs/>
                <w:sz w:val="18"/>
                <w:szCs w:val="18"/>
              </w:rPr>
              <w:lastRenderedPageBreak/>
              <w:t>DATE COLLECTED</w:t>
            </w:r>
          </w:p>
        </w:tc>
        <w:tc>
          <w:tcPr>
            <w:tcW w:w="226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6542DB61" w14:textId="77777777" w:rsidR="002F7F95" w:rsidRPr="0050441B" w:rsidRDefault="002F7F95" w:rsidP="002F7F95">
            <w:pPr>
              <w:jc w:val="center"/>
              <w:rPr>
                <w:rFonts w:ascii="Arial" w:hAnsi="Arial" w:cs="Arial"/>
                <w:b/>
                <w:bCs/>
                <w:sz w:val="18"/>
                <w:szCs w:val="18"/>
              </w:rPr>
            </w:pPr>
            <w:r w:rsidRPr="0050441B">
              <w:rPr>
                <w:rFonts w:ascii="Arial" w:hAnsi="Arial" w:cs="Arial"/>
                <w:b/>
                <w:bCs/>
                <w:sz w:val="18"/>
                <w:szCs w:val="18"/>
              </w:rPr>
              <w:t>TOTAL LENGTH (mm</w:t>
            </w:r>
            <w:r w:rsidRPr="0050441B">
              <w:rPr>
                <w:rFonts w:ascii="Arial" w:hAnsi="Arial" w:cs="Arial"/>
                <w:b/>
                <w:bCs/>
                <w:sz w:val="18"/>
                <w:szCs w:val="18"/>
                <w:vertAlign w:val="superscript"/>
              </w:rPr>
              <w:t>a</w:t>
            </w:r>
            <w:r w:rsidRPr="0050441B">
              <w:rPr>
                <w:rFonts w:ascii="Arial" w:hAnsi="Arial" w:cs="Arial"/>
                <w:b/>
                <w:bCs/>
                <w:sz w:val="18"/>
                <w:szCs w:val="18"/>
              </w:rPr>
              <w:t>)</w:t>
            </w:r>
          </w:p>
        </w:tc>
        <w:tc>
          <w:tcPr>
            <w:tcW w:w="960"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50E6FAD8" w14:textId="77777777" w:rsidR="002F7F95" w:rsidRPr="0050441B" w:rsidRDefault="002F7F95" w:rsidP="002F7F95">
            <w:pPr>
              <w:jc w:val="center"/>
              <w:rPr>
                <w:rFonts w:ascii="Arial" w:hAnsi="Arial" w:cs="Arial"/>
                <w:b/>
                <w:bCs/>
                <w:sz w:val="18"/>
                <w:szCs w:val="18"/>
              </w:rPr>
            </w:pPr>
            <w:r w:rsidRPr="0050441B">
              <w:rPr>
                <w:rFonts w:ascii="Arial" w:hAnsi="Arial" w:cs="Arial"/>
                <w:b/>
                <w:bCs/>
                <w:sz w:val="18"/>
                <w:szCs w:val="18"/>
              </w:rPr>
              <w:t>AGE</w:t>
            </w:r>
          </w:p>
        </w:tc>
        <w:tc>
          <w:tcPr>
            <w:tcW w:w="4316" w:type="dxa"/>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center"/>
            <w:hideMark/>
          </w:tcPr>
          <w:p w14:paraId="48320BCE" w14:textId="77777777" w:rsidR="002F7F95" w:rsidRPr="0050441B" w:rsidRDefault="002F7F95" w:rsidP="002F7F95">
            <w:pPr>
              <w:jc w:val="center"/>
              <w:rPr>
                <w:rFonts w:ascii="Arial" w:hAnsi="Arial" w:cs="Arial"/>
                <w:b/>
                <w:bCs/>
                <w:sz w:val="18"/>
                <w:szCs w:val="18"/>
              </w:rPr>
            </w:pPr>
            <w:r w:rsidRPr="0050441B">
              <w:rPr>
                <w:rFonts w:ascii="Arial" w:hAnsi="Arial" w:cs="Arial"/>
                <w:b/>
                <w:bCs/>
                <w:sz w:val="18"/>
                <w:szCs w:val="18"/>
              </w:rPr>
              <w:t>PRESUMPTIVE YEAR SPAWNED</w:t>
            </w:r>
          </w:p>
        </w:tc>
      </w:tr>
      <w:tr w:rsidR="002F7F95" w:rsidRPr="0050441B" w14:paraId="4C486B33" w14:textId="77777777" w:rsidTr="002F7F95">
        <w:tc>
          <w:tcPr>
            <w:tcW w:w="9360" w:type="dxa"/>
            <w:gridSpan w:val="4"/>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bottom"/>
            <w:hideMark/>
          </w:tcPr>
          <w:p w14:paraId="502C3DB7" w14:textId="77777777" w:rsidR="002F7F95" w:rsidRPr="0050441B" w:rsidRDefault="002F7F95" w:rsidP="00817533">
            <w:pPr>
              <w:jc w:val="center"/>
              <w:rPr>
                <w:rFonts w:ascii="Arial" w:hAnsi="Arial" w:cs="Arial"/>
                <w:b/>
                <w:bCs/>
                <w:sz w:val="18"/>
                <w:szCs w:val="18"/>
                <w:u w:val="single"/>
              </w:rPr>
            </w:pPr>
            <w:r w:rsidRPr="0050441B">
              <w:rPr>
                <w:rFonts w:ascii="Arial" w:hAnsi="Arial" w:cs="Arial"/>
                <w:b/>
                <w:bCs/>
                <w:sz w:val="18"/>
                <w:szCs w:val="18"/>
                <w:u w:val="single"/>
              </w:rPr>
              <w:t>Las Vegas Bay</w:t>
            </w:r>
          </w:p>
        </w:tc>
      </w:tr>
      <w:tr w:rsidR="002F7F95" w:rsidRPr="0050441B" w14:paraId="1BEEDC1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11455594" w14:textId="77777777" w:rsidR="002F7F95" w:rsidRPr="0050441B" w:rsidRDefault="002F7F95" w:rsidP="00817533">
            <w:pPr>
              <w:rPr>
                <w:rFonts w:ascii="Arial" w:hAnsi="Arial" w:cs="Arial"/>
                <w:sz w:val="18"/>
                <w:szCs w:val="18"/>
              </w:rPr>
            </w:pPr>
            <w:r w:rsidRPr="0050441B">
              <w:rPr>
                <w:rFonts w:ascii="Arial" w:hAnsi="Arial" w:cs="Arial"/>
                <w:sz w:val="18"/>
                <w:szCs w:val="18"/>
              </w:rPr>
              <w:t>5/10/1998</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BF0BE4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DC03D0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r w:rsidRPr="0050441B">
              <w:rPr>
                <w:rFonts w:ascii="Arial" w:hAnsi="Arial" w:cs="Arial"/>
                <w:sz w:val="18"/>
                <w:szCs w:val="18"/>
                <w:vertAlign w:val="superscript"/>
              </w:rPr>
              <w:t>b</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2F2E95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1987</w:t>
            </w:r>
          </w:p>
        </w:tc>
      </w:tr>
      <w:tr w:rsidR="002F7F95" w:rsidRPr="0050441B" w14:paraId="32ABAA3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57D3EC2" w14:textId="77777777" w:rsidR="002F7F95" w:rsidRPr="0050441B" w:rsidRDefault="002F7F95" w:rsidP="00817533">
            <w:pPr>
              <w:rPr>
                <w:rFonts w:ascii="Arial" w:hAnsi="Arial" w:cs="Arial"/>
                <w:sz w:val="18"/>
                <w:szCs w:val="18"/>
              </w:rPr>
            </w:pPr>
            <w:r w:rsidRPr="0050441B">
              <w:rPr>
                <w:rFonts w:ascii="Arial" w:hAnsi="Arial" w:cs="Arial"/>
                <w:sz w:val="18"/>
                <w:szCs w:val="18"/>
              </w:rPr>
              <w:t>12/14/1999</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0DD765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B12981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36271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1986</w:t>
            </w:r>
          </w:p>
        </w:tc>
      </w:tr>
      <w:tr w:rsidR="002F7F95" w:rsidRPr="0050441B" w14:paraId="5932273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EAD879F" w14:textId="77777777" w:rsidR="002F7F95" w:rsidRPr="0050441B" w:rsidRDefault="002F7F95" w:rsidP="00817533">
            <w:pPr>
              <w:rPr>
                <w:rFonts w:ascii="Arial" w:hAnsi="Arial" w:cs="Arial"/>
                <w:sz w:val="18"/>
                <w:szCs w:val="18"/>
              </w:rPr>
            </w:pPr>
            <w:r w:rsidRPr="0050441B">
              <w:rPr>
                <w:rFonts w:ascii="Arial" w:hAnsi="Arial" w:cs="Arial"/>
                <w:sz w:val="18"/>
                <w:szCs w:val="18"/>
              </w:rPr>
              <w:t>12/14/1999</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238CCD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816DAC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FD3BE2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1979–1982</w:t>
            </w:r>
          </w:p>
        </w:tc>
      </w:tr>
      <w:tr w:rsidR="002F7F95" w:rsidRPr="0050441B" w14:paraId="4E53418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4187041" w14:textId="77777777" w:rsidR="002F7F95" w:rsidRPr="0050441B" w:rsidRDefault="002F7F95" w:rsidP="00817533">
            <w:pPr>
              <w:rPr>
                <w:rFonts w:ascii="Arial" w:hAnsi="Arial" w:cs="Arial"/>
                <w:sz w:val="18"/>
                <w:szCs w:val="18"/>
              </w:rPr>
            </w:pPr>
            <w:r w:rsidRPr="0050441B">
              <w:rPr>
                <w:rFonts w:ascii="Arial" w:hAnsi="Arial" w:cs="Arial"/>
                <w:sz w:val="18"/>
                <w:szCs w:val="18"/>
              </w:rPr>
              <w:t>12/14/1999</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8975B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705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1A51BF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62ED94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1977–1980</w:t>
            </w:r>
          </w:p>
        </w:tc>
      </w:tr>
      <w:tr w:rsidR="002F7F95" w:rsidRPr="0050441B" w14:paraId="281D089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B04C63B" w14:textId="77777777" w:rsidR="002F7F95" w:rsidRPr="0050441B" w:rsidRDefault="002F7F95" w:rsidP="00817533">
            <w:pPr>
              <w:rPr>
                <w:rFonts w:ascii="Arial" w:hAnsi="Arial" w:cs="Arial"/>
                <w:sz w:val="18"/>
                <w:szCs w:val="18"/>
              </w:rPr>
            </w:pPr>
            <w:r w:rsidRPr="0050441B">
              <w:rPr>
                <w:rFonts w:ascii="Arial" w:hAnsi="Arial" w:cs="Arial"/>
                <w:sz w:val="18"/>
                <w:szCs w:val="18"/>
              </w:rPr>
              <w:t>1/8/2000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135B38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4342F4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105D73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1978–1981</w:t>
            </w:r>
          </w:p>
        </w:tc>
      </w:tr>
      <w:tr w:rsidR="002F7F95" w:rsidRPr="0050441B" w14:paraId="63CD73A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CDFF6AD" w14:textId="77777777" w:rsidR="002F7F95" w:rsidRPr="0050441B" w:rsidRDefault="002F7F95" w:rsidP="00817533">
            <w:pPr>
              <w:rPr>
                <w:rFonts w:ascii="Arial" w:hAnsi="Arial" w:cs="Arial"/>
                <w:sz w:val="18"/>
                <w:szCs w:val="18"/>
              </w:rPr>
            </w:pPr>
            <w:r w:rsidRPr="0050441B">
              <w:rPr>
                <w:rFonts w:ascii="Arial" w:hAnsi="Arial" w:cs="Arial"/>
                <w:sz w:val="18"/>
                <w:szCs w:val="18"/>
              </w:rPr>
              <w:t>2/27/2000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70738E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B1F62C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E1CD96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1979–1982</w:t>
            </w:r>
          </w:p>
        </w:tc>
      </w:tr>
      <w:tr w:rsidR="002F7F95" w:rsidRPr="0050441B" w14:paraId="255838D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BDB884A" w14:textId="77777777" w:rsidR="002F7F95" w:rsidRPr="0050441B" w:rsidRDefault="002F7F95" w:rsidP="00817533">
            <w:pPr>
              <w:rPr>
                <w:rFonts w:ascii="Arial" w:hAnsi="Arial" w:cs="Arial"/>
                <w:sz w:val="18"/>
                <w:szCs w:val="18"/>
              </w:rPr>
            </w:pPr>
            <w:r w:rsidRPr="0050441B">
              <w:rPr>
                <w:rFonts w:ascii="Arial" w:hAnsi="Arial" w:cs="Arial"/>
                <w:sz w:val="18"/>
                <w:szCs w:val="18"/>
              </w:rPr>
              <w:t>1/9/2001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00873E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F53F3E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2C1F17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1994</w:t>
            </w:r>
          </w:p>
        </w:tc>
      </w:tr>
      <w:tr w:rsidR="002F7F95" w:rsidRPr="0050441B" w14:paraId="5931816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4888FAE" w14:textId="77777777" w:rsidR="002F7F95" w:rsidRPr="0050441B" w:rsidRDefault="002F7F95" w:rsidP="00817533">
            <w:pPr>
              <w:rPr>
                <w:rFonts w:ascii="Arial" w:hAnsi="Arial" w:cs="Arial"/>
                <w:sz w:val="18"/>
                <w:szCs w:val="18"/>
              </w:rPr>
            </w:pPr>
            <w:r w:rsidRPr="0050441B">
              <w:rPr>
                <w:rFonts w:ascii="Arial" w:hAnsi="Arial" w:cs="Arial"/>
                <w:sz w:val="18"/>
                <w:szCs w:val="18"/>
              </w:rPr>
              <w:t>2/7/2001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5FCD35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543</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F437A6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11</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ABABEA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1989</w:t>
            </w:r>
          </w:p>
        </w:tc>
      </w:tr>
      <w:tr w:rsidR="002F7F95" w:rsidRPr="0050441B" w14:paraId="18F30B1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B3D6F95" w14:textId="77777777" w:rsidR="002F7F95" w:rsidRPr="0050441B" w:rsidRDefault="002F7F95" w:rsidP="00817533">
            <w:pPr>
              <w:rPr>
                <w:rFonts w:ascii="Arial" w:hAnsi="Arial" w:cs="Arial"/>
                <w:sz w:val="18"/>
                <w:szCs w:val="18"/>
              </w:rPr>
            </w:pPr>
            <w:r w:rsidRPr="0050441B">
              <w:rPr>
                <w:rFonts w:ascii="Arial" w:hAnsi="Arial" w:cs="Arial"/>
                <w:sz w:val="18"/>
                <w:szCs w:val="18"/>
              </w:rPr>
              <w:t>2/22/2001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EEE7EF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E88DF4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3E9BC8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1987</w:t>
            </w:r>
          </w:p>
        </w:tc>
      </w:tr>
      <w:tr w:rsidR="002F7F95" w:rsidRPr="0050441B" w14:paraId="3C1369A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EFE69F2" w14:textId="77777777" w:rsidR="002F7F95" w:rsidRPr="0050441B" w:rsidRDefault="002F7F95" w:rsidP="00817533">
            <w:pPr>
              <w:rPr>
                <w:rFonts w:ascii="Arial" w:hAnsi="Arial" w:cs="Arial"/>
                <w:sz w:val="18"/>
                <w:szCs w:val="18"/>
              </w:rPr>
            </w:pPr>
            <w:r w:rsidRPr="0050441B">
              <w:rPr>
                <w:rFonts w:ascii="Arial" w:hAnsi="Arial" w:cs="Arial"/>
                <w:sz w:val="18"/>
                <w:szCs w:val="18"/>
              </w:rPr>
              <w:t>12/1/2001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1333FE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6277CB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3E7BB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1991–1993</w:t>
            </w:r>
          </w:p>
        </w:tc>
      </w:tr>
      <w:tr w:rsidR="002F7F95" w:rsidRPr="0050441B" w14:paraId="25EC5B5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FC97D3E" w14:textId="77777777" w:rsidR="002F7F95" w:rsidRPr="0050441B" w:rsidRDefault="002F7F95" w:rsidP="00817533">
            <w:pPr>
              <w:rPr>
                <w:rFonts w:ascii="Arial" w:hAnsi="Arial" w:cs="Arial"/>
                <w:sz w:val="18"/>
                <w:szCs w:val="18"/>
              </w:rPr>
            </w:pPr>
            <w:r w:rsidRPr="0050441B">
              <w:rPr>
                <w:rFonts w:ascii="Arial" w:hAnsi="Arial" w:cs="Arial"/>
                <w:sz w:val="18"/>
                <w:szCs w:val="18"/>
              </w:rPr>
              <w:t>12/1/2001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FD68F3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694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541D73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22</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9EA8B3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1979</w:t>
            </w:r>
          </w:p>
        </w:tc>
      </w:tr>
      <w:tr w:rsidR="002F7F95" w:rsidRPr="0050441B" w14:paraId="1FBC550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77994BC" w14:textId="77777777" w:rsidR="002F7F95" w:rsidRPr="0050441B" w:rsidRDefault="002F7F95" w:rsidP="00817533">
            <w:pPr>
              <w:rPr>
                <w:rFonts w:ascii="Arial" w:hAnsi="Arial" w:cs="Arial"/>
                <w:sz w:val="18"/>
                <w:szCs w:val="18"/>
              </w:rPr>
            </w:pPr>
            <w:r w:rsidRPr="0050441B">
              <w:rPr>
                <w:rFonts w:ascii="Arial" w:hAnsi="Arial" w:cs="Arial"/>
                <w:sz w:val="18"/>
                <w:szCs w:val="18"/>
              </w:rPr>
              <w:t>12/1/2001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E4BF8F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553</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39B019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C979F0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1991</w:t>
            </w:r>
          </w:p>
        </w:tc>
      </w:tr>
      <w:tr w:rsidR="002F7F95" w:rsidRPr="0050441B" w14:paraId="5C3A741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171637E6" w14:textId="77777777" w:rsidR="002F7F95" w:rsidRPr="0050441B" w:rsidRDefault="002F7F95" w:rsidP="00817533">
            <w:pPr>
              <w:rPr>
                <w:rFonts w:ascii="Arial" w:hAnsi="Arial" w:cs="Arial"/>
                <w:sz w:val="18"/>
                <w:szCs w:val="18"/>
              </w:rPr>
            </w:pPr>
            <w:r w:rsidRPr="0050441B">
              <w:rPr>
                <w:rFonts w:ascii="Arial" w:hAnsi="Arial" w:cs="Arial"/>
                <w:sz w:val="18"/>
                <w:szCs w:val="18"/>
              </w:rPr>
              <w:t>2/2/2002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A6B23E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B4E563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74DBC3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1985</w:t>
            </w:r>
          </w:p>
        </w:tc>
      </w:tr>
      <w:tr w:rsidR="002F7F95" w:rsidRPr="0050441B" w14:paraId="2A234D1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98404E6" w14:textId="77777777" w:rsidR="002F7F95" w:rsidRPr="0050441B" w:rsidRDefault="002F7F95" w:rsidP="00817533">
            <w:pPr>
              <w:rPr>
                <w:rFonts w:ascii="Arial" w:hAnsi="Arial" w:cs="Arial"/>
                <w:sz w:val="18"/>
                <w:szCs w:val="18"/>
              </w:rPr>
            </w:pPr>
            <w:r w:rsidRPr="0050441B">
              <w:rPr>
                <w:rFonts w:ascii="Arial" w:hAnsi="Arial" w:cs="Arial"/>
                <w:sz w:val="18"/>
                <w:szCs w:val="18"/>
              </w:rPr>
              <w:t>3/25/2002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8BCB90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B133AB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22</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BBFDA3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1979</w:t>
            </w:r>
          </w:p>
        </w:tc>
      </w:tr>
      <w:tr w:rsidR="002F7F95" w:rsidRPr="0050441B" w14:paraId="3A8D046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7524946" w14:textId="77777777" w:rsidR="002F7F95" w:rsidRPr="0050441B" w:rsidRDefault="002F7F95" w:rsidP="00817533">
            <w:pPr>
              <w:rPr>
                <w:rFonts w:ascii="Arial" w:hAnsi="Arial" w:cs="Arial"/>
                <w:sz w:val="18"/>
                <w:szCs w:val="18"/>
              </w:rPr>
            </w:pPr>
            <w:r w:rsidRPr="0050441B">
              <w:rPr>
                <w:rFonts w:ascii="Arial" w:hAnsi="Arial" w:cs="Arial"/>
                <w:sz w:val="18"/>
                <w:szCs w:val="18"/>
              </w:rPr>
              <w:t>3/25/2002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AD1BFF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BBD859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10–11</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0BC156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1990–1991</w:t>
            </w:r>
          </w:p>
        </w:tc>
      </w:tr>
      <w:tr w:rsidR="002F7F95" w:rsidRPr="0050441B" w14:paraId="1C18773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EEDC46B" w14:textId="77777777" w:rsidR="002F7F95" w:rsidRPr="0050441B" w:rsidRDefault="002F7F95" w:rsidP="00817533">
            <w:pPr>
              <w:rPr>
                <w:rFonts w:ascii="Arial" w:hAnsi="Arial" w:cs="Arial"/>
                <w:sz w:val="18"/>
                <w:szCs w:val="18"/>
              </w:rPr>
            </w:pPr>
            <w:r w:rsidRPr="0050441B">
              <w:rPr>
                <w:rFonts w:ascii="Arial" w:hAnsi="Arial" w:cs="Arial"/>
                <w:sz w:val="18"/>
                <w:szCs w:val="18"/>
              </w:rPr>
              <w:t>3/25/2002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2952C2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583</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FCB30C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22–24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11C0C8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1977–1979</w:t>
            </w:r>
          </w:p>
        </w:tc>
      </w:tr>
      <w:tr w:rsidR="002F7F95" w:rsidRPr="0050441B" w14:paraId="46B303D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1A28EAF" w14:textId="77777777" w:rsidR="002F7F95" w:rsidRPr="0050441B" w:rsidRDefault="002F7F95" w:rsidP="00817533">
            <w:pPr>
              <w:rPr>
                <w:rFonts w:ascii="Arial" w:hAnsi="Arial" w:cs="Arial"/>
                <w:sz w:val="18"/>
                <w:szCs w:val="18"/>
              </w:rPr>
            </w:pPr>
            <w:r w:rsidRPr="0050441B">
              <w:rPr>
                <w:rFonts w:ascii="Arial" w:hAnsi="Arial" w:cs="Arial"/>
                <w:sz w:val="18"/>
                <w:szCs w:val="18"/>
              </w:rPr>
              <w:t>3/25/2002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448CCA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7DF1C7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w:t>
            </w:r>
            <w:r w:rsidRPr="0050441B">
              <w:rPr>
                <w:rFonts w:ascii="Arial" w:hAnsi="Arial" w:cs="Arial"/>
                <w:sz w:val="18"/>
                <w:szCs w:val="18"/>
                <w:vertAlign w:val="superscript"/>
              </w:rPr>
              <w:t>b</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5541B9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302651F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CA7FBDE" w14:textId="77777777" w:rsidR="002F7F95" w:rsidRPr="0050441B" w:rsidRDefault="002F7F95" w:rsidP="00817533">
            <w:pPr>
              <w:rPr>
                <w:rFonts w:ascii="Arial" w:hAnsi="Arial" w:cs="Arial"/>
                <w:sz w:val="18"/>
                <w:szCs w:val="18"/>
              </w:rPr>
            </w:pPr>
            <w:r w:rsidRPr="0050441B">
              <w:rPr>
                <w:rFonts w:ascii="Arial" w:hAnsi="Arial" w:cs="Arial"/>
                <w:sz w:val="18"/>
                <w:szCs w:val="18"/>
              </w:rPr>
              <w:t>3/25/2002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376518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D22BF1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90A031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53E0711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9244AAD" w14:textId="77777777" w:rsidR="002F7F95" w:rsidRPr="0050441B" w:rsidRDefault="002F7F95" w:rsidP="00817533">
            <w:pPr>
              <w:rPr>
                <w:rFonts w:ascii="Arial" w:hAnsi="Arial" w:cs="Arial"/>
                <w:sz w:val="18"/>
                <w:szCs w:val="18"/>
              </w:rPr>
            </w:pPr>
            <w:r w:rsidRPr="0050441B">
              <w:rPr>
                <w:rFonts w:ascii="Arial" w:hAnsi="Arial" w:cs="Arial"/>
                <w:sz w:val="18"/>
                <w:szCs w:val="18"/>
              </w:rPr>
              <w:t>5/7/2002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0519A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5A7B1C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D5C958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1986</w:t>
            </w:r>
          </w:p>
        </w:tc>
      </w:tr>
      <w:tr w:rsidR="002F7F95" w:rsidRPr="0050441B" w14:paraId="410E7EE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4608462" w14:textId="77777777" w:rsidR="002F7F95" w:rsidRPr="0050441B" w:rsidRDefault="002F7F95" w:rsidP="00817533">
            <w:pPr>
              <w:rPr>
                <w:rFonts w:ascii="Arial" w:hAnsi="Arial" w:cs="Arial"/>
                <w:sz w:val="18"/>
                <w:szCs w:val="18"/>
              </w:rPr>
            </w:pPr>
            <w:r w:rsidRPr="0050441B">
              <w:rPr>
                <w:rFonts w:ascii="Arial" w:hAnsi="Arial" w:cs="Arial"/>
                <w:sz w:val="18"/>
                <w:szCs w:val="18"/>
              </w:rPr>
              <w:t>6/7/2002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5C3807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407</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823248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73E033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1995</w:t>
            </w:r>
          </w:p>
        </w:tc>
      </w:tr>
      <w:tr w:rsidR="002F7F95" w:rsidRPr="0050441B" w14:paraId="79A0E86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427D5B6" w14:textId="77777777" w:rsidR="002F7F95" w:rsidRPr="0050441B" w:rsidRDefault="002F7F95" w:rsidP="00817533">
            <w:pPr>
              <w:rPr>
                <w:rFonts w:ascii="Arial" w:hAnsi="Arial" w:cs="Arial"/>
                <w:sz w:val="18"/>
                <w:szCs w:val="18"/>
              </w:rPr>
            </w:pPr>
            <w:r w:rsidRPr="0050441B">
              <w:rPr>
                <w:rFonts w:ascii="Arial" w:hAnsi="Arial" w:cs="Arial"/>
                <w:sz w:val="18"/>
                <w:szCs w:val="18"/>
              </w:rPr>
              <w:t>6/7/2002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73E86E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4C91E7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w:t>
            </w:r>
            <w:r w:rsidRPr="0050441B">
              <w:rPr>
                <w:rFonts w:ascii="Arial" w:hAnsi="Arial" w:cs="Arial"/>
                <w:sz w:val="18"/>
                <w:szCs w:val="18"/>
                <w:vertAlign w:val="superscript"/>
              </w:rPr>
              <w:t>b</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2A25B9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249920F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D009FDF" w14:textId="77777777" w:rsidR="002F7F95" w:rsidRPr="0050441B" w:rsidRDefault="002F7F95" w:rsidP="00817533">
            <w:pPr>
              <w:rPr>
                <w:rFonts w:ascii="Arial" w:hAnsi="Arial" w:cs="Arial"/>
                <w:sz w:val="18"/>
                <w:szCs w:val="18"/>
              </w:rPr>
            </w:pPr>
            <w:r w:rsidRPr="0050441B">
              <w:rPr>
                <w:rFonts w:ascii="Arial" w:hAnsi="Arial" w:cs="Arial"/>
                <w:sz w:val="18"/>
                <w:szCs w:val="18"/>
              </w:rPr>
              <w:t>6/7/2002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C01E99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642</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06ABC1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w:t>
            </w:r>
            <w:r w:rsidRPr="0050441B">
              <w:rPr>
                <w:rFonts w:ascii="Arial" w:hAnsi="Arial" w:cs="Arial"/>
                <w:sz w:val="18"/>
                <w:szCs w:val="18"/>
                <w:vertAlign w:val="superscript"/>
              </w:rPr>
              <w:t>b</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9BF8D3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6020FE3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1918C9A" w14:textId="77777777" w:rsidR="002F7F95" w:rsidRPr="0050441B" w:rsidRDefault="002F7F95" w:rsidP="00817533">
            <w:pPr>
              <w:rPr>
                <w:rFonts w:ascii="Arial" w:hAnsi="Arial" w:cs="Arial"/>
                <w:sz w:val="18"/>
                <w:szCs w:val="18"/>
              </w:rPr>
            </w:pPr>
            <w:r w:rsidRPr="0050441B">
              <w:rPr>
                <w:rFonts w:ascii="Arial" w:hAnsi="Arial" w:cs="Arial"/>
                <w:sz w:val="18"/>
                <w:szCs w:val="18"/>
              </w:rPr>
              <w:t>12/3/2002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7CBBB9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354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DE9AE2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8CA335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170805F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CC4EA0E" w14:textId="77777777" w:rsidR="002F7F95" w:rsidRPr="0050441B" w:rsidRDefault="002F7F95" w:rsidP="00817533">
            <w:pPr>
              <w:rPr>
                <w:rFonts w:ascii="Arial" w:hAnsi="Arial" w:cs="Arial"/>
                <w:sz w:val="18"/>
                <w:szCs w:val="18"/>
              </w:rPr>
            </w:pPr>
            <w:r w:rsidRPr="0050441B">
              <w:rPr>
                <w:rFonts w:ascii="Arial" w:hAnsi="Arial" w:cs="Arial"/>
                <w:sz w:val="18"/>
                <w:szCs w:val="18"/>
              </w:rPr>
              <w:t>12/6/2002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953FAC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400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5C82FC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BDCF74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09E62DF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9D88E3F" w14:textId="77777777" w:rsidR="002F7F95" w:rsidRPr="0050441B" w:rsidRDefault="002F7F95" w:rsidP="00817533">
            <w:pPr>
              <w:rPr>
                <w:rFonts w:ascii="Arial" w:hAnsi="Arial" w:cs="Arial"/>
                <w:sz w:val="18"/>
                <w:szCs w:val="18"/>
              </w:rPr>
            </w:pPr>
            <w:r w:rsidRPr="0050441B">
              <w:rPr>
                <w:rFonts w:ascii="Arial" w:hAnsi="Arial" w:cs="Arial"/>
                <w:sz w:val="18"/>
                <w:szCs w:val="18"/>
              </w:rPr>
              <w:t>12/6/2002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3D5DA5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E26BC3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F10284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1076BFA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E7D63F2" w14:textId="77777777" w:rsidR="002F7F95" w:rsidRPr="0050441B" w:rsidRDefault="002F7F95" w:rsidP="00817533">
            <w:pPr>
              <w:rPr>
                <w:rFonts w:ascii="Arial" w:hAnsi="Arial" w:cs="Arial"/>
                <w:sz w:val="18"/>
                <w:szCs w:val="18"/>
              </w:rPr>
            </w:pPr>
            <w:r w:rsidRPr="0050441B">
              <w:rPr>
                <w:rFonts w:ascii="Arial" w:hAnsi="Arial" w:cs="Arial"/>
                <w:sz w:val="18"/>
                <w:szCs w:val="18"/>
              </w:rPr>
              <w:t>12/19/2002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B701C4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395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6F874D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4A7B27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4B6D6D9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6A3082A" w14:textId="77777777" w:rsidR="002F7F95" w:rsidRPr="0050441B" w:rsidRDefault="002F7F95" w:rsidP="00817533">
            <w:pPr>
              <w:rPr>
                <w:rFonts w:ascii="Arial" w:hAnsi="Arial" w:cs="Arial"/>
                <w:sz w:val="18"/>
                <w:szCs w:val="18"/>
              </w:rPr>
            </w:pPr>
            <w:r w:rsidRPr="0050441B">
              <w:rPr>
                <w:rFonts w:ascii="Arial" w:hAnsi="Arial" w:cs="Arial"/>
                <w:sz w:val="18"/>
                <w:szCs w:val="18"/>
              </w:rPr>
              <w:t>1/7/2003</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77D0A5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665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301EE8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C28FC8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1986</w:t>
            </w:r>
          </w:p>
        </w:tc>
      </w:tr>
      <w:tr w:rsidR="002F7F95" w:rsidRPr="0050441B" w14:paraId="48E328E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0120575" w14:textId="77777777" w:rsidR="002F7F95" w:rsidRPr="0050441B" w:rsidRDefault="002F7F95" w:rsidP="00817533">
            <w:pPr>
              <w:rPr>
                <w:rFonts w:ascii="Arial" w:hAnsi="Arial" w:cs="Arial"/>
                <w:sz w:val="18"/>
                <w:szCs w:val="18"/>
              </w:rPr>
            </w:pPr>
            <w:r w:rsidRPr="0050441B">
              <w:rPr>
                <w:rFonts w:ascii="Arial" w:hAnsi="Arial" w:cs="Arial"/>
                <w:sz w:val="18"/>
                <w:szCs w:val="18"/>
              </w:rPr>
              <w:t>1/22/2003</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E683DE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394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01BD66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6FD278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55A7E04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DA54092" w14:textId="77777777" w:rsidR="002F7F95" w:rsidRPr="0050441B" w:rsidRDefault="002F7F95" w:rsidP="00817533">
            <w:pPr>
              <w:rPr>
                <w:rFonts w:ascii="Arial" w:hAnsi="Arial" w:cs="Arial"/>
                <w:sz w:val="18"/>
                <w:szCs w:val="18"/>
              </w:rPr>
            </w:pPr>
            <w:r w:rsidRPr="0050441B">
              <w:rPr>
                <w:rFonts w:ascii="Arial" w:hAnsi="Arial" w:cs="Arial"/>
                <w:sz w:val="18"/>
                <w:szCs w:val="18"/>
              </w:rPr>
              <w:t>2/5/2003</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7AAF74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385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4DD619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BF6C9C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3A0E4DA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45345AE" w14:textId="77777777" w:rsidR="002F7F95" w:rsidRPr="0050441B" w:rsidRDefault="002F7F95" w:rsidP="00817533">
            <w:pPr>
              <w:rPr>
                <w:rFonts w:ascii="Arial" w:hAnsi="Arial" w:cs="Arial"/>
                <w:sz w:val="18"/>
                <w:szCs w:val="18"/>
              </w:rPr>
            </w:pPr>
            <w:r w:rsidRPr="0050441B">
              <w:rPr>
                <w:rFonts w:ascii="Arial" w:hAnsi="Arial" w:cs="Arial"/>
                <w:sz w:val="18"/>
                <w:szCs w:val="18"/>
              </w:rPr>
              <w:t>2/18/2003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9A4E7C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443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65D50C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4F1C48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1997</w:t>
            </w:r>
          </w:p>
        </w:tc>
      </w:tr>
      <w:tr w:rsidR="002F7F95" w:rsidRPr="0050441B" w14:paraId="76E7E8A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1C515B8" w14:textId="77777777" w:rsidR="002F7F95" w:rsidRPr="0050441B" w:rsidRDefault="002F7F95" w:rsidP="00817533">
            <w:pPr>
              <w:rPr>
                <w:rFonts w:ascii="Arial" w:hAnsi="Arial" w:cs="Arial"/>
                <w:sz w:val="18"/>
                <w:szCs w:val="18"/>
              </w:rPr>
            </w:pPr>
            <w:r w:rsidRPr="0050441B">
              <w:rPr>
                <w:rFonts w:ascii="Arial" w:hAnsi="Arial" w:cs="Arial"/>
                <w:sz w:val="18"/>
                <w:szCs w:val="18"/>
              </w:rPr>
              <w:t>3/4/2003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0DF13D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90879A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52F695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1983</w:t>
            </w:r>
          </w:p>
        </w:tc>
      </w:tr>
      <w:tr w:rsidR="002F7F95" w:rsidRPr="0050441B" w14:paraId="01C2F31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9D4DFD4" w14:textId="77777777" w:rsidR="002F7F95" w:rsidRPr="0050441B" w:rsidRDefault="002F7F95" w:rsidP="00817533">
            <w:pPr>
              <w:rPr>
                <w:rFonts w:ascii="Arial" w:hAnsi="Arial" w:cs="Arial"/>
                <w:sz w:val="18"/>
                <w:szCs w:val="18"/>
              </w:rPr>
            </w:pPr>
            <w:r w:rsidRPr="0050441B">
              <w:rPr>
                <w:rFonts w:ascii="Arial" w:hAnsi="Arial" w:cs="Arial"/>
                <w:sz w:val="18"/>
                <w:szCs w:val="18"/>
              </w:rPr>
              <w:t>3/20/2003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69B926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94CFAE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9411B5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044F693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EF5417B" w14:textId="77777777" w:rsidR="002F7F95" w:rsidRPr="0050441B" w:rsidRDefault="002F7F95" w:rsidP="00817533">
            <w:pPr>
              <w:rPr>
                <w:rFonts w:ascii="Arial" w:hAnsi="Arial" w:cs="Arial"/>
                <w:sz w:val="18"/>
                <w:szCs w:val="18"/>
              </w:rPr>
            </w:pPr>
            <w:r w:rsidRPr="0050441B">
              <w:rPr>
                <w:rFonts w:ascii="Arial" w:hAnsi="Arial" w:cs="Arial"/>
                <w:sz w:val="18"/>
                <w:szCs w:val="18"/>
              </w:rPr>
              <w:t>4/8/2003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1DDCA0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49C3DD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21</w:t>
            </w:r>
            <w:r w:rsidRPr="0050441B">
              <w:rPr>
                <w:rFonts w:ascii="Arial" w:hAnsi="Arial" w:cs="Arial"/>
                <w:sz w:val="18"/>
                <w:szCs w:val="18"/>
                <w:vertAlign w:val="superscript"/>
              </w:rPr>
              <w:t>b</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8FC5B8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5D02F11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58508EC" w14:textId="77777777" w:rsidR="002F7F95" w:rsidRPr="0050441B" w:rsidRDefault="002F7F95" w:rsidP="00817533">
            <w:pPr>
              <w:rPr>
                <w:rFonts w:ascii="Arial" w:hAnsi="Arial" w:cs="Arial"/>
                <w:sz w:val="18"/>
                <w:szCs w:val="18"/>
              </w:rPr>
            </w:pPr>
            <w:r w:rsidRPr="0050441B">
              <w:rPr>
                <w:rFonts w:ascii="Arial" w:hAnsi="Arial" w:cs="Arial"/>
                <w:sz w:val="18"/>
                <w:szCs w:val="18"/>
              </w:rPr>
              <w:t>4/17/2003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BB435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B7C161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267A3C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1992</w:t>
            </w:r>
          </w:p>
        </w:tc>
      </w:tr>
      <w:tr w:rsidR="002F7F95" w:rsidRPr="0050441B" w14:paraId="29C1FE5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4E708F8" w14:textId="77777777" w:rsidR="002F7F95" w:rsidRPr="0050441B" w:rsidRDefault="002F7F95" w:rsidP="00817533">
            <w:pPr>
              <w:rPr>
                <w:rFonts w:ascii="Arial" w:hAnsi="Arial" w:cs="Arial"/>
                <w:sz w:val="18"/>
                <w:szCs w:val="18"/>
              </w:rPr>
            </w:pPr>
            <w:r w:rsidRPr="0050441B">
              <w:rPr>
                <w:rFonts w:ascii="Arial" w:hAnsi="Arial" w:cs="Arial"/>
                <w:sz w:val="18"/>
                <w:szCs w:val="18"/>
              </w:rPr>
              <w:t>4/22/2003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E50033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E98F94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20–22</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D9FE28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1980–1982</w:t>
            </w:r>
          </w:p>
        </w:tc>
      </w:tr>
      <w:tr w:rsidR="002F7F95" w:rsidRPr="0050441B" w14:paraId="23F2D03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246B9A8" w14:textId="77777777" w:rsidR="002F7F95" w:rsidRPr="0050441B" w:rsidRDefault="002F7F95" w:rsidP="00817533">
            <w:pPr>
              <w:rPr>
                <w:rFonts w:ascii="Arial" w:hAnsi="Arial" w:cs="Arial"/>
                <w:sz w:val="18"/>
                <w:szCs w:val="18"/>
              </w:rPr>
            </w:pPr>
            <w:r w:rsidRPr="0050441B">
              <w:rPr>
                <w:rFonts w:ascii="Arial" w:hAnsi="Arial" w:cs="Arial"/>
                <w:sz w:val="18"/>
                <w:szCs w:val="18"/>
              </w:rPr>
              <w:t>5/4/2003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E4D0D0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415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CFA1C8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r w:rsidRPr="0050441B">
              <w:rPr>
                <w:rFonts w:ascii="Arial" w:hAnsi="Arial" w:cs="Arial"/>
                <w:sz w:val="18"/>
                <w:szCs w:val="18"/>
                <w:vertAlign w:val="superscript"/>
              </w:rPr>
              <w:t>c</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224AC4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1999</w:t>
            </w:r>
          </w:p>
        </w:tc>
      </w:tr>
      <w:tr w:rsidR="002F7F95" w:rsidRPr="0050441B" w14:paraId="1DDB8C0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52B1B23" w14:textId="77777777" w:rsidR="002F7F95" w:rsidRPr="0050441B" w:rsidRDefault="002F7F95" w:rsidP="00817533">
            <w:pPr>
              <w:rPr>
                <w:rFonts w:ascii="Arial" w:hAnsi="Arial" w:cs="Arial"/>
                <w:sz w:val="18"/>
                <w:szCs w:val="18"/>
              </w:rPr>
            </w:pPr>
            <w:r w:rsidRPr="0050441B">
              <w:rPr>
                <w:rFonts w:ascii="Arial" w:hAnsi="Arial" w:cs="Arial"/>
                <w:sz w:val="18"/>
                <w:szCs w:val="18"/>
              </w:rPr>
              <w:t>3/16/2004</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1BCCDE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334F07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0FABAC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5F7E15B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A97C36F" w14:textId="77777777" w:rsidR="002F7F95" w:rsidRPr="0050441B" w:rsidRDefault="002F7F95" w:rsidP="00817533">
            <w:pPr>
              <w:rPr>
                <w:rFonts w:ascii="Arial" w:hAnsi="Arial" w:cs="Arial"/>
                <w:sz w:val="18"/>
                <w:szCs w:val="18"/>
              </w:rPr>
            </w:pPr>
            <w:r w:rsidRPr="0050441B">
              <w:rPr>
                <w:rFonts w:ascii="Arial" w:hAnsi="Arial" w:cs="Arial"/>
                <w:sz w:val="18"/>
                <w:szCs w:val="18"/>
              </w:rPr>
              <w:t>2/22/2005</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B31397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A76504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7F2FA6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5FE4D5A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314F451" w14:textId="77777777" w:rsidR="002F7F95" w:rsidRPr="0050441B" w:rsidRDefault="002F7F95" w:rsidP="00817533">
            <w:pPr>
              <w:rPr>
                <w:rFonts w:ascii="Arial" w:hAnsi="Arial" w:cs="Arial"/>
                <w:sz w:val="18"/>
                <w:szCs w:val="18"/>
              </w:rPr>
            </w:pPr>
            <w:r w:rsidRPr="0050441B">
              <w:rPr>
                <w:rFonts w:ascii="Arial" w:hAnsi="Arial" w:cs="Arial"/>
                <w:sz w:val="18"/>
                <w:szCs w:val="18"/>
              </w:rPr>
              <w:t>2/22/2005</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5ED762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1DBA9B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30B9F2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266CD9D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8E49279" w14:textId="77777777" w:rsidR="002F7F95" w:rsidRPr="0050441B" w:rsidRDefault="002F7F95" w:rsidP="00817533">
            <w:pPr>
              <w:rPr>
                <w:rFonts w:ascii="Arial" w:hAnsi="Arial" w:cs="Arial"/>
                <w:sz w:val="18"/>
                <w:szCs w:val="18"/>
              </w:rPr>
            </w:pPr>
            <w:r w:rsidRPr="0050441B">
              <w:rPr>
                <w:rFonts w:ascii="Arial" w:hAnsi="Arial" w:cs="Arial"/>
                <w:sz w:val="18"/>
                <w:szCs w:val="18"/>
              </w:rPr>
              <w:t>3/29/2005</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3D4180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AA9B55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B9F397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1989</w:t>
            </w:r>
          </w:p>
        </w:tc>
      </w:tr>
      <w:tr w:rsidR="002F7F95" w:rsidRPr="0050441B" w14:paraId="3A0181F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8EE8CFC" w14:textId="77777777" w:rsidR="002F7F95" w:rsidRPr="0050441B" w:rsidRDefault="002F7F95" w:rsidP="00817533">
            <w:pPr>
              <w:rPr>
                <w:rFonts w:ascii="Arial" w:hAnsi="Arial" w:cs="Arial"/>
                <w:sz w:val="18"/>
                <w:szCs w:val="18"/>
              </w:rPr>
            </w:pPr>
            <w:r w:rsidRPr="0050441B">
              <w:rPr>
                <w:rFonts w:ascii="Arial" w:hAnsi="Arial" w:cs="Arial"/>
                <w:sz w:val="18"/>
                <w:szCs w:val="18"/>
              </w:rPr>
              <w:t>1/26/2006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2A3850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740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632289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D4C0FA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1991</w:t>
            </w:r>
          </w:p>
        </w:tc>
      </w:tr>
      <w:tr w:rsidR="002F7F95" w:rsidRPr="0050441B" w14:paraId="25EFC65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6E3A3B7" w14:textId="77777777" w:rsidR="002F7F95" w:rsidRPr="0050441B" w:rsidRDefault="002F7F95" w:rsidP="00817533">
            <w:pPr>
              <w:rPr>
                <w:rFonts w:ascii="Arial" w:hAnsi="Arial" w:cs="Arial"/>
                <w:sz w:val="18"/>
                <w:szCs w:val="18"/>
              </w:rPr>
            </w:pPr>
            <w:r w:rsidRPr="0050441B">
              <w:rPr>
                <w:rFonts w:ascii="Arial" w:hAnsi="Arial" w:cs="Arial"/>
                <w:sz w:val="18"/>
                <w:szCs w:val="18"/>
              </w:rPr>
              <w:t>2/21/2006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60C8C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A69AAD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2CC629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1983</w:t>
            </w:r>
          </w:p>
        </w:tc>
      </w:tr>
      <w:tr w:rsidR="002F7F95" w:rsidRPr="0050441B" w14:paraId="46CD037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A992FDA" w14:textId="77777777" w:rsidR="002F7F95" w:rsidRPr="0050441B" w:rsidRDefault="002F7F95" w:rsidP="00817533">
            <w:pPr>
              <w:rPr>
                <w:rFonts w:ascii="Arial" w:hAnsi="Arial" w:cs="Arial"/>
                <w:sz w:val="18"/>
                <w:szCs w:val="18"/>
              </w:rPr>
            </w:pPr>
            <w:r w:rsidRPr="0050441B">
              <w:rPr>
                <w:rFonts w:ascii="Arial" w:hAnsi="Arial" w:cs="Arial"/>
                <w:sz w:val="18"/>
                <w:szCs w:val="18"/>
              </w:rPr>
              <w:t>3/23/2006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1CDB12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461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B1157C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360E20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52700A3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20B8211" w14:textId="77777777" w:rsidR="002F7F95" w:rsidRPr="0050441B" w:rsidRDefault="002F7F95" w:rsidP="00817533">
            <w:pPr>
              <w:rPr>
                <w:rFonts w:ascii="Arial" w:hAnsi="Arial" w:cs="Arial"/>
                <w:sz w:val="18"/>
                <w:szCs w:val="18"/>
              </w:rPr>
            </w:pPr>
            <w:r w:rsidRPr="0050441B">
              <w:rPr>
                <w:rFonts w:ascii="Arial" w:hAnsi="Arial" w:cs="Arial"/>
                <w:sz w:val="18"/>
                <w:szCs w:val="18"/>
              </w:rPr>
              <w:t>3/23/2006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E898DB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718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E0F2AA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6E536B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1990</w:t>
            </w:r>
          </w:p>
        </w:tc>
      </w:tr>
      <w:tr w:rsidR="002F7F95" w:rsidRPr="0050441B" w14:paraId="5674C04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F4447EE" w14:textId="77777777" w:rsidR="002F7F95" w:rsidRPr="0050441B" w:rsidRDefault="002F7F95" w:rsidP="00817533">
            <w:pPr>
              <w:rPr>
                <w:rFonts w:ascii="Arial" w:hAnsi="Arial" w:cs="Arial"/>
                <w:sz w:val="18"/>
                <w:szCs w:val="18"/>
              </w:rPr>
            </w:pPr>
            <w:r w:rsidRPr="0050441B">
              <w:rPr>
                <w:rFonts w:ascii="Arial" w:hAnsi="Arial" w:cs="Arial"/>
                <w:sz w:val="18"/>
                <w:szCs w:val="18"/>
              </w:rPr>
              <w:t>3/31/2006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988438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B93C2F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EAAB87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1999</w:t>
            </w:r>
          </w:p>
        </w:tc>
      </w:tr>
      <w:tr w:rsidR="002F7F95" w:rsidRPr="0050441B" w14:paraId="4379AD9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800F2A1" w14:textId="77777777" w:rsidR="002F7F95" w:rsidRPr="0050441B" w:rsidRDefault="002F7F95" w:rsidP="00817533">
            <w:pPr>
              <w:rPr>
                <w:rFonts w:ascii="Arial" w:hAnsi="Arial" w:cs="Arial"/>
                <w:sz w:val="18"/>
                <w:szCs w:val="18"/>
              </w:rPr>
            </w:pPr>
            <w:r w:rsidRPr="0050441B">
              <w:rPr>
                <w:rFonts w:ascii="Arial" w:hAnsi="Arial" w:cs="Arial"/>
                <w:sz w:val="18"/>
                <w:szCs w:val="18"/>
              </w:rPr>
              <w:t>3/31/2006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768E2F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DD87E8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57A64C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2000</w:t>
            </w:r>
          </w:p>
        </w:tc>
      </w:tr>
      <w:tr w:rsidR="002F7F95" w:rsidRPr="0050441B" w14:paraId="1E5514E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E055EA3" w14:textId="77777777" w:rsidR="002F7F95" w:rsidRPr="0050441B" w:rsidRDefault="002F7F95" w:rsidP="00817533">
            <w:pPr>
              <w:rPr>
                <w:rFonts w:ascii="Arial" w:hAnsi="Arial" w:cs="Arial"/>
                <w:sz w:val="18"/>
                <w:szCs w:val="18"/>
              </w:rPr>
            </w:pPr>
            <w:r w:rsidRPr="0050441B">
              <w:rPr>
                <w:rFonts w:ascii="Arial" w:hAnsi="Arial" w:cs="Arial"/>
                <w:sz w:val="18"/>
                <w:szCs w:val="18"/>
              </w:rPr>
              <w:lastRenderedPageBreak/>
              <w:t>4/4/2006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F0C527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6C411A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AE6ABA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2000</w:t>
            </w:r>
          </w:p>
        </w:tc>
      </w:tr>
      <w:tr w:rsidR="002F7F95" w:rsidRPr="0050441B" w14:paraId="43EA801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10F5122" w14:textId="77777777" w:rsidR="002F7F95" w:rsidRPr="0050441B" w:rsidRDefault="002F7F95" w:rsidP="00817533">
            <w:pPr>
              <w:rPr>
                <w:rFonts w:ascii="Arial" w:hAnsi="Arial" w:cs="Arial"/>
                <w:sz w:val="18"/>
                <w:szCs w:val="18"/>
              </w:rPr>
            </w:pPr>
            <w:r w:rsidRPr="0050441B">
              <w:rPr>
                <w:rFonts w:ascii="Arial" w:hAnsi="Arial" w:cs="Arial"/>
                <w:sz w:val="18"/>
                <w:szCs w:val="18"/>
              </w:rPr>
              <w:t>4/25/2006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3A86B2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452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F2497C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9DFA5D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54BEDCC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640379D" w14:textId="77777777" w:rsidR="002F7F95" w:rsidRPr="0050441B" w:rsidRDefault="002F7F95" w:rsidP="00817533">
            <w:pPr>
              <w:rPr>
                <w:rFonts w:ascii="Arial" w:hAnsi="Arial" w:cs="Arial"/>
                <w:sz w:val="18"/>
                <w:szCs w:val="18"/>
              </w:rPr>
            </w:pPr>
            <w:r w:rsidRPr="0050441B">
              <w:rPr>
                <w:rFonts w:ascii="Arial" w:hAnsi="Arial" w:cs="Arial"/>
                <w:sz w:val="18"/>
                <w:szCs w:val="18"/>
              </w:rPr>
              <w:t>4/25/2006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8A24C4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463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5558CF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E0D067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4F10D65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92973D3" w14:textId="77777777" w:rsidR="002F7F95" w:rsidRPr="0050441B" w:rsidRDefault="002F7F95" w:rsidP="00817533">
            <w:pPr>
              <w:rPr>
                <w:rFonts w:ascii="Arial" w:hAnsi="Arial" w:cs="Arial"/>
                <w:sz w:val="18"/>
                <w:szCs w:val="18"/>
              </w:rPr>
            </w:pPr>
            <w:r w:rsidRPr="0050441B">
              <w:rPr>
                <w:rFonts w:ascii="Arial" w:hAnsi="Arial" w:cs="Arial"/>
                <w:sz w:val="18"/>
                <w:szCs w:val="18"/>
              </w:rPr>
              <w:t>1/30/2007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64D26D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8D7E0F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CDF56C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1E3D868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3FC0E3D" w14:textId="77777777" w:rsidR="002F7F95" w:rsidRPr="0050441B" w:rsidRDefault="002F7F95" w:rsidP="00817533">
            <w:pPr>
              <w:rPr>
                <w:rFonts w:ascii="Arial" w:hAnsi="Arial" w:cs="Arial"/>
                <w:sz w:val="18"/>
                <w:szCs w:val="18"/>
              </w:rPr>
            </w:pPr>
            <w:r w:rsidRPr="0050441B">
              <w:rPr>
                <w:rFonts w:ascii="Arial" w:hAnsi="Arial" w:cs="Arial"/>
                <w:sz w:val="18"/>
                <w:szCs w:val="18"/>
              </w:rPr>
              <w:t>2/6/2007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7BB284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20612A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E05593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61E99BA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95F9FB2" w14:textId="77777777" w:rsidR="002F7F95" w:rsidRPr="0050441B" w:rsidRDefault="002F7F95" w:rsidP="00817533">
            <w:pPr>
              <w:rPr>
                <w:rFonts w:ascii="Arial" w:hAnsi="Arial" w:cs="Arial"/>
                <w:sz w:val="18"/>
                <w:szCs w:val="18"/>
              </w:rPr>
            </w:pPr>
            <w:r w:rsidRPr="0050441B">
              <w:rPr>
                <w:rFonts w:ascii="Arial" w:hAnsi="Arial" w:cs="Arial"/>
                <w:sz w:val="18"/>
                <w:szCs w:val="18"/>
              </w:rPr>
              <w:t>2/6/2007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47E4CA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C4F66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D0CDF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1999</w:t>
            </w:r>
          </w:p>
        </w:tc>
      </w:tr>
      <w:tr w:rsidR="002F7F95" w:rsidRPr="0050441B" w14:paraId="1B9569E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A048D83" w14:textId="77777777" w:rsidR="002F7F95" w:rsidRPr="0050441B" w:rsidRDefault="002F7F95" w:rsidP="00817533">
            <w:pPr>
              <w:rPr>
                <w:rFonts w:ascii="Arial" w:hAnsi="Arial" w:cs="Arial"/>
                <w:sz w:val="18"/>
                <w:szCs w:val="18"/>
              </w:rPr>
            </w:pPr>
            <w:r w:rsidRPr="0050441B">
              <w:rPr>
                <w:rFonts w:ascii="Arial" w:hAnsi="Arial" w:cs="Arial"/>
                <w:sz w:val="18"/>
                <w:szCs w:val="18"/>
              </w:rPr>
              <w:t>2/13/2007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BB5B77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54D8C5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B0D62D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79C1A6F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E0DC685" w14:textId="77777777" w:rsidR="002F7F95" w:rsidRPr="0050441B" w:rsidRDefault="002F7F95" w:rsidP="00817533">
            <w:pPr>
              <w:rPr>
                <w:rFonts w:ascii="Arial" w:hAnsi="Arial" w:cs="Arial"/>
                <w:sz w:val="18"/>
                <w:szCs w:val="18"/>
              </w:rPr>
            </w:pPr>
            <w:r w:rsidRPr="0050441B">
              <w:rPr>
                <w:rFonts w:ascii="Arial" w:hAnsi="Arial" w:cs="Arial"/>
                <w:sz w:val="18"/>
                <w:szCs w:val="18"/>
              </w:rPr>
              <w:t>2/16/2007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185CE3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544A4B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56EE12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7AADD65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52F38FC" w14:textId="77777777" w:rsidR="002F7F95" w:rsidRPr="0050441B" w:rsidRDefault="002F7F95" w:rsidP="00817533">
            <w:pPr>
              <w:rPr>
                <w:rFonts w:ascii="Arial" w:hAnsi="Arial" w:cs="Arial"/>
                <w:sz w:val="18"/>
                <w:szCs w:val="18"/>
              </w:rPr>
            </w:pPr>
            <w:r w:rsidRPr="0050441B">
              <w:rPr>
                <w:rFonts w:ascii="Arial" w:hAnsi="Arial" w:cs="Arial"/>
                <w:sz w:val="18"/>
                <w:szCs w:val="18"/>
              </w:rPr>
              <w:t>2/20/2007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FA9DAB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23856A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6620D8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4BC7C9C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A04FA28" w14:textId="77777777" w:rsidR="002F7F95" w:rsidRPr="0050441B" w:rsidRDefault="002F7F95" w:rsidP="00817533">
            <w:pPr>
              <w:rPr>
                <w:rFonts w:ascii="Arial" w:hAnsi="Arial" w:cs="Arial"/>
                <w:sz w:val="18"/>
                <w:szCs w:val="18"/>
              </w:rPr>
            </w:pPr>
            <w:r w:rsidRPr="0050441B">
              <w:rPr>
                <w:rFonts w:ascii="Arial" w:hAnsi="Arial" w:cs="Arial"/>
                <w:sz w:val="18"/>
                <w:szCs w:val="18"/>
              </w:rPr>
              <w:t>2/21/2007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BFDCB0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358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26317D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E97ACA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2C41F65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A93BC6A" w14:textId="77777777" w:rsidR="002F7F95" w:rsidRPr="0050441B" w:rsidRDefault="002F7F95" w:rsidP="00817533">
            <w:pPr>
              <w:rPr>
                <w:rFonts w:ascii="Arial" w:hAnsi="Arial" w:cs="Arial"/>
                <w:sz w:val="18"/>
                <w:szCs w:val="18"/>
              </w:rPr>
            </w:pPr>
            <w:r w:rsidRPr="0050441B">
              <w:rPr>
                <w:rFonts w:ascii="Arial" w:hAnsi="Arial" w:cs="Arial"/>
                <w:sz w:val="18"/>
                <w:szCs w:val="18"/>
              </w:rPr>
              <w:t>2/21/2007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0B01D6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F64CBA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8E60B0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765530F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993551E" w14:textId="77777777" w:rsidR="002F7F95" w:rsidRPr="0050441B" w:rsidRDefault="002F7F95" w:rsidP="00817533">
            <w:pPr>
              <w:rPr>
                <w:rFonts w:ascii="Arial" w:hAnsi="Arial" w:cs="Arial"/>
                <w:sz w:val="18"/>
                <w:szCs w:val="18"/>
              </w:rPr>
            </w:pPr>
            <w:r w:rsidRPr="0050441B">
              <w:rPr>
                <w:rFonts w:ascii="Arial" w:hAnsi="Arial" w:cs="Arial"/>
                <w:sz w:val="18"/>
                <w:szCs w:val="18"/>
              </w:rPr>
              <w:t>2/27/2007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4355BF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E167E3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FF5734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1994</w:t>
            </w:r>
          </w:p>
        </w:tc>
      </w:tr>
      <w:tr w:rsidR="002F7F95" w:rsidRPr="0050441B" w14:paraId="0FCC85A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D43F4A1" w14:textId="77777777" w:rsidR="002F7F95" w:rsidRPr="0050441B" w:rsidRDefault="002F7F95" w:rsidP="00817533">
            <w:pPr>
              <w:rPr>
                <w:rFonts w:ascii="Arial" w:hAnsi="Arial" w:cs="Arial"/>
                <w:sz w:val="18"/>
                <w:szCs w:val="18"/>
              </w:rPr>
            </w:pPr>
            <w:r w:rsidRPr="0050441B">
              <w:rPr>
                <w:rFonts w:ascii="Arial" w:hAnsi="Arial" w:cs="Arial"/>
                <w:sz w:val="18"/>
                <w:szCs w:val="18"/>
              </w:rPr>
              <w:t>2/27/2007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30CA53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72B424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19AEEE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1992</w:t>
            </w:r>
          </w:p>
        </w:tc>
      </w:tr>
      <w:tr w:rsidR="002F7F95" w:rsidRPr="0050441B" w14:paraId="5D514CF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42F9702" w14:textId="77777777" w:rsidR="002F7F95" w:rsidRPr="0050441B" w:rsidRDefault="002F7F95" w:rsidP="00817533">
            <w:pPr>
              <w:rPr>
                <w:rFonts w:ascii="Arial" w:hAnsi="Arial" w:cs="Arial"/>
                <w:sz w:val="18"/>
                <w:szCs w:val="18"/>
              </w:rPr>
            </w:pPr>
            <w:r w:rsidRPr="0050441B">
              <w:rPr>
                <w:rFonts w:ascii="Arial" w:hAnsi="Arial" w:cs="Arial"/>
                <w:sz w:val="18"/>
                <w:szCs w:val="18"/>
              </w:rPr>
              <w:t>2/27/2007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0C0E49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30D7B6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743C10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1994</w:t>
            </w:r>
          </w:p>
        </w:tc>
      </w:tr>
      <w:tr w:rsidR="002F7F95" w:rsidRPr="0050441B" w14:paraId="26B8B4E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3025947" w14:textId="77777777" w:rsidR="002F7F95" w:rsidRPr="0050441B" w:rsidRDefault="002F7F95" w:rsidP="00817533">
            <w:pPr>
              <w:rPr>
                <w:rFonts w:ascii="Arial" w:hAnsi="Arial" w:cs="Arial"/>
                <w:sz w:val="18"/>
                <w:szCs w:val="18"/>
              </w:rPr>
            </w:pPr>
            <w:r w:rsidRPr="0050441B">
              <w:rPr>
                <w:rFonts w:ascii="Arial" w:hAnsi="Arial" w:cs="Arial"/>
                <w:sz w:val="18"/>
                <w:szCs w:val="18"/>
              </w:rPr>
              <w:t>2/27/2007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C27BF7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BE883A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20EA41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1990</w:t>
            </w:r>
          </w:p>
        </w:tc>
      </w:tr>
      <w:tr w:rsidR="002F7F95" w:rsidRPr="0050441B" w14:paraId="40A1630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701F45E" w14:textId="77777777" w:rsidR="002F7F95" w:rsidRPr="0050441B" w:rsidRDefault="002F7F95" w:rsidP="00817533">
            <w:pPr>
              <w:rPr>
                <w:rFonts w:ascii="Arial" w:hAnsi="Arial" w:cs="Arial"/>
                <w:sz w:val="18"/>
                <w:szCs w:val="18"/>
              </w:rPr>
            </w:pPr>
            <w:r w:rsidRPr="0050441B">
              <w:rPr>
                <w:rFonts w:ascii="Arial" w:hAnsi="Arial" w:cs="Arial"/>
                <w:sz w:val="18"/>
                <w:szCs w:val="18"/>
              </w:rPr>
              <w:t>3/6/2007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1086ED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B9062B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D285DB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424C2D3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A61842D" w14:textId="77777777" w:rsidR="002F7F95" w:rsidRPr="0050441B" w:rsidRDefault="002F7F95" w:rsidP="00817533">
            <w:pPr>
              <w:rPr>
                <w:rFonts w:ascii="Arial" w:hAnsi="Arial" w:cs="Arial"/>
                <w:sz w:val="18"/>
                <w:szCs w:val="18"/>
              </w:rPr>
            </w:pPr>
            <w:r w:rsidRPr="0050441B">
              <w:rPr>
                <w:rFonts w:ascii="Arial" w:hAnsi="Arial" w:cs="Arial"/>
                <w:sz w:val="18"/>
                <w:szCs w:val="18"/>
              </w:rPr>
              <w:t>3/6/2007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A186A6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5B6796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45D81D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1994</w:t>
            </w:r>
          </w:p>
        </w:tc>
      </w:tr>
      <w:tr w:rsidR="002F7F95" w:rsidRPr="0050441B" w14:paraId="62C4C8C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F706648" w14:textId="77777777" w:rsidR="002F7F95" w:rsidRPr="0050441B" w:rsidRDefault="002F7F95" w:rsidP="00817533">
            <w:pPr>
              <w:rPr>
                <w:rFonts w:ascii="Arial" w:hAnsi="Arial" w:cs="Arial"/>
                <w:sz w:val="18"/>
                <w:szCs w:val="18"/>
              </w:rPr>
            </w:pPr>
            <w:r w:rsidRPr="0050441B">
              <w:rPr>
                <w:rFonts w:ascii="Arial" w:hAnsi="Arial" w:cs="Arial"/>
                <w:sz w:val="18"/>
                <w:szCs w:val="18"/>
              </w:rPr>
              <w:t>3/6/2007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610D24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E603DB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D2C97B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4887F1E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2567166" w14:textId="77777777" w:rsidR="002F7F95" w:rsidRPr="0050441B" w:rsidRDefault="002F7F95" w:rsidP="00817533">
            <w:pPr>
              <w:rPr>
                <w:rFonts w:ascii="Arial" w:hAnsi="Arial" w:cs="Arial"/>
                <w:sz w:val="18"/>
                <w:szCs w:val="18"/>
              </w:rPr>
            </w:pPr>
            <w:r w:rsidRPr="0050441B">
              <w:rPr>
                <w:rFonts w:ascii="Arial" w:hAnsi="Arial" w:cs="Arial"/>
                <w:sz w:val="18"/>
                <w:szCs w:val="18"/>
              </w:rPr>
              <w:t>3/13/2007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949355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8910C6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F966AB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2000</w:t>
            </w:r>
          </w:p>
        </w:tc>
      </w:tr>
      <w:tr w:rsidR="002F7F95" w:rsidRPr="0050441B" w14:paraId="103959E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256F5AB" w14:textId="77777777" w:rsidR="002F7F95" w:rsidRPr="0050441B" w:rsidRDefault="002F7F95" w:rsidP="00817533">
            <w:pPr>
              <w:rPr>
                <w:rFonts w:ascii="Arial" w:hAnsi="Arial" w:cs="Arial"/>
                <w:sz w:val="18"/>
                <w:szCs w:val="18"/>
              </w:rPr>
            </w:pPr>
            <w:r w:rsidRPr="0050441B">
              <w:rPr>
                <w:rFonts w:ascii="Arial" w:hAnsi="Arial" w:cs="Arial"/>
                <w:sz w:val="18"/>
                <w:szCs w:val="18"/>
              </w:rPr>
              <w:t>3/13/2007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D1B6C0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00CFAC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CFD65D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63E93FE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33BAB00" w14:textId="77777777" w:rsidR="002F7F95" w:rsidRPr="0050441B" w:rsidRDefault="002F7F95" w:rsidP="00817533">
            <w:pPr>
              <w:rPr>
                <w:rFonts w:ascii="Arial" w:hAnsi="Arial" w:cs="Arial"/>
                <w:sz w:val="18"/>
                <w:szCs w:val="18"/>
              </w:rPr>
            </w:pPr>
            <w:r w:rsidRPr="0050441B">
              <w:rPr>
                <w:rFonts w:ascii="Arial" w:hAnsi="Arial" w:cs="Arial"/>
                <w:sz w:val="18"/>
                <w:szCs w:val="18"/>
              </w:rPr>
              <w:t>3/13/2007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31BC09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AB762E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85A1BC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12193BC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645056B" w14:textId="77777777" w:rsidR="002F7F95" w:rsidRPr="0050441B" w:rsidRDefault="002F7F95" w:rsidP="00817533">
            <w:pPr>
              <w:rPr>
                <w:rFonts w:ascii="Arial" w:hAnsi="Arial" w:cs="Arial"/>
                <w:sz w:val="18"/>
                <w:szCs w:val="18"/>
              </w:rPr>
            </w:pPr>
            <w:r w:rsidRPr="0050441B">
              <w:rPr>
                <w:rFonts w:ascii="Arial" w:hAnsi="Arial" w:cs="Arial"/>
                <w:sz w:val="18"/>
                <w:szCs w:val="18"/>
              </w:rPr>
              <w:t>4/2/2007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0ED897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704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3BEE7B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DCCBA7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6752E7B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D17C42B" w14:textId="77777777" w:rsidR="002F7F95" w:rsidRPr="0050441B" w:rsidRDefault="002F7F95" w:rsidP="00817533">
            <w:pPr>
              <w:rPr>
                <w:rFonts w:ascii="Arial" w:hAnsi="Arial" w:cs="Arial"/>
                <w:sz w:val="18"/>
                <w:szCs w:val="18"/>
              </w:rPr>
            </w:pPr>
            <w:r w:rsidRPr="0050441B">
              <w:rPr>
                <w:rFonts w:ascii="Arial" w:hAnsi="Arial" w:cs="Arial"/>
                <w:sz w:val="18"/>
                <w:szCs w:val="18"/>
              </w:rPr>
              <w:t>4/9/2007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3CD954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0E41E0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11</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A61DC7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1996</w:t>
            </w:r>
          </w:p>
        </w:tc>
      </w:tr>
      <w:tr w:rsidR="002F7F95" w:rsidRPr="0050441B" w14:paraId="45DB587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28F48D0"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DE959C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C254D9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E1EFCF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032C528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ADE7533"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342EB7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390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94EED3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3EF6CC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2A3CE4C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665D449"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B8DE1E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490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D20C65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D65ECD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0162A8B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D208D5C"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4DC0D0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430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8ED13F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A23FB0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00E4D41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0EE6405"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47FE5D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9A2309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E2FF55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1923429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5A85D80"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717E2B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399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A61B5B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185E80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2BBAD85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8BF545A"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F14004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430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D5C4A5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89CA03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5320BAF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A0B29CC"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94F51E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413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306AA4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1BEE33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536C609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9B219E2"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097BFC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8A421F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BB8965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1999</w:t>
            </w:r>
          </w:p>
        </w:tc>
      </w:tr>
      <w:tr w:rsidR="002F7F95" w:rsidRPr="0050441B" w14:paraId="1DE5D75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FC38581" w14:textId="77777777" w:rsidR="002F7F95" w:rsidRPr="0050441B" w:rsidRDefault="002F7F95" w:rsidP="00817533">
            <w:pPr>
              <w:rPr>
                <w:rFonts w:ascii="Arial" w:hAnsi="Arial" w:cs="Arial"/>
                <w:sz w:val="18"/>
                <w:szCs w:val="18"/>
              </w:rPr>
            </w:pPr>
            <w:r w:rsidRPr="0050441B">
              <w:rPr>
                <w:rFonts w:ascii="Arial" w:hAnsi="Arial" w:cs="Arial"/>
                <w:sz w:val="18"/>
                <w:szCs w:val="18"/>
              </w:rPr>
              <w:t>2/12/2008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AE5AC9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81AC0B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561397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1999</w:t>
            </w:r>
          </w:p>
        </w:tc>
      </w:tr>
      <w:tr w:rsidR="002F7F95" w:rsidRPr="0050441B" w14:paraId="3536BF1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5838B16" w14:textId="77777777" w:rsidR="002F7F95" w:rsidRPr="0050441B" w:rsidRDefault="002F7F95" w:rsidP="00817533">
            <w:pPr>
              <w:rPr>
                <w:rFonts w:ascii="Arial" w:hAnsi="Arial" w:cs="Arial"/>
                <w:sz w:val="18"/>
                <w:szCs w:val="18"/>
              </w:rPr>
            </w:pPr>
            <w:r w:rsidRPr="0050441B">
              <w:rPr>
                <w:rFonts w:ascii="Arial" w:hAnsi="Arial" w:cs="Arial"/>
                <w:sz w:val="18"/>
                <w:szCs w:val="18"/>
              </w:rPr>
              <w:t>2/18/2008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27B9A5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385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ADCE32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70350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7D49FB2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04E9FB8" w14:textId="77777777" w:rsidR="002F7F95" w:rsidRPr="0050441B" w:rsidRDefault="002F7F95" w:rsidP="00817533">
            <w:pPr>
              <w:rPr>
                <w:rFonts w:ascii="Arial" w:hAnsi="Arial" w:cs="Arial"/>
                <w:sz w:val="18"/>
                <w:szCs w:val="18"/>
              </w:rPr>
            </w:pPr>
            <w:r w:rsidRPr="0050441B">
              <w:rPr>
                <w:rFonts w:ascii="Arial" w:hAnsi="Arial" w:cs="Arial"/>
                <w:sz w:val="18"/>
                <w:szCs w:val="18"/>
              </w:rPr>
              <w:t>2/25/2008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35203B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C64CA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1AC627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0F89EB5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A348FCA" w14:textId="77777777" w:rsidR="002F7F95" w:rsidRPr="0050441B" w:rsidRDefault="002F7F95" w:rsidP="00817533">
            <w:pPr>
              <w:rPr>
                <w:rFonts w:ascii="Arial" w:hAnsi="Arial" w:cs="Arial"/>
                <w:sz w:val="18"/>
                <w:szCs w:val="18"/>
              </w:rPr>
            </w:pPr>
            <w:r w:rsidRPr="0050441B">
              <w:rPr>
                <w:rFonts w:ascii="Arial" w:hAnsi="Arial" w:cs="Arial"/>
                <w:sz w:val="18"/>
                <w:szCs w:val="18"/>
              </w:rPr>
              <w:t>2/25/2008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D7CE7A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BD02FD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CC7FEE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1972</w:t>
            </w:r>
          </w:p>
        </w:tc>
      </w:tr>
      <w:tr w:rsidR="002F7F95" w:rsidRPr="0050441B" w14:paraId="3E56385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916F84C" w14:textId="77777777" w:rsidR="002F7F95" w:rsidRPr="0050441B" w:rsidRDefault="002F7F95" w:rsidP="00817533">
            <w:pPr>
              <w:rPr>
                <w:rFonts w:ascii="Arial" w:hAnsi="Arial" w:cs="Arial"/>
                <w:sz w:val="18"/>
                <w:szCs w:val="18"/>
              </w:rPr>
            </w:pPr>
            <w:r w:rsidRPr="0050441B">
              <w:rPr>
                <w:rFonts w:ascii="Arial" w:hAnsi="Arial" w:cs="Arial"/>
                <w:sz w:val="18"/>
                <w:szCs w:val="18"/>
              </w:rPr>
              <w:t>4/3/2008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140473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468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9F8C70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7F7F3F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4CA1FC4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CBB7E7B" w14:textId="77777777" w:rsidR="002F7F95" w:rsidRPr="0050441B" w:rsidRDefault="002F7F95" w:rsidP="00817533">
            <w:pPr>
              <w:rPr>
                <w:rFonts w:ascii="Arial" w:hAnsi="Arial" w:cs="Arial"/>
                <w:sz w:val="18"/>
                <w:szCs w:val="18"/>
              </w:rPr>
            </w:pPr>
            <w:r w:rsidRPr="0050441B">
              <w:rPr>
                <w:rFonts w:ascii="Arial" w:hAnsi="Arial" w:cs="Arial"/>
                <w:sz w:val="18"/>
                <w:szCs w:val="18"/>
              </w:rPr>
              <w:t>4/3/2008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FEFDC4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FE1332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D73557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5F56D57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D595350" w14:textId="77777777" w:rsidR="002F7F95" w:rsidRPr="0050441B" w:rsidRDefault="002F7F95" w:rsidP="00817533">
            <w:pPr>
              <w:rPr>
                <w:rFonts w:ascii="Arial" w:hAnsi="Arial" w:cs="Arial"/>
                <w:sz w:val="18"/>
                <w:szCs w:val="18"/>
              </w:rPr>
            </w:pPr>
            <w:r w:rsidRPr="0050441B">
              <w:rPr>
                <w:rFonts w:ascii="Arial" w:hAnsi="Arial" w:cs="Arial"/>
                <w:sz w:val="18"/>
                <w:szCs w:val="18"/>
              </w:rPr>
              <w:t>4/3/2008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6DE247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32AB62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89A37A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55FF843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1482C78" w14:textId="77777777" w:rsidR="002F7F95" w:rsidRPr="0050441B" w:rsidRDefault="002F7F95" w:rsidP="00817533">
            <w:pPr>
              <w:rPr>
                <w:rFonts w:ascii="Arial" w:hAnsi="Arial" w:cs="Arial"/>
                <w:sz w:val="18"/>
                <w:szCs w:val="18"/>
              </w:rPr>
            </w:pPr>
            <w:r w:rsidRPr="0050441B">
              <w:rPr>
                <w:rFonts w:ascii="Arial" w:hAnsi="Arial" w:cs="Arial"/>
                <w:sz w:val="18"/>
                <w:szCs w:val="18"/>
              </w:rPr>
              <w:t>4/3/2008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8DEC33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4F339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11</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1F458C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1997</w:t>
            </w:r>
          </w:p>
        </w:tc>
      </w:tr>
      <w:tr w:rsidR="002F7F95" w:rsidRPr="0050441B" w14:paraId="0E8695A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6811B36" w14:textId="77777777" w:rsidR="002F7F95" w:rsidRPr="0050441B" w:rsidRDefault="002F7F95" w:rsidP="00817533">
            <w:pPr>
              <w:rPr>
                <w:rFonts w:ascii="Arial" w:hAnsi="Arial" w:cs="Arial"/>
                <w:sz w:val="18"/>
                <w:szCs w:val="18"/>
              </w:rPr>
            </w:pPr>
            <w:r w:rsidRPr="0050441B">
              <w:rPr>
                <w:rFonts w:ascii="Arial" w:hAnsi="Arial" w:cs="Arial"/>
                <w:sz w:val="18"/>
                <w:szCs w:val="18"/>
              </w:rPr>
              <w:t>4/8/2008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1FDB48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D040EB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FB6451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21A1836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C27BD9F" w14:textId="77777777" w:rsidR="002F7F95" w:rsidRPr="0050441B" w:rsidRDefault="002F7F95" w:rsidP="00817533">
            <w:pPr>
              <w:rPr>
                <w:rFonts w:ascii="Arial" w:hAnsi="Arial" w:cs="Arial"/>
                <w:sz w:val="18"/>
                <w:szCs w:val="18"/>
              </w:rPr>
            </w:pPr>
            <w:r w:rsidRPr="0050441B">
              <w:rPr>
                <w:rFonts w:ascii="Arial" w:hAnsi="Arial" w:cs="Arial"/>
                <w:sz w:val="18"/>
                <w:szCs w:val="18"/>
              </w:rPr>
              <w:t>4/8/2008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BA25F1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F25F50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E34FB8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25D83A7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C3A7303" w14:textId="77777777" w:rsidR="002F7F95" w:rsidRPr="0050441B" w:rsidRDefault="002F7F95" w:rsidP="00817533">
            <w:pPr>
              <w:rPr>
                <w:rFonts w:ascii="Arial" w:hAnsi="Arial" w:cs="Arial"/>
                <w:sz w:val="18"/>
                <w:szCs w:val="18"/>
              </w:rPr>
            </w:pPr>
            <w:r w:rsidRPr="0050441B">
              <w:rPr>
                <w:rFonts w:ascii="Arial" w:hAnsi="Arial" w:cs="Arial"/>
                <w:sz w:val="18"/>
                <w:szCs w:val="18"/>
              </w:rPr>
              <w:t>4/10/2008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95B123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5D6461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84C655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0D6BBA6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347668E" w14:textId="77777777" w:rsidR="002F7F95" w:rsidRPr="0050441B" w:rsidRDefault="002F7F95" w:rsidP="00817533">
            <w:pPr>
              <w:rPr>
                <w:rFonts w:ascii="Arial" w:hAnsi="Arial" w:cs="Arial"/>
                <w:sz w:val="18"/>
                <w:szCs w:val="18"/>
              </w:rPr>
            </w:pPr>
            <w:r w:rsidRPr="0050441B">
              <w:rPr>
                <w:rFonts w:ascii="Arial" w:hAnsi="Arial" w:cs="Arial"/>
                <w:sz w:val="18"/>
                <w:szCs w:val="18"/>
              </w:rPr>
              <w:t>4/10/2008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5363D7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CDFC23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F2B5BC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7D492FE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8DBD417" w14:textId="77777777" w:rsidR="002F7F95" w:rsidRPr="0050441B" w:rsidRDefault="002F7F95" w:rsidP="00817533">
            <w:pPr>
              <w:rPr>
                <w:rFonts w:ascii="Arial" w:hAnsi="Arial" w:cs="Arial"/>
                <w:sz w:val="18"/>
                <w:szCs w:val="18"/>
              </w:rPr>
            </w:pPr>
            <w:r w:rsidRPr="0050441B">
              <w:rPr>
                <w:rFonts w:ascii="Arial" w:hAnsi="Arial" w:cs="Arial"/>
                <w:sz w:val="18"/>
                <w:szCs w:val="18"/>
              </w:rPr>
              <w:t>4/10/2008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464772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452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D3C1CA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624652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1A36418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BBFAD98" w14:textId="77777777" w:rsidR="002F7F95" w:rsidRPr="0050441B" w:rsidRDefault="002F7F95" w:rsidP="00817533">
            <w:pPr>
              <w:rPr>
                <w:rFonts w:ascii="Arial" w:hAnsi="Arial" w:cs="Arial"/>
                <w:sz w:val="18"/>
                <w:szCs w:val="18"/>
              </w:rPr>
            </w:pPr>
            <w:r w:rsidRPr="0050441B">
              <w:rPr>
                <w:rFonts w:ascii="Arial" w:hAnsi="Arial" w:cs="Arial"/>
                <w:sz w:val="18"/>
                <w:szCs w:val="18"/>
              </w:rPr>
              <w:t>4/10/2008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373AA0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472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74E106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8D90F8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7C2C5B6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E7DBA4E" w14:textId="77777777" w:rsidR="002F7F95" w:rsidRPr="0050441B" w:rsidRDefault="002F7F95" w:rsidP="00817533">
            <w:pPr>
              <w:rPr>
                <w:rFonts w:ascii="Arial" w:hAnsi="Arial" w:cs="Arial"/>
                <w:sz w:val="18"/>
                <w:szCs w:val="18"/>
              </w:rPr>
            </w:pPr>
            <w:r w:rsidRPr="0050441B">
              <w:rPr>
                <w:rFonts w:ascii="Arial" w:hAnsi="Arial" w:cs="Arial"/>
                <w:sz w:val="18"/>
                <w:szCs w:val="18"/>
              </w:rPr>
              <w:t>4/10/2008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861146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467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F57C97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5D8E09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1F1769F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CBAEC0F" w14:textId="77777777" w:rsidR="002F7F95" w:rsidRPr="0050441B" w:rsidRDefault="002F7F95" w:rsidP="00817533">
            <w:pPr>
              <w:rPr>
                <w:rFonts w:ascii="Arial" w:hAnsi="Arial" w:cs="Arial"/>
                <w:sz w:val="18"/>
                <w:szCs w:val="18"/>
              </w:rPr>
            </w:pPr>
            <w:r w:rsidRPr="0050441B">
              <w:rPr>
                <w:rFonts w:ascii="Arial" w:hAnsi="Arial" w:cs="Arial"/>
                <w:sz w:val="18"/>
                <w:szCs w:val="18"/>
              </w:rPr>
              <w:lastRenderedPageBreak/>
              <w:t>4/10/2008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9FEE87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329287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D0189F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57C76A90" w14:textId="77777777" w:rsidTr="009E2050">
        <w:tc>
          <w:tcPr>
            <w:tcW w:w="1824" w:type="dxa"/>
            <w:tcBorders>
              <w:top w:val="nil"/>
              <w:left w:val="nil"/>
              <w:right w:val="nil"/>
            </w:tcBorders>
            <w:shd w:val="clear" w:color="auto" w:fill="auto"/>
            <w:tcMar>
              <w:top w:w="29" w:type="dxa"/>
              <w:left w:w="29" w:type="dxa"/>
              <w:bottom w:w="29" w:type="dxa"/>
              <w:right w:w="29" w:type="dxa"/>
            </w:tcMar>
            <w:hideMark/>
          </w:tcPr>
          <w:p w14:paraId="6048AB93" w14:textId="77777777" w:rsidR="002F7F95" w:rsidRPr="0050441B" w:rsidRDefault="002F7F95" w:rsidP="00817533">
            <w:pPr>
              <w:rPr>
                <w:rFonts w:ascii="Arial" w:hAnsi="Arial" w:cs="Arial"/>
                <w:sz w:val="18"/>
                <w:szCs w:val="18"/>
              </w:rPr>
            </w:pPr>
            <w:r w:rsidRPr="0050441B">
              <w:rPr>
                <w:rFonts w:ascii="Arial" w:hAnsi="Arial" w:cs="Arial"/>
                <w:sz w:val="18"/>
                <w:szCs w:val="18"/>
              </w:rPr>
              <w:t>4/23/2008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EEB22D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430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DA5207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2DA9D0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3FA534EC" w14:textId="77777777" w:rsidTr="009E2050">
        <w:tc>
          <w:tcPr>
            <w:tcW w:w="1824" w:type="dxa"/>
            <w:shd w:val="clear" w:color="auto" w:fill="auto"/>
            <w:tcMar>
              <w:top w:w="29" w:type="dxa"/>
              <w:left w:w="29" w:type="dxa"/>
              <w:bottom w:w="29" w:type="dxa"/>
              <w:right w:w="29" w:type="dxa"/>
            </w:tcMar>
            <w:vAlign w:val="bottom"/>
            <w:hideMark/>
          </w:tcPr>
          <w:p w14:paraId="184FFFA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00FDF1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395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BED85D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2353E5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20651622"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3FEC06B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CCB8C0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7C7BCB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11</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49E85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3CA8074A"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610EC81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F1F7EA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64B04D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705981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1994</w:t>
            </w:r>
          </w:p>
        </w:tc>
      </w:tr>
      <w:tr w:rsidR="002F7F95" w:rsidRPr="0050441B" w14:paraId="60896242"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152C7B6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2/17/2009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687BA6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0069E9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8FDED6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02BEA30F"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118B5D4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2/17/2009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A874D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440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3A5E17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DC8931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42055289"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66822C8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2/17/2009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AF3D63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76F022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8B1A4A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7359D981"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613C2563"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2/18/2009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B733C1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ED4A16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E41F4D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65285EDD"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58FA1323"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2/18/2009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CBD078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411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AD56E8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8FEE1C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169E220A"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58CC40E4"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2/18/2009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EE2474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9D5C14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864304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3D6EA6E4"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4B8C9D3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2/24/2009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C78410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438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C63F25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15538B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3CF08496"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590558D0"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2/24/2009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D2CFCA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403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1E56B6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9556AD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5C7BC065"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721B4E1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2/24/2009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C900C9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446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D3FF24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93E0CB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7B972313"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1290C7C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74CAB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416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363074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91A28A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719083DA"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702992F3"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5F768A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F7638D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570559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285CCE38"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501F481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B1D8AF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431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7694C8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DA970E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7750CA47"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0B6009B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E60B2D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340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EBA301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7D37C3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10BF9F30"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716CFB81"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CF96B7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79D7C5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FB7FF0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166C2A82"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224AC0A4"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8CD230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0C4A58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30EB61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40C9AE30"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4EA77FD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AE020F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419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35C7C1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E12581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3EF6A01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142C46C0"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1A2E90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1D26AA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051D8C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5F94A7BC" w14:textId="77777777" w:rsidTr="009E2050">
        <w:tc>
          <w:tcPr>
            <w:tcW w:w="1824" w:type="dxa"/>
            <w:shd w:val="clear" w:color="auto" w:fill="auto"/>
            <w:tcMar>
              <w:top w:w="29" w:type="dxa"/>
              <w:left w:w="29" w:type="dxa"/>
              <w:bottom w:w="29" w:type="dxa"/>
              <w:right w:w="29" w:type="dxa"/>
            </w:tcMar>
            <w:vAlign w:val="bottom"/>
            <w:hideMark/>
          </w:tcPr>
          <w:p w14:paraId="1667681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8122CB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748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C4AAFA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840F8C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1992</w:t>
            </w:r>
          </w:p>
        </w:tc>
      </w:tr>
      <w:tr w:rsidR="002F7F95" w:rsidRPr="0050441B" w14:paraId="5BD852CF"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64F3AF0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38EE10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B5AE36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8D343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7B16DD7A"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14EDBEE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FC2108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458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3016FC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92AD41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2C8C253D"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373B85D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18A279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C1E160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93F4D7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679CCCF6"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177D642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078C75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369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484EEA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AC5215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760B82DE" w14:textId="77777777" w:rsidTr="009E2050">
        <w:tc>
          <w:tcPr>
            <w:tcW w:w="1824" w:type="dxa"/>
            <w:tcBorders>
              <w:top w:val="nil"/>
            </w:tcBorders>
            <w:shd w:val="clear" w:color="auto" w:fill="auto"/>
            <w:tcMar>
              <w:top w:w="29" w:type="dxa"/>
              <w:left w:w="29" w:type="dxa"/>
              <w:bottom w:w="29" w:type="dxa"/>
              <w:right w:w="29" w:type="dxa"/>
            </w:tcMar>
            <w:hideMark/>
          </w:tcPr>
          <w:p w14:paraId="056FE8B7" w14:textId="77777777" w:rsidR="002F7F95" w:rsidRPr="0050441B" w:rsidRDefault="002F7F95" w:rsidP="00817533">
            <w:pPr>
              <w:rPr>
                <w:rFonts w:ascii="Arial" w:hAnsi="Arial" w:cs="Arial"/>
                <w:sz w:val="18"/>
                <w:szCs w:val="18"/>
              </w:rPr>
            </w:pPr>
            <w:r w:rsidRPr="0050441B">
              <w:rPr>
                <w:rFonts w:ascii="Arial" w:hAnsi="Arial" w:cs="Arial"/>
                <w:sz w:val="18"/>
                <w:szCs w:val="18"/>
              </w:rPr>
              <w:t>3/17/2009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13F64C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440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80B39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19AADD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39DD9132"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32A86B3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4/6/2009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22624D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C5F988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A6C5AA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03167997"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0417F6F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66B413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BB1DE1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1A286B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7D862EF9"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10435360"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1E2423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01365F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33B85B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47FEDEF6"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1FC4F0B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15319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451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BF71A5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1BA6D4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3C72B17F"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17BC569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4/13/2009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F53974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4E0761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21FE3C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1996</w:t>
            </w:r>
          </w:p>
        </w:tc>
      </w:tr>
      <w:tr w:rsidR="002F7F95" w:rsidRPr="0050441B" w14:paraId="7EE805B7" w14:textId="77777777" w:rsidTr="009E2050">
        <w:tc>
          <w:tcPr>
            <w:tcW w:w="1824" w:type="dxa"/>
            <w:tcBorders>
              <w:left w:val="nil"/>
              <w:bottom w:val="nil"/>
              <w:right w:val="nil"/>
            </w:tcBorders>
            <w:shd w:val="clear" w:color="auto" w:fill="auto"/>
            <w:tcMar>
              <w:top w:w="29" w:type="dxa"/>
              <w:left w:w="29" w:type="dxa"/>
              <w:bottom w:w="29" w:type="dxa"/>
              <w:right w:w="29" w:type="dxa"/>
            </w:tcMar>
            <w:vAlign w:val="bottom"/>
            <w:hideMark/>
          </w:tcPr>
          <w:p w14:paraId="17102B4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25A24D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743BC8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CA41C8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1D61E1A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6303C0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37BF72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391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5C5F48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643AD7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69CC5D3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F1AAB9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D35BD9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342</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1B6F56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2F0C54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3DA6C4C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02060C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2/11/2010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52D3DF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351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3AFACE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589419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2007</w:t>
            </w:r>
          </w:p>
        </w:tc>
      </w:tr>
      <w:tr w:rsidR="002F7F95" w:rsidRPr="0050441B" w14:paraId="014256C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1D7EE9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3E9111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485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F40767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70DA36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07C1A95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906BD4B"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298D34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553</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BEDC80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C1F4C5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7485A4E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B8B07F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FBD448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621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AFAD8E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4607C1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2001</w:t>
            </w:r>
          </w:p>
        </w:tc>
      </w:tr>
      <w:tr w:rsidR="002F7F95" w:rsidRPr="0050441B" w14:paraId="6D3393E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614C36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599465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395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42B93F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6D7BB2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2007</w:t>
            </w:r>
          </w:p>
        </w:tc>
      </w:tr>
      <w:tr w:rsidR="002F7F95" w:rsidRPr="0050441B" w14:paraId="456F593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EBD920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9980EA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500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976FD1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4D89F9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423CB57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BBD97D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378358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514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5A97A7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1CD0B7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0120281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E0A2751"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4/20/2010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69311C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560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31E312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851471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216C751D"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9AF2784" w14:textId="77777777" w:rsidR="002F7F95" w:rsidRPr="0050441B" w:rsidRDefault="002F7F95" w:rsidP="00817533">
            <w:pPr>
              <w:rPr>
                <w:rFonts w:ascii="Arial" w:hAnsi="Arial" w:cs="Arial"/>
                <w:sz w:val="18"/>
                <w:szCs w:val="18"/>
              </w:rPr>
            </w:pPr>
            <w:r w:rsidRPr="0050441B">
              <w:rPr>
                <w:rFonts w:ascii="Arial" w:hAnsi="Arial" w:cs="Arial"/>
                <w:sz w:val="18"/>
                <w:szCs w:val="18"/>
              </w:rPr>
              <w:t>2/8/2011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F8BC40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FEC140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EC89E4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7B3E2AF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8D5AE4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2/10/2011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88BC45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4F822A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r w:rsidRPr="0050441B">
              <w:rPr>
                <w:rFonts w:ascii="Arial" w:hAnsi="Arial" w:cs="Arial"/>
                <w:sz w:val="18"/>
                <w:szCs w:val="18"/>
                <w:vertAlign w:val="superscript"/>
              </w:rPr>
              <w:t>g</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E576EA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1999</w:t>
            </w:r>
          </w:p>
        </w:tc>
      </w:tr>
      <w:tr w:rsidR="002F7F95" w:rsidRPr="0050441B" w14:paraId="11A8818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B03BF52" w14:textId="77777777" w:rsidR="002F7F95" w:rsidRPr="0050441B" w:rsidRDefault="002F7F95" w:rsidP="00817533">
            <w:pPr>
              <w:rPr>
                <w:rFonts w:ascii="Arial" w:hAnsi="Arial" w:cs="Arial"/>
                <w:sz w:val="18"/>
                <w:szCs w:val="18"/>
              </w:rPr>
            </w:pPr>
            <w:r w:rsidRPr="0050441B">
              <w:rPr>
                <w:rFonts w:ascii="Arial" w:hAnsi="Arial" w:cs="Arial"/>
                <w:sz w:val="18"/>
                <w:szCs w:val="18"/>
              </w:rPr>
              <w:t>3/3/2011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9CF620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364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3F1DF4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10F43C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75359A8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87E46DB" w14:textId="77777777" w:rsidR="002F7F95" w:rsidRPr="0050441B" w:rsidRDefault="002F7F95" w:rsidP="00817533">
            <w:pPr>
              <w:rPr>
                <w:rFonts w:ascii="Arial" w:hAnsi="Arial" w:cs="Arial"/>
                <w:sz w:val="18"/>
                <w:szCs w:val="18"/>
              </w:rPr>
            </w:pPr>
            <w:r w:rsidRPr="0050441B">
              <w:rPr>
                <w:rFonts w:ascii="Arial" w:hAnsi="Arial" w:cs="Arial"/>
                <w:sz w:val="18"/>
                <w:szCs w:val="18"/>
              </w:rPr>
              <w:lastRenderedPageBreak/>
              <w:t>3/3/2011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F70EA1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434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9D2615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6ECCB0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2007</w:t>
            </w:r>
          </w:p>
        </w:tc>
      </w:tr>
      <w:tr w:rsidR="002F7F95" w:rsidRPr="0050441B" w14:paraId="1EB8225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475A52D" w14:textId="77777777" w:rsidR="002F7F95" w:rsidRPr="0050441B" w:rsidRDefault="002F7F95" w:rsidP="00817533">
            <w:pPr>
              <w:rPr>
                <w:rFonts w:ascii="Arial" w:hAnsi="Arial" w:cs="Arial"/>
                <w:sz w:val="18"/>
                <w:szCs w:val="18"/>
              </w:rPr>
            </w:pPr>
            <w:r w:rsidRPr="0050441B">
              <w:rPr>
                <w:rFonts w:ascii="Arial" w:hAnsi="Arial" w:cs="Arial"/>
                <w:sz w:val="18"/>
                <w:szCs w:val="18"/>
              </w:rPr>
              <w:t>3/24/2011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04E867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411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F8A4CC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7AFCF8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2007</w:t>
            </w:r>
          </w:p>
        </w:tc>
      </w:tr>
      <w:tr w:rsidR="002F7F95" w:rsidRPr="0050441B" w14:paraId="10357DCD"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909357A" w14:textId="77777777" w:rsidR="002F7F95" w:rsidRPr="0050441B" w:rsidRDefault="002F7F95" w:rsidP="00817533">
            <w:pPr>
              <w:rPr>
                <w:rFonts w:ascii="Arial" w:hAnsi="Arial" w:cs="Arial"/>
                <w:sz w:val="18"/>
                <w:szCs w:val="18"/>
              </w:rPr>
            </w:pPr>
            <w:r w:rsidRPr="0050441B">
              <w:rPr>
                <w:rFonts w:ascii="Arial" w:hAnsi="Arial" w:cs="Arial"/>
                <w:sz w:val="18"/>
                <w:szCs w:val="18"/>
              </w:rPr>
              <w:t>3/24/2011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15537B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390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D46B89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D23C47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2008</w:t>
            </w:r>
          </w:p>
        </w:tc>
      </w:tr>
      <w:tr w:rsidR="002F7F95" w:rsidRPr="0050441B" w14:paraId="7ABDEA3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F27D027" w14:textId="77777777" w:rsidR="002F7F95" w:rsidRPr="0050441B" w:rsidRDefault="002F7F95" w:rsidP="00817533">
            <w:pPr>
              <w:rPr>
                <w:rFonts w:ascii="Arial" w:hAnsi="Arial" w:cs="Arial"/>
                <w:sz w:val="18"/>
                <w:szCs w:val="18"/>
              </w:rPr>
            </w:pPr>
            <w:r w:rsidRPr="0050441B">
              <w:rPr>
                <w:rFonts w:ascii="Arial" w:hAnsi="Arial" w:cs="Arial"/>
                <w:sz w:val="18"/>
                <w:szCs w:val="18"/>
              </w:rPr>
              <w:t>3/29/2011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569483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304ADD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58CEF1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31E4929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2D0745C" w14:textId="77777777" w:rsidR="002F7F95" w:rsidRPr="0050441B" w:rsidRDefault="002F7F95" w:rsidP="00817533">
            <w:pPr>
              <w:rPr>
                <w:rFonts w:ascii="Arial" w:hAnsi="Arial" w:cs="Arial"/>
                <w:sz w:val="18"/>
                <w:szCs w:val="18"/>
              </w:rPr>
            </w:pPr>
            <w:r w:rsidRPr="0050441B">
              <w:rPr>
                <w:rFonts w:ascii="Arial" w:hAnsi="Arial" w:cs="Arial"/>
                <w:sz w:val="18"/>
                <w:szCs w:val="18"/>
              </w:rPr>
              <w:t>3/29/2011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20CE8D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346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44CED1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62FC6A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2007</w:t>
            </w:r>
          </w:p>
        </w:tc>
      </w:tr>
      <w:tr w:rsidR="002F7F95" w:rsidRPr="0050441B" w14:paraId="34A18634" w14:textId="77777777" w:rsidTr="009E2050">
        <w:tc>
          <w:tcPr>
            <w:tcW w:w="1824" w:type="dxa"/>
            <w:tcBorders>
              <w:top w:val="nil"/>
              <w:left w:val="nil"/>
              <w:right w:val="nil"/>
            </w:tcBorders>
            <w:shd w:val="clear" w:color="auto" w:fill="auto"/>
            <w:noWrap/>
            <w:tcMar>
              <w:top w:w="29" w:type="dxa"/>
              <w:left w:w="29" w:type="dxa"/>
              <w:bottom w:w="29" w:type="dxa"/>
              <w:right w:w="29" w:type="dxa"/>
            </w:tcMar>
            <w:vAlign w:val="bottom"/>
            <w:hideMark/>
          </w:tcPr>
          <w:p w14:paraId="28D78A5C" w14:textId="77777777" w:rsidR="002F7F95" w:rsidRPr="0050441B" w:rsidRDefault="002F7F95" w:rsidP="00817533">
            <w:pPr>
              <w:rPr>
                <w:rFonts w:ascii="Arial" w:hAnsi="Arial" w:cs="Arial"/>
                <w:sz w:val="18"/>
                <w:szCs w:val="18"/>
              </w:rPr>
            </w:pPr>
            <w:r w:rsidRPr="0050441B">
              <w:rPr>
                <w:rFonts w:ascii="Arial" w:hAnsi="Arial" w:cs="Arial"/>
                <w:sz w:val="18"/>
                <w:szCs w:val="18"/>
              </w:rPr>
              <w:t>3/29/2011</w:t>
            </w:r>
          </w:p>
        </w:tc>
        <w:tc>
          <w:tcPr>
            <w:tcW w:w="2260" w:type="dxa"/>
            <w:tcBorders>
              <w:top w:val="nil"/>
              <w:left w:val="nil"/>
              <w:right w:val="nil"/>
            </w:tcBorders>
            <w:shd w:val="clear" w:color="auto" w:fill="auto"/>
            <w:noWrap/>
            <w:tcMar>
              <w:top w:w="29" w:type="dxa"/>
              <w:left w:w="29" w:type="dxa"/>
              <w:bottom w:w="29" w:type="dxa"/>
              <w:right w:w="29" w:type="dxa"/>
            </w:tcMar>
            <w:vAlign w:val="bottom"/>
            <w:hideMark/>
          </w:tcPr>
          <w:p w14:paraId="6FE3C26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376</w:t>
            </w:r>
          </w:p>
        </w:tc>
        <w:tc>
          <w:tcPr>
            <w:tcW w:w="960" w:type="dxa"/>
            <w:tcBorders>
              <w:top w:val="nil"/>
              <w:left w:val="nil"/>
              <w:right w:val="nil"/>
            </w:tcBorders>
            <w:shd w:val="clear" w:color="auto" w:fill="auto"/>
            <w:noWrap/>
            <w:tcMar>
              <w:top w:w="29" w:type="dxa"/>
              <w:left w:w="29" w:type="dxa"/>
              <w:bottom w:w="29" w:type="dxa"/>
              <w:right w:w="29" w:type="dxa"/>
            </w:tcMar>
            <w:vAlign w:val="bottom"/>
            <w:hideMark/>
          </w:tcPr>
          <w:p w14:paraId="0FA631E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right w:val="nil"/>
            </w:tcBorders>
            <w:shd w:val="clear" w:color="auto" w:fill="auto"/>
            <w:tcMar>
              <w:top w:w="29" w:type="dxa"/>
              <w:left w:w="29" w:type="dxa"/>
              <w:bottom w:w="29" w:type="dxa"/>
              <w:right w:w="29" w:type="dxa"/>
            </w:tcMar>
            <w:vAlign w:val="bottom"/>
            <w:hideMark/>
          </w:tcPr>
          <w:p w14:paraId="75D62DA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2008</w:t>
            </w:r>
          </w:p>
        </w:tc>
      </w:tr>
      <w:tr w:rsidR="002F7F95" w:rsidRPr="0050441B" w14:paraId="1B7CEDFC" w14:textId="77777777" w:rsidTr="009E2050">
        <w:tc>
          <w:tcPr>
            <w:tcW w:w="1824" w:type="dxa"/>
            <w:shd w:val="clear" w:color="auto" w:fill="auto"/>
            <w:tcMar>
              <w:top w:w="29" w:type="dxa"/>
              <w:left w:w="29" w:type="dxa"/>
              <w:bottom w:w="29" w:type="dxa"/>
              <w:right w:w="29" w:type="dxa"/>
            </w:tcMar>
            <w:vAlign w:val="bottom"/>
            <w:hideMark/>
          </w:tcPr>
          <w:p w14:paraId="33A6578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2/5/2013</w:t>
            </w:r>
          </w:p>
        </w:tc>
        <w:tc>
          <w:tcPr>
            <w:tcW w:w="2260" w:type="dxa"/>
            <w:shd w:val="clear" w:color="auto" w:fill="auto"/>
            <w:tcMar>
              <w:top w:w="29" w:type="dxa"/>
              <w:left w:w="29" w:type="dxa"/>
              <w:bottom w:w="29" w:type="dxa"/>
              <w:right w:w="29" w:type="dxa"/>
            </w:tcMar>
            <w:vAlign w:val="bottom"/>
            <w:hideMark/>
          </w:tcPr>
          <w:p w14:paraId="0F78995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510</w:t>
            </w:r>
          </w:p>
        </w:tc>
        <w:tc>
          <w:tcPr>
            <w:tcW w:w="960" w:type="dxa"/>
            <w:shd w:val="clear" w:color="auto" w:fill="auto"/>
            <w:tcMar>
              <w:top w:w="29" w:type="dxa"/>
              <w:left w:w="29" w:type="dxa"/>
              <w:bottom w:w="29" w:type="dxa"/>
              <w:right w:w="29" w:type="dxa"/>
            </w:tcMar>
            <w:vAlign w:val="bottom"/>
            <w:hideMark/>
          </w:tcPr>
          <w:p w14:paraId="209F09B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shd w:val="clear" w:color="auto" w:fill="auto"/>
            <w:tcMar>
              <w:top w:w="29" w:type="dxa"/>
              <w:left w:w="29" w:type="dxa"/>
              <w:bottom w:w="29" w:type="dxa"/>
              <w:right w:w="29" w:type="dxa"/>
            </w:tcMar>
            <w:vAlign w:val="bottom"/>
            <w:hideMark/>
          </w:tcPr>
          <w:p w14:paraId="1043FE3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5BAFE07C"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22C29A24"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2/19/2013</w:t>
            </w:r>
          </w:p>
        </w:tc>
        <w:tc>
          <w:tcPr>
            <w:tcW w:w="2260" w:type="dxa"/>
            <w:tcBorders>
              <w:top w:val="nil"/>
            </w:tcBorders>
            <w:shd w:val="clear" w:color="auto" w:fill="auto"/>
            <w:tcMar>
              <w:top w:w="29" w:type="dxa"/>
              <w:left w:w="29" w:type="dxa"/>
              <w:bottom w:w="29" w:type="dxa"/>
              <w:right w:w="29" w:type="dxa"/>
            </w:tcMar>
            <w:vAlign w:val="bottom"/>
            <w:hideMark/>
          </w:tcPr>
          <w:p w14:paraId="1EA0166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512</w:t>
            </w:r>
          </w:p>
        </w:tc>
        <w:tc>
          <w:tcPr>
            <w:tcW w:w="960" w:type="dxa"/>
            <w:tcBorders>
              <w:top w:val="nil"/>
            </w:tcBorders>
            <w:shd w:val="clear" w:color="auto" w:fill="auto"/>
            <w:tcMar>
              <w:top w:w="29" w:type="dxa"/>
              <w:left w:w="29" w:type="dxa"/>
              <w:bottom w:w="29" w:type="dxa"/>
              <w:right w:w="29" w:type="dxa"/>
            </w:tcMar>
            <w:vAlign w:val="bottom"/>
            <w:hideMark/>
          </w:tcPr>
          <w:p w14:paraId="7E87E6D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tcBorders>
            <w:shd w:val="clear" w:color="auto" w:fill="auto"/>
            <w:tcMar>
              <w:top w:w="29" w:type="dxa"/>
              <w:left w:w="29" w:type="dxa"/>
              <w:bottom w:w="29" w:type="dxa"/>
              <w:right w:w="29" w:type="dxa"/>
            </w:tcMar>
            <w:vAlign w:val="bottom"/>
            <w:hideMark/>
          </w:tcPr>
          <w:p w14:paraId="3EAF071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68B34EB1"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0543DAC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2/26/2013</w:t>
            </w:r>
          </w:p>
        </w:tc>
        <w:tc>
          <w:tcPr>
            <w:tcW w:w="2260" w:type="dxa"/>
            <w:tcBorders>
              <w:top w:val="nil"/>
            </w:tcBorders>
            <w:shd w:val="clear" w:color="auto" w:fill="auto"/>
            <w:tcMar>
              <w:top w:w="29" w:type="dxa"/>
              <w:left w:w="29" w:type="dxa"/>
              <w:bottom w:w="29" w:type="dxa"/>
              <w:right w:w="29" w:type="dxa"/>
            </w:tcMar>
            <w:vAlign w:val="bottom"/>
            <w:hideMark/>
          </w:tcPr>
          <w:p w14:paraId="172DB79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500</w:t>
            </w:r>
          </w:p>
        </w:tc>
        <w:tc>
          <w:tcPr>
            <w:tcW w:w="960" w:type="dxa"/>
            <w:tcBorders>
              <w:top w:val="nil"/>
            </w:tcBorders>
            <w:shd w:val="clear" w:color="auto" w:fill="auto"/>
            <w:tcMar>
              <w:top w:w="29" w:type="dxa"/>
              <w:left w:w="29" w:type="dxa"/>
              <w:bottom w:w="29" w:type="dxa"/>
              <w:right w:w="29" w:type="dxa"/>
            </w:tcMar>
            <w:vAlign w:val="bottom"/>
            <w:hideMark/>
          </w:tcPr>
          <w:p w14:paraId="4FE858B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tcBorders>
            <w:shd w:val="clear" w:color="auto" w:fill="auto"/>
            <w:tcMar>
              <w:top w:w="29" w:type="dxa"/>
              <w:left w:w="29" w:type="dxa"/>
              <w:bottom w:w="29" w:type="dxa"/>
              <w:right w:w="29" w:type="dxa"/>
            </w:tcMar>
            <w:vAlign w:val="bottom"/>
            <w:hideMark/>
          </w:tcPr>
          <w:p w14:paraId="1FA06E4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6196211B"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41DEBF4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4/16/2013</w:t>
            </w:r>
          </w:p>
        </w:tc>
        <w:tc>
          <w:tcPr>
            <w:tcW w:w="2260" w:type="dxa"/>
            <w:tcBorders>
              <w:top w:val="nil"/>
            </w:tcBorders>
            <w:shd w:val="clear" w:color="auto" w:fill="auto"/>
            <w:tcMar>
              <w:top w:w="29" w:type="dxa"/>
              <w:left w:w="29" w:type="dxa"/>
              <w:bottom w:w="29" w:type="dxa"/>
              <w:right w:w="29" w:type="dxa"/>
            </w:tcMar>
            <w:vAlign w:val="bottom"/>
            <w:hideMark/>
          </w:tcPr>
          <w:p w14:paraId="195D04F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561</w:t>
            </w:r>
          </w:p>
        </w:tc>
        <w:tc>
          <w:tcPr>
            <w:tcW w:w="960" w:type="dxa"/>
            <w:tcBorders>
              <w:top w:val="nil"/>
            </w:tcBorders>
            <w:shd w:val="clear" w:color="auto" w:fill="auto"/>
            <w:tcMar>
              <w:top w:w="29" w:type="dxa"/>
              <w:left w:w="29" w:type="dxa"/>
              <w:bottom w:w="29" w:type="dxa"/>
              <w:right w:w="29" w:type="dxa"/>
            </w:tcMar>
            <w:vAlign w:val="bottom"/>
            <w:hideMark/>
          </w:tcPr>
          <w:p w14:paraId="209499C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tcBorders>
            <w:shd w:val="clear" w:color="auto" w:fill="auto"/>
            <w:tcMar>
              <w:top w:w="29" w:type="dxa"/>
              <w:left w:w="29" w:type="dxa"/>
              <w:bottom w:w="29" w:type="dxa"/>
              <w:right w:w="29" w:type="dxa"/>
            </w:tcMar>
            <w:vAlign w:val="bottom"/>
            <w:hideMark/>
          </w:tcPr>
          <w:p w14:paraId="7FDD230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23EEEDA0" w14:textId="77777777" w:rsidTr="009E2050">
        <w:tc>
          <w:tcPr>
            <w:tcW w:w="1824" w:type="dxa"/>
            <w:tcBorders>
              <w:left w:val="nil"/>
              <w:bottom w:val="nil"/>
              <w:right w:val="nil"/>
            </w:tcBorders>
            <w:shd w:val="clear" w:color="auto" w:fill="auto"/>
            <w:noWrap/>
            <w:tcMar>
              <w:top w:w="29" w:type="dxa"/>
              <w:left w:w="29" w:type="dxa"/>
              <w:bottom w:w="29" w:type="dxa"/>
              <w:right w:w="29" w:type="dxa"/>
            </w:tcMar>
            <w:vAlign w:val="bottom"/>
            <w:hideMark/>
          </w:tcPr>
          <w:p w14:paraId="5780E6FE" w14:textId="77777777" w:rsidR="002F7F95" w:rsidRPr="0050441B" w:rsidRDefault="002F7F95" w:rsidP="00817533">
            <w:pPr>
              <w:rPr>
                <w:rFonts w:ascii="Arial" w:hAnsi="Arial" w:cs="Arial"/>
                <w:sz w:val="18"/>
                <w:szCs w:val="18"/>
              </w:rPr>
            </w:pPr>
            <w:r w:rsidRPr="0050441B">
              <w:rPr>
                <w:rFonts w:ascii="Arial" w:hAnsi="Arial" w:cs="Arial"/>
                <w:sz w:val="18"/>
                <w:szCs w:val="18"/>
              </w:rPr>
              <w:t>3/4/2014</w:t>
            </w:r>
          </w:p>
        </w:tc>
        <w:tc>
          <w:tcPr>
            <w:tcW w:w="2260" w:type="dxa"/>
            <w:tcBorders>
              <w:left w:val="nil"/>
              <w:bottom w:val="nil"/>
              <w:right w:val="nil"/>
            </w:tcBorders>
            <w:shd w:val="clear" w:color="auto" w:fill="auto"/>
            <w:noWrap/>
            <w:tcMar>
              <w:top w:w="29" w:type="dxa"/>
              <w:left w:w="29" w:type="dxa"/>
              <w:bottom w:w="29" w:type="dxa"/>
              <w:right w:w="29" w:type="dxa"/>
            </w:tcMar>
            <w:vAlign w:val="bottom"/>
            <w:hideMark/>
          </w:tcPr>
          <w:p w14:paraId="072A847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576</w:t>
            </w:r>
          </w:p>
        </w:tc>
        <w:tc>
          <w:tcPr>
            <w:tcW w:w="960" w:type="dxa"/>
            <w:tcBorders>
              <w:left w:val="nil"/>
              <w:bottom w:val="nil"/>
              <w:right w:val="nil"/>
            </w:tcBorders>
            <w:shd w:val="clear" w:color="auto" w:fill="auto"/>
            <w:noWrap/>
            <w:tcMar>
              <w:top w:w="29" w:type="dxa"/>
              <w:left w:w="29" w:type="dxa"/>
              <w:bottom w:w="29" w:type="dxa"/>
              <w:right w:w="29" w:type="dxa"/>
            </w:tcMar>
            <w:vAlign w:val="bottom"/>
            <w:hideMark/>
          </w:tcPr>
          <w:p w14:paraId="05290CD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left w:val="nil"/>
              <w:bottom w:val="nil"/>
              <w:right w:val="nil"/>
            </w:tcBorders>
            <w:shd w:val="clear" w:color="auto" w:fill="auto"/>
            <w:noWrap/>
            <w:tcMar>
              <w:top w:w="29" w:type="dxa"/>
              <w:left w:w="29" w:type="dxa"/>
              <w:bottom w:w="29" w:type="dxa"/>
              <w:right w:w="29" w:type="dxa"/>
            </w:tcMar>
            <w:vAlign w:val="bottom"/>
            <w:hideMark/>
          </w:tcPr>
          <w:p w14:paraId="12DF849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3E0DE34E"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01ED943" w14:textId="77777777" w:rsidR="002F7F95" w:rsidRPr="0050441B" w:rsidRDefault="002F7F95" w:rsidP="00817533">
            <w:pPr>
              <w:rPr>
                <w:rFonts w:ascii="Arial" w:hAnsi="Arial" w:cs="Arial"/>
                <w:sz w:val="18"/>
                <w:szCs w:val="18"/>
              </w:rPr>
            </w:pPr>
            <w:r w:rsidRPr="0050441B">
              <w:rPr>
                <w:rFonts w:ascii="Arial" w:hAnsi="Arial" w:cs="Arial"/>
                <w:sz w:val="18"/>
                <w:szCs w:val="18"/>
              </w:rPr>
              <w:t>3/11/2014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A81936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8012C9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0176F1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49FB803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5D5FD48" w14:textId="77777777" w:rsidR="002F7F95" w:rsidRPr="0050441B" w:rsidRDefault="002F7F95" w:rsidP="00817533">
            <w:pPr>
              <w:rPr>
                <w:rFonts w:ascii="Arial" w:hAnsi="Arial" w:cs="Arial"/>
                <w:sz w:val="18"/>
                <w:szCs w:val="18"/>
              </w:rPr>
            </w:pPr>
            <w:r w:rsidRPr="0050441B">
              <w:rPr>
                <w:rFonts w:ascii="Arial" w:hAnsi="Arial" w:cs="Arial"/>
                <w:sz w:val="18"/>
                <w:szCs w:val="18"/>
              </w:rPr>
              <w:t>3/27/2014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D6273B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4FF2FE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7CDD1F0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7D74F15B"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071CA5E" w14:textId="77777777" w:rsidR="002F7F95" w:rsidRPr="0050441B" w:rsidRDefault="002F7F95" w:rsidP="00817533">
            <w:pPr>
              <w:rPr>
                <w:rFonts w:ascii="Arial" w:hAnsi="Arial" w:cs="Arial"/>
                <w:sz w:val="18"/>
                <w:szCs w:val="18"/>
              </w:rPr>
            </w:pPr>
            <w:r w:rsidRPr="0050441B">
              <w:rPr>
                <w:rFonts w:ascii="Arial" w:hAnsi="Arial" w:cs="Arial"/>
                <w:sz w:val="18"/>
                <w:szCs w:val="18"/>
              </w:rPr>
              <w:t>3/27/2014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86D479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35F9A8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5B936B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2009</w:t>
            </w:r>
          </w:p>
        </w:tc>
      </w:tr>
      <w:tr w:rsidR="002F7F95" w:rsidRPr="0050441B" w14:paraId="117D06A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center"/>
            <w:hideMark/>
          </w:tcPr>
          <w:p w14:paraId="0A5C18F6" w14:textId="77777777" w:rsidR="002F7F95" w:rsidRPr="0050441B" w:rsidRDefault="002F7F95" w:rsidP="00817533">
            <w:pPr>
              <w:rPr>
                <w:rFonts w:ascii="Arial" w:hAnsi="Arial" w:cs="Arial"/>
                <w:sz w:val="18"/>
                <w:szCs w:val="18"/>
              </w:rPr>
            </w:pPr>
            <w:r w:rsidRPr="0050441B">
              <w:rPr>
                <w:rFonts w:ascii="Arial" w:hAnsi="Arial" w:cs="Arial"/>
                <w:sz w:val="18"/>
                <w:szCs w:val="18"/>
              </w:rPr>
              <w:t>2/17/2015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center"/>
            <w:hideMark/>
          </w:tcPr>
          <w:p w14:paraId="0A36543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468</w:t>
            </w:r>
          </w:p>
        </w:tc>
        <w:tc>
          <w:tcPr>
            <w:tcW w:w="960" w:type="dxa"/>
            <w:tcBorders>
              <w:top w:val="nil"/>
              <w:left w:val="nil"/>
              <w:bottom w:val="nil"/>
              <w:right w:val="nil"/>
            </w:tcBorders>
            <w:shd w:val="clear" w:color="auto" w:fill="auto"/>
            <w:noWrap/>
            <w:tcMar>
              <w:top w:w="29" w:type="dxa"/>
              <w:left w:w="29" w:type="dxa"/>
              <w:bottom w:w="29" w:type="dxa"/>
              <w:right w:w="29" w:type="dxa"/>
            </w:tcMar>
            <w:vAlign w:val="center"/>
            <w:hideMark/>
          </w:tcPr>
          <w:p w14:paraId="614A447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noWrap/>
            <w:tcMar>
              <w:top w:w="29" w:type="dxa"/>
              <w:left w:w="29" w:type="dxa"/>
              <w:bottom w:w="29" w:type="dxa"/>
              <w:right w:w="29" w:type="dxa"/>
            </w:tcMar>
            <w:vAlign w:val="center"/>
            <w:hideMark/>
          </w:tcPr>
          <w:p w14:paraId="793215D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2010</w:t>
            </w:r>
          </w:p>
        </w:tc>
      </w:tr>
      <w:tr w:rsidR="002F7F95" w:rsidRPr="0050441B" w14:paraId="19E5458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center"/>
            <w:hideMark/>
          </w:tcPr>
          <w:p w14:paraId="04748F22" w14:textId="77777777" w:rsidR="002F7F95" w:rsidRPr="0050441B" w:rsidRDefault="002F7F95" w:rsidP="00817533">
            <w:pPr>
              <w:rPr>
                <w:rFonts w:ascii="Arial" w:hAnsi="Arial" w:cs="Arial"/>
                <w:sz w:val="18"/>
                <w:szCs w:val="18"/>
              </w:rPr>
            </w:pPr>
            <w:r w:rsidRPr="0050441B">
              <w:rPr>
                <w:rFonts w:ascii="Arial" w:hAnsi="Arial" w:cs="Arial"/>
                <w:sz w:val="18"/>
                <w:szCs w:val="18"/>
              </w:rPr>
              <w:t>4/28/2015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center"/>
            <w:hideMark/>
          </w:tcPr>
          <w:p w14:paraId="06A3BEC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547</w:t>
            </w:r>
          </w:p>
        </w:tc>
        <w:tc>
          <w:tcPr>
            <w:tcW w:w="960" w:type="dxa"/>
            <w:tcBorders>
              <w:top w:val="nil"/>
              <w:left w:val="nil"/>
              <w:bottom w:val="nil"/>
              <w:right w:val="nil"/>
            </w:tcBorders>
            <w:shd w:val="clear" w:color="auto" w:fill="auto"/>
            <w:noWrap/>
            <w:tcMar>
              <w:top w:w="29" w:type="dxa"/>
              <w:left w:w="29" w:type="dxa"/>
              <w:bottom w:w="29" w:type="dxa"/>
              <w:right w:w="29" w:type="dxa"/>
            </w:tcMar>
            <w:vAlign w:val="center"/>
            <w:hideMark/>
          </w:tcPr>
          <w:p w14:paraId="52D9BCD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center"/>
            <w:hideMark/>
          </w:tcPr>
          <w:p w14:paraId="062D7B7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2008</w:t>
            </w:r>
          </w:p>
        </w:tc>
      </w:tr>
      <w:tr w:rsidR="002F7F95" w:rsidRPr="0050441B" w14:paraId="02C90C5E" w14:textId="77777777" w:rsidTr="002F7F95">
        <w:tc>
          <w:tcPr>
            <w:tcW w:w="9360" w:type="dxa"/>
            <w:gridSpan w:val="4"/>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bottom"/>
            <w:hideMark/>
          </w:tcPr>
          <w:p w14:paraId="0BA98E69" w14:textId="77777777" w:rsidR="002F7F95" w:rsidRPr="0050441B" w:rsidRDefault="002F7F95" w:rsidP="00817533">
            <w:pPr>
              <w:jc w:val="center"/>
              <w:rPr>
                <w:rFonts w:ascii="Arial" w:hAnsi="Arial" w:cs="Arial"/>
                <w:b/>
                <w:bCs/>
                <w:sz w:val="18"/>
                <w:szCs w:val="18"/>
                <w:u w:val="single"/>
              </w:rPr>
            </w:pPr>
            <w:r w:rsidRPr="0050441B">
              <w:rPr>
                <w:rFonts w:ascii="Arial" w:hAnsi="Arial" w:cs="Arial"/>
                <w:b/>
                <w:bCs/>
                <w:sz w:val="18"/>
                <w:szCs w:val="18"/>
                <w:u w:val="single"/>
              </w:rPr>
              <w:t>Echo Bay</w:t>
            </w:r>
          </w:p>
        </w:tc>
      </w:tr>
      <w:tr w:rsidR="002F7F95" w:rsidRPr="0050441B" w14:paraId="750D7D9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5EC2ACB" w14:textId="77777777" w:rsidR="002F7F95" w:rsidRPr="0050441B" w:rsidRDefault="002F7F95" w:rsidP="00817533">
            <w:pPr>
              <w:rPr>
                <w:rFonts w:ascii="Arial" w:hAnsi="Arial" w:cs="Arial"/>
                <w:sz w:val="18"/>
                <w:szCs w:val="18"/>
              </w:rPr>
            </w:pPr>
            <w:r w:rsidRPr="0050441B">
              <w:rPr>
                <w:rFonts w:ascii="Arial" w:hAnsi="Arial" w:cs="Arial"/>
                <w:sz w:val="18"/>
                <w:szCs w:val="18"/>
              </w:rPr>
              <w:t>1/22/1998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03293E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381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F5FD8F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B130E0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1993</w:t>
            </w:r>
          </w:p>
        </w:tc>
      </w:tr>
      <w:tr w:rsidR="002F7F95" w:rsidRPr="0050441B" w14:paraId="6FFEBE2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1986818" w14:textId="77777777" w:rsidR="002F7F95" w:rsidRPr="0050441B" w:rsidRDefault="002F7F95" w:rsidP="00817533">
            <w:pPr>
              <w:rPr>
                <w:rFonts w:ascii="Arial" w:hAnsi="Arial" w:cs="Arial"/>
                <w:sz w:val="18"/>
                <w:szCs w:val="18"/>
              </w:rPr>
            </w:pPr>
            <w:r w:rsidRPr="0050441B">
              <w:rPr>
                <w:rFonts w:ascii="Arial" w:hAnsi="Arial" w:cs="Arial"/>
                <w:sz w:val="18"/>
                <w:szCs w:val="18"/>
              </w:rPr>
              <w:t>1/9/2000</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EDE30F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D09622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C08284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1987</w:t>
            </w:r>
          </w:p>
        </w:tc>
      </w:tr>
      <w:tr w:rsidR="002F7F95" w:rsidRPr="0050441B" w14:paraId="20F02AD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AD2CAFF" w14:textId="77777777" w:rsidR="002F7F95" w:rsidRPr="0050441B" w:rsidRDefault="002F7F95" w:rsidP="00817533">
            <w:pPr>
              <w:rPr>
                <w:rFonts w:ascii="Arial" w:hAnsi="Arial" w:cs="Arial"/>
                <w:sz w:val="18"/>
                <w:szCs w:val="18"/>
              </w:rPr>
            </w:pPr>
            <w:r w:rsidRPr="0050441B">
              <w:rPr>
                <w:rFonts w:ascii="Arial" w:hAnsi="Arial" w:cs="Arial"/>
                <w:sz w:val="18"/>
                <w:szCs w:val="18"/>
              </w:rPr>
              <w:t>1/9/2000</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3C25BD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24A6B0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BF995A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1987</w:t>
            </w:r>
          </w:p>
        </w:tc>
      </w:tr>
      <w:tr w:rsidR="002F7F95" w:rsidRPr="0050441B" w14:paraId="1924DF1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8A7A8BC" w14:textId="77777777" w:rsidR="002F7F95" w:rsidRPr="0050441B" w:rsidRDefault="002F7F95" w:rsidP="00817533">
            <w:pPr>
              <w:rPr>
                <w:rFonts w:ascii="Arial" w:hAnsi="Arial" w:cs="Arial"/>
                <w:sz w:val="18"/>
                <w:szCs w:val="18"/>
              </w:rPr>
            </w:pPr>
            <w:r w:rsidRPr="0050441B">
              <w:rPr>
                <w:rFonts w:ascii="Arial" w:hAnsi="Arial" w:cs="Arial"/>
                <w:sz w:val="18"/>
                <w:szCs w:val="18"/>
              </w:rPr>
              <w:t>1/9/2000</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301041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906F7B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B5A100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1987</w:t>
            </w:r>
          </w:p>
        </w:tc>
      </w:tr>
      <w:tr w:rsidR="002F7F95" w:rsidRPr="0050441B" w14:paraId="2C2CE78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69032D4" w14:textId="77777777" w:rsidR="002F7F95" w:rsidRPr="0050441B" w:rsidRDefault="002F7F95" w:rsidP="00817533">
            <w:pPr>
              <w:rPr>
                <w:rFonts w:ascii="Arial" w:hAnsi="Arial" w:cs="Arial"/>
                <w:sz w:val="18"/>
                <w:szCs w:val="18"/>
              </w:rPr>
            </w:pPr>
            <w:r w:rsidRPr="0050441B">
              <w:rPr>
                <w:rFonts w:ascii="Arial" w:hAnsi="Arial" w:cs="Arial"/>
                <w:sz w:val="18"/>
                <w:szCs w:val="18"/>
              </w:rPr>
              <w:t>1/9/2000</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4FAB9F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1BC44F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12–14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EAE9F9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1986–1988</w:t>
            </w:r>
          </w:p>
        </w:tc>
      </w:tr>
      <w:tr w:rsidR="002F7F95" w:rsidRPr="0050441B" w14:paraId="62283C7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1BAFC0F" w14:textId="77777777" w:rsidR="002F7F95" w:rsidRPr="0050441B" w:rsidRDefault="002F7F95" w:rsidP="00817533">
            <w:pPr>
              <w:rPr>
                <w:rFonts w:ascii="Arial" w:hAnsi="Arial" w:cs="Arial"/>
                <w:sz w:val="18"/>
                <w:szCs w:val="18"/>
              </w:rPr>
            </w:pPr>
            <w:r w:rsidRPr="0050441B">
              <w:rPr>
                <w:rFonts w:ascii="Arial" w:hAnsi="Arial" w:cs="Arial"/>
                <w:sz w:val="18"/>
                <w:szCs w:val="18"/>
              </w:rPr>
              <w:t>1/27/2000</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D64B95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C2836E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DCED0A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1986</w:t>
            </w:r>
          </w:p>
        </w:tc>
      </w:tr>
      <w:tr w:rsidR="002F7F95" w:rsidRPr="0050441B" w14:paraId="7C2DFCC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CA45CE0" w14:textId="77777777" w:rsidR="002F7F95" w:rsidRPr="0050441B" w:rsidRDefault="002F7F95" w:rsidP="00817533">
            <w:pPr>
              <w:rPr>
                <w:rFonts w:ascii="Arial" w:hAnsi="Arial" w:cs="Arial"/>
                <w:sz w:val="18"/>
                <w:szCs w:val="18"/>
              </w:rPr>
            </w:pPr>
            <w:r w:rsidRPr="0050441B">
              <w:rPr>
                <w:rFonts w:ascii="Arial" w:hAnsi="Arial" w:cs="Arial"/>
                <w:sz w:val="18"/>
                <w:szCs w:val="18"/>
              </w:rPr>
              <w:t>1/27/2000</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88BC75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710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56AC61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C3D713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1979–1981</w:t>
            </w:r>
          </w:p>
        </w:tc>
      </w:tr>
      <w:tr w:rsidR="002F7F95" w:rsidRPr="0050441B" w14:paraId="622A7BC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B46A93F" w14:textId="77777777" w:rsidR="002F7F95" w:rsidRPr="0050441B" w:rsidRDefault="002F7F95" w:rsidP="00817533">
            <w:pPr>
              <w:rPr>
                <w:rFonts w:ascii="Arial" w:hAnsi="Arial" w:cs="Arial"/>
                <w:sz w:val="18"/>
                <w:szCs w:val="18"/>
              </w:rPr>
            </w:pPr>
            <w:r w:rsidRPr="0050441B">
              <w:rPr>
                <w:rFonts w:ascii="Arial" w:hAnsi="Arial" w:cs="Arial"/>
                <w:sz w:val="18"/>
                <w:szCs w:val="18"/>
              </w:rPr>
              <w:t>2/9/2001</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0D798A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A07EC1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CF8719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1988</w:t>
            </w:r>
          </w:p>
        </w:tc>
      </w:tr>
      <w:tr w:rsidR="002F7F95" w:rsidRPr="0050441B" w14:paraId="6FDABEA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2DB7DE7" w14:textId="77777777" w:rsidR="002F7F95" w:rsidRPr="0050441B" w:rsidRDefault="002F7F95" w:rsidP="00817533">
            <w:pPr>
              <w:rPr>
                <w:rFonts w:ascii="Arial" w:hAnsi="Arial" w:cs="Arial"/>
                <w:sz w:val="18"/>
                <w:szCs w:val="18"/>
              </w:rPr>
            </w:pPr>
            <w:r w:rsidRPr="0050441B">
              <w:rPr>
                <w:rFonts w:ascii="Arial" w:hAnsi="Arial" w:cs="Arial"/>
                <w:sz w:val="18"/>
                <w:szCs w:val="18"/>
              </w:rPr>
              <w:t>2/24/2001</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979BD0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E5521D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2FFF15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1980–1982</w:t>
            </w:r>
          </w:p>
        </w:tc>
      </w:tr>
      <w:tr w:rsidR="002F7F95" w:rsidRPr="0050441B" w14:paraId="7C47414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5D19012" w14:textId="77777777" w:rsidR="002F7F95" w:rsidRPr="0050441B" w:rsidRDefault="002F7F95" w:rsidP="00817533">
            <w:pPr>
              <w:rPr>
                <w:rFonts w:ascii="Arial" w:hAnsi="Arial" w:cs="Arial"/>
                <w:sz w:val="18"/>
                <w:szCs w:val="18"/>
              </w:rPr>
            </w:pPr>
            <w:r w:rsidRPr="0050441B">
              <w:rPr>
                <w:rFonts w:ascii="Arial" w:hAnsi="Arial" w:cs="Arial"/>
                <w:sz w:val="18"/>
                <w:szCs w:val="18"/>
              </w:rPr>
              <w:t>2/24/2001</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390D66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67D514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0A31AC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1992</w:t>
            </w:r>
          </w:p>
        </w:tc>
      </w:tr>
      <w:tr w:rsidR="002F7F95" w:rsidRPr="0050441B" w14:paraId="6914B5C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49FF35E" w14:textId="77777777" w:rsidR="002F7F95" w:rsidRPr="0050441B" w:rsidRDefault="002F7F95" w:rsidP="00817533">
            <w:pPr>
              <w:rPr>
                <w:rFonts w:ascii="Arial" w:hAnsi="Arial" w:cs="Arial"/>
                <w:sz w:val="18"/>
                <w:szCs w:val="18"/>
              </w:rPr>
            </w:pPr>
            <w:r w:rsidRPr="0050441B">
              <w:rPr>
                <w:rFonts w:ascii="Arial" w:hAnsi="Arial" w:cs="Arial"/>
                <w:sz w:val="18"/>
                <w:szCs w:val="18"/>
              </w:rPr>
              <w:t>2/24/2001</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7484E5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BF3313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BB4906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1986</w:t>
            </w:r>
          </w:p>
        </w:tc>
      </w:tr>
      <w:tr w:rsidR="002F7F95" w:rsidRPr="0050441B" w14:paraId="7307E27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A8F7960" w14:textId="77777777" w:rsidR="002F7F95" w:rsidRPr="0050441B" w:rsidRDefault="002F7F95" w:rsidP="00817533">
            <w:pPr>
              <w:rPr>
                <w:rFonts w:ascii="Arial" w:hAnsi="Arial" w:cs="Arial"/>
                <w:sz w:val="18"/>
                <w:szCs w:val="18"/>
              </w:rPr>
            </w:pPr>
            <w:r w:rsidRPr="0050441B">
              <w:rPr>
                <w:rFonts w:ascii="Arial" w:hAnsi="Arial" w:cs="Arial"/>
                <w:sz w:val="18"/>
                <w:szCs w:val="18"/>
              </w:rPr>
              <w:t>2/24/2001</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D30340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D49272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A6F832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1983</w:t>
            </w:r>
          </w:p>
        </w:tc>
      </w:tr>
      <w:tr w:rsidR="002F7F95" w:rsidRPr="0050441B" w14:paraId="0EC3E4B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0879A8B" w14:textId="77777777" w:rsidR="002F7F95" w:rsidRPr="0050441B" w:rsidRDefault="002F7F95" w:rsidP="00817533">
            <w:pPr>
              <w:rPr>
                <w:rFonts w:ascii="Arial" w:hAnsi="Arial" w:cs="Arial"/>
                <w:sz w:val="18"/>
                <w:szCs w:val="18"/>
              </w:rPr>
            </w:pPr>
            <w:r w:rsidRPr="0050441B">
              <w:rPr>
                <w:rFonts w:ascii="Arial" w:hAnsi="Arial" w:cs="Arial"/>
                <w:sz w:val="18"/>
                <w:szCs w:val="18"/>
              </w:rPr>
              <w:t>12/18/2001</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D4079A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672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D8897A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C2E7ED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1988</w:t>
            </w:r>
          </w:p>
        </w:tc>
      </w:tr>
      <w:tr w:rsidR="002F7F95" w:rsidRPr="0050441B" w14:paraId="50053DD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C2A9462" w14:textId="77777777" w:rsidR="002F7F95" w:rsidRPr="0050441B" w:rsidRDefault="002F7F95" w:rsidP="00817533">
            <w:pPr>
              <w:rPr>
                <w:rFonts w:ascii="Arial" w:hAnsi="Arial" w:cs="Arial"/>
                <w:sz w:val="18"/>
                <w:szCs w:val="18"/>
              </w:rPr>
            </w:pPr>
            <w:r w:rsidRPr="0050441B">
              <w:rPr>
                <w:rFonts w:ascii="Arial" w:hAnsi="Arial" w:cs="Arial"/>
                <w:sz w:val="18"/>
                <w:szCs w:val="18"/>
              </w:rPr>
              <w:t>2/27/2002</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88B1AC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B8F912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18–20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DC0298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1982–1984</w:t>
            </w:r>
          </w:p>
        </w:tc>
      </w:tr>
      <w:tr w:rsidR="002F7F95" w:rsidRPr="0050441B" w14:paraId="3BFF1B6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4212974" w14:textId="77777777" w:rsidR="002F7F95" w:rsidRPr="0050441B" w:rsidRDefault="002F7F95" w:rsidP="00817533">
            <w:pPr>
              <w:rPr>
                <w:rFonts w:ascii="Arial" w:hAnsi="Arial" w:cs="Arial"/>
                <w:sz w:val="18"/>
                <w:szCs w:val="18"/>
              </w:rPr>
            </w:pPr>
            <w:r w:rsidRPr="0050441B">
              <w:rPr>
                <w:rFonts w:ascii="Arial" w:hAnsi="Arial" w:cs="Arial"/>
                <w:sz w:val="18"/>
                <w:szCs w:val="18"/>
              </w:rPr>
              <w:t>3/26/2002</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7403FA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6D5B9F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04BEE3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1986</w:t>
            </w:r>
          </w:p>
        </w:tc>
      </w:tr>
      <w:tr w:rsidR="002F7F95" w:rsidRPr="0050441B" w14:paraId="11E72D6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4CC4E89" w14:textId="77777777" w:rsidR="002F7F95" w:rsidRPr="0050441B" w:rsidRDefault="002F7F95" w:rsidP="00817533">
            <w:pPr>
              <w:rPr>
                <w:rFonts w:ascii="Arial" w:hAnsi="Arial" w:cs="Arial"/>
                <w:sz w:val="18"/>
                <w:szCs w:val="18"/>
              </w:rPr>
            </w:pPr>
            <w:r w:rsidRPr="0050441B">
              <w:rPr>
                <w:rFonts w:ascii="Arial" w:hAnsi="Arial" w:cs="Arial"/>
                <w:sz w:val="18"/>
                <w:szCs w:val="18"/>
              </w:rPr>
              <w:t>4/2/2002</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CEDB61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6702FE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8EB9CB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1966–1968</w:t>
            </w:r>
          </w:p>
        </w:tc>
      </w:tr>
      <w:tr w:rsidR="002F7F95" w:rsidRPr="0050441B" w14:paraId="0149F68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CC5D954" w14:textId="77777777" w:rsidR="002F7F95" w:rsidRPr="0050441B" w:rsidRDefault="002F7F95" w:rsidP="00817533">
            <w:pPr>
              <w:rPr>
                <w:rFonts w:ascii="Arial" w:hAnsi="Arial" w:cs="Arial"/>
                <w:sz w:val="18"/>
                <w:szCs w:val="18"/>
              </w:rPr>
            </w:pPr>
            <w:r w:rsidRPr="0050441B">
              <w:rPr>
                <w:rFonts w:ascii="Arial" w:hAnsi="Arial" w:cs="Arial"/>
                <w:sz w:val="18"/>
                <w:szCs w:val="18"/>
              </w:rPr>
              <w:t>4/17/2002</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D2F509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B33B26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w:t>
            </w:r>
            <w:r w:rsidRPr="0050441B">
              <w:rPr>
                <w:rFonts w:ascii="Arial" w:hAnsi="Arial" w:cs="Arial"/>
                <w:sz w:val="18"/>
                <w:szCs w:val="18"/>
                <w:vertAlign w:val="superscript"/>
              </w:rPr>
              <w:t>b</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9501BD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58B8BB9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D847670" w14:textId="77777777" w:rsidR="002F7F95" w:rsidRPr="0050441B" w:rsidRDefault="002F7F95" w:rsidP="00817533">
            <w:pPr>
              <w:rPr>
                <w:rFonts w:ascii="Arial" w:hAnsi="Arial" w:cs="Arial"/>
                <w:sz w:val="18"/>
                <w:szCs w:val="18"/>
              </w:rPr>
            </w:pPr>
            <w:r w:rsidRPr="0050441B">
              <w:rPr>
                <w:rFonts w:ascii="Arial" w:hAnsi="Arial" w:cs="Arial"/>
                <w:sz w:val="18"/>
                <w:szCs w:val="18"/>
              </w:rPr>
              <w:t>5/2/2002</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DC059C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7417B1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18–19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61B848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1983–1984</w:t>
            </w:r>
          </w:p>
        </w:tc>
      </w:tr>
      <w:tr w:rsidR="002F7F95" w:rsidRPr="0050441B" w14:paraId="12937A1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2014355" w14:textId="77777777" w:rsidR="002F7F95" w:rsidRPr="0050441B" w:rsidRDefault="002F7F95" w:rsidP="00817533">
            <w:pPr>
              <w:rPr>
                <w:rFonts w:ascii="Arial" w:hAnsi="Arial" w:cs="Arial"/>
                <w:sz w:val="18"/>
                <w:szCs w:val="18"/>
              </w:rPr>
            </w:pPr>
            <w:r w:rsidRPr="0050441B">
              <w:rPr>
                <w:rFonts w:ascii="Arial" w:hAnsi="Arial" w:cs="Arial"/>
                <w:sz w:val="18"/>
                <w:szCs w:val="18"/>
              </w:rPr>
              <w:t>11/18/2002</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580E58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CF32B9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7DCF44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1989</w:t>
            </w:r>
          </w:p>
        </w:tc>
      </w:tr>
      <w:tr w:rsidR="002F7F95" w:rsidRPr="0050441B" w14:paraId="7A1DAD4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EBFB6B2" w14:textId="77777777" w:rsidR="002F7F95" w:rsidRPr="0050441B" w:rsidRDefault="002F7F95" w:rsidP="00817533">
            <w:pPr>
              <w:rPr>
                <w:rFonts w:ascii="Arial" w:hAnsi="Arial" w:cs="Arial"/>
                <w:sz w:val="18"/>
                <w:szCs w:val="18"/>
              </w:rPr>
            </w:pPr>
            <w:r w:rsidRPr="0050441B">
              <w:rPr>
                <w:rFonts w:ascii="Arial" w:hAnsi="Arial" w:cs="Arial"/>
                <w:sz w:val="18"/>
                <w:szCs w:val="18"/>
              </w:rPr>
              <w:t>12/4/2002</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BD0AB8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705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F51EE6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532D4E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1976</w:t>
            </w:r>
          </w:p>
        </w:tc>
      </w:tr>
      <w:tr w:rsidR="002F7F95" w:rsidRPr="0050441B" w14:paraId="480355D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F8C7792" w14:textId="77777777" w:rsidR="002F7F95" w:rsidRPr="0050441B" w:rsidRDefault="002F7F95" w:rsidP="00817533">
            <w:pPr>
              <w:rPr>
                <w:rFonts w:ascii="Arial" w:hAnsi="Arial" w:cs="Arial"/>
                <w:sz w:val="18"/>
                <w:szCs w:val="18"/>
              </w:rPr>
            </w:pPr>
            <w:r w:rsidRPr="0050441B">
              <w:rPr>
                <w:rFonts w:ascii="Arial" w:hAnsi="Arial" w:cs="Arial"/>
                <w:sz w:val="18"/>
                <w:szCs w:val="18"/>
              </w:rPr>
              <w:t>1/21/2003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AD3F7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0D1874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140A4E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1986</w:t>
            </w:r>
          </w:p>
        </w:tc>
      </w:tr>
      <w:tr w:rsidR="002F7F95" w:rsidRPr="0050441B" w14:paraId="37BCCA1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301C33F" w14:textId="77777777" w:rsidR="002F7F95" w:rsidRPr="0050441B" w:rsidRDefault="002F7F95" w:rsidP="00817533">
            <w:pPr>
              <w:rPr>
                <w:rFonts w:ascii="Arial" w:hAnsi="Arial" w:cs="Arial"/>
                <w:sz w:val="18"/>
                <w:szCs w:val="18"/>
              </w:rPr>
            </w:pPr>
            <w:r w:rsidRPr="0050441B">
              <w:rPr>
                <w:rFonts w:ascii="Arial" w:hAnsi="Arial" w:cs="Arial"/>
                <w:sz w:val="18"/>
                <w:szCs w:val="18"/>
              </w:rPr>
              <w:t>2/3/2003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5AC181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623DEE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27–29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92BFE0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1974</w:t>
            </w:r>
          </w:p>
        </w:tc>
      </w:tr>
      <w:tr w:rsidR="002F7F95" w:rsidRPr="0050441B" w14:paraId="649B1E8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0A126F3" w14:textId="77777777" w:rsidR="002F7F95" w:rsidRPr="0050441B" w:rsidRDefault="002F7F95" w:rsidP="00817533">
            <w:pPr>
              <w:rPr>
                <w:rFonts w:ascii="Arial" w:hAnsi="Arial" w:cs="Arial"/>
                <w:sz w:val="18"/>
                <w:szCs w:val="18"/>
              </w:rPr>
            </w:pPr>
            <w:r w:rsidRPr="0050441B">
              <w:rPr>
                <w:rFonts w:ascii="Arial" w:hAnsi="Arial" w:cs="Arial"/>
                <w:sz w:val="18"/>
                <w:szCs w:val="18"/>
              </w:rPr>
              <w:t>2/3/2003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1600F4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D369F7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391349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1989</w:t>
            </w:r>
          </w:p>
        </w:tc>
      </w:tr>
      <w:tr w:rsidR="002F7F95" w:rsidRPr="0050441B" w14:paraId="13C99FE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DF0130A" w14:textId="77777777" w:rsidR="002F7F95" w:rsidRPr="0050441B" w:rsidRDefault="002F7F95" w:rsidP="00817533">
            <w:pPr>
              <w:rPr>
                <w:rFonts w:ascii="Arial" w:hAnsi="Arial" w:cs="Arial"/>
                <w:sz w:val="18"/>
                <w:szCs w:val="18"/>
              </w:rPr>
            </w:pPr>
            <w:r w:rsidRPr="0050441B">
              <w:rPr>
                <w:rFonts w:ascii="Arial" w:hAnsi="Arial" w:cs="Arial"/>
                <w:sz w:val="18"/>
                <w:szCs w:val="18"/>
              </w:rPr>
              <w:t>4/2/2003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E173E3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CBAF78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19–20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BB618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0C83093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9076390" w14:textId="77777777" w:rsidR="002F7F95" w:rsidRPr="0050441B" w:rsidRDefault="002F7F95" w:rsidP="00817533">
            <w:pPr>
              <w:rPr>
                <w:rFonts w:ascii="Arial" w:hAnsi="Arial" w:cs="Arial"/>
                <w:sz w:val="18"/>
                <w:szCs w:val="18"/>
              </w:rPr>
            </w:pPr>
            <w:r w:rsidRPr="0050441B">
              <w:rPr>
                <w:rFonts w:ascii="Arial" w:hAnsi="Arial" w:cs="Arial"/>
                <w:sz w:val="18"/>
                <w:szCs w:val="18"/>
              </w:rPr>
              <w:t>4/2/2003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B83699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B75F33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23–25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7002B1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1978</w:t>
            </w:r>
          </w:p>
        </w:tc>
      </w:tr>
      <w:tr w:rsidR="002F7F95" w:rsidRPr="0050441B" w14:paraId="6513002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A04A134" w14:textId="77777777" w:rsidR="002F7F95" w:rsidRPr="0050441B" w:rsidRDefault="002F7F95" w:rsidP="00817533">
            <w:pPr>
              <w:rPr>
                <w:rFonts w:ascii="Arial" w:hAnsi="Arial" w:cs="Arial"/>
                <w:sz w:val="18"/>
                <w:szCs w:val="18"/>
              </w:rPr>
            </w:pPr>
            <w:r w:rsidRPr="0050441B">
              <w:rPr>
                <w:rFonts w:ascii="Arial" w:hAnsi="Arial" w:cs="Arial"/>
                <w:sz w:val="18"/>
                <w:szCs w:val="18"/>
              </w:rPr>
              <w:t>4/23/2003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EA8F9C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383B98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F719FF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1992</w:t>
            </w:r>
          </w:p>
        </w:tc>
      </w:tr>
      <w:tr w:rsidR="002F7F95" w:rsidRPr="0050441B" w14:paraId="307750D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4FAADB1" w14:textId="77777777" w:rsidR="002F7F95" w:rsidRPr="0050441B" w:rsidRDefault="002F7F95" w:rsidP="00817533">
            <w:pPr>
              <w:rPr>
                <w:rFonts w:ascii="Arial" w:hAnsi="Arial" w:cs="Arial"/>
                <w:sz w:val="18"/>
                <w:szCs w:val="18"/>
              </w:rPr>
            </w:pPr>
            <w:r w:rsidRPr="0050441B">
              <w:rPr>
                <w:rFonts w:ascii="Arial" w:hAnsi="Arial" w:cs="Arial"/>
                <w:sz w:val="18"/>
                <w:szCs w:val="18"/>
              </w:rPr>
              <w:t>5/6/2003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FE635F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DB2312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8159EB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1993</w:t>
            </w:r>
          </w:p>
        </w:tc>
      </w:tr>
      <w:tr w:rsidR="002F7F95" w:rsidRPr="0050441B" w14:paraId="4EFE0D5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C65FB75" w14:textId="77777777" w:rsidR="002F7F95" w:rsidRPr="0050441B" w:rsidRDefault="002F7F95" w:rsidP="00817533">
            <w:pPr>
              <w:rPr>
                <w:rFonts w:ascii="Arial" w:hAnsi="Arial" w:cs="Arial"/>
                <w:sz w:val="18"/>
                <w:szCs w:val="18"/>
              </w:rPr>
            </w:pPr>
            <w:r w:rsidRPr="0050441B">
              <w:rPr>
                <w:rFonts w:ascii="Arial" w:hAnsi="Arial" w:cs="Arial"/>
                <w:sz w:val="18"/>
                <w:szCs w:val="18"/>
              </w:rPr>
              <w:t>5/6/2003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F6CBB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954A68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F8651D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648B752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3531FA6" w14:textId="77777777" w:rsidR="002F7F95" w:rsidRPr="0050441B" w:rsidRDefault="002F7F95" w:rsidP="00817533">
            <w:pPr>
              <w:rPr>
                <w:rFonts w:ascii="Arial" w:hAnsi="Arial" w:cs="Arial"/>
                <w:sz w:val="18"/>
                <w:szCs w:val="18"/>
              </w:rPr>
            </w:pPr>
            <w:r w:rsidRPr="0050441B">
              <w:rPr>
                <w:rFonts w:ascii="Arial" w:hAnsi="Arial" w:cs="Arial"/>
                <w:sz w:val="18"/>
                <w:szCs w:val="18"/>
              </w:rPr>
              <w:t>12/18/2003</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6F1D0A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5DDD2F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9F203E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1982</w:t>
            </w:r>
          </w:p>
        </w:tc>
      </w:tr>
      <w:tr w:rsidR="002F7F95" w:rsidRPr="0050441B" w14:paraId="29046C4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51B2027" w14:textId="77777777" w:rsidR="002F7F95" w:rsidRPr="0050441B" w:rsidRDefault="002F7F95" w:rsidP="00817533">
            <w:pPr>
              <w:rPr>
                <w:rFonts w:ascii="Arial" w:hAnsi="Arial" w:cs="Arial"/>
                <w:sz w:val="18"/>
                <w:szCs w:val="18"/>
              </w:rPr>
            </w:pPr>
            <w:r w:rsidRPr="0050441B">
              <w:rPr>
                <w:rFonts w:ascii="Arial" w:hAnsi="Arial" w:cs="Arial"/>
                <w:sz w:val="18"/>
                <w:szCs w:val="18"/>
              </w:rPr>
              <w:t>1/14/2004</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CAD6C1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683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4183B6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0AB5C6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1989</w:t>
            </w:r>
          </w:p>
        </w:tc>
      </w:tr>
      <w:tr w:rsidR="002F7F95" w:rsidRPr="0050441B" w14:paraId="4BA36BF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9BAB49D" w14:textId="77777777" w:rsidR="002F7F95" w:rsidRPr="0050441B" w:rsidRDefault="002F7F95" w:rsidP="00817533">
            <w:pPr>
              <w:rPr>
                <w:rFonts w:ascii="Arial" w:hAnsi="Arial" w:cs="Arial"/>
                <w:sz w:val="18"/>
                <w:szCs w:val="18"/>
              </w:rPr>
            </w:pPr>
            <w:r w:rsidRPr="0050441B">
              <w:rPr>
                <w:rFonts w:ascii="Arial" w:hAnsi="Arial" w:cs="Arial"/>
                <w:sz w:val="18"/>
                <w:szCs w:val="18"/>
              </w:rPr>
              <w:lastRenderedPageBreak/>
              <w:t>2/18/2004</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AAFB62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1ED306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3666E5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1993</w:t>
            </w:r>
          </w:p>
        </w:tc>
      </w:tr>
      <w:tr w:rsidR="002F7F95" w:rsidRPr="0050441B" w14:paraId="459C253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7721908" w14:textId="77777777" w:rsidR="002F7F95" w:rsidRPr="0050441B" w:rsidRDefault="002F7F95" w:rsidP="00817533">
            <w:pPr>
              <w:rPr>
                <w:rFonts w:ascii="Arial" w:hAnsi="Arial" w:cs="Arial"/>
                <w:sz w:val="18"/>
                <w:szCs w:val="18"/>
              </w:rPr>
            </w:pPr>
            <w:r w:rsidRPr="0050441B">
              <w:rPr>
                <w:rFonts w:ascii="Arial" w:hAnsi="Arial" w:cs="Arial"/>
                <w:sz w:val="18"/>
                <w:szCs w:val="18"/>
              </w:rPr>
              <w:t>3/17/2004</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F371F1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0B1D29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0E894A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1983</w:t>
            </w:r>
          </w:p>
        </w:tc>
      </w:tr>
      <w:tr w:rsidR="002F7F95" w:rsidRPr="0050441B" w14:paraId="4BE3BA9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24D42B8" w14:textId="77777777" w:rsidR="002F7F95" w:rsidRPr="0050441B" w:rsidRDefault="002F7F95" w:rsidP="00817533">
            <w:pPr>
              <w:rPr>
                <w:rFonts w:ascii="Arial" w:hAnsi="Arial" w:cs="Arial"/>
                <w:sz w:val="18"/>
                <w:szCs w:val="18"/>
              </w:rPr>
            </w:pPr>
            <w:r w:rsidRPr="0050441B">
              <w:rPr>
                <w:rFonts w:ascii="Arial" w:hAnsi="Arial" w:cs="Arial"/>
                <w:sz w:val="18"/>
                <w:szCs w:val="18"/>
              </w:rPr>
              <w:t>3/17/2004</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90551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666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C053E7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03B3EC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1985</w:t>
            </w:r>
          </w:p>
        </w:tc>
      </w:tr>
      <w:tr w:rsidR="002F7F95" w:rsidRPr="0050441B" w14:paraId="30F54EA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A7B424B" w14:textId="77777777" w:rsidR="002F7F95" w:rsidRPr="0050441B" w:rsidRDefault="002F7F95" w:rsidP="00817533">
            <w:pPr>
              <w:rPr>
                <w:rFonts w:ascii="Arial" w:hAnsi="Arial" w:cs="Arial"/>
                <w:sz w:val="18"/>
                <w:szCs w:val="18"/>
              </w:rPr>
            </w:pPr>
            <w:r w:rsidRPr="0050441B">
              <w:rPr>
                <w:rFonts w:ascii="Arial" w:hAnsi="Arial" w:cs="Arial"/>
                <w:sz w:val="18"/>
                <w:szCs w:val="18"/>
              </w:rPr>
              <w:t>3/17/2004</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5AB43F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65B130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EF4D0A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1994</w:t>
            </w:r>
          </w:p>
        </w:tc>
      </w:tr>
      <w:tr w:rsidR="002F7F95" w:rsidRPr="0050441B" w14:paraId="150273A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DD6B75A" w14:textId="77777777" w:rsidR="002F7F95" w:rsidRPr="0050441B" w:rsidRDefault="002F7F95" w:rsidP="00817533">
            <w:pPr>
              <w:rPr>
                <w:rFonts w:ascii="Arial" w:hAnsi="Arial" w:cs="Arial"/>
                <w:sz w:val="18"/>
                <w:szCs w:val="18"/>
              </w:rPr>
            </w:pPr>
            <w:r w:rsidRPr="0050441B">
              <w:rPr>
                <w:rFonts w:ascii="Arial" w:hAnsi="Arial" w:cs="Arial"/>
                <w:sz w:val="18"/>
                <w:szCs w:val="18"/>
              </w:rPr>
              <w:t>4/6/2004</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144E65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755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B46627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63D340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1985</w:t>
            </w:r>
          </w:p>
        </w:tc>
      </w:tr>
      <w:tr w:rsidR="002F7F95" w:rsidRPr="0050441B" w14:paraId="6FA0AF6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A1B5F21" w14:textId="77777777" w:rsidR="002F7F95" w:rsidRPr="0050441B" w:rsidRDefault="002F7F95" w:rsidP="00817533">
            <w:pPr>
              <w:rPr>
                <w:rFonts w:ascii="Arial" w:hAnsi="Arial" w:cs="Arial"/>
                <w:sz w:val="18"/>
                <w:szCs w:val="18"/>
              </w:rPr>
            </w:pPr>
            <w:r w:rsidRPr="0050441B">
              <w:rPr>
                <w:rFonts w:ascii="Arial" w:hAnsi="Arial" w:cs="Arial"/>
                <w:sz w:val="18"/>
                <w:szCs w:val="18"/>
              </w:rPr>
              <w:t>3/2/2005</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71D34D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68079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9C46D4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1990</w:t>
            </w:r>
          </w:p>
        </w:tc>
      </w:tr>
      <w:tr w:rsidR="002F7F95" w:rsidRPr="0050441B" w14:paraId="5337343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27508BD" w14:textId="77777777" w:rsidR="002F7F95" w:rsidRPr="0050441B" w:rsidRDefault="002F7F95" w:rsidP="00817533">
            <w:pPr>
              <w:rPr>
                <w:rFonts w:ascii="Arial" w:hAnsi="Arial" w:cs="Arial"/>
                <w:sz w:val="18"/>
                <w:szCs w:val="18"/>
              </w:rPr>
            </w:pPr>
            <w:r w:rsidRPr="0050441B">
              <w:rPr>
                <w:rFonts w:ascii="Arial" w:hAnsi="Arial" w:cs="Arial"/>
                <w:sz w:val="18"/>
                <w:szCs w:val="18"/>
              </w:rPr>
              <w:t>3/2/2005</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EDCEEB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CBF855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A6BC37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1996</w:t>
            </w:r>
          </w:p>
        </w:tc>
      </w:tr>
      <w:tr w:rsidR="002F7F95" w:rsidRPr="0050441B" w14:paraId="63DEAE3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7DA85A9" w14:textId="77777777" w:rsidR="002F7F95" w:rsidRPr="0050441B" w:rsidRDefault="002F7F95" w:rsidP="00817533">
            <w:pPr>
              <w:rPr>
                <w:rFonts w:ascii="Arial" w:hAnsi="Arial" w:cs="Arial"/>
                <w:sz w:val="18"/>
                <w:szCs w:val="18"/>
              </w:rPr>
            </w:pPr>
            <w:r w:rsidRPr="0050441B">
              <w:rPr>
                <w:rFonts w:ascii="Arial" w:hAnsi="Arial" w:cs="Arial"/>
                <w:sz w:val="18"/>
                <w:szCs w:val="18"/>
              </w:rPr>
              <w:t>1/10/2006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54664E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89A012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72C26F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1994</w:t>
            </w:r>
          </w:p>
        </w:tc>
      </w:tr>
      <w:tr w:rsidR="002F7F95" w:rsidRPr="0050441B" w14:paraId="1617607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0CF26F6" w14:textId="77777777" w:rsidR="002F7F95" w:rsidRPr="0050441B" w:rsidRDefault="002F7F95" w:rsidP="00817533">
            <w:pPr>
              <w:rPr>
                <w:rFonts w:ascii="Arial" w:hAnsi="Arial" w:cs="Arial"/>
                <w:sz w:val="18"/>
                <w:szCs w:val="18"/>
              </w:rPr>
            </w:pPr>
            <w:r w:rsidRPr="0050441B">
              <w:rPr>
                <w:rFonts w:ascii="Arial" w:hAnsi="Arial" w:cs="Arial"/>
                <w:sz w:val="18"/>
                <w:szCs w:val="18"/>
              </w:rPr>
              <w:t>2/1/2006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6168C2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705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A0C67E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8FABC5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1990</w:t>
            </w:r>
          </w:p>
        </w:tc>
      </w:tr>
      <w:tr w:rsidR="002F7F95" w:rsidRPr="0050441B" w14:paraId="26C5BDF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9DD9F49" w14:textId="77777777" w:rsidR="002F7F95" w:rsidRPr="0050441B" w:rsidRDefault="002F7F95" w:rsidP="00817533">
            <w:pPr>
              <w:rPr>
                <w:rFonts w:ascii="Arial" w:hAnsi="Arial" w:cs="Arial"/>
                <w:sz w:val="18"/>
                <w:szCs w:val="18"/>
              </w:rPr>
            </w:pPr>
            <w:r w:rsidRPr="0050441B">
              <w:rPr>
                <w:rFonts w:ascii="Arial" w:hAnsi="Arial" w:cs="Arial"/>
                <w:sz w:val="18"/>
                <w:szCs w:val="18"/>
              </w:rPr>
              <w:t>2/16/2006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634815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753E8C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22</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916479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1984</w:t>
            </w:r>
          </w:p>
        </w:tc>
      </w:tr>
      <w:tr w:rsidR="002F7F95" w:rsidRPr="0050441B" w14:paraId="1B49ABA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B151FC5" w14:textId="77777777" w:rsidR="002F7F95" w:rsidRPr="0050441B" w:rsidRDefault="002F7F95" w:rsidP="00817533">
            <w:pPr>
              <w:rPr>
                <w:rFonts w:ascii="Arial" w:hAnsi="Arial" w:cs="Arial"/>
                <w:sz w:val="18"/>
                <w:szCs w:val="18"/>
              </w:rPr>
            </w:pPr>
            <w:r w:rsidRPr="0050441B">
              <w:rPr>
                <w:rFonts w:ascii="Arial" w:hAnsi="Arial" w:cs="Arial"/>
                <w:sz w:val="18"/>
                <w:szCs w:val="18"/>
              </w:rPr>
              <w:t>1/11/2007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470922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DA37D8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413164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4C7F88D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44A2E9B" w14:textId="77777777" w:rsidR="002F7F95" w:rsidRPr="0050441B" w:rsidRDefault="002F7F95" w:rsidP="00817533">
            <w:pPr>
              <w:rPr>
                <w:rFonts w:ascii="Arial" w:hAnsi="Arial" w:cs="Arial"/>
                <w:sz w:val="18"/>
                <w:szCs w:val="18"/>
              </w:rPr>
            </w:pPr>
            <w:r w:rsidRPr="0050441B">
              <w:rPr>
                <w:rFonts w:ascii="Arial" w:hAnsi="Arial" w:cs="Arial"/>
                <w:sz w:val="18"/>
                <w:szCs w:val="18"/>
              </w:rPr>
              <w:t>1/11/2007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CEAD87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493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87EECE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85413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238C7AC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3B1F1AE" w14:textId="77777777" w:rsidR="002F7F95" w:rsidRPr="0050441B" w:rsidRDefault="002F7F95" w:rsidP="00817533">
            <w:pPr>
              <w:rPr>
                <w:rFonts w:ascii="Arial" w:hAnsi="Arial" w:cs="Arial"/>
                <w:sz w:val="18"/>
                <w:szCs w:val="18"/>
              </w:rPr>
            </w:pPr>
            <w:r w:rsidRPr="0050441B">
              <w:rPr>
                <w:rFonts w:ascii="Arial" w:hAnsi="Arial" w:cs="Arial"/>
                <w:sz w:val="18"/>
                <w:szCs w:val="18"/>
              </w:rPr>
              <w:t>2/1/2007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C917BE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44BF32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0BC516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2000</w:t>
            </w:r>
          </w:p>
        </w:tc>
      </w:tr>
      <w:tr w:rsidR="002F7F95" w:rsidRPr="0050441B" w14:paraId="522FAFB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F4FA06D" w14:textId="77777777" w:rsidR="002F7F95" w:rsidRPr="0050441B" w:rsidRDefault="002F7F95" w:rsidP="00817533">
            <w:pPr>
              <w:rPr>
                <w:rFonts w:ascii="Arial" w:hAnsi="Arial" w:cs="Arial"/>
                <w:sz w:val="18"/>
                <w:szCs w:val="18"/>
              </w:rPr>
            </w:pPr>
            <w:r w:rsidRPr="0050441B">
              <w:rPr>
                <w:rFonts w:ascii="Arial" w:hAnsi="Arial" w:cs="Arial"/>
                <w:sz w:val="18"/>
                <w:szCs w:val="18"/>
              </w:rPr>
              <w:t>2/8/2007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CCA57E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99B1EB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EF7597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1995</w:t>
            </w:r>
          </w:p>
        </w:tc>
      </w:tr>
      <w:tr w:rsidR="002F7F95" w:rsidRPr="0050441B" w14:paraId="1B3EA90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A7449D6" w14:textId="77777777" w:rsidR="002F7F95" w:rsidRPr="0050441B" w:rsidRDefault="002F7F95" w:rsidP="00817533">
            <w:pPr>
              <w:rPr>
                <w:rFonts w:ascii="Arial" w:hAnsi="Arial" w:cs="Arial"/>
                <w:sz w:val="18"/>
                <w:szCs w:val="18"/>
              </w:rPr>
            </w:pPr>
            <w:r w:rsidRPr="0050441B">
              <w:rPr>
                <w:rFonts w:ascii="Arial" w:hAnsi="Arial" w:cs="Arial"/>
                <w:sz w:val="18"/>
                <w:szCs w:val="18"/>
              </w:rPr>
              <w:t>2/14/2007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A41481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5789BA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EF795E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03088F4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DE6E016" w14:textId="77777777" w:rsidR="002F7F95" w:rsidRPr="0050441B" w:rsidRDefault="002F7F95" w:rsidP="00817533">
            <w:pPr>
              <w:rPr>
                <w:rFonts w:ascii="Arial" w:hAnsi="Arial" w:cs="Arial"/>
                <w:sz w:val="18"/>
                <w:szCs w:val="18"/>
              </w:rPr>
            </w:pPr>
            <w:r w:rsidRPr="0050441B">
              <w:rPr>
                <w:rFonts w:ascii="Arial" w:hAnsi="Arial" w:cs="Arial"/>
                <w:sz w:val="18"/>
                <w:szCs w:val="18"/>
              </w:rPr>
              <w:t>3/2/2007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D2F797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153C36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11</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57BA22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1996</w:t>
            </w:r>
          </w:p>
        </w:tc>
      </w:tr>
      <w:tr w:rsidR="002F7F95" w:rsidRPr="0050441B" w14:paraId="4E7A670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A6E74B4" w14:textId="77777777" w:rsidR="002F7F95" w:rsidRPr="0050441B" w:rsidRDefault="002F7F95" w:rsidP="00817533">
            <w:pPr>
              <w:rPr>
                <w:rFonts w:ascii="Arial" w:hAnsi="Arial" w:cs="Arial"/>
                <w:sz w:val="18"/>
                <w:szCs w:val="18"/>
              </w:rPr>
            </w:pPr>
            <w:r w:rsidRPr="0050441B">
              <w:rPr>
                <w:rFonts w:ascii="Arial" w:hAnsi="Arial" w:cs="Arial"/>
                <w:sz w:val="18"/>
                <w:szCs w:val="18"/>
              </w:rPr>
              <w:t>3/9/2007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A8027A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660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17D67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2FAE6F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1995</w:t>
            </w:r>
          </w:p>
        </w:tc>
      </w:tr>
      <w:tr w:rsidR="002F7F95" w:rsidRPr="0050441B" w14:paraId="02F1E95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8CFF360" w14:textId="77777777" w:rsidR="002F7F95" w:rsidRPr="0050441B" w:rsidRDefault="002F7F95" w:rsidP="00817533">
            <w:pPr>
              <w:rPr>
                <w:rFonts w:ascii="Arial" w:hAnsi="Arial" w:cs="Arial"/>
                <w:sz w:val="18"/>
                <w:szCs w:val="18"/>
              </w:rPr>
            </w:pPr>
            <w:r w:rsidRPr="0050441B">
              <w:rPr>
                <w:rFonts w:ascii="Arial" w:hAnsi="Arial" w:cs="Arial"/>
                <w:sz w:val="18"/>
                <w:szCs w:val="18"/>
              </w:rPr>
              <w:t>3/16/2007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CB896A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691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079147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21</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011B8F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1986</w:t>
            </w:r>
          </w:p>
        </w:tc>
      </w:tr>
      <w:tr w:rsidR="002F7F95" w:rsidRPr="0050441B" w14:paraId="344C916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591C5D0" w14:textId="77777777" w:rsidR="002F7F95" w:rsidRPr="0050441B" w:rsidRDefault="002F7F95" w:rsidP="00817533">
            <w:pPr>
              <w:rPr>
                <w:rFonts w:ascii="Arial" w:hAnsi="Arial" w:cs="Arial"/>
                <w:sz w:val="18"/>
                <w:szCs w:val="18"/>
              </w:rPr>
            </w:pPr>
            <w:r w:rsidRPr="0050441B">
              <w:rPr>
                <w:rFonts w:ascii="Arial" w:hAnsi="Arial" w:cs="Arial"/>
                <w:sz w:val="18"/>
                <w:szCs w:val="18"/>
              </w:rPr>
              <w:t>3/28/2007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45E852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927B3D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32B043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1994</w:t>
            </w:r>
          </w:p>
        </w:tc>
      </w:tr>
      <w:tr w:rsidR="002F7F95" w:rsidRPr="0050441B" w14:paraId="5DDC76E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873392A" w14:textId="77777777" w:rsidR="002F7F95" w:rsidRPr="0050441B" w:rsidRDefault="002F7F95" w:rsidP="00817533">
            <w:pPr>
              <w:rPr>
                <w:rFonts w:ascii="Arial" w:hAnsi="Arial" w:cs="Arial"/>
                <w:sz w:val="18"/>
                <w:szCs w:val="18"/>
              </w:rPr>
            </w:pPr>
            <w:r w:rsidRPr="0050441B">
              <w:rPr>
                <w:rFonts w:ascii="Arial" w:hAnsi="Arial" w:cs="Arial"/>
                <w:sz w:val="18"/>
                <w:szCs w:val="18"/>
              </w:rPr>
              <w:t>2/28/2008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76500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8C4012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26C3FE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1983</w:t>
            </w:r>
          </w:p>
        </w:tc>
      </w:tr>
      <w:tr w:rsidR="002F7F95" w:rsidRPr="0050441B" w14:paraId="4B57215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DCB6585" w14:textId="77777777" w:rsidR="002F7F95" w:rsidRPr="0050441B" w:rsidRDefault="002F7F95" w:rsidP="00817533">
            <w:pPr>
              <w:rPr>
                <w:rFonts w:ascii="Arial" w:hAnsi="Arial" w:cs="Arial"/>
                <w:sz w:val="18"/>
                <w:szCs w:val="18"/>
              </w:rPr>
            </w:pPr>
            <w:r w:rsidRPr="0050441B">
              <w:rPr>
                <w:rFonts w:ascii="Arial" w:hAnsi="Arial" w:cs="Arial"/>
                <w:sz w:val="18"/>
                <w:szCs w:val="18"/>
              </w:rPr>
              <w:t>2/29/2008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F02901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05E5DB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F3DA7B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2000</w:t>
            </w:r>
          </w:p>
        </w:tc>
      </w:tr>
      <w:tr w:rsidR="002F7F95" w:rsidRPr="0050441B" w14:paraId="75D511B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8A60F78" w14:textId="77777777" w:rsidR="002F7F95" w:rsidRPr="0050441B" w:rsidRDefault="002F7F95" w:rsidP="00817533">
            <w:pPr>
              <w:rPr>
                <w:rFonts w:ascii="Arial" w:hAnsi="Arial" w:cs="Arial"/>
                <w:sz w:val="18"/>
                <w:szCs w:val="18"/>
              </w:rPr>
            </w:pPr>
            <w:r w:rsidRPr="0050441B">
              <w:rPr>
                <w:rFonts w:ascii="Arial" w:hAnsi="Arial" w:cs="Arial"/>
                <w:sz w:val="18"/>
                <w:szCs w:val="18"/>
              </w:rPr>
              <w:t>3/5/2008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5AC4FC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E7D4F5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858E85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1984</w:t>
            </w:r>
          </w:p>
        </w:tc>
      </w:tr>
      <w:tr w:rsidR="002F7F95" w:rsidRPr="0050441B" w14:paraId="5EAD957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A156C5B" w14:textId="77777777" w:rsidR="002F7F95" w:rsidRPr="0050441B" w:rsidRDefault="002F7F95" w:rsidP="00817533">
            <w:pPr>
              <w:rPr>
                <w:rFonts w:ascii="Arial" w:hAnsi="Arial" w:cs="Arial"/>
                <w:sz w:val="18"/>
                <w:szCs w:val="18"/>
              </w:rPr>
            </w:pPr>
            <w:r w:rsidRPr="0050441B">
              <w:rPr>
                <w:rFonts w:ascii="Arial" w:hAnsi="Arial" w:cs="Arial"/>
                <w:sz w:val="18"/>
                <w:szCs w:val="18"/>
              </w:rPr>
              <w:t>3/19/2008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2EA8EA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B6EEA2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91A3D4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2B20576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44C2424" w14:textId="77777777" w:rsidR="002F7F95" w:rsidRPr="0050441B" w:rsidRDefault="002F7F95" w:rsidP="00817533">
            <w:pPr>
              <w:rPr>
                <w:rFonts w:ascii="Arial" w:hAnsi="Arial" w:cs="Arial"/>
                <w:sz w:val="18"/>
                <w:szCs w:val="18"/>
              </w:rPr>
            </w:pPr>
            <w:r w:rsidRPr="0050441B">
              <w:rPr>
                <w:rFonts w:ascii="Arial" w:hAnsi="Arial" w:cs="Arial"/>
                <w:sz w:val="18"/>
                <w:szCs w:val="18"/>
              </w:rPr>
              <w:t>3/19/2008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813431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6024E5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183DF7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3449CAE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2C60AB3" w14:textId="77777777" w:rsidR="002F7F95" w:rsidRPr="0050441B" w:rsidRDefault="002F7F95" w:rsidP="00817533">
            <w:pPr>
              <w:rPr>
                <w:rFonts w:ascii="Arial" w:hAnsi="Arial" w:cs="Arial"/>
                <w:sz w:val="18"/>
                <w:szCs w:val="18"/>
              </w:rPr>
            </w:pPr>
            <w:r w:rsidRPr="0050441B">
              <w:rPr>
                <w:rFonts w:ascii="Arial" w:hAnsi="Arial" w:cs="Arial"/>
                <w:sz w:val="18"/>
                <w:szCs w:val="18"/>
              </w:rPr>
              <w:t>2/20/2009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295274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F11B09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4B0F8E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6610B8C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DF8D11D" w14:textId="77777777" w:rsidR="002F7F95" w:rsidRPr="0050441B" w:rsidRDefault="002F7F95" w:rsidP="00817533">
            <w:pPr>
              <w:rPr>
                <w:rFonts w:ascii="Arial" w:hAnsi="Arial" w:cs="Arial"/>
                <w:sz w:val="18"/>
                <w:szCs w:val="18"/>
              </w:rPr>
            </w:pPr>
            <w:r w:rsidRPr="0050441B">
              <w:rPr>
                <w:rFonts w:ascii="Arial" w:hAnsi="Arial" w:cs="Arial"/>
                <w:sz w:val="18"/>
                <w:szCs w:val="18"/>
              </w:rPr>
              <w:t>2/26/2009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D7B01E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662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305CA6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031803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1993</w:t>
            </w:r>
          </w:p>
        </w:tc>
      </w:tr>
      <w:tr w:rsidR="002F7F95" w:rsidRPr="0050441B" w14:paraId="7CB5B95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A8DEC0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2/18/2010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1A5CAA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520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05C1BE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8A7E98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6B7DC3F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2939F9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2/25/2010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45E0FD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465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792767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8D8428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4776B54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2D46D31"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3/10/2010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A6DD82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3092FF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2822FF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4067292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016290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3/10/2010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D3009F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6FC2E1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r w:rsidRPr="0050441B">
              <w:rPr>
                <w:rFonts w:ascii="Arial" w:hAnsi="Arial" w:cs="Arial"/>
                <w:color w:val="000000"/>
                <w:sz w:val="18"/>
                <w:szCs w:val="18"/>
                <w:vertAlign w:val="superscript"/>
              </w:rPr>
              <w:t>f</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37FFF0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2001</w:t>
            </w:r>
          </w:p>
        </w:tc>
      </w:tr>
      <w:tr w:rsidR="002F7F95" w:rsidRPr="0050441B" w14:paraId="27CE88D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0A36C54"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3/24/2010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87FA93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451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48B362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BA9AFE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112B1E0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9654C7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3/24/2010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E345F2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465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A3446A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287072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7BB6EE2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E2B630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3/24/2010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1832A1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466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FF345D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2CB48D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381DEFF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3DAF38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4/8/2010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1BE810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470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467C4D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BF7AFB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4CFE36D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F8C2F7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4/8/2010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00707A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540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8BCAC4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92A760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5F78099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F8AC99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4/22/2010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A63BC5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F3DD27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1C0E0A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3127CC7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1B15B1CB"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4/22/2010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A52767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489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89866A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9A745A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27B8E69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EDCD9C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4/22/2010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99BCFF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460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985BEF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AFC2F8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2001</w:t>
            </w:r>
          </w:p>
        </w:tc>
      </w:tr>
      <w:tr w:rsidR="002F7F95" w:rsidRPr="0050441B" w14:paraId="7AEDB1C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B7271A3" w14:textId="77777777" w:rsidR="002F7F95" w:rsidRPr="0050441B" w:rsidRDefault="002F7F95" w:rsidP="00817533">
            <w:pPr>
              <w:rPr>
                <w:rFonts w:ascii="Arial" w:hAnsi="Arial" w:cs="Arial"/>
                <w:sz w:val="18"/>
                <w:szCs w:val="18"/>
              </w:rPr>
            </w:pPr>
            <w:r w:rsidRPr="0050441B">
              <w:rPr>
                <w:rFonts w:ascii="Arial" w:hAnsi="Arial" w:cs="Arial"/>
                <w:sz w:val="18"/>
                <w:szCs w:val="18"/>
              </w:rPr>
              <w:t>2/9/2011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07E6B0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CDDE73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7FB9E1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7B2F6F5D"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BC9E0B5" w14:textId="77777777" w:rsidR="002F7F95" w:rsidRPr="0050441B" w:rsidRDefault="002F7F95" w:rsidP="00817533">
            <w:pPr>
              <w:rPr>
                <w:rFonts w:ascii="Arial" w:hAnsi="Arial" w:cs="Arial"/>
                <w:sz w:val="18"/>
                <w:szCs w:val="18"/>
              </w:rPr>
            </w:pPr>
            <w:r w:rsidRPr="0050441B">
              <w:rPr>
                <w:rFonts w:ascii="Arial" w:hAnsi="Arial" w:cs="Arial"/>
                <w:sz w:val="18"/>
                <w:szCs w:val="18"/>
              </w:rPr>
              <w:t>2/9/2011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ABE494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10D4A1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5DFF10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6D61FD4B"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5D03559" w14:textId="77777777" w:rsidR="002F7F95" w:rsidRPr="0050441B" w:rsidRDefault="002F7F95" w:rsidP="00817533">
            <w:pPr>
              <w:rPr>
                <w:rFonts w:ascii="Arial" w:hAnsi="Arial" w:cs="Arial"/>
                <w:sz w:val="18"/>
                <w:szCs w:val="18"/>
              </w:rPr>
            </w:pPr>
            <w:r w:rsidRPr="0050441B">
              <w:rPr>
                <w:rFonts w:ascii="Arial" w:hAnsi="Arial" w:cs="Arial"/>
                <w:sz w:val="18"/>
                <w:szCs w:val="18"/>
              </w:rPr>
              <w:t>2/24/2011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F9B8D3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D84864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020978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1D9A19B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33F0B9F" w14:textId="77777777" w:rsidR="002F7F95" w:rsidRPr="0050441B" w:rsidRDefault="002F7F95" w:rsidP="00817533">
            <w:pPr>
              <w:rPr>
                <w:rFonts w:ascii="Arial" w:hAnsi="Arial" w:cs="Arial"/>
                <w:sz w:val="18"/>
                <w:szCs w:val="18"/>
              </w:rPr>
            </w:pPr>
            <w:r w:rsidRPr="0050441B">
              <w:rPr>
                <w:rFonts w:ascii="Arial" w:hAnsi="Arial" w:cs="Arial"/>
                <w:sz w:val="18"/>
                <w:szCs w:val="18"/>
              </w:rPr>
              <w:t>3/2/2011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4ADC9D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513</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A246F2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2CA152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2280446C"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BD84856" w14:textId="77777777" w:rsidR="002F7F95" w:rsidRPr="0050441B" w:rsidRDefault="002F7F95" w:rsidP="00817533">
            <w:pPr>
              <w:rPr>
                <w:rFonts w:ascii="Arial" w:hAnsi="Arial" w:cs="Arial"/>
                <w:sz w:val="18"/>
                <w:szCs w:val="18"/>
              </w:rPr>
            </w:pPr>
            <w:r w:rsidRPr="0050441B">
              <w:rPr>
                <w:rFonts w:ascii="Arial" w:hAnsi="Arial" w:cs="Arial"/>
                <w:sz w:val="18"/>
                <w:szCs w:val="18"/>
              </w:rPr>
              <w:t>4/7/2011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35BDC1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533</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61737D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3C548A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3E0A573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DCDA758" w14:textId="77777777" w:rsidR="002F7F95" w:rsidRPr="0050441B" w:rsidRDefault="002F7F95" w:rsidP="00817533">
            <w:pPr>
              <w:rPr>
                <w:rFonts w:ascii="Arial" w:hAnsi="Arial" w:cs="Arial"/>
                <w:sz w:val="18"/>
                <w:szCs w:val="18"/>
              </w:rPr>
            </w:pPr>
            <w:r w:rsidRPr="0050441B">
              <w:rPr>
                <w:rFonts w:ascii="Arial" w:hAnsi="Arial" w:cs="Arial"/>
                <w:sz w:val="18"/>
                <w:szCs w:val="18"/>
              </w:rPr>
              <w:t>4/7/2011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599B91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55E138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51EEA2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448B247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DC028CE" w14:textId="77777777" w:rsidR="002F7F95" w:rsidRPr="0050441B" w:rsidRDefault="002F7F95" w:rsidP="00817533">
            <w:pPr>
              <w:rPr>
                <w:rFonts w:ascii="Arial" w:hAnsi="Arial" w:cs="Arial"/>
                <w:sz w:val="18"/>
                <w:szCs w:val="18"/>
              </w:rPr>
            </w:pPr>
            <w:r w:rsidRPr="0050441B">
              <w:rPr>
                <w:rFonts w:ascii="Arial" w:hAnsi="Arial" w:cs="Arial"/>
                <w:sz w:val="18"/>
                <w:szCs w:val="18"/>
              </w:rPr>
              <w:t>4/19/2011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FEA222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42E13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6A1B43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7A63118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9024FC2" w14:textId="77777777" w:rsidR="002F7F95" w:rsidRPr="0050441B" w:rsidRDefault="002F7F95" w:rsidP="00817533">
            <w:pPr>
              <w:rPr>
                <w:rFonts w:ascii="Arial" w:hAnsi="Arial" w:cs="Arial"/>
                <w:sz w:val="18"/>
                <w:szCs w:val="18"/>
              </w:rPr>
            </w:pPr>
            <w:r w:rsidRPr="0050441B">
              <w:rPr>
                <w:rFonts w:ascii="Arial" w:hAnsi="Arial" w:cs="Arial"/>
                <w:sz w:val="18"/>
                <w:szCs w:val="18"/>
              </w:rPr>
              <w:t>4/19/2011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8BA823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6236A4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7B0F2E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7A7E550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5A38BA8" w14:textId="77777777" w:rsidR="002F7F95" w:rsidRPr="0050441B" w:rsidRDefault="002F7F95" w:rsidP="00817533">
            <w:pPr>
              <w:rPr>
                <w:rFonts w:ascii="Arial" w:hAnsi="Arial" w:cs="Arial"/>
                <w:sz w:val="18"/>
                <w:szCs w:val="18"/>
              </w:rPr>
            </w:pPr>
            <w:r w:rsidRPr="0050441B">
              <w:rPr>
                <w:rFonts w:ascii="Arial" w:hAnsi="Arial" w:cs="Arial"/>
                <w:sz w:val="18"/>
                <w:szCs w:val="18"/>
              </w:rPr>
              <w:t>4/19/2011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E31875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D230B1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46D91C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3A3961D5"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B902623" w14:textId="77777777" w:rsidR="002F7F95" w:rsidRPr="0050441B" w:rsidRDefault="002F7F95" w:rsidP="00817533">
            <w:pPr>
              <w:rPr>
                <w:rFonts w:ascii="Arial" w:hAnsi="Arial" w:cs="Arial"/>
                <w:sz w:val="18"/>
                <w:szCs w:val="18"/>
              </w:rPr>
            </w:pPr>
            <w:r w:rsidRPr="0050441B">
              <w:rPr>
                <w:rFonts w:ascii="Arial" w:hAnsi="Arial" w:cs="Arial"/>
                <w:sz w:val="18"/>
                <w:szCs w:val="18"/>
              </w:rPr>
              <w:lastRenderedPageBreak/>
              <w:t>2/9/2012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413E2A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9EB2DF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E4FE60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6F95E63D"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66AEB71" w14:textId="77777777" w:rsidR="002F7F95" w:rsidRPr="0050441B" w:rsidRDefault="002F7F95" w:rsidP="00817533">
            <w:pPr>
              <w:rPr>
                <w:rFonts w:ascii="Arial" w:hAnsi="Arial" w:cs="Arial"/>
                <w:sz w:val="18"/>
                <w:szCs w:val="18"/>
              </w:rPr>
            </w:pPr>
            <w:r w:rsidRPr="0050441B">
              <w:rPr>
                <w:rFonts w:ascii="Arial" w:hAnsi="Arial" w:cs="Arial"/>
                <w:sz w:val="18"/>
                <w:szCs w:val="18"/>
              </w:rPr>
              <w:t>2/9/2012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ED7175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CA6E41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988C90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1983</w:t>
            </w:r>
          </w:p>
        </w:tc>
      </w:tr>
      <w:tr w:rsidR="002F7F95" w:rsidRPr="0050441B" w14:paraId="45AD79E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4AEAF4A" w14:textId="77777777" w:rsidR="002F7F95" w:rsidRPr="0050441B" w:rsidRDefault="002F7F95" w:rsidP="00817533">
            <w:pPr>
              <w:rPr>
                <w:rFonts w:ascii="Arial" w:hAnsi="Arial" w:cs="Arial"/>
                <w:sz w:val="18"/>
                <w:szCs w:val="18"/>
              </w:rPr>
            </w:pPr>
            <w:r w:rsidRPr="0050441B">
              <w:rPr>
                <w:rFonts w:ascii="Arial" w:hAnsi="Arial" w:cs="Arial"/>
                <w:sz w:val="18"/>
                <w:szCs w:val="18"/>
              </w:rPr>
              <w:t>2/16/2012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C8790E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7CF0B1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CEA5AE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2897B03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B2A58AE" w14:textId="77777777" w:rsidR="002F7F95" w:rsidRPr="0050441B" w:rsidRDefault="002F7F95" w:rsidP="00817533">
            <w:pPr>
              <w:rPr>
                <w:rFonts w:ascii="Arial" w:hAnsi="Arial" w:cs="Arial"/>
                <w:sz w:val="18"/>
                <w:szCs w:val="18"/>
              </w:rPr>
            </w:pPr>
            <w:r w:rsidRPr="0050441B">
              <w:rPr>
                <w:rFonts w:ascii="Arial" w:hAnsi="Arial" w:cs="Arial"/>
                <w:sz w:val="18"/>
                <w:szCs w:val="18"/>
              </w:rPr>
              <w:t>2/16/2012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298C2D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976508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AFAF50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2000</w:t>
            </w:r>
          </w:p>
        </w:tc>
      </w:tr>
      <w:tr w:rsidR="002F7F95" w:rsidRPr="0050441B" w14:paraId="58248FFE"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E4F11AE" w14:textId="77777777" w:rsidR="002F7F95" w:rsidRPr="0050441B" w:rsidRDefault="002F7F95" w:rsidP="00817533">
            <w:pPr>
              <w:rPr>
                <w:rFonts w:ascii="Arial" w:hAnsi="Arial" w:cs="Arial"/>
                <w:sz w:val="18"/>
                <w:szCs w:val="18"/>
              </w:rPr>
            </w:pPr>
            <w:r w:rsidRPr="0050441B">
              <w:rPr>
                <w:rFonts w:ascii="Arial" w:hAnsi="Arial" w:cs="Arial"/>
                <w:sz w:val="18"/>
                <w:szCs w:val="18"/>
              </w:rPr>
              <w:t>2/22/2012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A661DC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A91EFE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BAE489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11E8E05E"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DB4DEC4" w14:textId="77777777" w:rsidR="002F7F95" w:rsidRPr="0050441B" w:rsidRDefault="002F7F95" w:rsidP="00817533">
            <w:pPr>
              <w:rPr>
                <w:rFonts w:ascii="Arial" w:hAnsi="Arial" w:cs="Arial"/>
                <w:sz w:val="18"/>
                <w:szCs w:val="18"/>
              </w:rPr>
            </w:pPr>
            <w:r w:rsidRPr="0050441B">
              <w:rPr>
                <w:rFonts w:ascii="Arial" w:hAnsi="Arial" w:cs="Arial"/>
                <w:sz w:val="18"/>
                <w:szCs w:val="18"/>
              </w:rPr>
              <w:t>2/22/2012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ED2B05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548</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3C4AB3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AEA19B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2000</w:t>
            </w:r>
          </w:p>
        </w:tc>
      </w:tr>
      <w:tr w:rsidR="002F7F95" w:rsidRPr="0050441B" w14:paraId="1DAED69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DF41EB0" w14:textId="77777777" w:rsidR="002F7F95" w:rsidRPr="0050441B" w:rsidRDefault="002F7F95" w:rsidP="00817533">
            <w:pPr>
              <w:rPr>
                <w:rFonts w:ascii="Arial" w:hAnsi="Arial" w:cs="Arial"/>
                <w:sz w:val="18"/>
                <w:szCs w:val="18"/>
              </w:rPr>
            </w:pPr>
            <w:r w:rsidRPr="0050441B">
              <w:rPr>
                <w:rFonts w:ascii="Arial" w:hAnsi="Arial" w:cs="Arial"/>
                <w:sz w:val="18"/>
                <w:szCs w:val="18"/>
              </w:rPr>
              <w:t>3/1/2012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94A03A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77BF77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9D14E1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565F903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76B9588" w14:textId="77777777" w:rsidR="002F7F95" w:rsidRPr="0050441B" w:rsidRDefault="002F7F95" w:rsidP="00817533">
            <w:pPr>
              <w:rPr>
                <w:rFonts w:ascii="Arial" w:hAnsi="Arial" w:cs="Arial"/>
                <w:sz w:val="18"/>
                <w:szCs w:val="18"/>
              </w:rPr>
            </w:pPr>
            <w:r w:rsidRPr="0050441B">
              <w:rPr>
                <w:rFonts w:ascii="Arial" w:hAnsi="Arial" w:cs="Arial"/>
                <w:sz w:val="18"/>
                <w:szCs w:val="18"/>
              </w:rPr>
              <w:t>3/7/2012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554561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663</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F77F92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89E924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2000</w:t>
            </w:r>
          </w:p>
        </w:tc>
      </w:tr>
      <w:tr w:rsidR="002F7F95" w:rsidRPr="0050441B" w14:paraId="2B1354A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B2BFAE0" w14:textId="77777777" w:rsidR="002F7F95" w:rsidRPr="0050441B" w:rsidRDefault="002F7F95" w:rsidP="00817533">
            <w:pPr>
              <w:rPr>
                <w:rFonts w:ascii="Arial" w:hAnsi="Arial" w:cs="Arial"/>
                <w:sz w:val="18"/>
                <w:szCs w:val="18"/>
              </w:rPr>
            </w:pPr>
            <w:r w:rsidRPr="0050441B">
              <w:rPr>
                <w:rFonts w:ascii="Arial" w:hAnsi="Arial" w:cs="Arial"/>
                <w:sz w:val="18"/>
                <w:szCs w:val="18"/>
              </w:rPr>
              <w:t>3/29/2012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144310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018ADB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DCDCBE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2000</w:t>
            </w:r>
          </w:p>
        </w:tc>
      </w:tr>
      <w:tr w:rsidR="002F7F95" w:rsidRPr="0050441B" w14:paraId="0B945AF9"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FA24875" w14:textId="77777777" w:rsidR="002F7F95" w:rsidRPr="0050441B" w:rsidRDefault="002F7F95" w:rsidP="00817533">
            <w:pPr>
              <w:rPr>
                <w:rFonts w:ascii="Arial" w:hAnsi="Arial" w:cs="Arial"/>
                <w:sz w:val="18"/>
                <w:szCs w:val="18"/>
              </w:rPr>
            </w:pPr>
            <w:r w:rsidRPr="0050441B">
              <w:rPr>
                <w:rFonts w:ascii="Arial" w:hAnsi="Arial" w:cs="Arial"/>
                <w:sz w:val="18"/>
                <w:szCs w:val="18"/>
              </w:rPr>
              <w:t>3/29/2012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FC26B2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096597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2F2117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1999</w:t>
            </w:r>
          </w:p>
        </w:tc>
      </w:tr>
      <w:tr w:rsidR="002F7F95" w:rsidRPr="0050441B" w14:paraId="45C099D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572AF0A" w14:textId="77777777" w:rsidR="002F7F95" w:rsidRPr="0050441B" w:rsidRDefault="002F7F95" w:rsidP="00817533">
            <w:pPr>
              <w:rPr>
                <w:rFonts w:ascii="Arial" w:hAnsi="Arial" w:cs="Arial"/>
                <w:sz w:val="18"/>
                <w:szCs w:val="18"/>
              </w:rPr>
            </w:pPr>
            <w:r w:rsidRPr="0050441B">
              <w:rPr>
                <w:rFonts w:ascii="Arial" w:hAnsi="Arial" w:cs="Arial"/>
                <w:sz w:val="18"/>
                <w:szCs w:val="18"/>
              </w:rPr>
              <w:t>4/12/2012</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BB1EF6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439CA9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13</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81DAE9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1999</w:t>
            </w:r>
          </w:p>
        </w:tc>
      </w:tr>
      <w:tr w:rsidR="002F7F95" w:rsidRPr="0050441B" w14:paraId="1BAE96A4" w14:textId="77777777" w:rsidTr="009E2050">
        <w:tc>
          <w:tcPr>
            <w:tcW w:w="1824" w:type="dxa"/>
            <w:tcBorders>
              <w:top w:val="nil"/>
              <w:left w:val="nil"/>
              <w:right w:val="nil"/>
            </w:tcBorders>
            <w:shd w:val="clear" w:color="auto" w:fill="auto"/>
            <w:noWrap/>
            <w:tcMar>
              <w:top w:w="29" w:type="dxa"/>
              <w:left w:w="29" w:type="dxa"/>
              <w:bottom w:w="29" w:type="dxa"/>
              <w:right w:w="29" w:type="dxa"/>
            </w:tcMar>
            <w:vAlign w:val="bottom"/>
            <w:hideMark/>
          </w:tcPr>
          <w:p w14:paraId="08DBDBE1" w14:textId="77777777" w:rsidR="002F7F95" w:rsidRPr="0050441B" w:rsidRDefault="002F7F95" w:rsidP="00817533">
            <w:pPr>
              <w:rPr>
                <w:rFonts w:ascii="Arial" w:hAnsi="Arial" w:cs="Arial"/>
                <w:sz w:val="18"/>
                <w:szCs w:val="18"/>
              </w:rPr>
            </w:pPr>
            <w:r w:rsidRPr="0050441B">
              <w:rPr>
                <w:rFonts w:ascii="Arial" w:hAnsi="Arial" w:cs="Arial"/>
                <w:sz w:val="18"/>
                <w:szCs w:val="18"/>
              </w:rPr>
              <w:t>4/12/2012</w:t>
            </w:r>
          </w:p>
        </w:tc>
        <w:tc>
          <w:tcPr>
            <w:tcW w:w="2260" w:type="dxa"/>
            <w:tcBorders>
              <w:top w:val="nil"/>
              <w:left w:val="nil"/>
              <w:right w:val="nil"/>
            </w:tcBorders>
            <w:shd w:val="clear" w:color="auto" w:fill="auto"/>
            <w:noWrap/>
            <w:tcMar>
              <w:top w:w="29" w:type="dxa"/>
              <w:left w:w="29" w:type="dxa"/>
              <w:bottom w:w="29" w:type="dxa"/>
              <w:right w:w="29" w:type="dxa"/>
            </w:tcMar>
            <w:vAlign w:val="bottom"/>
            <w:hideMark/>
          </w:tcPr>
          <w:p w14:paraId="758EEE5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571</w:t>
            </w:r>
          </w:p>
        </w:tc>
        <w:tc>
          <w:tcPr>
            <w:tcW w:w="960" w:type="dxa"/>
            <w:tcBorders>
              <w:top w:val="nil"/>
              <w:left w:val="nil"/>
              <w:right w:val="nil"/>
            </w:tcBorders>
            <w:shd w:val="clear" w:color="auto" w:fill="auto"/>
            <w:noWrap/>
            <w:tcMar>
              <w:top w:w="29" w:type="dxa"/>
              <w:left w:w="29" w:type="dxa"/>
              <w:bottom w:w="29" w:type="dxa"/>
              <w:right w:w="29" w:type="dxa"/>
            </w:tcMar>
            <w:vAlign w:val="bottom"/>
            <w:hideMark/>
          </w:tcPr>
          <w:p w14:paraId="075BB61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465425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1998</w:t>
            </w:r>
          </w:p>
        </w:tc>
      </w:tr>
      <w:tr w:rsidR="002F7F95" w:rsidRPr="0050441B" w14:paraId="1CDDB4F6" w14:textId="77777777" w:rsidTr="009E2050">
        <w:tc>
          <w:tcPr>
            <w:tcW w:w="1824" w:type="dxa"/>
            <w:shd w:val="clear" w:color="auto" w:fill="auto"/>
            <w:tcMar>
              <w:top w:w="29" w:type="dxa"/>
              <w:left w:w="29" w:type="dxa"/>
              <w:bottom w:w="29" w:type="dxa"/>
              <w:right w:w="29" w:type="dxa"/>
            </w:tcMar>
            <w:vAlign w:val="bottom"/>
            <w:hideMark/>
          </w:tcPr>
          <w:p w14:paraId="13D5CA4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2/7/2013</w:t>
            </w:r>
          </w:p>
        </w:tc>
        <w:tc>
          <w:tcPr>
            <w:tcW w:w="2260" w:type="dxa"/>
            <w:shd w:val="clear" w:color="auto" w:fill="auto"/>
            <w:tcMar>
              <w:top w:w="29" w:type="dxa"/>
              <w:left w:w="29" w:type="dxa"/>
              <w:bottom w:w="29" w:type="dxa"/>
              <w:right w:w="29" w:type="dxa"/>
            </w:tcMar>
            <w:vAlign w:val="bottom"/>
            <w:hideMark/>
          </w:tcPr>
          <w:p w14:paraId="0BBEB2B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670</w:t>
            </w:r>
          </w:p>
        </w:tc>
        <w:tc>
          <w:tcPr>
            <w:tcW w:w="960" w:type="dxa"/>
            <w:shd w:val="clear" w:color="auto" w:fill="auto"/>
            <w:tcMar>
              <w:top w:w="29" w:type="dxa"/>
              <w:left w:w="29" w:type="dxa"/>
              <w:bottom w:w="29" w:type="dxa"/>
              <w:right w:w="29" w:type="dxa"/>
            </w:tcMar>
            <w:vAlign w:val="bottom"/>
            <w:hideMark/>
          </w:tcPr>
          <w:p w14:paraId="2DDA8F3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4B4F31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7A6E71DF"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0073F66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2/7/2013</w:t>
            </w:r>
          </w:p>
        </w:tc>
        <w:tc>
          <w:tcPr>
            <w:tcW w:w="2260" w:type="dxa"/>
            <w:tcBorders>
              <w:top w:val="nil"/>
            </w:tcBorders>
            <w:shd w:val="clear" w:color="auto" w:fill="auto"/>
            <w:tcMar>
              <w:top w:w="29" w:type="dxa"/>
              <w:left w:w="29" w:type="dxa"/>
              <w:bottom w:w="29" w:type="dxa"/>
              <w:right w:w="29" w:type="dxa"/>
            </w:tcMar>
            <w:vAlign w:val="bottom"/>
            <w:hideMark/>
          </w:tcPr>
          <w:p w14:paraId="7BC1316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579</w:t>
            </w:r>
          </w:p>
        </w:tc>
        <w:tc>
          <w:tcPr>
            <w:tcW w:w="960" w:type="dxa"/>
            <w:tcBorders>
              <w:top w:val="nil"/>
            </w:tcBorders>
            <w:shd w:val="clear" w:color="auto" w:fill="auto"/>
            <w:tcMar>
              <w:top w:w="29" w:type="dxa"/>
              <w:left w:w="29" w:type="dxa"/>
              <w:bottom w:w="29" w:type="dxa"/>
              <w:right w:w="29" w:type="dxa"/>
            </w:tcMar>
            <w:vAlign w:val="bottom"/>
            <w:hideMark/>
          </w:tcPr>
          <w:p w14:paraId="3D91F22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304639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6C7B3A01"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7A13712B"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2/7/2013</w:t>
            </w:r>
          </w:p>
        </w:tc>
        <w:tc>
          <w:tcPr>
            <w:tcW w:w="2260" w:type="dxa"/>
            <w:tcBorders>
              <w:top w:val="nil"/>
            </w:tcBorders>
            <w:shd w:val="clear" w:color="auto" w:fill="auto"/>
            <w:tcMar>
              <w:top w:w="29" w:type="dxa"/>
              <w:left w:w="29" w:type="dxa"/>
              <w:bottom w:w="29" w:type="dxa"/>
              <w:right w:w="29" w:type="dxa"/>
            </w:tcMar>
            <w:vAlign w:val="bottom"/>
            <w:hideMark/>
          </w:tcPr>
          <w:p w14:paraId="56E973E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655</w:t>
            </w:r>
          </w:p>
        </w:tc>
        <w:tc>
          <w:tcPr>
            <w:tcW w:w="960" w:type="dxa"/>
            <w:tcBorders>
              <w:top w:val="nil"/>
            </w:tcBorders>
            <w:shd w:val="clear" w:color="auto" w:fill="auto"/>
            <w:tcMar>
              <w:top w:w="29" w:type="dxa"/>
              <w:left w:w="29" w:type="dxa"/>
              <w:bottom w:w="29" w:type="dxa"/>
              <w:right w:w="29" w:type="dxa"/>
            </w:tcMar>
            <w:vAlign w:val="bottom"/>
            <w:hideMark/>
          </w:tcPr>
          <w:p w14:paraId="550F894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012636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2AEDCE0C" w14:textId="77777777" w:rsidTr="009E2050">
        <w:tc>
          <w:tcPr>
            <w:tcW w:w="1824" w:type="dxa"/>
            <w:tcBorders>
              <w:top w:val="nil"/>
            </w:tcBorders>
            <w:shd w:val="clear" w:color="auto" w:fill="auto"/>
            <w:tcMar>
              <w:top w:w="29" w:type="dxa"/>
              <w:left w:w="29" w:type="dxa"/>
              <w:bottom w:w="29" w:type="dxa"/>
              <w:right w:w="29" w:type="dxa"/>
            </w:tcMar>
            <w:vAlign w:val="bottom"/>
            <w:hideMark/>
          </w:tcPr>
          <w:p w14:paraId="4E6D3A4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2/14/2013</w:t>
            </w:r>
          </w:p>
        </w:tc>
        <w:tc>
          <w:tcPr>
            <w:tcW w:w="2260" w:type="dxa"/>
            <w:tcBorders>
              <w:top w:val="nil"/>
            </w:tcBorders>
            <w:shd w:val="clear" w:color="auto" w:fill="auto"/>
            <w:tcMar>
              <w:top w:w="29" w:type="dxa"/>
              <w:left w:w="29" w:type="dxa"/>
              <w:bottom w:w="29" w:type="dxa"/>
              <w:right w:w="29" w:type="dxa"/>
            </w:tcMar>
            <w:vAlign w:val="bottom"/>
            <w:hideMark/>
          </w:tcPr>
          <w:p w14:paraId="4F62018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692</w:t>
            </w:r>
          </w:p>
        </w:tc>
        <w:tc>
          <w:tcPr>
            <w:tcW w:w="960" w:type="dxa"/>
            <w:tcBorders>
              <w:top w:val="nil"/>
            </w:tcBorders>
            <w:shd w:val="clear" w:color="auto" w:fill="auto"/>
            <w:tcMar>
              <w:top w:w="29" w:type="dxa"/>
              <w:left w:w="29" w:type="dxa"/>
              <w:bottom w:w="29" w:type="dxa"/>
              <w:right w:w="29" w:type="dxa"/>
            </w:tcMar>
            <w:vAlign w:val="bottom"/>
            <w:hideMark/>
          </w:tcPr>
          <w:p w14:paraId="7DE146F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66BA6E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1996</w:t>
            </w:r>
          </w:p>
        </w:tc>
      </w:tr>
      <w:tr w:rsidR="002F7F95" w:rsidRPr="0050441B" w14:paraId="2AEF5954" w14:textId="77777777" w:rsidTr="009E2050">
        <w:tc>
          <w:tcPr>
            <w:tcW w:w="1824" w:type="dxa"/>
            <w:tcBorders>
              <w:left w:val="nil"/>
              <w:bottom w:val="nil"/>
              <w:right w:val="nil"/>
            </w:tcBorders>
            <w:shd w:val="clear" w:color="auto" w:fill="auto"/>
            <w:tcMar>
              <w:top w:w="29" w:type="dxa"/>
              <w:left w:w="29" w:type="dxa"/>
              <w:bottom w:w="29" w:type="dxa"/>
              <w:right w:w="29" w:type="dxa"/>
            </w:tcMar>
            <w:vAlign w:val="bottom"/>
            <w:hideMark/>
          </w:tcPr>
          <w:p w14:paraId="000660B4"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2/27/2014</w:t>
            </w:r>
          </w:p>
        </w:tc>
        <w:tc>
          <w:tcPr>
            <w:tcW w:w="2260" w:type="dxa"/>
            <w:tcBorders>
              <w:left w:val="nil"/>
              <w:bottom w:val="nil"/>
              <w:right w:val="nil"/>
            </w:tcBorders>
            <w:shd w:val="clear" w:color="auto" w:fill="auto"/>
            <w:tcMar>
              <w:top w:w="29" w:type="dxa"/>
              <w:left w:w="29" w:type="dxa"/>
              <w:bottom w:w="29" w:type="dxa"/>
              <w:right w:w="29" w:type="dxa"/>
            </w:tcMar>
            <w:vAlign w:val="bottom"/>
            <w:hideMark/>
          </w:tcPr>
          <w:p w14:paraId="0FB891A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703</w:t>
            </w:r>
          </w:p>
        </w:tc>
        <w:tc>
          <w:tcPr>
            <w:tcW w:w="960" w:type="dxa"/>
            <w:tcBorders>
              <w:left w:val="nil"/>
              <w:bottom w:val="nil"/>
              <w:right w:val="nil"/>
            </w:tcBorders>
            <w:shd w:val="clear" w:color="auto" w:fill="auto"/>
            <w:tcMar>
              <w:top w:w="29" w:type="dxa"/>
              <w:left w:w="29" w:type="dxa"/>
              <w:bottom w:w="29" w:type="dxa"/>
              <w:right w:w="29" w:type="dxa"/>
            </w:tcMar>
            <w:vAlign w:val="bottom"/>
            <w:hideMark/>
          </w:tcPr>
          <w:p w14:paraId="36B8EA0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15</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EF793D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1999</w:t>
            </w:r>
          </w:p>
        </w:tc>
      </w:tr>
      <w:tr w:rsidR="002F7F95" w:rsidRPr="0050441B" w14:paraId="4E6B31E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B42A43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3/12/2014</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6A37EE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947DCA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4E8B4C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1D487C5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0165F99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3/13/2014</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02579D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594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8C0E2D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ACBF37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7178203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00D6FA7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3/25/2014</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253471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594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FDA854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D39121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23D8D14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8790E10"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3/25/2014</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71D504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630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A9CC2A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7AE44FD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002A135A" w14:textId="77777777" w:rsidTr="002F7F95">
        <w:tc>
          <w:tcPr>
            <w:tcW w:w="9360" w:type="dxa"/>
            <w:gridSpan w:val="4"/>
            <w:tcBorders>
              <w:top w:val="single" w:sz="12" w:space="0" w:color="000000"/>
              <w:left w:val="nil"/>
              <w:bottom w:val="single" w:sz="12" w:space="0" w:color="000000"/>
              <w:right w:val="nil"/>
            </w:tcBorders>
            <w:shd w:val="clear" w:color="auto" w:fill="auto"/>
            <w:tcMar>
              <w:top w:w="29" w:type="dxa"/>
              <w:left w:w="29" w:type="dxa"/>
              <w:bottom w:w="29" w:type="dxa"/>
              <w:right w:w="29" w:type="dxa"/>
            </w:tcMar>
            <w:vAlign w:val="bottom"/>
            <w:hideMark/>
          </w:tcPr>
          <w:p w14:paraId="4FE0DA78" w14:textId="509A8903" w:rsidR="002F7F95" w:rsidRPr="0050441B" w:rsidRDefault="00503C1A" w:rsidP="00503C1A">
            <w:pPr>
              <w:jc w:val="center"/>
              <w:rPr>
                <w:rFonts w:ascii="Arial" w:hAnsi="Arial" w:cs="Arial"/>
                <w:b/>
                <w:bCs/>
                <w:sz w:val="18"/>
                <w:szCs w:val="18"/>
                <w:u w:val="single"/>
              </w:rPr>
            </w:pPr>
            <w:r w:rsidRPr="0050441B">
              <w:rPr>
                <w:rFonts w:ascii="Arial" w:hAnsi="Arial" w:cs="Arial"/>
                <w:b/>
                <w:bCs/>
                <w:sz w:val="18"/>
                <w:szCs w:val="18"/>
                <w:u w:val="single"/>
              </w:rPr>
              <w:t xml:space="preserve">Virgin </w:t>
            </w:r>
            <w:r w:rsidR="002F7F95" w:rsidRPr="0050441B">
              <w:rPr>
                <w:rFonts w:ascii="Arial" w:hAnsi="Arial" w:cs="Arial"/>
                <w:b/>
                <w:bCs/>
                <w:sz w:val="18"/>
                <w:szCs w:val="18"/>
                <w:u w:val="single"/>
              </w:rPr>
              <w:t>River/</w:t>
            </w:r>
            <w:r w:rsidRPr="0050441B">
              <w:rPr>
                <w:rFonts w:ascii="Arial" w:hAnsi="Arial" w:cs="Arial"/>
                <w:b/>
                <w:bCs/>
                <w:sz w:val="18"/>
                <w:szCs w:val="18"/>
                <w:u w:val="single"/>
              </w:rPr>
              <w:t xml:space="preserve">Muddy </w:t>
            </w:r>
            <w:r w:rsidR="002F7F95" w:rsidRPr="0050441B">
              <w:rPr>
                <w:rFonts w:ascii="Arial" w:hAnsi="Arial" w:cs="Arial"/>
                <w:b/>
                <w:bCs/>
                <w:sz w:val="18"/>
                <w:szCs w:val="18"/>
                <w:u w:val="single"/>
              </w:rPr>
              <w:t>River Inflow Area</w:t>
            </w:r>
          </w:p>
        </w:tc>
      </w:tr>
      <w:tr w:rsidR="002F7F95" w:rsidRPr="0050441B" w14:paraId="4A7F53E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9350A6E" w14:textId="77777777" w:rsidR="002F7F95" w:rsidRPr="0050441B" w:rsidRDefault="002F7F95" w:rsidP="00817533">
            <w:pPr>
              <w:rPr>
                <w:rFonts w:ascii="Arial" w:hAnsi="Arial" w:cs="Arial"/>
                <w:sz w:val="18"/>
                <w:szCs w:val="18"/>
              </w:rPr>
            </w:pPr>
            <w:r w:rsidRPr="0050441B">
              <w:rPr>
                <w:rFonts w:ascii="Arial" w:hAnsi="Arial" w:cs="Arial"/>
                <w:sz w:val="18"/>
                <w:szCs w:val="18"/>
              </w:rPr>
              <w:t>2/23/2005</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2DE1AA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DB0F76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90FB4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3A826D6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1C27194" w14:textId="77777777" w:rsidR="002F7F95" w:rsidRPr="0050441B" w:rsidRDefault="002F7F95" w:rsidP="00817533">
            <w:pPr>
              <w:rPr>
                <w:rFonts w:ascii="Arial" w:hAnsi="Arial" w:cs="Arial"/>
                <w:sz w:val="18"/>
                <w:szCs w:val="18"/>
              </w:rPr>
            </w:pPr>
            <w:r w:rsidRPr="0050441B">
              <w:rPr>
                <w:rFonts w:ascii="Arial" w:hAnsi="Arial" w:cs="Arial"/>
                <w:sz w:val="18"/>
                <w:szCs w:val="18"/>
              </w:rPr>
              <w:t>2/22/2006</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B8BF82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687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3BB011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33</w:t>
            </w:r>
            <w:r w:rsidRPr="0050441B">
              <w:rPr>
                <w:rFonts w:ascii="Arial" w:hAnsi="Arial" w:cs="Arial"/>
                <w:sz w:val="18"/>
                <w:szCs w:val="18"/>
                <w:vertAlign w:val="superscript"/>
              </w:rPr>
              <w:t>d</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826FB4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1973</w:t>
            </w:r>
          </w:p>
        </w:tc>
      </w:tr>
      <w:tr w:rsidR="002F7F95" w:rsidRPr="0050441B" w14:paraId="461429F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8AB81AD" w14:textId="77777777" w:rsidR="002F7F95" w:rsidRPr="0050441B" w:rsidRDefault="002F7F95" w:rsidP="00817533">
            <w:pPr>
              <w:rPr>
                <w:rFonts w:ascii="Arial" w:hAnsi="Arial" w:cs="Arial"/>
                <w:sz w:val="18"/>
                <w:szCs w:val="18"/>
              </w:rPr>
            </w:pPr>
            <w:r w:rsidRPr="0050441B">
              <w:rPr>
                <w:rFonts w:ascii="Arial" w:hAnsi="Arial" w:cs="Arial"/>
                <w:sz w:val="18"/>
                <w:szCs w:val="18"/>
              </w:rPr>
              <w:t>2/22/2007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69A965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452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386BFA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372618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77006E1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E9A01B5" w14:textId="77777777" w:rsidR="002F7F95" w:rsidRPr="0050441B" w:rsidRDefault="002F7F95" w:rsidP="00817533">
            <w:pPr>
              <w:rPr>
                <w:rFonts w:ascii="Arial" w:hAnsi="Arial" w:cs="Arial"/>
                <w:sz w:val="18"/>
                <w:szCs w:val="18"/>
              </w:rPr>
            </w:pPr>
            <w:r w:rsidRPr="0050441B">
              <w:rPr>
                <w:rFonts w:ascii="Arial" w:hAnsi="Arial" w:cs="Arial"/>
                <w:sz w:val="18"/>
                <w:szCs w:val="18"/>
              </w:rPr>
              <w:t>2/22/2007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540399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BEE68F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43CAE8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72FA164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68C94FD" w14:textId="77777777" w:rsidR="002F7F95" w:rsidRPr="0050441B" w:rsidRDefault="002F7F95" w:rsidP="00817533">
            <w:pPr>
              <w:rPr>
                <w:rFonts w:ascii="Arial" w:hAnsi="Arial" w:cs="Arial"/>
                <w:sz w:val="18"/>
                <w:szCs w:val="18"/>
              </w:rPr>
            </w:pPr>
            <w:r w:rsidRPr="0050441B">
              <w:rPr>
                <w:rFonts w:ascii="Arial" w:hAnsi="Arial" w:cs="Arial"/>
                <w:sz w:val="18"/>
                <w:szCs w:val="18"/>
              </w:rPr>
              <w:t>2/22/2007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A3C9AE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476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210815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E3DC6A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60DEAA8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F34C0E8" w14:textId="77777777" w:rsidR="002F7F95" w:rsidRPr="0050441B" w:rsidRDefault="002F7F95" w:rsidP="00817533">
            <w:pPr>
              <w:rPr>
                <w:rFonts w:ascii="Arial" w:hAnsi="Arial" w:cs="Arial"/>
                <w:sz w:val="18"/>
                <w:szCs w:val="18"/>
              </w:rPr>
            </w:pPr>
            <w:r w:rsidRPr="0050441B">
              <w:rPr>
                <w:rFonts w:ascii="Arial" w:hAnsi="Arial" w:cs="Arial"/>
                <w:sz w:val="18"/>
                <w:szCs w:val="18"/>
              </w:rPr>
              <w:t>2/22/2007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5D989E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459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58B517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CC1C63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028CDC2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9403EC7" w14:textId="77777777" w:rsidR="002F7F95" w:rsidRPr="0050441B" w:rsidRDefault="002F7F95" w:rsidP="00817533">
            <w:pPr>
              <w:rPr>
                <w:rFonts w:ascii="Arial" w:hAnsi="Arial" w:cs="Arial"/>
                <w:sz w:val="18"/>
                <w:szCs w:val="18"/>
              </w:rPr>
            </w:pPr>
            <w:r w:rsidRPr="0050441B">
              <w:rPr>
                <w:rFonts w:ascii="Arial" w:hAnsi="Arial" w:cs="Arial"/>
                <w:sz w:val="18"/>
                <w:szCs w:val="18"/>
              </w:rPr>
              <w:t>2/22/2007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0B5344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494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2A4704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974026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5F15006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0E65027" w14:textId="77777777" w:rsidR="002F7F95" w:rsidRPr="0050441B" w:rsidRDefault="002F7F95" w:rsidP="00817533">
            <w:pPr>
              <w:rPr>
                <w:rFonts w:ascii="Arial" w:hAnsi="Arial" w:cs="Arial"/>
                <w:sz w:val="18"/>
                <w:szCs w:val="18"/>
              </w:rPr>
            </w:pPr>
            <w:r w:rsidRPr="0050441B">
              <w:rPr>
                <w:rFonts w:ascii="Arial" w:hAnsi="Arial" w:cs="Arial"/>
                <w:sz w:val="18"/>
                <w:szCs w:val="18"/>
              </w:rPr>
              <w:t>3/1/2007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E9DEAC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477</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B44690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A7ED74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74DA291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3BC5750" w14:textId="77777777" w:rsidR="002F7F95" w:rsidRPr="0050441B" w:rsidRDefault="002F7F95" w:rsidP="00817533">
            <w:pPr>
              <w:rPr>
                <w:rFonts w:ascii="Arial" w:hAnsi="Arial" w:cs="Arial"/>
                <w:sz w:val="18"/>
                <w:szCs w:val="18"/>
              </w:rPr>
            </w:pPr>
            <w:r w:rsidRPr="0050441B">
              <w:rPr>
                <w:rFonts w:ascii="Arial" w:hAnsi="Arial" w:cs="Arial"/>
                <w:sz w:val="18"/>
                <w:szCs w:val="18"/>
              </w:rPr>
              <w:t>3/1/2007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B6E7C3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8A12AB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9F19B2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1490E8E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0675635" w14:textId="77777777" w:rsidR="002F7F95" w:rsidRPr="0050441B" w:rsidRDefault="002F7F95" w:rsidP="00817533">
            <w:pPr>
              <w:rPr>
                <w:rFonts w:ascii="Arial" w:hAnsi="Arial" w:cs="Arial"/>
                <w:sz w:val="18"/>
                <w:szCs w:val="18"/>
              </w:rPr>
            </w:pPr>
            <w:r w:rsidRPr="0050441B">
              <w:rPr>
                <w:rFonts w:ascii="Arial" w:hAnsi="Arial" w:cs="Arial"/>
                <w:sz w:val="18"/>
                <w:szCs w:val="18"/>
              </w:rPr>
              <w:t>3/8/2007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7631D0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463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05D4D1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6624F8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0FEE2FA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6437BA6" w14:textId="77777777" w:rsidR="002F7F95" w:rsidRPr="0050441B" w:rsidRDefault="002F7F95" w:rsidP="00817533">
            <w:pPr>
              <w:rPr>
                <w:rFonts w:ascii="Arial" w:hAnsi="Arial" w:cs="Arial"/>
                <w:sz w:val="18"/>
                <w:szCs w:val="18"/>
              </w:rPr>
            </w:pPr>
            <w:r w:rsidRPr="0050441B">
              <w:rPr>
                <w:rFonts w:ascii="Arial" w:hAnsi="Arial" w:cs="Arial"/>
                <w:sz w:val="18"/>
                <w:szCs w:val="18"/>
              </w:rPr>
              <w:t>3/8/2007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5EB5CB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455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150579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23CC21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346F1A4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FA761A7" w14:textId="77777777" w:rsidR="002F7F95" w:rsidRPr="0050441B" w:rsidRDefault="002F7F95" w:rsidP="00817533">
            <w:pPr>
              <w:rPr>
                <w:rFonts w:ascii="Arial" w:hAnsi="Arial" w:cs="Arial"/>
                <w:sz w:val="18"/>
                <w:szCs w:val="18"/>
              </w:rPr>
            </w:pPr>
            <w:r w:rsidRPr="0050441B">
              <w:rPr>
                <w:rFonts w:ascii="Arial" w:hAnsi="Arial" w:cs="Arial"/>
                <w:sz w:val="18"/>
                <w:szCs w:val="18"/>
              </w:rPr>
              <w:t>3/15/2007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35A15C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202C33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F08173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4850D44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54F23D4" w14:textId="77777777" w:rsidR="002F7F95" w:rsidRPr="0050441B" w:rsidRDefault="002F7F95" w:rsidP="00817533">
            <w:pPr>
              <w:rPr>
                <w:rFonts w:ascii="Arial" w:hAnsi="Arial" w:cs="Arial"/>
                <w:sz w:val="18"/>
                <w:szCs w:val="18"/>
              </w:rPr>
            </w:pPr>
            <w:r w:rsidRPr="0050441B">
              <w:rPr>
                <w:rFonts w:ascii="Arial" w:hAnsi="Arial" w:cs="Arial"/>
                <w:sz w:val="18"/>
                <w:szCs w:val="18"/>
              </w:rPr>
              <w:t>4/3/2007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81E4B4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D3B367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3A5523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7487F9A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FECE476" w14:textId="77777777" w:rsidR="002F7F95" w:rsidRPr="0050441B" w:rsidRDefault="002F7F95" w:rsidP="00817533">
            <w:pPr>
              <w:rPr>
                <w:rFonts w:ascii="Arial" w:hAnsi="Arial" w:cs="Arial"/>
                <w:sz w:val="18"/>
                <w:szCs w:val="18"/>
              </w:rPr>
            </w:pPr>
            <w:r w:rsidRPr="0050441B">
              <w:rPr>
                <w:rFonts w:ascii="Arial" w:hAnsi="Arial" w:cs="Arial"/>
                <w:sz w:val="18"/>
                <w:szCs w:val="18"/>
              </w:rPr>
              <w:t>4/11/2007</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E056AF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498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0E484D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9C98F3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2000</w:t>
            </w:r>
          </w:p>
        </w:tc>
      </w:tr>
      <w:tr w:rsidR="002F7F95" w:rsidRPr="0050441B" w14:paraId="13CEA80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1F81A994" w14:textId="77777777" w:rsidR="002F7F95" w:rsidRPr="0050441B" w:rsidRDefault="002F7F95" w:rsidP="00817533">
            <w:pPr>
              <w:rPr>
                <w:rFonts w:ascii="Arial" w:hAnsi="Arial" w:cs="Arial"/>
                <w:sz w:val="18"/>
                <w:szCs w:val="18"/>
              </w:rPr>
            </w:pPr>
            <w:r w:rsidRPr="0050441B">
              <w:rPr>
                <w:rFonts w:ascii="Arial" w:hAnsi="Arial" w:cs="Arial"/>
                <w:sz w:val="18"/>
                <w:szCs w:val="18"/>
              </w:rPr>
              <w:t>2/27/2008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C535CD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465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51EA32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365648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46A1DAE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A11AAE6" w14:textId="77777777" w:rsidR="002F7F95" w:rsidRPr="0050441B" w:rsidRDefault="002F7F95" w:rsidP="00817533">
            <w:pPr>
              <w:rPr>
                <w:rFonts w:ascii="Arial" w:hAnsi="Arial" w:cs="Arial"/>
                <w:sz w:val="18"/>
                <w:szCs w:val="18"/>
              </w:rPr>
            </w:pPr>
            <w:r w:rsidRPr="0050441B">
              <w:rPr>
                <w:rFonts w:ascii="Arial" w:hAnsi="Arial" w:cs="Arial"/>
                <w:sz w:val="18"/>
                <w:szCs w:val="18"/>
              </w:rPr>
              <w:t>2/27/2008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2D631E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670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E44C6E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F8E716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1988</w:t>
            </w:r>
          </w:p>
        </w:tc>
      </w:tr>
      <w:tr w:rsidR="002F7F95" w:rsidRPr="0050441B" w14:paraId="389B97B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A56CED1" w14:textId="77777777" w:rsidR="002F7F95" w:rsidRPr="0050441B" w:rsidRDefault="002F7F95" w:rsidP="00817533">
            <w:pPr>
              <w:rPr>
                <w:rFonts w:ascii="Arial" w:hAnsi="Arial" w:cs="Arial"/>
                <w:sz w:val="18"/>
                <w:szCs w:val="18"/>
              </w:rPr>
            </w:pPr>
            <w:r w:rsidRPr="0050441B">
              <w:rPr>
                <w:rFonts w:ascii="Arial" w:hAnsi="Arial" w:cs="Arial"/>
                <w:sz w:val="18"/>
                <w:szCs w:val="18"/>
              </w:rPr>
              <w:t>3/25/2008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F49030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F066B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45DABF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06D6436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41952E1" w14:textId="77777777" w:rsidR="002F7F95" w:rsidRPr="0050441B" w:rsidRDefault="002F7F95" w:rsidP="00817533">
            <w:pPr>
              <w:rPr>
                <w:rFonts w:ascii="Arial" w:hAnsi="Arial" w:cs="Arial"/>
                <w:sz w:val="18"/>
                <w:szCs w:val="18"/>
              </w:rPr>
            </w:pPr>
            <w:r w:rsidRPr="0050441B">
              <w:rPr>
                <w:rFonts w:ascii="Arial" w:hAnsi="Arial" w:cs="Arial"/>
                <w:sz w:val="18"/>
                <w:szCs w:val="18"/>
              </w:rPr>
              <w:t>3/25/2008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A8D491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271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9390E6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w:t>
            </w:r>
            <w:r w:rsidRPr="0050441B">
              <w:rPr>
                <w:rFonts w:ascii="Arial" w:hAnsi="Arial" w:cs="Arial"/>
                <w:sz w:val="18"/>
                <w:szCs w:val="18"/>
                <w:vertAlign w:val="superscript"/>
              </w:rPr>
              <w:t>e</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CE98D1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2708847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4E4D262" w14:textId="77777777" w:rsidR="002F7F95" w:rsidRPr="0050441B" w:rsidRDefault="002F7F95" w:rsidP="00817533">
            <w:pPr>
              <w:rPr>
                <w:rFonts w:ascii="Arial" w:hAnsi="Arial" w:cs="Arial"/>
                <w:sz w:val="18"/>
                <w:szCs w:val="18"/>
              </w:rPr>
            </w:pPr>
            <w:r w:rsidRPr="0050441B">
              <w:rPr>
                <w:rFonts w:ascii="Arial" w:hAnsi="Arial" w:cs="Arial"/>
                <w:sz w:val="18"/>
                <w:szCs w:val="18"/>
              </w:rPr>
              <w:t>3/26/2008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967DF2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345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0E7D38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8AB848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2CA31EF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CCDA285" w14:textId="77777777" w:rsidR="002F7F95" w:rsidRPr="0050441B" w:rsidRDefault="002F7F95" w:rsidP="00817533">
            <w:pPr>
              <w:rPr>
                <w:rFonts w:ascii="Arial" w:hAnsi="Arial" w:cs="Arial"/>
                <w:sz w:val="18"/>
                <w:szCs w:val="18"/>
              </w:rPr>
            </w:pPr>
            <w:r w:rsidRPr="0050441B">
              <w:rPr>
                <w:rFonts w:ascii="Arial" w:hAnsi="Arial" w:cs="Arial"/>
                <w:sz w:val="18"/>
                <w:szCs w:val="18"/>
              </w:rPr>
              <w:t>3/26/2008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7E0760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91C966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8C1C4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554DC8A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8E74505" w14:textId="77777777" w:rsidR="002F7F95" w:rsidRPr="0050441B" w:rsidRDefault="002F7F95" w:rsidP="00817533">
            <w:pPr>
              <w:rPr>
                <w:rFonts w:ascii="Arial" w:hAnsi="Arial" w:cs="Arial"/>
                <w:sz w:val="18"/>
                <w:szCs w:val="18"/>
              </w:rPr>
            </w:pPr>
            <w:r w:rsidRPr="0050441B">
              <w:rPr>
                <w:rFonts w:ascii="Arial" w:hAnsi="Arial" w:cs="Arial"/>
                <w:sz w:val="18"/>
                <w:szCs w:val="18"/>
              </w:rPr>
              <w:t>3/26/2008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B4F842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48D432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A56F6F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2505740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417CE31" w14:textId="77777777" w:rsidR="002F7F95" w:rsidRPr="0050441B" w:rsidRDefault="002F7F95" w:rsidP="00817533">
            <w:pPr>
              <w:rPr>
                <w:rFonts w:ascii="Arial" w:hAnsi="Arial" w:cs="Arial"/>
                <w:sz w:val="18"/>
                <w:szCs w:val="18"/>
              </w:rPr>
            </w:pPr>
            <w:r w:rsidRPr="0050441B">
              <w:rPr>
                <w:rFonts w:ascii="Arial" w:hAnsi="Arial" w:cs="Arial"/>
                <w:sz w:val="18"/>
                <w:szCs w:val="18"/>
              </w:rPr>
              <w:t>3/26/2008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04DFCA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665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AE1634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3A9D2B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1990</w:t>
            </w:r>
          </w:p>
        </w:tc>
      </w:tr>
      <w:tr w:rsidR="002F7F95" w:rsidRPr="0050441B" w14:paraId="3C41BE0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D3FDC58"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5F50C9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229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4F0B08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0B21E5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36F1667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123D9A6"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7619D9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6E817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0CD16D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1019016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5F46D1E"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D0B173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360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D85F0A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66EB4B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4475464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A582D6E" w14:textId="77777777" w:rsidR="002F7F95" w:rsidRPr="0050441B" w:rsidRDefault="002F7F95" w:rsidP="00817533">
            <w:pPr>
              <w:rPr>
                <w:rFonts w:ascii="Arial" w:hAnsi="Arial" w:cs="Arial"/>
                <w:sz w:val="18"/>
                <w:szCs w:val="18"/>
              </w:rPr>
            </w:pPr>
            <w:r w:rsidRPr="0050441B">
              <w:rPr>
                <w:rFonts w:ascii="Arial" w:hAnsi="Arial" w:cs="Arial"/>
                <w:sz w:val="18"/>
                <w:szCs w:val="18"/>
              </w:rPr>
              <w:lastRenderedPageBreak/>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3D39A5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385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7D5037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1F238A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1360CAC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214D353"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3FC125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858386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3B785BA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3A0F907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3509F46"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6FAE58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243F5C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439020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0AFA77D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02273CB2"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650230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B5B828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0AB697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6DD5D32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5D52D81"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E3F8E0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7374B3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F4CBC0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09DAB3D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3F122FA6"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7BABAD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19F75A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D72029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2BF1D9E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263266DF"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6A1471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430FB2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6209B4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41DD551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7840FDA1"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04F08B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494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30E3EC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48C351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2000</w:t>
            </w:r>
          </w:p>
        </w:tc>
      </w:tr>
      <w:tr w:rsidR="002F7F95" w:rsidRPr="0050441B" w14:paraId="6F34521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631589D9"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C5642C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44C397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B46338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1999</w:t>
            </w:r>
          </w:p>
        </w:tc>
      </w:tr>
      <w:tr w:rsidR="002F7F95" w:rsidRPr="0050441B" w14:paraId="5E4D7A1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453EC441" w14:textId="77777777" w:rsidR="002F7F95" w:rsidRPr="0050441B" w:rsidRDefault="002F7F95" w:rsidP="00817533">
            <w:pPr>
              <w:rPr>
                <w:rFonts w:ascii="Arial" w:hAnsi="Arial" w:cs="Arial"/>
                <w:sz w:val="18"/>
                <w:szCs w:val="18"/>
              </w:rPr>
            </w:pPr>
            <w:r w:rsidRPr="0050441B">
              <w:rPr>
                <w:rFonts w:ascii="Arial" w:hAnsi="Arial" w:cs="Arial"/>
                <w:sz w:val="18"/>
                <w:szCs w:val="18"/>
              </w:rPr>
              <w:t>4/1/2008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3FBC1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C3D83E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EF9556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1998</w:t>
            </w:r>
          </w:p>
        </w:tc>
      </w:tr>
      <w:tr w:rsidR="002F7F95" w:rsidRPr="0050441B" w14:paraId="2A7D1B1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hideMark/>
          </w:tcPr>
          <w:p w14:paraId="5D5207B1" w14:textId="77777777" w:rsidR="002F7F95" w:rsidRPr="0050441B" w:rsidRDefault="002F7F95" w:rsidP="00817533">
            <w:pPr>
              <w:rPr>
                <w:rFonts w:ascii="Arial" w:hAnsi="Arial" w:cs="Arial"/>
                <w:sz w:val="18"/>
                <w:szCs w:val="18"/>
              </w:rPr>
            </w:pPr>
            <w:r w:rsidRPr="0050441B">
              <w:rPr>
                <w:rFonts w:ascii="Arial" w:hAnsi="Arial" w:cs="Arial"/>
                <w:sz w:val="18"/>
                <w:szCs w:val="18"/>
              </w:rPr>
              <w:t>4/22/2008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EFDFFB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149122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B4B801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0170E079" w14:textId="77777777" w:rsidTr="000F6B12">
        <w:tc>
          <w:tcPr>
            <w:tcW w:w="1824" w:type="dxa"/>
            <w:tcBorders>
              <w:top w:val="nil"/>
              <w:left w:val="nil"/>
              <w:right w:val="nil"/>
            </w:tcBorders>
            <w:shd w:val="clear" w:color="auto" w:fill="auto"/>
            <w:tcMar>
              <w:top w:w="29" w:type="dxa"/>
              <w:left w:w="29" w:type="dxa"/>
              <w:bottom w:w="29" w:type="dxa"/>
              <w:right w:w="29" w:type="dxa"/>
            </w:tcMar>
            <w:hideMark/>
          </w:tcPr>
          <w:p w14:paraId="1C841D91" w14:textId="77777777" w:rsidR="002F7F95" w:rsidRPr="0050441B" w:rsidRDefault="002F7F95" w:rsidP="00817533">
            <w:pPr>
              <w:rPr>
                <w:rFonts w:ascii="Arial" w:hAnsi="Arial" w:cs="Arial"/>
                <w:sz w:val="18"/>
                <w:szCs w:val="18"/>
              </w:rPr>
            </w:pPr>
            <w:r w:rsidRPr="0050441B">
              <w:rPr>
                <w:rFonts w:ascii="Arial" w:hAnsi="Arial" w:cs="Arial"/>
                <w:sz w:val="18"/>
                <w:szCs w:val="18"/>
              </w:rPr>
              <w:t>4/22/2008</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36EF49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22AAA93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82B553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18AAE01A" w14:textId="77777777" w:rsidTr="000F6B12">
        <w:tc>
          <w:tcPr>
            <w:tcW w:w="1824" w:type="dxa"/>
            <w:shd w:val="clear" w:color="auto" w:fill="auto"/>
            <w:tcMar>
              <w:top w:w="29" w:type="dxa"/>
              <w:left w:w="29" w:type="dxa"/>
              <w:bottom w:w="29" w:type="dxa"/>
              <w:right w:w="29" w:type="dxa"/>
            </w:tcMar>
            <w:vAlign w:val="bottom"/>
            <w:hideMark/>
          </w:tcPr>
          <w:p w14:paraId="62602BF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2/4/2009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E84854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496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CFA614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C72517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2000</w:t>
            </w:r>
          </w:p>
        </w:tc>
      </w:tr>
      <w:tr w:rsidR="002F7F95" w:rsidRPr="0050441B" w14:paraId="2307095C"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6E63F193"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2/12/2009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B37941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553</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E38B0E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FE6C45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1999</w:t>
            </w:r>
          </w:p>
        </w:tc>
      </w:tr>
      <w:tr w:rsidR="002F7F95" w:rsidRPr="0050441B" w14:paraId="36873F22"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5FFEDA6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2/12/2009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F0D5BF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E8CDAB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CAF276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15C7C172"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7D8DD55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2/19/2009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53E4A3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464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1B1F12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27C4DF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646C44B4"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2B54EC2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3F5A2A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16D1FB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2662A2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0E11CD19"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2894971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3/11/2009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77618B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89DFA0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F8D62B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3FBDD046"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5BF5E2C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3/11/2009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30A4DC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D55ADF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1AFEE5A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17E8740C"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6FEBF0A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3/24/2009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97B639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366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DA7C77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89BB12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73B8BDCA"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4BB8B764"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3/24/2009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86058A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7336235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EF763B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2000</w:t>
            </w:r>
          </w:p>
        </w:tc>
      </w:tr>
      <w:tr w:rsidR="002F7F95" w:rsidRPr="0050441B" w14:paraId="3AAA46BB"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1155E0A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4/8/2009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26981A4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348</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4358ED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5B638B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4C59394A" w14:textId="77777777" w:rsidTr="004D1B42">
        <w:tc>
          <w:tcPr>
            <w:tcW w:w="1824" w:type="dxa"/>
            <w:tcBorders>
              <w:top w:val="nil"/>
            </w:tcBorders>
            <w:shd w:val="clear" w:color="auto" w:fill="auto"/>
            <w:tcMar>
              <w:top w:w="29" w:type="dxa"/>
              <w:left w:w="29" w:type="dxa"/>
              <w:bottom w:w="29" w:type="dxa"/>
              <w:right w:w="29" w:type="dxa"/>
            </w:tcMar>
            <w:vAlign w:val="bottom"/>
            <w:hideMark/>
          </w:tcPr>
          <w:p w14:paraId="316838A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4/8/2009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651DB1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291</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D4E262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A1B174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7E1CA04A"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15F7A9B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5935D50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374</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13A2C5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FC39AF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380808A6" w14:textId="77777777" w:rsidTr="004D1B42">
        <w:tc>
          <w:tcPr>
            <w:tcW w:w="1824" w:type="dxa"/>
            <w:shd w:val="clear" w:color="auto" w:fill="auto"/>
            <w:tcMar>
              <w:top w:w="29" w:type="dxa"/>
              <w:left w:w="29" w:type="dxa"/>
              <w:bottom w:w="29" w:type="dxa"/>
              <w:right w:w="29" w:type="dxa"/>
            </w:tcMar>
            <w:vAlign w:val="bottom"/>
            <w:hideMark/>
          </w:tcPr>
          <w:p w14:paraId="2B3E22D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09CA8BC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3A60778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21D65F0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5174F463" w14:textId="77777777" w:rsidTr="004D1B42">
        <w:tc>
          <w:tcPr>
            <w:tcW w:w="1824" w:type="dxa"/>
            <w:tcBorders>
              <w:top w:val="nil"/>
            </w:tcBorders>
            <w:shd w:val="clear" w:color="auto" w:fill="auto"/>
            <w:tcMar>
              <w:top w:w="29" w:type="dxa"/>
              <w:left w:w="29" w:type="dxa"/>
              <w:bottom w:w="29" w:type="dxa"/>
              <w:right w:w="29" w:type="dxa"/>
            </w:tcMar>
            <w:vAlign w:val="bottom"/>
            <w:hideMark/>
          </w:tcPr>
          <w:p w14:paraId="2740AD3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7742A3F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390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529964B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1BAAC6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3F716F42" w14:textId="77777777" w:rsidTr="004D1B42">
        <w:tc>
          <w:tcPr>
            <w:tcW w:w="1824" w:type="dxa"/>
            <w:tcBorders>
              <w:top w:val="nil"/>
            </w:tcBorders>
            <w:shd w:val="clear" w:color="auto" w:fill="auto"/>
            <w:tcMar>
              <w:top w:w="29" w:type="dxa"/>
              <w:left w:w="29" w:type="dxa"/>
              <w:bottom w:w="29" w:type="dxa"/>
              <w:right w:w="29" w:type="dxa"/>
            </w:tcMar>
            <w:vAlign w:val="bottom"/>
            <w:hideMark/>
          </w:tcPr>
          <w:p w14:paraId="0ED0554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696554E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365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F77B56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E7812A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2965F3AA" w14:textId="77777777" w:rsidTr="004D1B42">
        <w:tc>
          <w:tcPr>
            <w:tcW w:w="1824" w:type="dxa"/>
            <w:tcBorders>
              <w:top w:val="nil"/>
            </w:tcBorders>
            <w:shd w:val="clear" w:color="auto" w:fill="auto"/>
            <w:tcMar>
              <w:top w:w="29" w:type="dxa"/>
              <w:left w:w="29" w:type="dxa"/>
              <w:bottom w:w="29" w:type="dxa"/>
              <w:right w:w="29" w:type="dxa"/>
            </w:tcMar>
            <w:vAlign w:val="bottom"/>
            <w:hideMark/>
          </w:tcPr>
          <w:p w14:paraId="7DC60CD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1E79A7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375</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1D1D21D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01A81CC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607F4699" w14:textId="77777777" w:rsidTr="004D1B42">
        <w:tc>
          <w:tcPr>
            <w:tcW w:w="1824" w:type="dxa"/>
            <w:tcBorders>
              <w:top w:val="nil"/>
            </w:tcBorders>
            <w:shd w:val="clear" w:color="auto" w:fill="auto"/>
            <w:tcMar>
              <w:top w:w="29" w:type="dxa"/>
              <w:left w:w="29" w:type="dxa"/>
              <w:bottom w:w="29" w:type="dxa"/>
              <w:right w:w="29" w:type="dxa"/>
            </w:tcMar>
            <w:vAlign w:val="bottom"/>
            <w:hideMark/>
          </w:tcPr>
          <w:p w14:paraId="474178A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5BE975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399</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BC0BFB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5C87CAE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6AF5B95B" w14:textId="77777777" w:rsidTr="004D1B42">
        <w:tc>
          <w:tcPr>
            <w:tcW w:w="1824" w:type="dxa"/>
            <w:tcBorders>
              <w:top w:val="nil"/>
            </w:tcBorders>
            <w:shd w:val="clear" w:color="auto" w:fill="auto"/>
            <w:tcMar>
              <w:top w:w="29" w:type="dxa"/>
              <w:left w:w="29" w:type="dxa"/>
              <w:bottom w:w="29" w:type="dxa"/>
              <w:right w:w="29" w:type="dxa"/>
            </w:tcMar>
            <w:vAlign w:val="bottom"/>
            <w:hideMark/>
          </w:tcPr>
          <w:p w14:paraId="0DC4372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3B845EE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362</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603ABE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489DDB5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799AA36F" w14:textId="77777777" w:rsidTr="004D1B42">
        <w:tc>
          <w:tcPr>
            <w:tcW w:w="1824" w:type="dxa"/>
            <w:tcBorders>
              <w:top w:val="nil"/>
            </w:tcBorders>
            <w:shd w:val="clear" w:color="auto" w:fill="auto"/>
            <w:tcMar>
              <w:top w:w="29" w:type="dxa"/>
              <w:left w:w="29" w:type="dxa"/>
              <w:bottom w:w="29" w:type="dxa"/>
              <w:right w:w="29" w:type="dxa"/>
            </w:tcMar>
            <w:vAlign w:val="bottom"/>
            <w:hideMark/>
          </w:tcPr>
          <w:p w14:paraId="6FD4BCD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4F5D436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386</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47F04C7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68B16C7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375B9285" w14:textId="77777777" w:rsidTr="004D1B42">
        <w:tc>
          <w:tcPr>
            <w:tcW w:w="1824" w:type="dxa"/>
            <w:tcBorders>
              <w:top w:val="nil"/>
            </w:tcBorders>
            <w:shd w:val="clear" w:color="auto" w:fill="auto"/>
            <w:tcMar>
              <w:top w:w="29" w:type="dxa"/>
              <w:left w:w="29" w:type="dxa"/>
              <w:bottom w:w="29" w:type="dxa"/>
              <w:right w:w="29" w:type="dxa"/>
            </w:tcMar>
            <w:vAlign w:val="bottom"/>
            <w:hideMark/>
          </w:tcPr>
          <w:p w14:paraId="3C7CDED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4/15/2009</w:t>
            </w:r>
          </w:p>
        </w:tc>
        <w:tc>
          <w:tcPr>
            <w:tcW w:w="2260" w:type="dxa"/>
            <w:tcBorders>
              <w:top w:val="nil"/>
              <w:left w:val="nil"/>
              <w:bottom w:val="nil"/>
              <w:right w:val="nil"/>
            </w:tcBorders>
            <w:shd w:val="clear" w:color="auto" w:fill="auto"/>
            <w:tcMar>
              <w:top w:w="29" w:type="dxa"/>
              <w:left w:w="29" w:type="dxa"/>
              <w:bottom w:w="29" w:type="dxa"/>
              <w:right w:w="29" w:type="dxa"/>
            </w:tcMar>
            <w:hideMark/>
          </w:tcPr>
          <w:p w14:paraId="1D7DF8A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390</w:t>
            </w:r>
          </w:p>
        </w:tc>
        <w:tc>
          <w:tcPr>
            <w:tcW w:w="960" w:type="dxa"/>
            <w:tcBorders>
              <w:top w:val="nil"/>
              <w:left w:val="nil"/>
              <w:bottom w:val="nil"/>
              <w:right w:val="nil"/>
            </w:tcBorders>
            <w:shd w:val="clear" w:color="auto" w:fill="auto"/>
            <w:tcMar>
              <w:top w:w="29" w:type="dxa"/>
              <w:left w:w="29" w:type="dxa"/>
              <w:bottom w:w="29" w:type="dxa"/>
              <w:right w:w="29" w:type="dxa"/>
            </w:tcMar>
            <w:hideMark/>
          </w:tcPr>
          <w:p w14:paraId="04BA20D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hideMark/>
          </w:tcPr>
          <w:p w14:paraId="738B056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07F934F3" w14:textId="77777777" w:rsidTr="004D1B42">
        <w:tc>
          <w:tcPr>
            <w:tcW w:w="1824" w:type="dxa"/>
            <w:tcBorders>
              <w:left w:val="nil"/>
              <w:bottom w:val="nil"/>
              <w:right w:val="nil"/>
            </w:tcBorders>
            <w:shd w:val="clear" w:color="auto" w:fill="auto"/>
            <w:tcMar>
              <w:top w:w="29" w:type="dxa"/>
              <w:left w:w="29" w:type="dxa"/>
              <w:bottom w:w="29" w:type="dxa"/>
              <w:right w:w="29" w:type="dxa"/>
            </w:tcMar>
            <w:vAlign w:val="bottom"/>
            <w:hideMark/>
          </w:tcPr>
          <w:p w14:paraId="4F10B814"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F72C73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455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151245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3</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0EB8FD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2007</w:t>
            </w:r>
          </w:p>
        </w:tc>
      </w:tr>
      <w:tr w:rsidR="002F7F95" w:rsidRPr="0050441B" w14:paraId="33E57EB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E70FC1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F84148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475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9152FC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CD6B4D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3EA67D7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063C0D8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8E09B7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441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BB9C5E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0EA114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763F178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1428AE9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7BF186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495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917BB5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E7B2B7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079C19F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D76385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2/3/2010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B5D02C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532</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A3F7E2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0D7887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293E826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0A9C406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2/9/2010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75F104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491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4FF2B8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C35064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50D4137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E1E3EA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2/9/2010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956693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444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30ED63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B3DE70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1EAE10B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2FA961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2/9/2010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25DBBF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500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101B0A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8E2C50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4F862D4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16C2F3A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2/9/2010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00AEF1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464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E841F6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DB478A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56ACA29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9850CD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2/9/2010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04A3F1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471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B641F6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B16043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25F311F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7E6A1A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5D41D8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494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57D445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1B3B35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61CAABF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9057EB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2DACC4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470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EDAC60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9EC1AB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553DBCA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734CEE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FF1F3B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479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01EB89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59CA39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71F0C928"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C7BACE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FA62B3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425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4D5718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B71A5C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29C6577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D6200E3"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3C8D9F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483</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B5E6F8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0E8B07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400C4D5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91542E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lastRenderedPageBreak/>
              <w:t>2/24/2010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FB52C6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234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4754EF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36475E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13F8C9F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3004A24"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D2915C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477</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C345C5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FC642A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4150005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A696193"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7D1118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465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A99582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7D8C02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61F07FE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529EC9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4660E4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485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A3FC20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B03F59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6E33C264"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268DFF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C6424D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499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8E776A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2C0817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1115A50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2B56273"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38EB3D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491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4950AD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4CD3FC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2334CB7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06695D5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3/17/2010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32F350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600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512975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5442B1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2001</w:t>
            </w:r>
          </w:p>
        </w:tc>
      </w:tr>
      <w:tr w:rsidR="002F7F95" w:rsidRPr="0050441B" w14:paraId="1F0FD190"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B6E9F73"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3/18/2010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DE7C4F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452</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F7CD8F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39BE79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5D7A20E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CE74F03"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3/18/2010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0CF0DC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473</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250E73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4C2BA8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1FD72B0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14D650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3/24/2010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128D9D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485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738E37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C7B437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668A265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C9A1C56" w14:textId="77777777" w:rsidR="002F7F95" w:rsidRPr="0050441B" w:rsidRDefault="002F7F95" w:rsidP="00817533">
            <w:pPr>
              <w:rPr>
                <w:rFonts w:ascii="Arial" w:hAnsi="Arial" w:cs="Arial"/>
                <w:sz w:val="18"/>
                <w:szCs w:val="18"/>
              </w:rPr>
            </w:pPr>
            <w:r w:rsidRPr="0050441B">
              <w:rPr>
                <w:rFonts w:ascii="Arial" w:hAnsi="Arial" w:cs="Arial"/>
                <w:sz w:val="18"/>
                <w:szCs w:val="18"/>
              </w:rPr>
              <w:t>2/1/2011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F3DC79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601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01EB61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53D2A3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19BBD30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CEEFDE6" w14:textId="77777777" w:rsidR="002F7F95" w:rsidRPr="0050441B" w:rsidRDefault="002F7F95" w:rsidP="00817533">
            <w:pPr>
              <w:rPr>
                <w:rFonts w:ascii="Arial" w:hAnsi="Arial" w:cs="Arial"/>
                <w:sz w:val="18"/>
                <w:szCs w:val="18"/>
              </w:rPr>
            </w:pPr>
            <w:r w:rsidRPr="0050441B">
              <w:rPr>
                <w:rFonts w:ascii="Arial" w:hAnsi="Arial" w:cs="Arial"/>
                <w:sz w:val="18"/>
                <w:szCs w:val="18"/>
              </w:rPr>
              <w:t>2/1/2011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78F564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0ED564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C12D68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477EA2BC"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59A936C" w14:textId="77777777" w:rsidR="002F7F95" w:rsidRPr="0050441B" w:rsidRDefault="002F7F95" w:rsidP="00817533">
            <w:pPr>
              <w:rPr>
                <w:rFonts w:ascii="Arial" w:hAnsi="Arial" w:cs="Arial"/>
                <w:sz w:val="18"/>
                <w:szCs w:val="18"/>
              </w:rPr>
            </w:pPr>
            <w:r w:rsidRPr="0050441B">
              <w:rPr>
                <w:rFonts w:ascii="Arial" w:hAnsi="Arial" w:cs="Arial"/>
                <w:sz w:val="18"/>
                <w:szCs w:val="18"/>
              </w:rPr>
              <w:t>2/1/2011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61669B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4E205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DFC6A1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7D79FB8E"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035F0D8" w14:textId="77777777" w:rsidR="002F7F95" w:rsidRPr="0050441B" w:rsidRDefault="002F7F95" w:rsidP="00817533">
            <w:pPr>
              <w:rPr>
                <w:rFonts w:ascii="Arial" w:hAnsi="Arial" w:cs="Arial"/>
                <w:sz w:val="18"/>
                <w:szCs w:val="18"/>
              </w:rPr>
            </w:pPr>
            <w:r w:rsidRPr="0050441B">
              <w:rPr>
                <w:rFonts w:ascii="Arial" w:hAnsi="Arial" w:cs="Arial"/>
                <w:sz w:val="18"/>
                <w:szCs w:val="18"/>
              </w:rPr>
              <w:t>2/1/2011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065738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F0E9CF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EA8D18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6C05FC0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BB4718B" w14:textId="77777777" w:rsidR="002F7F95" w:rsidRPr="0050441B" w:rsidRDefault="002F7F95" w:rsidP="00817533">
            <w:pPr>
              <w:rPr>
                <w:rFonts w:ascii="Arial" w:hAnsi="Arial" w:cs="Arial"/>
                <w:sz w:val="18"/>
                <w:szCs w:val="18"/>
              </w:rPr>
            </w:pPr>
            <w:r w:rsidRPr="0050441B">
              <w:rPr>
                <w:rFonts w:ascii="Arial" w:hAnsi="Arial" w:cs="Arial"/>
                <w:sz w:val="18"/>
                <w:szCs w:val="18"/>
              </w:rPr>
              <w:t>2/1/2011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474BE2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DB0DEF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567D93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1139E4F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CA3B1CD" w14:textId="77777777" w:rsidR="002F7F95" w:rsidRPr="0050441B" w:rsidRDefault="002F7F95" w:rsidP="00817533">
            <w:pPr>
              <w:rPr>
                <w:rFonts w:ascii="Arial" w:hAnsi="Arial" w:cs="Arial"/>
                <w:sz w:val="18"/>
                <w:szCs w:val="18"/>
              </w:rPr>
            </w:pPr>
            <w:r w:rsidRPr="0050441B">
              <w:rPr>
                <w:rFonts w:ascii="Arial" w:hAnsi="Arial" w:cs="Arial"/>
                <w:sz w:val="18"/>
                <w:szCs w:val="18"/>
              </w:rPr>
              <w:t>2/1/2011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EE8E4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783C97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5D46BD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41CA55E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5115A46" w14:textId="77777777" w:rsidR="002F7F95" w:rsidRPr="0050441B" w:rsidRDefault="002F7F95" w:rsidP="00817533">
            <w:pPr>
              <w:rPr>
                <w:rFonts w:ascii="Arial" w:hAnsi="Arial" w:cs="Arial"/>
                <w:sz w:val="18"/>
                <w:szCs w:val="18"/>
              </w:rPr>
            </w:pPr>
            <w:r w:rsidRPr="0050441B">
              <w:rPr>
                <w:rFonts w:ascii="Arial" w:hAnsi="Arial" w:cs="Arial"/>
                <w:sz w:val="18"/>
                <w:szCs w:val="18"/>
              </w:rPr>
              <w:t>2/1/2011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5C1366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04FDFF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34FA71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45C4E009"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A4E675F"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CE062E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7401FE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2139EE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13D9CA5D"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CD38F5E"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B2FC85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32483A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ADA4D7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3D55B3CB"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53501E4"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D9652D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AF4886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22194C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1D9FBD2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BDF453F"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F7034D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508</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EA7E35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9CA36A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573A092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42826C9"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364A78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77C2DA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1F0354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77023D4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87D8411"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2405FC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AA7732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4FA079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6FCBDF5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BF62F61"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E845A8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690DE8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EB5CED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47F64B7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B45293B"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74BC80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145774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0FEBF1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1857DC0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EBB1510"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A23E88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E9C0AC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355A99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5065F66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DA0A7AB"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74D54F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CC2502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58953F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3F29414E"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2A9B90F" w14:textId="77777777" w:rsidR="002F7F95" w:rsidRPr="0050441B" w:rsidRDefault="002F7F95" w:rsidP="00817533">
            <w:pPr>
              <w:rPr>
                <w:rFonts w:ascii="Arial" w:hAnsi="Arial" w:cs="Arial"/>
                <w:sz w:val="18"/>
                <w:szCs w:val="18"/>
              </w:rPr>
            </w:pPr>
            <w:r w:rsidRPr="0050441B">
              <w:rPr>
                <w:rFonts w:ascii="Arial" w:hAnsi="Arial" w:cs="Arial"/>
                <w:sz w:val="18"/>
                <w:szCs w:val="18"/>
              </w:rPr>
              <w:t>2/22/2011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42D5BC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B26A75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4EEFB3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4DC771A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CBB27A0" w14:textId="77777777" w:rsidR="002F7F95" w:rsidRPr="0050441B" w:rsidRDefault="002F7F95" w:rsidP="00817533">
            <w:pPr>
              <w:rPr>
                <w:rFonts w:ascii="Arial" w:hAnsi="Arial" w:cs="Arial"/>
                <w:sz w:val="18"/>
                <w:szCs w:val="18"/>
              </w:rPr>
            </w:pPr>
            <w:r w:rsidRPr="0050441B">
              <w:rPr>
                <w:rFonts w:ascii="Arial" w:hAnsi="Arial" w:cs="Arial"/>
                <w:sz w:val="18"/>
                <w:szCs w:val="18"/>
              </w:rPr>
              <w:t>2/23/2011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2EBFA3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1EC038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65108B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7FDF6263"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75FD71A" w14:textId="77777777" w:rsidR="002F7F95" w:rsidRPr="0050441B" w:rsidRDefault="002F7F95" w:rsidP="00817533">
            <w:pPr>
              <w:rPr>
                <w:rFonts w:ascii="Arial" w:hAnsi="Arial" w:cs="Arial"/>
                <w:sz w:val="18"/>
                <w:szCs w:val="18"/>
              </w:rPr>
            </w:pPr>
            <w:r w:rsidRPr="0050441B">
              <w:rPr>
                <w:rFonts w:ascii="Arial" w:hAnsi="Arial" w:cs="Arial"/>
                <w:sz w:val="18"/>
                <w:szCs w:val="18"/>
              </w:rPr>
              <w:t>2/23/2011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2CBEC9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43F54B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CA1A26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1E68580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7CE7989" w14:textId="77777777" w:rsidR="002F7F95" w:rsidRPr="0050441B" w:rsidRDefault="002F7F95" w:rsidP="00817533">
            <w:pPr>
              <w:rPr>
                <w:rFonts w:ascii="Arial" w:hAnsi="Arial" w:cs="Arial"/>
                <w:sz w:val="18"/>
                <w:szCs w:val="18"/>
              </w:rPr>
            </w:pPr>
            <w:r w:rsidRPr="0050441B">
              <w:rPr>
                <w:rFonts w:ascii="Arial" w:hAnsi="Arial" w:cs="Arial"/>
                <w:sz w:val="18"/>
                <w:szCs w:val="18"/>
              </w:rPr>
              <w:t>2/23/2011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719432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F3111F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88B2DC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505C7BB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404EBFE" w14:textId="77777777" w:rsidR="002F7F95" w:rsidRPr="0050441B" w:rsidRDefault="002F7F95" w:rsidP="00817533">
            <w:pPr>
              <w:rPr>
                <w:rFonts w:ascii="Arial" w:hAnsi="Arial" w:cs="Arial"/>
                <w:sz w:val="18"/>
                <w:szCs w:val="18"/>
              </w:rPr>
            </w:pPr>
            <w:r w:rsidRPr="0050441B">
              <w:rPr>
                <w:rFonts w:ascii="Arial" w:hAnsi="Arial" w:cs="Arial"/>
                <w:sz w:val="18"/>
                <w:szCs w:val="18"/>
              </w:rPr>
              <w:t>2/23/2011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BDE29A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4F0658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573A3B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3E5CB4E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704272E"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55FCC8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73729F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A50F1E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6D013A5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5942203"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EE993C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573</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1D5EB3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6AE6FB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2917F18D"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3281188"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3357BB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518</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5D868F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A3E74E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2FD6DF7B"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69A7F13"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009AF0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538</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E8B8E8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AE8CB9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1E046B7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1484F0B"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E0D3F4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D4137F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A0C1EB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69DF4F73"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A9A90AA"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6AC8F9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553</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50D78C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0DF843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48F413A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6F7CE16"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BA9FDA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373E8F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0BC757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21306888"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6A1CB72"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806CAF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563</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7A4B3C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490C70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13D9FFE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926EF17"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5AF1C5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9DF57C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8363D4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4C17768D"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D39EC7F"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2329FD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483</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B2B2E4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29A7F6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38277FAC"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B2BE606"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E24561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308598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25F2BF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4F0842A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E59BF80" w14:textId="77777777" w:rsidR="002F7F95" w:rsidRPr="0050441B" w:rsidRDefault="002F7F95" w:rsidP="00817533">
            <w:pPr>
              <w:rPr>
                <w:rFonts w:ascii="Arial" w:hAnsi="Arial" w:cs="Arial"/>
                <w:sz w:val="18"/>
                <w:szCs w:val="18"/>
              </w:rPr>
            </w:pPr>
            <w:r w:rsidRPr="0050441B">
              <w:rPr>
                <w:rFonts w:ascii="Arial" w:hAnsi="Arial" w:cs="Arial"/>
                <w:sz w:val="18"/>
                <w:szCs w:val="18"/>
              </w:rPr>
              <w:t>3/1/2011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4147F6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169179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7BBE9E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44F33FF5"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AF1689F" w14:textId="77777777" w:rsidR="002F7F95" w:rsidRPr="0050441B" w:rsidRDefault="002F7F95" w:rsidP="00817533">
            <w:pPr>
              <w:rPr>
                <w:rFonts w:ascii="Arial" w:hAnsi="Arial" w:cs="Arial"/>
                <w:sz w:val="18"/>
                <w:szCs w:val="18"/>
              </w:rPr>
            </w:pPr>
            <w:r w:rsidRPr="0050441B">
              <w:rPr>
                <w:rFonts w:ascii="Arial" w:hAnsi="Arial" w:cs="Arial"/>
                <w:sz w:val="18"/>
                <w:szCs w:val="18"/>
              </w:rPr>
              <w:t>3/9/2011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A47437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AF45D2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BA5DBF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6DFB238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2E97591" w14:textId="77777777" w:rsidR="002F7F95" w:rsidRPr="0050441B" w:rsidRDefault="002F7F95" w:rsidP="00817533">
            <w:pPr>
              <w:rPr>
                <w:rFonts w:ascii="Arial" w:hAnsi="Arial" w:cs="Arial"/>
                <w:sz w:val="18"/>
                <w:szCs w:val="18"/>
              </w:rPr>
            </w:pPr>
            <w:r w:rsidRPr="0050441B">
              <w:rPr>
                <w:rFonts w:ascii="Arial" w:hAnsi="Arial" w:cs="Arial"/>
                <w:sz w:val="18"/>
                <w:szCs w:val="18"/>
              </w:rPr>
              <w:t>3/9/2011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150142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8227CF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E20737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3479830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68ED6F8" w14:textId="77777777" w:rsidR="002F7F95" w:rsidRPr="0050441B" w:rsidRDefault="002F7F95" w:rsidP="00817533">
            <w:pPr>
              <w:rPr>
                <w:rFonts w:ascii="Arial" w:hAnsi="Arial" w:cs="Arial"/>
                <w:sz w:val="18"/>
                <w:szCs w:val="18"/>
              </w:rPr>
            </w:pPr>
            <w:r w:rsidRPr="0050441B">
              <w:rPr>
                <w:rFonts w:ascii="Arial" w:hAnsi="Arial" w:cs="Arial"/>
                <w:sz w:val="18"/>
                <w:szCs w:val="18"/>
              </w:rPr>
              <w:t>3/9/2011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0D9DBB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0CE930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FEA8EE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05FC5155"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4A43E42" w14:textId="77777777" w:rsidR="002F7F95" w:rsidRPr="0050441B" w:rsidRDefault="002F7F95" w:rsidP="00817533">
            <w:pPr>
              <w:rPr>
                <w:rFonts w:ascii="Arial" w:hAnsi="Arial" w:cs="Arial"/>
                <w:sz w:val="18"/>
                <w:szCs w:val="18"/>
              </w:rPr>
            </w:pPr>
            <w:r w:rsidRPr="0050441B">
              <w:rPr>
                <w:rFonts w:ascii="Arial" w:hAnsi="Arial" w:cs="Arial"/>
                <w:sz w:val="18"/>
                <w:szCs w:val="18"/>
              </w:rPr>
              <w:lastRenderedPageBreak/>
              <w:t>3/9/2011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BF5273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494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6EEDBF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4784BA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3FDE83F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BC8D00E" w14:textId="77777777" w:rsidR="002F7F95" w:rsidRPr="0050441B" w:rsidRDefault="002F7F95" w:rsidP="00817533">
            <w:pPr>
              <w:rPr>
                <w:rFonts w:ascii="Arial" w:hAnsi="Arial" w:cs="Arial"/>
                <w:sz w:val="18"/>
                <w:szCs w:val="18"/>
              </w:rPr>
            </w:pPr>
            <w:r w:rsidRPr="0050441B">
              <w:rPr>
                <w:rFonts w:ascii="Arial" w:hAnsi="Arial" w:cs="Arial"/>
                <w:sz w:val="18"/>
                <w:szCs w:val="18"/>
              </w:rPr>
              <w:t>3/9/2011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1E284B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A091CC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AA17A5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356B023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6787A75"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6FEC66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70E267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4E6CD9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6670C50B"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53FB278"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7AE86E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D7B0A1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43DEB1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112F5505"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F442239"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3E1956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515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02DB98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5336ED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0B3CEB7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FDD556A"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922B0F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558</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2EC4F1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EA42C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0B97006E"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B21FE09"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21B75E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2865E6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7E0868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76A2F5B9"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AF845B1"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19666F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1F8555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EEEB50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009487C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4B9BEE7"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4DD982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4221FA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C241DB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3DB5CD8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D2929F7"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F3BD8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5F4320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42FED7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2001</w:t>
            </w:r>
          </w:p>
        </w:tc>
      </w:tr>
      <w:tr w:rsidR="002F7F95" w:rsidRPr="0050441B" w14:paraId="346AF223"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29B02C6"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FC61F0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EA112C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459645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2952411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5D7F9B7"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993A28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FCE954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7341407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6E0689AB"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397C394"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036F5C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77EEA0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AE493C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3A16198C"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BDC446F"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C3A0B9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9DBCC0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02F853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5AB3453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CDEDAC9" w14:textId="77777777" w:rsidR="002F7F95" w:rsidRPr="0050441B" w:rsidRDefault="002F7F95" w:rsidP="00817533">
            <w:pPr>
              <w:rPr>
                <w:rFonts w:ascii="Arial" w:hAnsi="Arial" w:cs="Arial"/>
                <w:sz w:val="18"/>
                <w:szCs w:val="18"/>
              </w:rPr>
            </w:pPr>
            <w:r w:rsidRPr="0050441B">
              <w:rPr>
                <w:rFonts w:ascii="Arial" w:hAnsi="Arial" w:cs="Arial"/>
                <w:sz w:val="18"/>
                <w:szCs w:val="18"/>
              </w:rPr>
              <w:t>3/15/2011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C7C51D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85BC86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42496A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5E89CC93"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A739864" w14:textId="77777777" w:rsidR="002F7F95" w:rsidRPr="0050441B" w:rsidRDefault="002F7F95" w:rsidP="00817533">
            <w:pPr>
              <w:rPr>
                <w:rFonts w:ascii="Arial" w:hAnsi="Arial" w:cs="Arial"/>
                <w:sz w:val="18"/>
                <w:szCs w:val="18"/>
              </w:rPr>
            </w:pPr>
            <w:r w:rsidRPr="0050441B">
              <w:rPr>
                <w:rFonts w:ascii="Arial" w:hAnsi="Arial" w:cs="Arial"/>
                <w:sz w:val="18"/>
                <w:szCs w:val="18"/>
              </w:rPr>
              <w:t>4/5/2011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FA9F16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59E8AF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E45959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7A8C4319"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77A1F1B" w14:textId="77777777" w:rsidR="002F7F95" w:rsidRPr="0050441B" w:rsidRDefault="002F7F95" w:rsidP="00817533">
            <w:pPr>
              <w:rPr>
                <w:rFonts w:ascii="Arial" w:hAnsi="Arial" w:cs="Arial"/>
                <w:sz w:val="18"/>
                <w:szCs w:val="18"/>
              </w:rPr>
            </w:pPr>
            <w:r w:rsidRPr="0050441B">
              <w:rPr>
                <w:rFonts w:ascii="Arial" w:hAnsi="Arial" w:cs="Arial"/>
                <w:sz w:val="18"/>
                <w:szCs w:val="18"/>
              </w:rPr>
              <w:t>4/5/2011</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3084AB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495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0281F2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E3F397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7ECB63F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1F71F7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4/12/2011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080506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572</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59A918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5CEEF9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2C474551"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BC7570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1/31/2012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962358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604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7AD612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174E37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7BFE7EA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53AFC4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1/31/2012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2ED376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173AE8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DFA724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267DF027"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D4DD8B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E7F845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525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D0445A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7F03DC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2000</w:t>
            </w:r>
          </w:p>
        </w:tc>
      </w:tr>
      <w:tr w:rsidR="002F7F95" w:rsidRPr="0050441B" w14:paraId="5FA98B6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872D63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2/7/2012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891ECB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525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132899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AD605C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7031790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0655A08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2/8/2012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DFCE23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97E48A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CB5A96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7630F8E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34FC4DB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2/8/2012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E3D64D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501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451F79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793A51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1B428CBB"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FCACEA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2/8/2012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266B0D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623</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899F4B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54E634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2000</w:t>
            </w:r>
          </w:p>
        </w:tc>
      </w:tr>
      <w:tr w:rsidR="002F7F95" w:rsidRPr="0050441B" w14:paraId="403F038C"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31DACC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47A867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566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B856F3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907EDE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3A0BACA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C77EE1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FF5FF9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590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B59FFE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6BBB49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644FAC2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CEAFAB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3/13/2012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DA181A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7F85DB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E2FA16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68A804A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F8D50A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3/13/2012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B5BFEB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521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348A45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4D4F42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55EF43C5"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10C7CEF1"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3/13/2012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C5ABD9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618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027C24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0555D7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0FA4E8F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707B67B"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3/13/2012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DF0655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610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A6BF66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12</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AD95BD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2000</w:t>
            </w:r>
          </w:p>
        </w:tc>
      </w:tr>
      <w:tr w:rsidR="002F7F95" w:rsidRPr="0050441B" w14:paraId="3183F1EF"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48A7631"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3/14/2012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EE5188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5EBE8D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465121A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307ECC82"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2DE52C80"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3/14/2012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BE8F9B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3C021A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CD773B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4EF76FD9"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0B78645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3/15/2012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4ADC0D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546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8CB8EC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432767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7335B08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058AAFB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3/15/2012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484288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D1347C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7B4EEA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3F9A02C3"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DC1F5B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3/15/2012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4FD7DF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BD68E5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11FE4D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3A9010B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1268CEB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9CEA8D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830AEC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EACE9B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487F7D8A"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43DF000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3/28/2012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D10A61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2C0BE3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74EE3A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06C62986"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5E00001B"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4/4/2012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110F80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307234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3E1C16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4B53982E"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7B33B29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4/4/2012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9587FC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32A3B6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6349C0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409E9CD6" w14:textId="77777777" w:rsidTr="000F6B12">
        <w:tc>
          <w:tcPr>
            <w:tcW w:w="1824" w:type="dxa"/>
            <w:tcBorders>
              <w:top w:val="nil"/>
              <w:left w:val="nil"/>
              <w:right w:val="nil"/>
            </w:tcBorders>
            <w:shd w:val="clear" w:color="auto" w:fill="auto"/>
            <w:tcMar>
              <w:top w:w="29" w:type="dxa"/>
              <w:left w:w="29" w:type="dxa"/>
              <w:bottom w:w="29" w:type="dxa"/>
              <w:right w:w="29" w:type="dxa"/>
            </w:tcMar>
            <w:vAlign w:val="bottom"/>
            <w:hideMark/>
          </w:tcPr>
          <w:p w14:paraId="6102076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4/11/2012</w:t>
            </w:r>
          </w:p>
        </w:tc>
        <w:tc>
          <w:tcPr>
            <w:tcW w:w="2260" w:type="dxa"/>
            <w:tcBorders>
              <w:top w:val="nil"/>
              <w:left w:val="nil"/>
              <w:right w:val="nil"/>
            </w:tcBorders>
            <w:shd w:val="clear" w:color="auto" w:fill="auto"/>
            <w:tcMar>
              <w:top w:w="29" w:type="dxa"/>
              <w:left w:w="29" w:type="dxa"/>
              <w:bottom w:w="29" w:type="dxa"/>
              <w:right w:w="29" w:type="dxa"/>
            </w:tcMar>
            <w:vAlign w:val="bottom"/>
            <w:hideMark/>
          </w:tcPr>
          <w:p w14:paraId="25E313C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535</w:t>
            </w:r>
          </w:p>
        </w:tc>
        <w:tc>
          <w:tcPr>
            <w:tcW w:w="960" w:type="dxa"/>
            <w:tcBorders>
              <w:top w:val="nil"/>
              <w:left w:val="nil"/>
              <w:right w:val="nil"/>
            </w:tcBorders>
            <w:shd w:val="clear" w:color="auto" w:fill="auto"/>
            <w:tcMar>
              <w:top w:w="29" w:type="dxa"/>
              <w:left w:w="29" w:type="dxa"/>
              <w:bottom w:w="29" w:type="dxa"/>
              <w:right w:w="29" w:type="dxa"/>
            </w:tcMar>
            <w:vAlign w:val="bottom"/>
            <w:hideMark/>
          </w:tcPr>
          <w:p w14:paraId="137B4BF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right w:val="nil"/>
            </w:tcBorders>
            <w:shd w:val="clear" w:color="auto" w:fill="auto"/>
            <w:tcMar>
              <w:top w:w="29" w:type="dxa"/>
              <w:left w:w="29" w:type="dxa"/>
              <w:bottom w:w="29" w:type="dxa"/>
              <w:right w:w="29" w:type="dxa"/>
            </w:tcMar>
            <w:vAlign w:val="bottom"/>
            <w:hideMark/>
          </w:tcPr>
          <w:p w14:paraId="7C1EB1F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2175267E" w14:textId="77777777" w:rsidTr="000F6B12">
        <w:tc>
          <w:tcPr>
            <w:tcW w:w="1824" w:type="dxa"/>
            <w:shd w:val="clear" w:color="auto" w:fill="auto"/>
            <w:tcMar>
              <w:top w:w="29" w:type="dxa"/>
              <w:left w:w="29" w:type="dxa"/>
              <w:bottom w:w="29" w:type="dxa"/>
              <w:right w:w="29" w:type="dxa"/>
            </w:tcMar>
            <w:vAlign w:val="bottom"/>
            <w:hideMark/>
          </w:tcPr>
          <w:p w14:paraId="1FF38F7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2/6/2013</w:t>
            </w:r>
          </w:p>
        </w:tc>
        <w:tc>
          <w:tcPr>
            <w:tcW w:w="2260" w:type="dxa"/>
            <w:shd w:val="clear" w:color="auto" w:fill="auto"/>
            <w:tcMar>
              <w:top w:w="29" w:type="dxa"/>
              <w:left w:w="29" w:type="dxa"/>
              <w:bottom w:w="29" w:type="dxa"/>
              <w:right w:w="29" w:type="dxa"/>
            </w:tcMar>
            <w:vAlign w:val="bottom"/>
            <w:hideMark/>
          </w:tcPr>
          <w:p w14:paraId="5DD48EC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519</w:t>
            </w:r>
          </w:p>
        </w:tc>
        <w:tc>
          <w:tcPr>
            <w:tcW w:w="960" w:type="dxa"/>
            <w:shd w:val="clear" w:color="auto" w:fill="auto"/>
            <w:tcMar>
              <w:top w:w="29" w:type="dxa"/>
              <w:left w:w="29" w:type="dxa"/>
              <w:bottom w:w="29" w:type="dxa"/>
              <w:right w:w="29" w:type="dxa"/>
            </w:tcMar>
            <w:vAlign w:val="bottom"/>
            <w:hideMark/>
          </w:tcPr>
          <w:p w14:paraId="3E75E5A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shd w:val="clear" w:color="auto" w:fill="auto"/>
            <w:tcMar>
              <w:top w:w="29" w:type="dxa"/>
              <w:left w:w="29" w:type="dxa"/>
              <w:bottom w:w="29" w:type="dxa"/>
              <w:right w:w="29" w:type="dxa"/>
            </w:tcMar>
            <w:vAlign w:val="bottom"/>
            <w:hideMark/>
          </w:tcPr>
          <w:p w14:paraId="4BF8C39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297C8D16"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26527C0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2/13/2013</w:t>
            </w:r>
          </w:p>
        </w:tc>
        <w:tc>
          <w:tcPr>
            <w:tcW w:w="2260" w:type="dxa"/>
            <w:tcBorders>
              <w:top w:val="nil"/>
            </w:tcBorders>
            <w:shd w:val="clear" w:color="auto" w:fill="auto"/>
            <w:tcMar>
              <w:top w:w="29" w:type="dxa"/>
              <w:left w:w="29" w:type="dxa"/>
              <w:bottom w:w="29" w:type="dxa"/>
              <w:right w:w="29" w:type="dxa"/>
            </w:tcMar>
            <w:vAlign w:val="bottom"/>
            <w:hideMark/>
          </w:tcPr>
          <w:p w14:paraId="456DD51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630</w:t>
            </w:r>
          </w:p>
        </w:tc>
        <w:tc>
          <w:tcPr>
            <w:tcW w:w="960" w:type="dxa"/>
            <w:tcBorders>
              <w:top w:val="nil"/>
            </w:tcBorders>
            <w:shd w:val="clear" w:color="auto" w:fill="auto"/>
            <w:tcMar>
              <w:top w:w="29" w:type="dxa"/>
              <w:left w:w="29" w:type="dxa"/>
              <w:bottom w:w="29" w:type="dxa"/>
              <w:right w:w="29" w:type="dxa"/>
            </w:tcMar>
            <w:vAlign w:val="bottom"/>
            <w:hideMark/>
          </w:tcPr>
          <w:p w14:paraId="2195A3E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tcBorders>
            <w:shd w:val="clear" w:color="auto" w:fill="auto"/>
            <w:tcMar>
              <w:top w:w="29" w:type="dxa"/>
              <w:left w:w="29" w:type="dxa"/>
              <w:bottom w:w="29" w:type="dxa"/>
              <w:right w:w="29" w:type="dxa"/>
            </w:tcMar>
            <w:vAlign w:val="bottom"/>
            <w:hideMark/>
          </w:tcPr>
          <w:p w14:paraId="04BEDEF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20382C4A"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2A3D594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2/21/2013</w:t>
            </w:r>
          </w:p>
        </w:tc>
        <w:tc>
          <w:tcPr>
            <w:tcW w:w="2260" w:type="dxa"/>
            <w:tcBorders>
              <w:top w:val="nil"/>
            </w:tcBorders>
            <w:shd w:val="clear" w:color="auto" w:fill="auto"/>
            <w:tcMar>
              <w:top w:w="29" w:type="dxa"/>
              <w:left w:w="29" w:type="dxa"/>
              <w:bottom w:w="29" w:type="dxa"/>
              <w:right w:w="29" w:type="dxa"/>
            </w:tcMar>
            <w:vAlign w:val="bottom"/>
            <w:hideMark/>
          </w:tcPr>
          <w:p w14:paraId="0E972CA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546</w:t>
            </w:r>
          </w:p>
        </w:tc>
        <w:tc>
          <w:tcPr>
            <w:tcW w:w="960" w:type="dxa"/>
            <w:tcBorders>
              <w:top w:val="nil"/>
            </w:tcBorders>
            <w:shd w:val="clear" w:color="auto" w:fill="auto"/>
            <w:tcMar>
              <w:top w:w="29" w:type="dxa"/>
              <w:left w:w="29" w:type="dxa"/>
              <w:bottom w:w="29" w:type="dxa"/>
              <w:right w:w="29" w:type="dxa"/>
            </w:tcMar>
            <w:vAlign w:val="bottom"/>
            <w:hideMark/>
          </w:tcPr>
          <w:p w14:paraId="5897A73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tcBorders>
            <w:shd w:val="clear" w:color="auto" w:fill="auto"/>
            <w:tcMar>
              <w:top w:w="29" w:type="dxa"/>
              <w:left w:w="29" w:type="dxa"/>
              <w:bottom w:w="29" w:type="dxa"/>
              <w:right w:w="29" w:type="dxa"/>
            </w:tcMar>
            <w:vAlign w:val="bottom"/>
            <w:hideMark/>
          </w:tcPr>
          <w:p w14:paraId="4CF64EC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00C1FF81"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2607D51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2/21/2013</w:t>
            </w:r>
          </w:p>
        </w:tc>
        <w:tc>
          <w:tcPr>
            <w:tcW w:w="2260" w:type="dxa"/>
            <w:tcBorders>
              <w:top w:val="nil"/>
            </w:tcBorders>
            <w:shd w:val="clear" w:color="auto" w:fill="auto"/>
            <w:tcMar>
              <w:top w:w="29" w:type="dxa"/>
              <w:left w:w="29" w:type="dxa"/>
              <w:bottom w:w="29" w:type="dxa"/>
              <w:right w:w="29" w:type="dxa"/>
            </w:tcMar>
            <w:vAlign w:val="bottom"/>
            <w:hideMark/>
          </w:tcPr>
          <w:p w14:paraId="1587CF9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544</w:t>
            </w:r>
          </w:p>
        </w:tc>
        <w:tc>
          <w:tcPr>
            <w:tcW w:w="960" w:type="dxa"/>
            <w:tcBorders>
              <w:top w:val="nil"/>
            </w:tcBorders>
            <w:shd w:val="clear" w:color="auto" w:fill="auto"/>
            <w:tcMar>
              <w:top w:w="29" w:type="dxa"/>
              <w:left w:w="29" w:type="dxa"/>
              <w:bottom w:w="29" w:type="dxa"/>
              <w:right w:w="29" w:type="dxa"/>
            </w:tcMar>
            <w:vAlign w:val="bottom"/>
            <w:hideMark/>
          </w:tcPr>
          <w:p w14:paraId="1634B39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tcBorders>
            <w:shd w:val="clear" w:color="auto" w:fill="auto"/>
            <w:tcMar>
              <w:top w:w="29" w:type="dxa"/>
              <w:left w:w="29" w:type="dxa"/>
              <w:bottom w:w="29" w:type="dxa"/>
              <w:right w:w="29" w:type="dxa"/>
            </w:tcMar>
            <w:vAlign w:val="bottom"/>
            <w:hideMark/>
          </w:tcPr>
          <w:p w14:paraId="7ED9B35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5C031767"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2D73A4B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2/21/2013</w:t>
            </w:r>
          </w:p>
        </w:tc>
        <w:tc>
          <w:tcPr>
            <w:tcW w:w="2260" w:type="dxa"/>
            <w:tcBorders>
              <w:top w:val="nil"/>
            </w:tcBorders>
            <w:shd w:val="clear" w:color="auto" w:fill="auto"/>
            <w:tcMar>
              <w:top w:w="29" w:type="dxa"/>
              <w:left w:w="29" w:type="dxa"/>
              <w:bottom w:w="29" w:type="dxa"/>
              <w:right w:w="29" w:type="dxa"/>
            </w:tcMar>
            <w:vAlign w:val="bottom"/>
            <w:hideMark/>
          </w:tcPr>
          <w:p w14:paraId="488405A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584</w:t>
            </w:r>
          </w:p>
        </w:tc>
        <w:tc>
          <w:tcPr>
            <w:tcW w:w="960" w:type="dxa"/>
            <w:tcBorders>
              <w:top w:val="nil"/>
            </w:tcBorders>
            <w:shd w:val="clear" w:color="auto" w:fill="auto"/>
            <w:tcMar>
              <w:top w:w="29" w:type="dxa"/>
              <w:left w:w="29" w:type="dxa"/>
              <w:bottom w:w="29" w:type="dxa"/>
              <w:right w:w="29" w:type="dxa"/>
            </w:tcMar>
            <w:vAlign w:val="bottom"/>
            <w:hideMark/>
          </w:tcPr>
          <w:p w14:paraId="0BD9F44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tcBorders>
            <w:shd w:val="clear" w:color="auto" w:fill="auto"/>
            <w:tcMar>
              <w:top w:w="29" w:type="dxa"/>
              <w:left w:w="29" w:type="dxa"/>
              <w:bottom w:w="29" w:type="dxa"/>
              <w:right w:w="29" w:type="dxa"/>
            </w:tcMar>
            <w:vAlign w:val="bottom"/>
            <w:hideMark/>
          </w:tcPr>
          <w:p w14:paraId="437E36A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647A55FC"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7DA5C4D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2/21/2013</w:t>
            </w:r>
          </w:p>
        </w:tc>
        <w:tc>
          <w:tcPr>
            <w:tcW w:w="2260" w:type="dxa"/>
            <w:tcBorders>
              <w:top w:val="nil"/>
            </w:tcBorders>
            <w:shd w:val="clear" w:color="auto" w:fill="auto"/>
            <w:tcMar>
              <w:top w:w="29" w:type="dxa"/>
              <w:left w:w="29" w:type="dxa"/>
              <w:bottom w:w="29" w:type="dxa"/>
              <w:right w:w="29" w:type="dxa"/>
            </w:tcMar>
            <w:vAlign w:val="bottom"/>
            <w:hideMark/>
          </w:tcPr>
          <w:p w14:paraId="5B7DB16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606</w:t>
            </w:r>
          </w:p>
        </w:tc>
        <w:tc>
          <w:tcPr>
            <w:tcW w:w="960" w:type="dxa"/>
            <w:tcBorders>
              <w:top w:val="nil"/>
            </w:tcBorders>
            <w:shd w:val="clear" w:color="auto" w:fill="auto"/>
            <w:tcMar>
              <w:top w:w="29" w:type="dxa"/>
              <w:left w:w="29" w:type="dxa"/>
              <w:bottom w:w="29" w:type="dxa"/>
              <w:right w:w="29" w:type="dxa"/>
            </w:tcMar>
            <w:vAlign w:val="bottom"/>
            <w:hideMark/>
          </w:tcPr>
          <w:p w14:paraId="000B2D3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11</w:t>
            </w:r>
          </w:p>
        </w:tc>
        <w:tc>
          <w:tcPr>
            <w:tcW w:w="4316" w:type="dxa"/>
            <w:tcBorders>
              <w:top w:val="nil"/>
            </w:tcBorders>
            <w:shd w:val="clear" w:color="auto" w:fill="auto"/>
            <w:tcMar>
              <w:top w:w="29" w:type="dxa"/>
              <w:left w:w="29" w:type="dxa"/>
              <w:bottom w:w="29" w:type="dxa"/>
              <w:right w:w="29" w:type="dxa"/>
            </w:tcMar>
            <w:vAlign w:val="bottom"/>
            <w:hideMark/>
          </w:tcPr>
          <w:p w14:paraId="47D228F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43C1F5C9" w14:textId="77777777" w:rsidTr="000F6B12">
        <w:tc>
          <w:tcPr>
            <w:tcW w:w="1824" w:type="dxa"/>
            <w:shd w:val="clear" w:color="auto" w:fill="auto"/>
            <w:tcMar>
              <w:top w:w="29" w:type="dxa"/>
              <w:left w:w="29" w:type="dxa"/>
              <w:bottom w:w="29" w:type="dxa"/>
              <w:right w:w="29" w:type="dxa"/>
            </w:tcMar>
            <w:vAlign w:val="bottom"/>
            <w:hideMark/>
          </w:tcPr>
          <w:p w14:paraId="44418C3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lastRenderedPageBreak/>
              <w:t>2/21/2013</w:t>
            </w:r>
          </w:p>
        </w:tc>
        <w:tc>
          <w:tcPr>
            <w:tcW w:w="2260" w:type="dxa"/>
            <w:shd w:val="clear" w:color="auto" w:fill="auto"/>
            <w:tcMar>
              <w:top w:w="29" w:type="dxa"/>
              <w:left w:w="29" w:type="dxa"/>
              <w:bottom w:w="29" w:type="dxa"/>
              <w:right w:w="29" w:type="dxa"/>
            </w:tcMar>
            <w:vAlign w:val="bottom"/>
            <w:hideMark/>
          </w:tcPr>
          <w:p w14:paraId="21AE35B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549</w:t>
            </w:r>
          </w:p>
        </w:tc>
        <w:tc>
          <w:tcPr>
            <w:tcW w:w="960" w:type="dxa"/>
            <w:shd w:val="clear" w:color="auto" w:fill="auto"/>
            <w:tcMar>
              <w:top w:w="29" w:type="dxa"/>
              <w:left w:w="29" w:type="dxa"/>
              <w:bottom w:w="29" w:type="dxa"/>
              <w:right w:w="29" w:type="dxa"/>
            </w:tcMar>
            <w:vAlign w:val="bottom"/>
            <w:hideMark/>
          </w:tcPr>
          <w:p w14:paraId="334F656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shd w:val="clear" w:color="auto" w:fill="auto"/>
            <w:tcMar>
              <w:top w:w="29" w:type="dxa"/>
              <w:left w:w="29" w:type="dxa"/>
              <w:bottom w:w="29" w:type="dxa"/>
              <w:right w:w="29" w:type="dxa"/>
            </w:tcMar>
            <w:vAlign w:val="bottom"/>
            <w:hideMark/>
          </w:tcPr>
          <w:p w14:paraId="07F1010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15EDB354"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02FF045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3/5/2013</w:t>
            </w:r>
          </w:p>
        </w:tc>
        <w:tc>
          <w:tcPr>
            <w:tcW w:w="2260" w:type="dxa"/>
            <w:tcBorders>
              <w:top w:val="nil"/>
            </w:tcBorders>
            <w:shd w:val="clear" w:color="auto" w:fill="auto"/>
            <w:tcMar>
              <w:top w:w="29" w:type="dxa"/>
              <w:left w:w="29" w:type="dxa"/>
              <w:bottom w:w="29" w:type="dxa"/>
              <w:right w:w="29" w:type="dxa"/>
            </w:tcMar>
            <w:vAlign w:val="bottom"/>
            <w:hideMark/>
          </w:tcPr>
          <w:p w14:paraId="0C56AC7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567</w:t>
            </w:r>
          </w:p>
        </w:tc>
        <w:tc>
          <w:tcPr>
            <w:tcW w:w="960" w:type="dxa"/>
            <w:tcBorders>
              <w:top w:val="nil"/>
            </w:tcBorders>
            <w:shd w:val="clear" w:color="auto" w:fill="auto"/>
            <w:tcMar>
              <w:top w:w="29" w:type="dxa"/>
              <w:left w:w="29" w:type="dxa"/>
              <w:bottom w:w="29" w:type="dxa"/>
              <w:right w:w="29" w:type="dxa"/>
            </w:tcMar>
            <w:vAlign w:val="bottom"/>
            <w:hideMark/>
          </w:tcPr>
          <w:p w14:paraId="74240F4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tcBorders>
            <w:shd w:val="clear" w:color="auto" w:fill="auto"/>
            <w:tcMar>
              <w:top w:w="29" w:type="dxa"/>
              <w:left w:w="29" w:type="dxa"/>
              <w:bottom w:w="29" w:type="dxa"/>
              <w:right w:w="29" w:type="dxa"/>
            </w:tcMar>
            <w:vAlign w:val="bottom"/>
            <w:hideMark/>
          </w:tcPr>
          <w:p w14:paraId="266BF04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5A6088DF"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5B0567B1"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3/5/2013</w:t>
            </w:r>
          </w:p>
        </w:tc>
        <w:tc>
          <w:tcPr>
            <w:tcW w:w="2260" w:type="dxa"/>
            <w:tcBorders>
              <w:top w:val="nil"/>
            </w:tcBorders>
            <w:shd w:val="clear" w:color="auto" w:fill="auto"/>
            <w:tcMar>
              <w:top w:w="29" w:type="dxa"/>
              <w:left w:w="29" w:type="dxa"/>
              <w:bottom w:w="29" w:type="dxa"/>
              <w:right w:w="29" w:type="dxa"/>
            </w:tcMar>
            <w:vAlign w:val="bottom"/>
            <w:hideMark/>
          </w:tcPr>
          <w:p w14:paraId="7967EAC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537</w:t>
            </w:r>
          </w:p>
        </w:tc>
        <w:tc>
          <w:tcPr>
            <w:tcW w:w="960" w:type="dxa"/>
            <w:tcBorders>
              <w:top w:val="nil"/>
            </w:tcBorders>
            <w:shd w:val="clear" w:color="auto" w:fill="auto"/>
            <w:tcMar>
              <w:top w:w="29" w:type="dxa"/>
              <w:left w:w="29" w:type="dxa"/>
              <w:bottom w:w="29" w:type="dxa"/>
              <w:right w:w="29" w:type="dxa"/>
            </w:tcMar>
            <w:vAlign w:val="bottom"/>
            <w:hideMark/>
          </w:tcPr>
          <w:p w14:paraId="22A5FF2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tcBorders>
            <w:shd w:val="clear" w:color="auto" w:fill="auto"/>
            <w:tcMar>
              <w:top w:w="29" w:type="dxa"/>
              <w:left w:w="29" w:type="dxa"/>
              <w:bottom w:w="29" w:type="dxa"/>
              <w:right w:w="29" w:type="dxa"/>
            </w:tcMar>
            <w:vAlign w:val="bottom"/>
            <w:hideMark/>
          </w:tcPr>
          <w:p w14:paraId="553B2E0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005EB4E7"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446FA8C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3/5/2013</w:t>
            </w:r>
          </w:p>
        </w:tc>
        <w:tc>
          <w:tcPr>
            <w:tcW w:w="2260" w:type="dxa"/>
            <w:tcBorders>
              <w:top w:val="nil"/>
            </w:tcBorders>
            <w:shd w:val="clear" w:color="auto" w:fill="auto"/>
            <w:tcMar>
              <w:top w:w="29" w:type="dxa"/>
              <w:left w:w="29" w:type="dxa"/>
              <w:bottom w:w="29" w:type="dxa"/>
              <w:right w:w="29" w:type="dxa"/>
            </w:tcMar>
            <w:vAlign w:val="bottom"/>
            <w:hideMark/>
          </w:tcPr>
          <w:p w14:paraId="0AABBFD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621</w:t>
            </w:r>
          </w:p>
        </w:tc>
        <w:tc>
          <w:tcPr>
            <w:tcW w:w="960" w:type="dxa"/>
            <w:tcBorders>
              <w:top w:val="nil"/>
            </w:tcBorders>
            <w:shd w:val="clear" w:color="auto" w:fill="auto"/>
            <w:tcMar>
              <w:top w:w="29" w:type="dxa"/>
              <w:left w:w="29" w:type="dxa"/>
              <w:bottom w:w="29" w:type="dxa"/>
              <w:right w:w="29" w:type="dxa"/>
            </w:tcMar>
            <w:vAlign w:val="bottom"/>
            <w:hideMark/>
          </w:tcPr>
          <w:p w14:paraId="79EBDFF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tcBorders>
            <w:shd w:val="clear" w:color="auto" w:fill="auto"/>
            <w:tcMar>
              <w:top w:w="29" w:type="dxa"/>
              <w:left w:w="29" w:type="dxa"/>
              <w:bottom w:w="29" w:type="dxa"/>
              <w:right w:w="29" w:type="dxa"/>
            </w:tcMar>
            <w:vAlign w:val="bottom"/>
            <w:hideMark/>
          </w:tcPr>
          <w:p w14:paraId="68FB00E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37641146"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4C4EB59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3/5/2013</w:t>
            </w:r>
          </w:p>
        </w:tc>
        <w:tc>
          <w:tcPr>
            <w:tcW w:w="2260" w:type="dxa"/>
            <w:tcBorders>
              <w:top w:val="nil"/>
            </w:tcBorders>
            <w:shd w:val="clear" w:color="auto" w:fill="auto"/>
            <w:tcMar>
              <w:top w:w="29" w:type="dxa"/>
              <w:left w:w="29" w:type="dxa"/>
              <w:bottom w:w="29" w:type="dxa"/>
              <w:right w:w="29" w:type="dxa"/>
            </w:tcMar>
            <w:vAlign w:val="bottom"/>
            <w:hideMark/>
          </w:tcPr>
          <w:p w14:paraId="029A54F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558</w:t>
            </w:r>
          </w:p>
        </w:tc>
        <w:tc>
          <w:tcPr>
            <w:tcW w:w="960" w:type="dxa"/>
            <w:tcBorders>
              <w:top w:val="nil"/>
            </w:tcBorders>
            <w:shd w:val="clear" w:color="auto" w:fill="auto"/>
            <w:tcMar>
              <w:top w:w="29" w:type="dxa"/>
              <w:left w:w="29" w:type="dxa"/>
              <w:bottom w:w="29" w:type="dxa"/>
              <w:right w:w="29" w:type="dxa"/>
            </w:tcMar>
            <w:vAlign w:val="bottom"/>
            <w:hideMark/>
          </w:tcPr>
          <w:p w14:paraId="75BAD63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tcBorders>
            <w:shd w:val="clear" w:color="auto" w:fill="auto"/>
            <w:tcMar>
              <w:top w:w="29" w:type="dxa"/>
              <w:left w:w="29" w:type="dxa"/>
              <w:bottom w:w="29" w:type="dxa"/>
              <w:right w:w="29" w:type="dxa"/>
            </w:tcMar>
            <w:vAlign w:val="bottom"/>
            <w:hideMark/>
          </w:tcPr>
          <w:p w14:paraId="1BB9865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0A54F1AD"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14F7777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3/5/2013</w:t>
            </w:r>
          </w:p>
        </w:tc>
        <w:tc>
          <w:tcPr>
            <w:tcW w:w="2260" w:type="dxa"/>
            <w:tcBorders>
              <w:top w:val="nil"/>
            </w:tcBorders>
            <w:shd w:val="clear" w:color="auto" w:fill="auto"/>
            <w:tcMar>
              <w:top w:w="29" w:type="dxa"/>
              <w:left w:w="29" w:type="dxa"/>
              <w:bottom w:w="29" w:type="dxa"/>
              <w:right w:w="29" w:type="dxa"/>
            </w:tcMar>
            <w:vAlign w:val="bottom"/>
            <w:hideMark/>
          </w:tcPr>
          <w:p w14:paraId="74AE92D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601</w:t>
            </w:r>
          </w:p>
        </w:tc>
        <w:tc>
          <w:tcPr>
            <w:tcW w:w="960" w:type="dxa"/>
            <w:tcBorders>
              <w:top w:val="nil"/>
            </w:tcBorders>
            <w:shd w:val="clear" w:color="auto" w:fill="auto"/>
            <w:tcMar>
              <w:top w:w="29" w:type="dxa"/>
              <w:left w:w="29" w:type="dxa"/>
              <w:bottom w:w="29" w:type="dxa"/>
              <w:right w:w="29" w:type="dxa"/>
            </w:tcMar>
            <w:vAlign w:val="bottom"/>
            <w:hideMark/>
          </w:tcPr>
          <w:p w14:paraId="68449CB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tcBorders>
            <w:shd w:val="clear" w:color="auto" w:fill="auto"/>
            <w:tcMar>
              <w:top w:w="29" w:type="dxa"/>
              <w:left w:w="29" w:type="dxa"/>
              <w:bottom w:w="29" w:type="dxa"/>
              <w:right w:w="29" w:type="dxa"/>
            </w:tcMar>
            <w:vAlign w:val="bottom"/>
            <w:hideMark/>
          </w:tcPr>
          <w:p w14:paraId="2B3E266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2391CD62"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77C837A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3/14/2013</w:t>
            </w:r>
          </w:p>
        </w:tc>
        <w:tc>
          <w:tcPr>
            <w:tcW w:w="2260" w:type="dxa"/>
            <w:tcBorders>
              <w:top w:val="nil"/>
            </w:tcBorders>
            <w:shd w:val="clear" w:color="auto" w:fill="auto"/>
            <w:tcMar>
              <w:top w:w="29" w:type="dxa"/>
              <w:left w:w="29" w:type="dxa"/>
              <w:bottom w:w="29" w:type="dxa"/>
              <w:right w:w="29" w:type="dxa"/>
            </w:tcMar>
            <w:vAlign w:val="bottom"/>
            <w:hideMark/>
          </w:tcPr>
          <w:p w14:paraId="570C48F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600</w:t>
            </w:r>
          </w:p>
        </w:tc>
        <w:tc>
          <w:tcPr>
            <w:tcW w:w="960" w:type="dxa"/>
            <w:tcBorders>
              <w:top w:val="nil"/>
            </w:tcBorders>
            <w:shd w:val="clear" w:color="auto" w:fill="auto"/>
            <w:tcMar>
              <w:top w:w="29" w:type="dxa"/>
              <w:left w:w="29" w:type="dxa"/>
              <w:bottom w:w="29" w:type="dxa"/>
              <w:right w:w="29" w:type="dxa"/>
            </w:tcMar>
            <w:vAlign w:val="bottom"/>
            <w:hideMark/>
          </w:tcPr>
          <w:p w14:paraId="0D587EF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12</w:t>
            </w:r>
          </w:p>
        </w:tc>
        <w:tc>
          <w:tcPr>
            <w:tcW w:w="4316" w:type="dxa"/>
            <w:tcBorders>
              <w:top w:val="nil"/>
            </w:tcBorders>
            <w:shd w:val="clear" w:color="auto" w:fill="auto"/>
            <w:tcMar>
              <w:top w:w="29" w:type="dxa"/>
              <w:left w:w="29" w:type="dxa"/>
              <w:bottom w:w="29" w:type="dxa"/>
              <w:right w:w="29" w:type="dxa"/>
            </w:tcMar>
            <w:vAlign w:val="bottom"/>
            <w:hideMark/>
          </w:tcPr>
          <w:p w14:paraId="170B323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2001</w:t>
            </w:r>
          </w:p>
        </w:tc>
      </w:tr>
      <w:tr w:rsidR="002F7F95" w:rsidRPr="0050441B" w14:paraId="4612F7CF"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2B80EFE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3/14/2013</w:t>
            </w:r>
          </w:p>
        </w:tc>
        <w:tc>
          <w:tcPr>
            <w:tcW w:w="2260" w:type="dxa"/>
            <w:tcBorders>
              <w:top w:val="nil"/>
            </w:tcBorders>
            <w:shd w:val="clear" w:color="auto" w:fill="auto"/>
            <w:tcMar>
              <w:top w:w="29" w:type="dxa"/>
              <w:left w:w="29" w:type="dxa"/>
              <w:bottom w:w="29" w:type="dxa"/>
              <w:right w:w="29" w:type="dxa"/>
            </w:tcMar>
            <w:vAlign w:val="bottom"/>
            <w:hideMark/>
          </w:tcPr>
          <w:p w14:paraId="0C817AA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616</w:t>
            </w:r>
          </w:p>
        </w:tc>
        <w:tc>
          <w:tcPr>
            <w:tcW w:w="960" w:type="dxa"/>
            <w:tcBorders>
              <w:top w:val="nil"/>
            </w:tcBorders>
            <w:shd w:val="clear" w:color="auto" w:fill="auto"/>
            <w:tcMar>
              <w:top w:w="29" w:type="dxa"/>
              <w:left w:w="29" w:type="dxa"/>
              <w:bottom w:w="29" w:type="dxa"/>
              <w:right w:w="29" w:type="dxa"/>
            </w:tcMar>
            <w:vAlign w:val="bottom"/>
            <w:hideMark/>
          </w:tcPr>
          <w:p w14:paraId="5E4BB99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tcBorders>
            <w:shd w:val="clear" w:color="auto" w:fill="auto"/>
            <w:tcMar>
              <w:top w:w="29" w:type="dxa"/>
              <w:left w:w="29" w:type="dxa"/>
              <w:bottom w:w="29" w:type="dxa"/>
              <w:right w:w="29" w:type="dxa"/>
            </w:tcMar>
            <w:vAlign w:val="bottom"/>
            <w:hideMark/>
          </w:tcPr>
          <w:p w14:paraId="1A1C2DB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0518546E"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60B9A5B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3/21/2013</w:t>
            </w:r>
          </w:p>
        </w:tc>
        <w:tc>
          <w:tcPr>
            <w:tcW w:w="2260" w:type="dxa"/>
            <w:tcBorders>
              <w:top w:val="nil"/>
            </w:tcBorders>
            <w:shd w:val="clear" w:color="auto" w:fill="auto"/>
            <w:tcMar>
              <w:top w:w="29" w:type="dxa"/>
              <w:left w:w="29" w:type="dxa"/>
              <w:bottom w:w="29" w:type="dxa"/>
              <w:right w:w="29" w:type="dxa"/>
            </w:tcMar>
            <w:vAlign w:val="bottom"/>
            <w:hideMark/>
          </w:tcPr>
          <w:p w14:paraId="4D17AF2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551</w:t>
            </w:r>
          </w:p>
        </w:tc>
        <w:tc>
          <w:tcPr>
            <w:tcW w:w="960" w:type="dxa"/>
            <w:tcBorders>
              <w:top w:val="nil"/>
            </w:tcBorders>
            <w:shd w:val="clear" w:color="auto" w:fill="auto"/>
            <w:tcMar>
              <w:top w:w="29" w:type="dxa"/>
              <w:left w:w="29" w:type="dxa"/>
              <w:bottom w:w="29" w:type="dxa"/>
              <w:right w:w="29" w:type="dxa"/>
            </w:tcMar>
            <w:vAlign w:val="bottom"/>
            <w:hideMark/>
          </w:tcPr>
          <w:p w14:paraId="20A667A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tcBorders>
            <w:shd w:val="clear" w:color="auto" w:fill="auto"/>
            <w:tcMar>
              <w:top w:w="29" w:type="dxa"/>
              <w:left w:w="29" w:type="dxa"/>
              <w:bottom w:w="29" w:type="dxa"/>
              <w:right w:w="29" w:type="dxa"/>
            </w:tcMar>
            <w:vAlign w:val="bottom"/>
            <w:hideMark/>
          </w:tcPr>
          <w:p w14:paraId="2AE3ED6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561315CC"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116BADA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3/21/2013</w:t>
            </w:r>
          </w:p>
        </w:tc>
        <w:tc>
          <w:tcPr>
            <w:tcW w:w="2260" w:type="dxa"/>
            <w:tcBorders>
              <w:top w:val="nil"/>
            </w:tcBorders>
            <w:shd w:val="clear" w:color="auto" w:fill="auto"/>
            <w:tcMar>
              <w:top w:w="29" w:type="dxa"/>
              <w:left w:w="29" w:type="dxa"/>
              <w:bottom w:w="29" w:type="dxa"/>
              <w:right w:w="29" w:type="dxa"/>
            </w:tcMar>
            <w:vAlign w:val="bottom"/>
            <w:hideMark/>
          </w:tcPr>
          <w:p w14:paraId="6AF24B5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616</w:t>
            </w:r>
          </w:p>
        </w:tc>
        <w:tc>
          <w:tcPr>
            <w:tcW w:w="960" w:type="dxa"/>
            <w:tcBorders>
              <w:top w:val="nil"/>
            </w:tcBorders>
            <w:shd w:val="clear" w:color="auto" w:fill="auto"/>
            <w:tcMar>
              <w:top w:w="29" w:type="dxa"/>
              <w:left w:w="29" w:type="dxa"/>
              <w:bottom w:w="29" w:type="dxa"/>
              <w:right w:w="29" w:type="dxa"/>
            </w:tcMar>
            <w:vAlign w:val="bottom"/>
            <w:hideMark/>
          </w:tcPr>
          <w:p w14:paraId="6C40463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tcBorders>
            <w:shd w:val="clear" w:color="auto" w:fill="auto"/>
            <w:tcMar>
              <w:top w:w="29" w:type="dxa"/>
              <w:left w:w="29" w:type="dxa"/>
              <w:bottom w:w="29" w:type="dxa"/>
              <w:right w:w="29" w:type="dxa"/>
            </w:tcMar>
            <w:vAlign w:val="bottom"/>
            <w:hideMark/>
          </w:tcPr>
          <w:p w14:paraId="78D31D2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61FA0C08"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353813D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3/21/2013</w:t>
            </w:r>
          </w:p>
        </w:tc>
        <w:tc>
          <w:tcPr>
            <w:tcW w:w="2260" w:type="dxa"/>
            <w:tcBorders>
              <w:top w:val="nil"/>
            </w:tcBorders>
            <w:shd w:val="clear" w:color="auto" w:fill="auto"/>
            <w:tcMar>
              <w:top w:w="29" w:type="dxa"/>
              <w:left w:w="29" w:type="dxa"/>
              <w:bottom w:w="29" w:type="dxa"/>
              <w:right w:w="29" w:type="dxa"/>
            </w:tcMar>
            <w:vAlign w:val="bottom"/>
            <w:hideMark/>
          </w:tcPr>
          <w:p w14:paraId="435E0C0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605</w:t>
            </w:r>
          </w:p>
        </w:tc>
        <w:tc>
          <w:tcPr>
            <w:tcW w:w="960" w:type="dxa"/>
            <w:tcBorders>
              <w:top w:val="nil"/>
            </w:tcBorders>
            <w:shd w:val="clear" w:color="auto" w:fill="auto"/>
            <w:tcMar>
              <w:top w:w="29" w:type="dxa"/>
              <w:left w:w="29" w:type="dxa"/>
              <w:bottom w:w="29" w:type="dxa"/>
              <w:right w:w="29" w:type="dxa"/>
            </w:tcMar>
            <w:vAlign w:val="bottom"/>
            <w:hideMark/>
          </w:tcPr>
          <w:p w14:paraId="0A012C9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tcBorders>
            <w:shd w:val="clear" w:color="auto" w:fill="auto"/>
            <w:tcMar>
              <w:top w:w="29" w:type="dxa"/>
              <w:left w:w="29" w:type="dxa"/>
              <w:bottom w:w="29" w:type="dxa"/>
              <w:right w:w="29" w:type="dxa"/>
            </w:tcMar>
            <w:vAlign w:val="bottom"/>
            <w:hideMark/>
          </w:tcPr>
          <w:p w14:paraId="6A19270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34DB8212"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50AC715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3/21/2013</w:t>
            </w:r>
          </w:p>
        </w:tc>
        <w:tc>
          <w:tcPr>
            <w:tcW w:w="2260" w:type="dxa"/>
            <w:tcBorders>
              <w:top w:val="nil"/>
            </w:tcBorders>
            <w:shd w:val="clear" w:color="auto" w:fill="auto"/>
            <w:tcMar>
              <w:top w:w="29" w:type="dxa"/>
              <w:left w:w="29" w:type="dxa"/>
              <w:bottom w:w="29" w:type="dxa"/>
              <w:right w:w="29" w:type="dxa"/>
            </w:tcMar>
            <w:vAlign w:val="bottom"/>
            <w:hideMark/>
          </w:tcPr>
          <w:p w14:paraId="0285CA3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629</w:t>
            </w:r>
          </w:p>
        </w:tc>
        <w:tc>
          <w:tcPr>
            <w:tcW w:w="960" w:type="dxa"/>
            <w:tcBorders>
              <w:top w:val="nil"/>
            </w:tcBorders>
            <w:shd w:val="clear" w:color="auto" w:fill="auto"/>
            <w:tcMar>
              <w:top w:w="29" w:type="dxa"/>
              <w:left w:w="29" w:type="dxa"/>
              <w:bottom w:w="29" w:type="dxa"/>
              <w:right w:w="29" w:type="dxa"/>
            </w:tcMar>
            <w:vAlign w:val="bottom"/>
            <w:hideMark/>
          </w:tcPr>
          <w:p w14:paraId="61AA5F4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tcBorders>
            <w:shd w:val="clear" w:color="auto" w:fill="auto"/>
            <w:tcMar>
              <w:top w:w="29" w:type="dxa"/>
              <w:left w:w="29" w:type="dxa"/>
              <w:bottom w:w="29" w:type="dxa"/>
              <w:right w:w="29" w:type="dxa"/>
            </w:tcMar>
            <w:vAlign w:val="bottom"/>
            <w:hideMark/>
          </w:tcPr>
          <w:p w14:paraId="601586A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7552F8E2"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6419B85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3/21/2013</w:t>
            </w:r>
          </w:p>
        </w:tc>
        <w:tc>
          <w:tcPr>
            <w:tcW w:w="2260" w:type="dxa"/>
            <w:tcBorders>
              <w:top w:val="nil"/>
            </w:tcBorders>
            <w:shd w:val="clear" w:color="auto" w:fill="auto"/>
            <w:tcMar>
              <w:top w:w="29" w:type="dxa"/>
              <w:left w:w="29" w:type="dxa"/>
              <w:bottom w:w="29" w:type="dxa"/>
              <w:right w:w="29" w:type="dxa"/>
            </w:tcMar>
            <w:vAlign w:val="bottom"/>
            <w:hideMark/>
          </w:tcPr>
          <w:p w14:paraId="49C2C11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570</w:t>
            </w:r>
          </w:p>
        </w:tc>
        <w:tc>
          <w:tcPr>
            <w:tcW w:w="960" w:type="dxa"/>
            <w:tcBorders>
              <w:top w:val="nil"/>
            </w:tcBorders>
            <w:shd w:val="clear" w:color="auto" w:fill="auto"/>
            <w:tcMar>
              <w:top w:w="29" w:type="dxa"/>
              <w:left w:w="29" w:type="dxa"/>
              <w:bottom w:w="29" w:type="dxa"/>
              <w:right w:w="29" w:type="dxa"/>
            </w:tcMar>
            <w:vAlign w:val="bottom"/>
            <w:hideMark/>
          </w:tcPr>
          <w:p w14:paraId="4F76927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tcBorders>
            <w:shd w:val="clear" w:color="auto" w:fill="auto"/>
            <w:tcMar>
              <w:top w:w="29" w:type="dxa"/>
              <w:left w:w="29" w:type="dxa"/>
              <w:bottom w:w="29" w:type="dxa"/>
              <w:right w:w="29" w:type="dxa"/>
            </w:tcMar>
            <w:vAlign w:val="bottom"/>
            <w:hideMark/>
          </w:tcPr>
          <w:p w14:paraId="12DE4D95"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1626BD58"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0B22F94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3/21/2013</w:t>
            </w:r>
          </w:p>
        </w:tc>
        <w:tc>
          <w:tcPr>
            <w:tcW w:w="2260" w:type="dxa"/>
            <w:tcBorders>
              <w:top w:val="nil"/>
            </w:tcBorders>
            <w:shd w:val="clear" w:color="auto" w:fill="auto"/>
            <w:tcMar>
              <w:top w:w="29" w:type="dxa"/>
              <w:left w:w="29" w:type="dxa"/>
              <w:bottom w:w="29" w:type="dxa"/>
              <w:right w:w="29" w:type="dxa"/>
            </w:tcMar>
            <w:vAlign w:val="bottom"/>
            <w:hideMark/>
          </w:tcPr>
          <w:p w14:paraId="57C2DAE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578</w:t>
            </w:r>
          </w:p>
        </w:tc>
        <w:tc>
          <w:tcPr>
            <w:tcW w:w="960" w:type="dxa"/>
            <w:tcBorders>
              <w:top w:val="nil"/>
            </w:tcBorders>
            <w:shd w:val="clear" w:color="auto" w:fill="auto"/>
            <w:tcMar>
              <w:top w:w="29" w:type="dxa"/>
              <w:left w:w="29" w:type="dxa"/>
              <w:bottom w:w="29" w:type="dxa"/>
              <w:right w:w="29" w:type="dxa"/>
            </w:tcMar>
            <w:vAlign w:val="bottom"/>
            <w:hideMark/>
          </w:tcPr>
          <w:p w14:paraId="6954F19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tcBorders>
            <w:shd w:val="clear" w:color="auto" w:fill="auto"/>
            <w:tcMar>
              <w:top w:w="29" w:type="dxa"/>
              <w:left w:w="29" w:type="dxa"/>
              <w:bottom w:w="29" w:type="dxa"/>
              <w:right w:w="29" w:type="dxa"/>
            </w:tcMar>
            <w:vAlign w:val="bottom"/>
            <w:hideMark/>
          </w:tcPr>
          <w:p w14:paraId="7AC5ED1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40FDC194"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673A8ED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3/21/2013</w:t>
            </w:r>
          </w:p>
        </w:tc>
        <w:tc>
          <w:tcPr>
            <w:tcW w:w="2260" w:type="dxa"/>
            <w:tcBorders>
              <w:top w:val="nil"/>
            </w:tcBorders>
            <w:shd w:val="clear" w:color="auto" w:fill="auto"/>
            <w:tcMar>
              <w:top w:w="29" w:type="dxa"/>
              <w:left w:w="29" w:type="dxa"/>
              <w:bottom w:w="29" w:type="dxa"/>
              <w:right w:w="29" w:type="dxa"/>
            </w:tcMar>
            <w:vAlign w:val="bottom"/>
            <w:hideMark/>
          </w:tcPr>
          <w:p w14:paraId="4C86BEF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577</w:t>
            </w:r>
          </w:p>
        </w:tc>
        <w:tc>
          <w:tcPr>
            <w:tcW w:w="960" w:type="dxa"/>
            <w:tcBorders>
              <w:top w:val="nil"/>
            </w:tcBorders>
            <w:shd w:val="clear" w:color="auto" w:fill="auto"/>
            <w:tcMar>
              <w:top w:w="29" w:type="dxa"/>
              <w:left w:w="29" w:type="dxa"/>
              <w:bottom w:w="29" w:type="dxa"/>
              <w:right w:w="29" w:type="dxa"/>
            </w:tcMar>
            <w:vAlign w:val="bottom"/>
            <w:hideMark/>
          </w:tcPr>
          <w:p w14:paraId="685838E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tcBorders>
            <w:shd w:val="clear" w:color="auto" w:fill="auto"/>
            <w:tcMar>
              <w:top w:w="29" w:type="dxa"/>
              <w:left w:w="29" w:type="dxa"/>
              <w:bottom w:w="29" w:type="dxa"/>
              <w:right w:w="29" w:type="dxa"/>
            </w:tcMar>
            <w:vAlign w:val="bottom"/>
            <w:hideMark/>
          </w:tcPr>
          <w:p w14:paraId="1B8B105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14F8278E"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61F80F8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3/21/2013</w:t>
            </w:r>
          </w:p>
        </w:tc>
        <w:tc>
          <w:tcPr>
            <w:tcW w:w="2260" w:type="dxa"/>
            <w:tcBorders>
              <w:top w:val="nil"/>
            </w:tcBorders>
            <w:shd w:val="clear" w:color="auto" w:fill="auto"/>
            <w:tcMar>
              <w:top w:w="29" w:type="dxa"/>
              <w:left w:w="29" w:type="dxa"/>
              <w:bottom w:w="29" w:type="dxa"/>
              <w:right w:w="29" w:type="dxa"/>
            </w:tcMar>
            <w:vAlign w:val="bottom"/>
            <w:hideMark/>
          </w:tcPr>
          <w:p w14:paraId="0479645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621</w:t>
            </w:r>
          </w:p>
        </w:tc>
        <w:tc>
          <w:tcPr>
            <w:tcW w:w="960" w:type="dxa"/>
            <w:tcBorders>
              <w:top w:val="nil"/>
            </w:tcBorders>
            <w:shd w:val="clear" w:color="auto" w:fill="auto"/>
            <w:tcMar>
              <w:top w:w="29" w:type="dxa"/>
              <w:left w:w="29" w:type="dxa"/>
              <w:bottom w:w="29" w:type="dxa"/>
              <w:right w:w="29" w:type="dxa"/>
            </w:tcMar>
            <w:vAlign w:val="bottom"/>
            <w:hideMark/>
          </w:tcPr>
          <w:p w14:paraId="400A7E4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14</w:t>
            </w:r>
          </w:p>
        </w:tc>
        <w:tc>
          <w:tcPr>
            <w:tcW w:w="4316" w:type="dxa"/>
            <w:tcBorders>
              <w:top w:val="nil"/>
            </w:tcBorders>
            <w:shd w:val="clear" w:color="auto" w:fill="auto"/>
            <w:tcMar>
              <w:top w:w="29" w:type="dxa"/>
              <w:left w:w="29" w:type="dxa"/>
              <w:bottom w:w="29" w:type="dxa"/>
              <w:right w:w="29" w:type="dxa"/>
            </w:tcMar>
            <w:vAlign w:val="bottom"/>
            <w:hideMark/>
          </w:tcPr>
          <w:p w14:paraId="6D9C01A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1999</w:t>
            </w:r>
          </w:p>
        </w:tc>
      </w:tr>
      <w:tr w:rsidR="002F7F95" w:rsidRPr="0050441B" w14:paraId="14EB7983"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0F123BF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3/21/2013</w:t>
            </w:r>
          </w:p>
        </w:tc>
        <w:tc>
          <w:tcPr>
            <w:tcW w:w="2260" w:type="dxa"/>
            <w:tcBorders>
              <w:top w:val="nil"/>
            </w:tcBorders>
            <w:shd w:val="clear" w:color="auto" w:fill="auto"/>
            <w:tcMar>
              <w:top w:w="29" w:type="dxa"/>
              <w:left w:w="29" w:type="dxa"/>
              <w:bottom w:w="29" w:type="dxa"/>
              <w:right w:w="29" w:type="dxa"/>
            </w:tcMar>
            <w:vAlign w:val="bottom"/>
            <w:hideMark/>
          </w:tcPr>
          <w:p w14:paraId="49925FB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639</w:t>
            </w:r>
          </w:p>
        </w:tc>
        <w:tc>
          <w:tcPr>
            <w:tcW w:w="960" w:type="dxa"/>
            <w:tcBorders>
              <w:top w:val="nil"/>
            </w:tcBorders>
            <w:shd w:val="clear" w:color="auto" w:fill="auto"/>
            <w:tcMar>
              <w:top w:w="29" w:type="dxa"/>
              <w:left w:w="29" w:type="dxa"/>
              <w:bottom w:w="29" w:type="dxa"/>
              <w:right w:w="29" w:type="dxa"/>
            </w:tcMar>
            <w:vAlign w:val="bottom"/>
            <w:hideMark/>
          </w:tcPr>
          <w:p w14:paraId="0F6F078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tcBorders>
            <w:shd w:val="clear" w:color="auto" w:fill="auto"/>
            <w:tcMar>
              <w:top w:w="29" w:type="dxa"/>
              <w:left w:w="29" w:type="dxa"/>
              <w:bottom w:w="29" w:type="dxa"/>
              <w:right w:w="29" w:type="dxa"/>
            </w:tcMar>
            <w:vAlign w:val="bottom"/>
            <w:hideMark/>
          </w:tcPr>
          <w:p w14:paraId="317FF51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75F9A54E"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28A14280"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3/27/2013</w:t>
            </w:r>
          </w:p>
        </w:tc>
        <w:tc>
          <w:tcPr>
            <w:tcW w:w="2260" w:type="dxa"/>
            <w:tcBorders>
              <w:top w:val="nil"/>
            </w:tcBorders>
            <w:shd w:val="clear" w:color="auto" w:fill="auto"/>
            <w:tcMar>
              <w:top w:w="29" w:type="dxa"/>
              <w:left w:w="29" w:type="dxa"/>
              <w:bottom w:w="29" w:type="dxa"/>
              <w:right w:w="29" w:type="dxa"/>
            </w:tcMar>
            <w:vAlign w:val="bottom"/>
            <w:hideMark/>
          </w:tcPr>
          <w:p w14:paraId="4D80ECE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539</w:t>
            </w:r>
          </w:p>
        </w:tc>
        <w:tc>
          <w:tcPr>
            <w:tcW w:w="960" w:type="dxa"/>
            <w:tcBorders>
              <w:top w:val="nil"/>
            </w:tcBorders>
            <w:shd w:val="clear" w:color="auto" w:fill="auto"/>
            <w:tcMar>
              <w:top w:w="29" w:type="dxa"/>
              <w:left w:w="29" w:type="dxa"/>
              <w:bottom w:w="29" w:type="dxa"/>
              <w:right w:w="29" w:type="dxa"/>
            </w:tcMar>
            <w:vAlign w:val="bottom"/>
            <w:hideMark/>
          </w:tcPr>
          <w:p w14:paraId="660D7A4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tcBorders>
            <w:shd w:val="clear" w:color="auto" w:fill="auto"/>
            <w:tcMar>
              <w:top w:w="29" w:type="dxa"/>
              <w:left w:w="29" w:type="dxa"/>
              <w:bottom w:w="29" w:type="dxa"/>
              <w:right w:w="29" w:type="dxa"/>
            </w:tcMar>
            <w:vAlign w:val="bottom"/>
            <w:hideMark/>
          </w:tcPr>
          <w:p w14:paraId="2E18517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2AE93B2A"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05479D3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3/27/2013</w:t>
            </w:r>
          </w:p>
        </w:tc>
        <w:tc>
          <w:tcPr>
            <w:tcW w:w="2260" w:type="dxa"/>
            <w:tcBorders>
              <w:top w:val="nil"/>
            </w:tcBorders>
            <w:shd w:val="clear" w:color="auto" w:fill="auto"/>
            <w:tcMar>
              <w:top w:w="29" w:type="dxa"/>
              <w:left w:w="29" w:type="dxa"/>
              <w:bottom w:w="29" w:type="dxa"/>
              <w:right w:w="29" w:type="dxa"/>
            </w:tcMar>
            <w:vAlign w:val="bottom"/>
            <w:hideMark/>
          </w:tcPr>
          <w:p w14:paraId="2766446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580</w:t>
            </w:r>
          </w:p>
        </w:tc>
        <w:tc>
          <w:tcPr>
            <w:tcW w:w="960" w:type="dxa"/>
            <w:tcBorders>
              <w:top w:val="nil"/>
            </w:tcBorders>
            <w:shd w:val="clear" w:color="auto" w:fill="auto"/>
            <w:tcMar>
              <w:top w:w="29" w:type="dxa"/>
              <w:left w:w="29" w:type="dxa"/>
              <w:bottom w:w="29" w:type="dxa"/>
              <w:right w:w="29" w:type="dxa"/>
            </w:tcMar>
            <w:vAlign w:val="bottom"/>
            <w:hideMark/>
          </w:tcPr>
          <w:p w14:paraId="195A267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tcBorders>
            <w:shd w:val="clear" w:color="auto" w:fill="auto"/>
            <w:tcMar>
              <w:top w:w="29" w:type="dxa"/>
              <w:left w:w="29" w:type="dxa"/>
              <w:bottom w:w="29" w:type="dxa"/>
              <w:right w:w="29" w:type="dxa"/>
            </w:tcMar>
            <w:vAlign w:val="bottom"/>
            <w:hideMark/>
          </w:tcPr>
          <w:p w14:paraId="3281716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1500B749"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508F888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4/3/2013</w:t>
            </w:r>
          </w:p>
        </w:tc>
        <w:tc>
          <w:tcPr>
            <w:tcW w:w="2260" w:type="dxa"/>
            <w:tcBorders>
              <w:top w:val="nil"/>
            </w:tcBorders>
            <w:shd w:val="clear" w:color="auto" w:fill="auto"/>
            <w:tcMar>
              <w:top w:w="29" w:type="dxa"/>
              <w:left w:w="29" w:type="dxa"/>
              <w:bottom w:w="29" w:type="dxa"/>
              <w:right w:w="29" w:type="dxa"/>
            </w:tcMar>
            <w:vAlign w:val="bottom"/>
            <w:hideMark/>
          </w:tcPr>
          <w:p w14:paraId="2D76A8A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554</w:t>
            </w:r>
          </w:p>
        </w:tc>
        <w:tc>
          <w:tcPr>
            <w:tcW w:w="960" w:type="dxa"/>
            <w:tcBorders>
              <w:top w:val="nil"/>
            </w:tcBorders>
            <w:shd w:val="clear" w:color="auto" w:fill="auto"/>
            <w:tcMar>
              <w:top w:w="29" w:type="dxa"/>
              <w:left w:w="29" w:type="dxa"/>
              <w:bottom w:w="29" w:type="dxa"/>
              <w:right w:w="29" w:type="dxa"/>
            </w:tcMar>
            <w:vAlign w:val="bottom"/>
            <w:hideMark/>
          </w:tcPr>
          <w:p w14:paraId="3C31965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tcBorders>
            <w:shd w:val="clear" w:color="auto" w:fill="auto"/>
            <w:tcMar>
              <w:top w:w="29" w:type="dxa"/>
              <w:left w:w="29" w:type="dxa"/>
              <w:bottom w:w="29" w:type="dxa"/>
              <w:right w:w="29" w:type="dxa"/>
            </w:tcMar>
            <w:vAlign w:val="bottom"/>
            <w:hideMark/>
          </w:tcPr>
          <w:p w14:paraId="556168D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32C27BAC"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57842C8E"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4/3/2013</w:t>
            </w:r>
          </w:p>
        </w:tc>
        <w:tc>
          <w:tcPr>
            <w:tcW w:w="2260" w:type="dxa"/>
            <w:tcBorders>
              <w:top w:val="nil"/>
            </w:tcBorders>
            <w:shd w:val="clear" w:color="auto" w:fill="auto"/>
            <w:tcMar>
              <w:top w:w="29" w:type="dxa"/>
              <w:left w:w="29" w:type="dxa"/>
              <w:bottom w:w="29" w:type="dxa"/>
              <w:right w:w="29" w:type="dxa"/>
            </w:tcMar>
            <w:vAlign w:val="bottom"/>
            <w:hideMark/>
          </w:tcPr>
          <w:p w14:paraId="04AE36E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542</w:t>
            </w:r>
          </w:p>
        </w:tc>
        <w:tc>
          <w:tcPr>
            <w:tcW w:w="960" w:type="dxa"/>
            <w:tcBorders>
              <w:top w:val="nil"/>
            </w:tcBorders>
            <w:shd w:val="clear" w:color="auto" w:fill="auto"/>
            <w:tcMar>
              <w:top w:w="29" w:type="dxa"/>
              <w:left w:w="29" w:type="dxa"/>
              <w:bottom w:w="29" w:type="dxa"/>
              <w:right w:w="29" w:type="dxa"/>
            </w:tcMar>
            <w:vAlign w:val="bottom"/>
            <w:hideMark/>
          </w:tcPr>
          <w:p w14:paraId="2A7D044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tcBorders>
            <w:shd w:val="clear" w:color="auto" w:fill="auto"/>
            <w:tcMar>
              <w:top w:w="29" w:type="dxa"/>
              <w:left w:w="29" w:type="dxa"/>
              <w:bottom w:w="29" w:type="dxa"/>
              <w:right w:w="29" w:type="dxa"/>
            </w:tcMar>
            <w:vAlign w:val="bottom"/>
            <w:hideMark/>
          </w:tcPr>
          <w:p w14:paraId="191AC34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11A5713D"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6A0F3924"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4/10/2013</w:t>
            </w:r>
          </w:p>
        </w:tc>
        <w:tc>
          <w:tcPr>
            <w:tcW w:w="2260" w:type="dxa"/>
            <w:tcBorders>
              <w:top w:val="nil"/>
            </w:tcBorders>
            <w:shd w:val="clear" w:color="auto" w:fill="auto"/>
            <w:tcMar>
              <w:top w:w="29" w:type="dxa"/>
              <w:left w:w="29" w:type="dxa"/>
              <w:bottom w:w="29" w:type="dxa"/>
              <w:right w:w="29" w:type="dxa"/>
            </w:tcMar>
            <w:vAlign w:val="bottom"/>
            <w:hideMark/>
          </w:tcPr>
          <w:p w14:paraId="65101B1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560</w:t>
            </w:r>
          </w:p>
        </w:tc>
        <w:tc>
          <w:tcPr>
            <w:tcW w:w="960" w:type="dxa"/>
            <w:tcBorders>
              <w:top w:val="nil"/>
            </w:tcBorders>
            <w:shd w:val="clear" w:color="auto" w:fill="auto"/>
            <w:tcMar>
              <w:top w:w="29" w:type="dxa"/>
              <w:left w:w="29" w:type="dxa"/>
              <w:bottom w:w="29" w:type="dxa"/>
              <w:right w:w="29" w:type="dxa"/>
            </w:tcMar>
            <w:vAlign w:val="bottom"/>
            <w:hideMark/>
          </w:tcPr>
          <w:p w14:paraId="35ECAC6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tcBorders>
            <w:shd w:val="clear" w:color="auto" w:fill="auto"/>
            <w:tcMar>
              <w:top w:w="29" w:type="dxa"/>
              <w:left w:w="29" w:type="dxa"/>
              <w:bottom w:w="29" w:type="dxa"/>
              <w:right w:w="29" w:type="dxa"/>
            </w:tcMar>
            <w:vAlign w:val="bottom"/>
            <w:hideMark/>
          </w:tcPr>
          <w:p w14:paraId="539EE43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7A5E027B" w14:textId="77777777" w:rsidTr="000F6B12">
        <w:tc>
          <w:tcPr>
            <w:tcW w:w="1824" w:type="dxa"/>
            <w:tcBorders>
              <w:top w:val="nil"/>
            </w:tcBorders>
            <w:shd w:val="clear" w:color="auto" w:fill="auto"/>
            <w:tcMar>
              <w:top w:w="29" w:type="dxa"/>
              <w:left w:w="29" w:type="dxa"/>
              <w:bottom w:w="29" w:type="dxa"/>
              <w:right w:w="29" w:type="dxa"/>
            </w:tcMar>
            <w:vAlign w:val="bottom"/>
            <w:hideMark/>
          </w:tcPr>
          <w:p w14:paraId="12F5FC8B"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4/10/2013</w:t>
            </w:r>
          </w:p>
        </w:tc>
        <w:tc>
          <w:tcPr>
            <w:tcW w:w="2260" w:type="dxa"/>
            <w:tcBorders>
              <w:top w:val="nil"/>
            </w:tcBorders>
            <w:shd w:val="clear" w:color="auto" w:fill="auto"/>
            <w:tcMar>
              <w:top w:w="29" w:type="dxa"/>
              <w:left w:w="29" w:type="dxa"/>
              <w:bottom w:w="29" w:type="dxa"/>
              <w:right w:w="29" w:type="dxa"/>
            </w:tcMar>
            <w:vAlign w:val="bottom"/>
            <w:hideMark/>
          </w:tcPr>
          <w:p w14:paraId="01E609A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598</w:t>
            </w:r>
          </w:p>
        </w:tc>
        <w:tc>
          <w:tcPr>
            <w:tcW w:w="960" w:type="dxa"/>
            <w:tcBorders>
              <w:top w:val="nil"/>
            </w:tcBorders>
            <w:shd w:val="clear" w:color="auto" w:fill="auto"/>
            <w:tcMar>
              <w:top w:w="29" w:type="dxa"/>
              <w:left w:w="29" w:type="dxa"/>
              <w:bottom w:w="29" w:type="dxa"/>
              <w:right w:w="29" w:type="dxa"/>
            </w:tcMar>
            <w:vAlign w:val="bottom"/>
            <w:hideMark/>
          </w:tcPr>
          <w:p w14:paraId="710C5AF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tcBorders>
            <w:shd w:val="clear" w:color="auto" w:fill="auto"/>
            <w:tcMar>
              <w:top w:w="29" w:type="dxa"/>
              <w:left w:w="29" w:type="dxa"/>
              <w:bottom w:w="29" w:type="dxa"/>
              <w:right w:w="29" w:type="dxa"/>
            </w:tcMar>
            <w:vAlign w:val="bottom"/>
            <w:hideMark/>
          </w:tcPr>
          <w:p w14:paraId="020AFB7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018746A8" w14:textId="77777777" w:rsidTr="000F6B12">
        <w:tc>
          <w:tcPr>
            <w:tcW w:w="1824" w:type="dxa"/>
            <w:tcBorders>
              <w:left w:val="nil"/>
              <w:bottom w:val="nil"/>
              <w:right w:val="nil"/>
            </w:tcBorders>
            <w:shd w:val="clear" w:color="auto" w:fill="auto"/>
            <w:noWrap/>
            <w:tcMar>
              <w:top w:w="29" w:type="dxa"/>
              <w:left w:w="29" w:type="dxa"/>
              <w:bottom w:w="29" w:type="dxa"/>
              <w:right w:w="29" w:type="dxa"/>
            </w:tcMar>
            <w:vAlign w:val="bottom"/>
            <w:hideMark/>
          </w:tcPr>
          <w:p w14:paraId="03922B5D" w14:textId="77777777" w:rsidR="002F7F95" w:rsidRPr="0050441B" w:rsidRDefault="002F7F95" w:rsidP="00817533">
            <w:pPr>
              <w:rPr>
                <w:rFonts w:ascii="Arial" w:hAnsi="Arial" w:cs="Arial"/>
                <w:sz w:val="18"/>
                <w:szCs w:val="18"/>
              </w:rPr>
            </w:pPr>
            <w:r w:rsidRPr="0050441B">
              <w:rPr>
                <w:rFonts w:ascii="Arial" w:hAnsi="Arial" w:cs="Arial"/>
                <w:sz w:val="18"/>
                <w:szCs w:val="18"/>
              </w:rPr>
              <w:t>2/26/2014</w:t>
            </w:r>
          </w:p>
        </w:tc>
        <w:tc>
          <w:tcPr>
            <w:tcW w:w="2260" w:type="dxa"/>
            <w:tcBorders>
              <w:left w:val="nil"/>
              <w:bottom w:val="nil"/>
              <w:right w:val="nil"/>
            </w:tcBorders>
            <w:shd w:val="clear" w:color="auto" w:fill="auto"/>
            <w:noWrap/>
            <w:tcMar>
              <w:top w:w="29" w:type="dxa"/>
              <w:left w:w="29" w:type="dxa"/>
              <w:bottom w:w="29" w:type="dxa"/>
              <w:right w:w="29" w:type="dxa"/>
            </w:tcMar>
            <w:vAlign w:val="bottom"/>
            <w:hideMark/>
          </w:tcPr>
          <w:p w14:paraId="199650F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570</w:t>
            </w:r>
          </w:p>
        </w:tc>
        <w:tc>
          <w:tcPr>
            <w:tcW w:w="960" w:type="dxa"/>
            <w:tcBorders>
              <w:left w:val="nil"/>
              <w:bottom w:val="nil"/>
              <w:right w:val="nil"/>
            </w:tcBorders>
            <w:shd w:val="clear" w:color="auto" w:fill="auto"/>
            <w:noWrap/>
            <w:tcMar>
              <w:top w:w="29" w:type="dxa"/>
              <w:left w:w="29" w:type="dxa"/>
              <w:bottom w:w="29" w:type="dxa"/>
              <w:right w:w="29" w:type="dxa"/>
            </w:tcMar>
            <w:vAlign w:val="bottom"/>
            <w:hideMark/>
          </w:tcPr>
          <w:p w14:paraId="36AC3CA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p>
        </w:tc>
        <w:tc>
          <w:tcPr>
            <w:tcW w:w="4316" w:type="dxa"/>
            <w:tcBorders>
              <w:left w:val="nil"/>
              <w:bottom w:val="nil"/>
              <w:right w:val="nil"/>
            </w:tcBorders>
            <w:shd w:val="clear" w:color="auto" w:fill="auto"/>
            <w:noWrap/>
            <w:tcMar>
              <w:top w:w="29" w:type="dxa"/>
              <w:left w:w="29" w:type="dxa"/>
              <w:bottom w:w="29" w:type="dxa"/>
              <w:right w:w="29" w:type="dxa"/>
            </w:tcMar>
            <w:vAlign w:val="bottom"/>
            <w:hideMark/>
          </w:tcPr>
          <w:p w14:paraId="08A01D0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02F3323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DAE40B8" w14:textId="77777777" w:rsidR="002F7F95" w:rsidRPr="0050441B" w:rsidRDefault="002F7F95" w:rsidP="00817533">
            <w:pPr>
              <w:rPr>
                <w:rFonts w:ascii="Arial" w:hAnsi="Arial" w:cs="Arial"/>
                <w:sz w:val="18"/>
                <w:szCs w:val="18"/>
              </w:rPr>
            </w:pPr>
            <w:r w:rsidRPr="0050441B">
              <w:rPr>
                <w:rFonts w:ascii="Arial" w:hAnsi="Arial" w:cs="Arial"/>
                <w:sz w:val="18"/>
                <w:szCs w:val="18"/>
              </w:rPr>
              <w:t>2/26/2014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0F5BAB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E081A8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7EE7B0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52C23858"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6D9F398" w14:textId="77777777" w:rsidR="002F7F95" w:rsidRPr="0050441B" w:rsidRDefault="002F7F95" w:rsidP="00817533">
            <w:pPr>
              <w:rPr>
                <w:rFonts w:ascii="Arial" w:hAnsi="Arial" w:cs="Arial"/>
                <w:sz w:val="18"/>
                <w:szCs w:val="18"/>
              </w:rPr>
            </w:pPr>
            <w:r w:rsidRPr="0050441B">
              <w:rPr>
                <w:rFonts w:ascii="Arial" w:hAnsi="Arial" w:cs="Arial"/>
                <w:sz w:val="18"/>
                <w:szCs w:val="18"/>
              </w:rPr>
              <w:t>3/6/2014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262EDF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85085E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42DF94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18BC872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FF87057" w14:textId="77777777" w:rsidR="002F7F95" w:rsidRPr="0050441B" w:rsidRDefault="002F7F95" w:rsidP="00817533">
            <w:pPr>
              <w:rPr>
                <w:rFonts w:ascii="Arial" w:hAnsi="Arial" w:cs="Arial"/>
                <w:sz w:val="18"/>
                <w:szCs w:val="18"/>
              </w:rPr>
            </w:pPr>
            <w:r w:rsidRPr="0050441B">
              <w:rPr>
                <w:rFonts w:ascii="Arial" w:hAnsi="Arial" w:cs="Arial"/>
                <w:sz w:val="18"/>
                <w:szCs w:val="18"/>
              </w:rPr>
              <w:t>3/6/2014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8FABAC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521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5DC6A3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3E2A40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7243B348"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399A362" w14:textId="77777777" w:rsidR="002F7F95" w:rsidRPr="0050441B" w:rsidRDefault="002F7F95" w:rsidP="00817533">
            <w:pPr>
              <w:rPr>
                <w:rFonts w:ascii="Arial" w:hAnsi="Arial" w:cs="Arial"/>
                <w:sz w:val="18"/>
                <w:szCs w:val="18"/>
              </w:rPr>
            </w:pPr>
            <w:r w:rsidRPr="0050441B">
              <w:rPr>
                <w:rFonts w:ascii="Arial" w:hAnsi="Arial" w:cs="Arial"/>
                <w:sz w:val="18"/>
                <w:szCs w:val="18"/>
              </w:rPr>
              <w:t>3/6/2014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81DB3A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680F6D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C8A574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0AC0CA5C"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A41C599" w14:textId="77777777" w:rsidR="002F7F95" w:rsidRPr="0050441B" w:rsidRDefault="002F7F95" w:rsidP="00817533">
            <w:pPr>
              <w:rPr>
                <w:rFonts w:ascii="Arial" w:hAnsi="Arial" w:cs="Arial"/>
                <w:sz w:val="18"/>
                <w:szCs w:val="18"/>
              </w:rPr>
            </w:pPr>
            <w:r w:rsidRPr="0050441B">
              <w:rPr>
                <w:rFonts w:ascii="Arial" w:hAnsi="Arial" w:cs="Arial"/>
                <w:sz w:val="18"/>
                <w:szCs w:val="18"/>
              </w:rPr>
              <w:t>3/6/2014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8463C8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98DA90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A99D65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5FD7D689"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11FDD7A" w14:textId="77777777" w:rsidR="002F7F95" w:rsidRPr="0050441B" w:rsidRDefault="002F7F95" w:rsidP="00817533">
            <w:pPr>
              <w:rPr>
                <w:rFonts w:ascii="Arial" w:hAnsi="Arial" w:cs="Arial"/>
                <w:sz w:val="18"/>
                <w:szCs w:val="18"/>
              </w:rPr>
            </w:pPr>
            <w:r w:rsidRPr="0050441B">
              <w:rPr>
                <w:rFonts w:ascii="Arial" w:hAnsi="Arial" w:cs="Arial"/>
                <w:sz w:val="18"/>
                <w:szCs w:val="18"/>
              </w:rPr>
              <w:t>3/6/2014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E8051A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628</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BCA818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12</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2D8523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2002</w:t>
            </w:r>
          </w:p>
        </w:tc>
      </w:tr>
      <w:tr w:rsidR="002F7F95" w:rsidRPr="0050441B" w14:paraId="4AC53AB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64E2094"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E44D3A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178EB0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6DCAC2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3EF572F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B6B7E6B"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5DD77D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C4BF41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8E0B10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79783629"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947C0B2"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0B8668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D40FD5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11</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142C47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2003</w:t>
            </w:r>
          </w:p>
        </w:tc>
      </w:tr>
      <w:tr w:rsidR="002F7F95" w:rsidRPr="0050441B" w14:paraId="668ACB5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3C2CBCB"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310E45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A15B7C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E3807A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3DB939B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5A7A67D"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BAAFA1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949987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76B62C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6C2F780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5E72D7F"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0C90DB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C20289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8C2973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03AD37BB"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41BE7EC"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D9D4B0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593</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6546D5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FF2763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6F3DB2C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73FB310"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1C5342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532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56E464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28B260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16267A65"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D0061E6"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2B873B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93C386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64CAA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09D13633"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D322B17"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8ABE63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5ACF76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779AD458"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684C4EF3"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A18EA51"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8E1EA3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DE2E9B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52CF1F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5039710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27DAA86"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A03C64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567</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DD94A7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40B4A9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19C6519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6B0E74A"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BA5D70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436020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6F8970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0EFF0453"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834DF3A"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F6497F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541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12623F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F3F6B2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2004</w:t>
            </w:r>
          </w:p>
        </w:tc>
      </w:tr>
      <w:tr w:rsidR="002F7F95" w:rsidRPr="0050441B" w14:paraId="01A5E50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855A45D" w14:textId="77777777" w:rsidR="002F7F95" w:rsidRPr="0050441B" w:rsidRDefault="002F7F95" w:rsidP="00817533">
            <w:pPr>
              <w:rPr>
                <w:rFonts w:ascii="Arial" w:hAnsi="Arial" w:cs="Arial"/>
                <w:sz w:val="18"/>
                <w:szCs w:val="18"/>
              </w:rPr>
            </w:pPr>
            <w:r w:rsidRPr="0050441B">
              <w:rPr>
                <w:rFonts w:ascii="Arial" w:hAnsi="Arial" w:cs="Arial"/>
                <w:sz w:val="18"/>
                <w:szCs w:val="18"/>
              </w:rPr>
              <w:t>3/20/2014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88F772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2DBC8B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74AF3C3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5714659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44FBEF7" w14:textId="77777777" w:rsidR="002F7F95" w:rsidRPr="0050441B" w:rsidRDefault="002F7F95" w:rsidP="00817533">
            <w:pPr>
              <w:rPr>
                <w:rFonts w:ascii="Arial" w:hAnsi="Arial" w:cs="Arial"/>
                <w:sz w:val="18"/>
                <w:szCs w:val="18"/>
              </w:rPr>
            </w:pPr>
            <w:r w:rsidRPr="0050441B">
              <w:rPr>
                <w:rFonts w:ascii="Arial" w:hAnsi="Arial" w:cs="Arial"/>
                <w:sz w:val="18"/>
                <w:szCs w:val="18"/>
              </w:rPr>
              <w:t>4/3/2014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25DF4E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988374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9BE5D77"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2008</w:t>
            </w:r>
          </w:p>
        </w:tc>
      </w:tr>
      <w:tr w:rsidR="002F7F95" w:rsidRPr="0050441B" w14:paraId="570DC7C7"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4891C28" w14:textId="77777777" w:rsidR="002F7F95" w:rsidRPr="0050441B" w:rsidRDefault="002F7F95" w:rsidP="00817533">
            <w:pPr>
              <w:rPr>
                <w:rFonts w:ascii="Arial" w:hAnsi="Arial" w:cs="Arial"/>
                <w:sz w:val="18"/>
                <w:szCs w:val="18"/>
              </w:rPr>
            </w:pPr>
            <w:r w:rsidRPr="0050441B">
              <w:rPr>
                <w:rFonts w:ascii="Arial" w:hAnsi="Arial" w:cs="Arial"/>
                <w:sz w:val="18"/>
                <w:szCs w:val="18"/>
              </w:rPr>
              <w:t>4/3/2014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B09F20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615</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79641D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A69C74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5826BFB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6B5FBDA" w14:textId="77777777" w:rsidR="002F7F95" w:rsidRPr="0050441B" w:rsidRDefault="002F7F95" w:rsidP="00817533">
            <w:pPr>
              <w:rPr>
                <w:rFonts w:ascii="Arial" w:hAnsi="Arial" w:cs="Arial"/>
                <w:sz w:val="18"/>
                <w:szCs w:val="18"/>
              </w:rPr>
            </w:pPr>
            <w:r w:rsidRPr="0050441B">
              <w:rPr>
                <w:rFonts w:ascii="Arial" w:hAnsi="Arial" w:cs="Arial"/>
                <w:sz w:val="18"/>
                <w:szCs w:val="18"/>
              </w:rPr>
              <w:lastRenderedPageBreak/>
              <w:t>4/10/2014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E8BBCE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1D9BFA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799B5C0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2A0330F8"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1952EBC" w14:textId="77777777" w:rsidR="002F7F95" w:rsidRPr="0050441B" w:rsidRDefault="002F7F95" w:rsidP="00817533">
            <w:pPr>
              <w:rPr>
                <w:rFonts w:ascii="Arial" w:hAnsi="Arial" w:cs="Arial"/>
                <w:sz w:val="18"/>
                <w:szCs w:val="18"/>
              </w:rPr>
            </w:pPr>
            <w:r w:rsidRPr="0050441B">
              <w:rPr>
                <w:rFonts w:ascii="Arial" w:hAnsi="Arial" w:cs="Arial"/>
                <w:sz w:val="18"/>
                <w:szCs w:val="18"/>
              </w:rPr>
              <w:t>4/16/2014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32ED40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504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689532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7D470E7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2008</w:t>
            </w:r>
          </w:p>
        </w:tc>
      </w:tr>
      <w:tr w:rsidR="002F7F95" w:rsidRPr="0050441B" w14:paraId="14BACF5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77A5B0E" w14:textId="77777777" w:rsidR="002F7F95" w:rsidRPr="0050441B" w:rsidRDefault="002F7F95" w:rsidP="00817533">
            <w:pPr>
              <w:rPr>
                <w:rFonts w:ascii="Arial" w:hAnsi="Arial" w:cs="Arial"/>
                <w:sz w:val="18"/>
                <w:szCs w:val="18"/>
              </w:rPr>
            </w:pPr>
            <w:r w:rsidRPr="0050441B">
              <w:rPr>
                <w:rFonts w:ascii="Arial" w:hAnsi="Arial" w:cs="Arial"/>
                <w:sz w:val="18"/>
                <w:szCs w:val="18"/>
              </w:rPr>
              <w:t>2/4/2015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C04147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638</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390B2D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12933F3"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3E36AA8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DB00854" w14:textId="77777777" w:rsidR="002F7F95" w:rsidRPr="0050441B" w:rsidRDefault="002F7F95" w:rsidP="00817533">
            <w:pPr>
              <w:rPr>
                <w:rFonts w:ascii="Arial" w:hAnsi="Arial" w:cs="Arial"/>
                <w:sz w:val="18"/>
                <w:szCs w:val="18"/>
              </w:rPr>
            </w:pPr>
            <w:r w:rsidRPr="0050441B">
              <w:rPr>
                <w:rFonts w:ascii="Arial" w:hAnsi="Arial" w:cs="Arial"/>
                <w:sz w:val="18"/>
                <w:szCs w:val="18"/>
              </w:rPr>
              <w:t>2/18/2015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53C574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650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6EE2E8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A7C50D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4B1C6C5B"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23946D3" w14:textId="77777777" w:rsidR="002F7F95" w:rsidRPr="0050441B" w:rsidRDefault="002F7F95" w:rsidP="00817533">
            <w:pPr>
              <w:rPr>
                <w:rFonts w:ascii="Arial" w:hAnsi="Arial" w:cs="Arial"/>
                <w:sz w:val="18"/>
                <w:szCs w:val="18"/>
              </w:rPr>
            </w:pPr>
            <w:r w:rsidRPr="0050441B">
              <w:rPr>
                <w:rFonts w:ascii="Arial" w:hAnsi="Arial" w:cs="Arial"/>
                <w:sz w:val="18"/>
                <w:szCs w:val="18"/>
              </w:rPr>
              <w:t>3/4/2015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A5EEC8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558</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26A616F9"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CCC0D0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0A7E5F5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C75BC59" w14:textId="77777777" w:rsidR="002F7F95" w:rsidRPr="0050441B" w:rsidRDefault="002F7F95" w:rsidP="00817533">
            <w:pPr>
              <w:rPr>
                <w:rFonts w:ascii="Arial" w:hAnsi="Arial" w:cs="Arial"/>
                <w:sz w:val="18"/>
                <w:szCs w:val="18"/>
              </w:rPr>
            </w:pPr>
            <w:r w:rsidRPr="0050441B">
              <w:rPr>
                <w:rFonts w:ascii="Arial" w:hAnsi="Arial" w:cs="Arial"/>
                <w:sz w:val="18"/>
                <w:szCs w:val="18"/>
              </w:rPr>
              <w:t>3/4/2015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BC75B4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586</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A058E6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2235F17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3A57AB0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D1B7986" w14:textId="77777777" w:rsidR="002F7F95" w:rsidRPr="0050441B" w:rsidRDefault="002F7F95" w:rsidP="00817533">
            <w:pPr>
              <w:rPr>
                <w:rFonts w:ascii="Arial" w:hAnsi="Arial" w:cs="Arial"/>
                <w:sz w:val="18"/>
                <w:szCs w:val="18"/>
              </w:rPr>
            </w:pPr>
            <w:r w:rsidRPr="0050441B">
              <w:rPr>
                <w:rFonts w:ascii="Arial" w:hAnsi="Arial" w:cs="Arial"/>
                <w:sz w:val="18"/>
                <w:szCs w:val="18"/>
              </w:rPr>
              <w:t>3/18/2015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211CE0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644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0193C1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9</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7323AAA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2006</w:t>
            </w:r>
          </w:p>
        </w:tc>
      </w:tr>
      <w:tr w:rsidR="002F7F95" w:rsidRPr="0050441B" w14:paraId="4DFE2A55"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0481E74" w14:textId="77777777" w:rsidR="002F7F95" w:rsidRPr="0050441B" w:rsidRDefault="002F7F95" w:rsidP="00817533">
            <w:pPr>
              <w:rPr>
                <w:rFonts w:ascii="Arial" w:hAnsi="Arial" w:cs="Arial"/>
                <w:sz w:val="18"/>
                <w:szCs w:val="18"/>
              </w:rPr>
            </w:pPr>
            <w:r w:rsidRPr="0050441B">
              <w:rPr>
                <w:rFonts w:ascii="Arial" w:hAnsi="Arial" w:cs="Arial"/>
                <w:sz w:val="18"/>
                <w:szCs w:val="18"/>
              </w:rPr>
              <w:t>3/31/2015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9C520D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560</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1A8A4DCC"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8</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46D755A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2007</w:t>
            </w:r>
          </w:p>
        </w:tc>
      </w:tr>
      <w:tr w:rsidR="002F7F95" w:rsidRPr="0050441B" w14:paraId="76B922FB" w14:textId="77777777" w:rsidTr="002F7F95">
        <w:tc>
          <w:tcPr>
            <w:tcW w:w="9360" w:type="dxa"/>
            <w:gridSpan w:val="4"/>
            <w:tcBorders>
              <w:top w:val="single" w:sz="12" w:space="0" w:color="auto"/>
              <w:left w:val="nil"/>
              <w:bottom w:val="single" w:sz="12" w:space="0" w:color="auto"/>
              <w:right w:val="nil"/>
            </w:tcBorders>
            <w:shd w:val="clear" w:color="auto" w:fill="auto"/>
            <w:tcMar>
              <w:top w:w="29" w:type="dxa"/>
              <w:left w:w="29" w:type="dxa"/>
              <w:bottom w:w="29" w:type="dxa"/>
              <w:right w:w="29" w:type="dxa"/>
            </w:tcMar>
            <w:vAlign w:val="bottom"/>
            <w:hideMark/>
          </w:tcPr>
          <w:p w14:paraId="2AAAD4F9" w14:textId="77777777" w:rsidR="002F7F95" w:rsidRPr="0050441B" w:rsidRDefault="002F7F95" w:rsidP="00817533">
            <w:pPr>
              <w:jc w:val="center"/>
              <w:rPr>
                <w:rFonts w:ascii="Arial" w:hAnsi="Arial" w:cs="Arial"/>
                <w:b/>
                <w:bCs/>
                <w:sz w:val="18"/>
                <w:szCs w:val="18"/>
                <w:u w:val="single"/>
              </w:rPr>
            </w:pPr>
            <w:r w:rsidRPr="0050441B">
              <w:rPr>
                <w:rFonts w:ascii="Arial" w:hAnsi="Arial" w:cs="Arial"/>
                <w:b/>
                <w:bCs/>
                <w:sz w:val="18"/>
                <w:szCs w:val="18"/>
                <w:u w:val="single"/>
              </w:rPr>
              <w:t>Colorado River Inflow Area</w:t>
            </w:r>
          </w:p>
        </w:tc>
      </w:tr>
      <w:tr w:rsidR="002F7F95" w:rsidRPr="0050441B" w14:paraId="576E7AB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77FDEC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4/20/2010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F938D2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563</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A9A145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40B0FE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1FBCD1E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465CDB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4/20/2010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091B12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508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04636E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0B520E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480D9F34"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9CC7DE8"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4/20/2010</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506E69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568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4C97A1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11</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05C82A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1999</w:t>
            </w:r>
          </w:p>
        </w:tc>
      </w:tr>
      <w:tr w:rsidR="002F7F95" w:rsidRPr="0050441B" w14:paraId="12C1D2A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DA179D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2/8/2011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6CCE34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594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D39273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4A32B5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35954E09"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0BB907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3/10/2011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26A2BEE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659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C81DC2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11</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2CE7041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2000</w:t>
            </w:r>
          </w:p>
        </w:tc>
      </w:tr>
      <w:tr w:rsidR="002F7F95" w:rsidRPr="0050441B" w14:paraId="655F592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BDF7B0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3/24/2011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77F612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584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CBF1C6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AB1E30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4376BDF8"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5ED518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3/24/2011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C5D0EF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913132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BD2DD0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635925B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D62BE2B"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3/24/2011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02640C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545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68EEA6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3C262E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3C3FCC9C"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E07AEBF"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4/19/2011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7C7BF1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636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4FB7A6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E93841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55EA2BB9"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6995D7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4/20/2011</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4A4053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369A8A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177746F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2001</w:t>
            </w:r>
          </w:p>
        </w:tc>
      </w:tr>
      <w:tr w:rsidR="002F7F95" w:rsidRPr="0050441B" w14:paraId="343CEFCE"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39C48A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1/26/2012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D9CE0F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602</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66F9F47"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33E332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303F8B0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0C871E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2/21/2012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44C66A0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604</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ADDA65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442583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616E53F9"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0C4686D"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9E6E6E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546</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A3411F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AA119F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66D0808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0987496"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3BD855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559</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28B2500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BB5C19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256C5AB5"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7E0214C"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3/6/2012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1C6A416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535</w:t>
            </w:r>
            <w:r w:rsidRPr="0050441B">
              <w:rPr>
                <w:rFonts w:ascii="Arial" w:hAnsi="Arial" w:cs="Arial"/>
                <w:color w:val="000000"/>
                <w:sz w:val="18"/>
                <w:szCs w:val="18"/>
                <w:vertAlign w:val="superscript"/>
              </w:rPr>
              <w:t>g</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335C736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11</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CC4CFF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2001</w:t>
            </w:r>
          </w:p>
        </w:tc>
      </w:tr>
      <w:tr w:rsidR="002F7F95" w:rsidRPr="0050441B" w14:paraId="0D85E15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48E088FA"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3/6/2012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68F3B3A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573</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683F65BB"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32E97E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2006</w:t>
            </w:r>
          </w:p>
        </w:tc>
      </w:tr>
      <w:tr w:rsidR="002F7F95" w:rsidRPr="0050441B" w14:paraId="5C9719FF"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421B1F2"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3/6/2012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BB482B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572</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7081666"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7</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C50389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2005</w:t>
            </w:r>
          </w:p>
        </w:tc>
      </w:tr>
      <w:tr w:rsidR="002F7F95" w:rsidRPr="0050441B" w14:paraId="683B0E0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BCD2747"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3/8/2012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786887E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557</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5D31F90A"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12BCBE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18F7FCD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C95EE99"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3/20/2012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EEF251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630</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76DF3F1"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10</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7034143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2002</w:t>
            </w:r>
          </w:p>
        </w:tc>
      </w:tr>
      <w:tr w:rsidR="002F7F95" w:rsidRPr="0050441B" w14:paraId="621D745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7CAA7D0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3/20/2012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38B114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548</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79223FA2"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1F0133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1CCC1A5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F057EF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3/21/2012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0E443D0"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571</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00A4EF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6685243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03D7A1A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5D1A6D51"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3/28/2012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59E098B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572</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8505C1C"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8</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5DEA62A8"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2004</w:t>
            </w:r>
          </w:p>
        </w:tc>
      </w:tr>
      <w:tr w:rsidR="002F7F95" w:rsidRPr="0050441B" w14:paraId="1422BCD1"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2601B6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4/3/2012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C07A1D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602</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0BD9B9FD"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3AC0DE73"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2D13DCC8"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13B26C01"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4/24/2012</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3EE6202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555</w:t>
            </w:r>
            <w:r w:rsidRPr="0050441B">
              <w:rPr>
                <w:rFonts w:ascii="Arial" w:hAnsi="Arial" w:cs="Arial"/>
                <w:color w:val="000000"/>
                <w:sz w:val="18"/>
                <w:szCs w:val="18"/>
                <w:vertAlign w:val="superscript"/>
              </w:rPr>
              <w:t>e</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1D6D58EF"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9</w:t>
            </w:r>
          </w:p>
        </w:tc>
        <w:tc>
          <w:tcPr>
            <w:tcW w:w="4316" w:type="dxa"/>
            <w:tcBorders>
              <w:top w:val="nil"/>
              <w:left w:val="nil"/>
              <w:bottom w:val="nil"/>
              <w:right w:val="nil"/>
            </w:tcBorders>
            <w:shd w:val="clear" w:color="auto" w:fill="auto"/>
            <w:tcMar>
              <w:top w:w="29" w:type="dxa"/>
              <w:left w:w="29" w:type="dxa"/>
              <w:bottom w:w="29" w:type="dxa"/>
              <w:right w:w="29" w:type="dxa"/>
            </w:tcMar>
            <w:vAlign w:val="bottom"/>
            <w:hideMark/>
          </w:tcPr>
          <w:p w14:paraId="06F98299"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2003</w:t>
            </w:r>
          </w:p>
        </w:tc>
      </w:tr>
      <w:tr w:rsidR="002F7F95" w:rsidRPr="0050441B" w14:paraId="61FEC8BD" w14:textId="77777777" w:rsidTr="002F7F95">
        <w:tc>
          <w:tcPr>
            <w:tcW w:w="1824" w:type="dxa"/>
            <w:tcBorders>
              <w:top w:val="nil"/>
              <w:left w:val="nil"/>
              <w:bottom w:val="nil"/>
              <w:right w:val="nil"/>
            </w:tcBorders>
            <w:shd w:val="clear" w:color="auto" w:fill="auto"/>
            <w:tcMar>
              <w:top w:w="29" w:type="dxa"/>
              <w:left w:w="29" w:type="dxa"/>
              <w:bottom w:w="29" w:type="dxa"/>
              <w:right w:w="29" w:type="dxa"/>
            </w:tcMar>
            <w:vAlign w:val="bottom"/>
            <w:hideMark/>
          </w:tcPr>
          <w:p w14:paraId="6E09BD25" w14:textId="77777777" w:rsidR="002F7F95" w:rsidRPr="0050441B" w:rsidRDefault="002F7F95" w:rsidP="00817533">
            <w:pPr>
              <w:rPr>
                <w:rFonts w:ascii="Arial" w:hAnsi="Arial" w:cs="Arial"/>
                <w:color w:val="000000"/>
                <w:sz w:val="18"/>
                <w:szCs w:val="18"/>
              </w:rPr>
            </w:pPr>
            <w:r w:rsidRPr="0050441B">
              <w:rPr>
                <w:rFonts w:ascii="Arial" w:hAnsi="Arial" w:cs="Arial"/>
                <w:color w:val="000000"/>
                <w:sz w:val="18"/>
                <w:szCs w:val="18"/>
              </w:rPr>
              <w:t>3/5/2013</w:t>
            </w:r>
          </w:p>
        </w:tc>
        <w:tc>
          <w:tcPr>
            <w:tcW w:w="2260" w:type="dxa"/>
            <w:tcBorders>
              <w:top w:val="nil"/>
              <w:left w:val="nil"/>
              <w:bottom w:val="nil"/>
              <w:right w:val="nil"/>
            </w:tcBorders>
            <w:shd w:val="clear" w:color="auto" w:fill="auto"/>
            <w:tcMar>
              <w:top w:w="29" w:type="dxa"/>
              <w:left w:w="29" w:type="dxa"/>
              <w:bottom w:w="29" w:type="dxa"/>
              <w:right w:w="29" w:type="dxa"/>
            </w:tcMar>
            <w:vAlign w:val="bottom"/>
            <w:hideMark/>
          </w:tcPr>
          <w:p w14:paraId="06AA2224"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215</w:t>
            </w:r>
          </w:p>
        </w:tc>
        <w:tc>
          <w:tcPr>
            <w:tcW w:w="960" w:type="dxa"/>
            <w:tcBorders>
              <w:top w:val="nil"/>
              <w:left w:val="nil"/>
              <w:bottom w:val="nil"/>
              <w:right w:val="nil"/>
            </w:tcBorders>
            <w:shd w:val="clear" w:color="auto" w:fill="auto"/>
            <w:tcMar>
              <w:top w:w="29" w:type="dxa"/>
              <w:left w:w="29" w:type="dxa"/>
              <w:bottom w:w="29" w:type="dxa"/>
              <w:right w:w="29" w:type="dxa"/>
            </w:tcMar>
            <w:vAlign w:val="bottom"/>
            <w:hideMark/>
          </w:tcPr>
          <w:p w14:paraId="47EC6F8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5480886E" w14:textId="77777777" w:rsidR="002F7F95" w:rsidRPr="0050441B" w:rsidRDefault="002F7F95" w:rsidP="002F7F95">
            <w:pPr>
              <w:jc w:val="center"/>
              <w:rPr>
                <w:rFonts w:ascii="Arial" w:hAnsi="Arial" w:cs="Arial"/>
                <w:color w:val="000000"/>
                <w:sz w:val="18"/>
                <w:szCs w:val="18"/>
              </w:rPr>
            </w:pPr>
            <w:r w:rsidRPr="0050441B">
              <w:rPr>
                <w:rFonts w:ascii="Arial" w:hAnsi="Arial" w:cs="Arial"/>
                <w:color w:val="000000"/>
                <w:sz w:val="18"/>
                <w:szCs w:val="18"/>
              </w:rPr>
              <w:t>2011</w:t>
            </w:r>
          </w:p>
        </w:tc>
      </w:tr>
      <w:tr w:rsidR="002F7F95" w:rsidRPr="0050441B" w14:paraId="023C6022"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0667E044" w14:textId="77777777" w:rsidR="002F7F95" w:rsidRPr="0050441B" w:rsidRDefault="002F7F95" w:rsidP="00817533">
            <w:pPr>
              <w:rPr>
                <w:rFonts w:ascii="Arial" w:hAnsi="Arial" w:cs="Arial"/>
                <w:sz w:val="18"/>
                <w:szCs w:val="18"/>
              </w:rPr>
            </w:pPr>
            <w:r w:rsidRPr="0050441B">
              <w:rPr>
                <w:rFonts w:ascii="Arial" w:hAnsi="Arial" w:cs="Arial"/>
                <w:sz w:val="18"/>
                <w:szCs w:val="18"/>
              </w:rPr>
              <w:t>5/14/2014</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5A134FDE"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429</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1EBD63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3</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3F8591E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2011</w:t>
            </w:r>
          </w:p>
        </w:tc>
      </w:tr>
      <w:tr w:rsidR="002F7F95" w:rsidRPr="0050441B" w14:paraId="32BA7A40"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140B7D0" w14:textId="77777777" w:rsidR="002F7F95" w:rsidRPr="0050441B" w:rsidRDefault="002F7F95" w:rsidP="00817533">
            <w:pPr>
              <w:rPr>
                <w:rFonts w:ascii="Arial" w:hAnsi="Arial" w:cs="Arial"/>
                <w:sz w:val="18"/>
                <w:szCs w:val="18"/>
              </w:rPr>
            </w:pPr>
            <w:r w:rsidRPr="0050441B">
              <w:rPr>
                <w:rFonts w:ascii="Arial" w:hAnsi="Arial" w:cs="Arial"/>
                <w:sz w:val="18"/>
                <w:szCs w:val="18"/>
              </w:rPr>
              <w:t>2/24/2015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0AD8A100"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581</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3A53FD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10</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58ECF7A"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2005</w:t>
            </w:r>
          </w:p>
        </w:tc>
      </w:tr>
      <w:tr w:rsidR="002F7F95" w:rsidRPr="0050441B" w14:paraId="730046A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36F0B78D" w14:textId="77777777" w:rsidR="002F7F95" w:rsidRPr="0050441B" w:rsidRDefault="002F7F95" w:rsidP="00817533">
            <w:pPr>
              <w:rPr>
                <w:rFonts w:ascii="Arial" w:hAnsi="Arial" w:cs="Arial"/>
                <w:sz w:val="18"/>
                <w:szCs w:val="18"/>
              </w:rPr>
            </w:pPr>
            <w:r w:rsidRPr="0050441B">
              <w:rPr>
                <w:rFonts w:ascii="Arial" w:hAnsi="Arial" w:cs="Arial"/>
                <w:sz w:val="18"/>
                <w:szCs w:val="18"/>
              </w:rPr>
              <w:t>2/26/2015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BBE6EF1"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634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63B301C5"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7</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6557C3D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2008</w:t>
            </w:r>
          </w:p>
        </w:tc>
      </w:tr>
      <w:tr w:rsidR="002F7F95" w:rsidRPr="0050441B" w14:paraId="23CDA796"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6CA335B4" w14:textId="77777777" w:rsidR="002F7F95" w:rsidRPr="0050441B" w:rsidRDefault="002F7F95" w:rsidP="00817533">
            <w:pPr>
              <w:rPr>
                <w:rFonts w:ascii="Arial" w:hAnsi="Arial" w:cs="Arial"/>
                <w:sz w:val="18"/>
                <w:szCs w:val="18"/>
              </w:rPr>
            </w:pPr>
            <w:r w:rsidRPr="0050441B">
              <w:rPr>
                <w:rFonts w:ascii="Arial" w:hAnsi="Arial" w:cs="Arial"/>
                <w:sz w:val="18"/>
                <w:szCs w:val="18"/>
              </w:rPr>
              <w:t>3/3/2015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4C502DB4"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624</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AF6413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143080E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2010</w:t>
            </w:r>
          </w:p>
        </w:tc>
      </w:tr>
      <w:tr w:rsidR="002F7F95" w:rsidRPr="0050441B" w14:paraId="516D25CA" w14:textId="77777777" w:rsidTr="002F7F95">
        <w:tc>
          <w:tcPr>
            <w:tcW w:w="1824" w:type="dxa"/>
            <w:tcBorders>
              <w:top w:val="nil"/>
              <w:left w:val="nil"/>
              <w:bottom w:val="nil"/>
              <w:right w:val="nil"/>
            </w:tcBorders>
            <w:shd w:val="clear" w:color="auto" w:fill="auto"/>
            <w:noWrap/>
            <w:tcMar>
              <w:top w:w="29" w:type="dxa"/>
              <w:left w:w="29" w:type="dxa"/>
              <w:bottom w:w="29" w:type="dxa"/>
              <w:right w:w="29" w:type="dxa"/>
            </w:tcMar>
            <w:vAlign w:val="bottom"/>
            <w:hideMark/>
          </w:tcPr>
          <w:p w14:paraId="23A2E987" w14:textId="77777777" w:rsidR="002F7F95" w:rsidRPr="0050441B" w:rsidRDefault="002F7F95" w:rsidP="00817533">
            <w:pPr>
              <w:rPr>
                <w:rFonts w:ascii="Arial" w:hAnsi="Arial" w:cs="Arial"/>
                <w:sz w:val="18"/>
                <w:szCs w:val="18"/>
              </w:rPr>
            </w:pPr>
            <w:r w:rsidRPr="0050441B">
              <w:rPr>
                <w:rFonts w:ascii="Arial" w:hAnsi="Arial" w:cs="Arial"/>
                <w:sz w:val="18"/>
                <w:szCs w:val="18"/>
              </w:rPr>
              <w:t>3/17/2015</w:t>
            </w:r>
          </w:p>
        </w:tc>
        <w:tc>
          <w:tcPr>
            <w:tcW w:w="2260" w:type="dxa"/>
            <w:tcBorders>
              <w:top w:val="nil"/>
              <w:left w:val="nil"/>
              <w:bottom w:val="nil"/>
              <w:right w:val="nil"/>
            </w:tcBorders>
            <w:shd w:val="clear" w:color="auto" w:fill="auto"/>
            <w:noWrap/>
            <w:tcMar>
              <w:top w:w="29" w:type="dxa"/>
              <w:left w:w="29" w:type="dxa"/>
              <w:bottom w:w="29" w:type="dxa"/>
              <w:right w:w="29" w:type="dxa"/>
            </w:tcMar>
            <w:vAlign w:val="bottom"/>
            <w:hideMark/>
          </w:tcPr>
          <w:p w14:paraId="3BE5B72F"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572</w:t>
            </w:r>
          </w:p>
        </w:tc>
        <w:tc>
          <w:tcPr>
            <w:tcW w:w="960" w:type="dxa"/>
            <w:tcBorders>
              <w:top w:val="nil"/>
              <w:left w:val="nil"/>
              <w:bottom w:val="nil"/>
              <w:right w:val="nil"/>
            </w:tcBorders>
            <w:shd w:val="clear" w:color="auto" w:fill="auto"/>
            <w:noWrap/>
            <w:tcMar>
              <w:top w:w="29" w:type="dxa"/>
              <w:left w:w="29" w:type="dxa"/>
              <w:bottom w:w="29" w:type="dxa"/>
              <w:right w:w="29" w:type="dxa"/>
            </w:tcMar>
            <w:vAlign w:val="bottom"/>
            <w:hideMark/>
          </w:tcPr>
          <w:p w14:paraId="76B1696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nil"/>
              <w:right w:val="nil"/>
            </w:tcBorders>
            <w:shd w:val="clear" w:color="auto" w:fill="auto"/>
            <w:noWrap/>
            <w:tcMar>
              <w:top w:w="29" w:type="dxa"/>
              <w:left w:w="29" w:type="dxa"/>
              <w:bottom w:w="29" w:type="dxa"/>
              <w:right w:w="29" w:type="dxa"/>
            </w:tcMar>
            <w:vAlign w:val="bottom"/>
            <w:hideMark/>
          </w:tcPr>
          <w:p w14:paraId="0F267542"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2009</w:t>
            </w:r>
          </w:p>
        </w:tc>
      </w:tr>
      <w:tr w:rsidR="002F7F95" w:rsidRPr="0050441B" w14:paraId="47490D7C" w14:textId="77777777" w:rsidTr="002F7F95">
        <w:tc>
          <w:tcPr>
            <w:tcW w:w="1824" w:type="dxa"/>
            <w:tcBorders>
              <w:top w:val="nil"/>
              <w:left w:val="nil"/>
              <w:bottom w:val="single" w:sz="8" w:space="0" w:color="auto"/>
              <w:right w:val="nil"/>
            </w:tcBorders>
            <w:shd w:val="clear" w:color="auto" w:fill="auto"/>
            <w:noWrap/>
            <w:tcMar>
              <w:top w:w="29" w:type="dxa"/>
              <w:left w:w="29" w:type="dxa"/>
              <w:bottom w:w="29" w:type="dxa"/>
              <w:right w:w="29" w:type="dxa"/>
            </w:tcMar>
            <w:vAlign w:val="bottom"/>
            <w:hideMark/>
          </w:tcPr>
          <w:p w14:paraId="634F94CA" w14:textId="77777777" w:rsidR="002F7F95" w:rsidRPr="0050441B" w:rsidRDefault="002F7F95" w:rsidP="00817533">
            <w:pPr>
              <w:rPr>
                <w:rFonts w:ascii="Arial" w:hAnsi="Arial" w:cs="Arial"/>
                <w:sz w:val="18"/>
                <w:szCs w:val="18"/>
              </w:rPr>
            </w:pPr>
            <w:r w:rsidRPr="0050441B">
              <w:rPr>
                <w:rFonts w:ascii="Arial" w:hAnsi="Arial" w:cs="Arial"/>
                <w:sz w:val="18"/>
                <w:szCs w:val="18"/>
              </w:rPr>
              <w:t>3/18/2015</w:t>
            </w:r>
          </w:p>
        </w:tc>
        <w:tc>
          <w:tcPr>
            <w:tcW w:w="2260" w:type="dxa"/>
            <w:tcBorders>
              <w:top w:val="nil"/>
              <w:left w:val="nil"/>
              <w:bottom w:val="single" w:sz="8" w:space="0" w:color="auto"/>
              <w:right w:val="nil"/>
            </w:tcBorders>
            <w:shd w:val="clear" w:color="auto" w:fill="auto"/>
            <w:noWrap/>
            <w:tcMar>
              <w:top w:w="29" w:type="dxa"/>
              <w:left w:w="29" w:type="dxa"/>
              <w:bottom w:w="29" w:type="dxa"/>
              <w:right w:w="29" w:type="dxa"/>
            </w:tcMar>
            <w:vAlign w:val="bottom"/>
            <w:hideMark/>
          </w:tcPr>
          <w:p w14:paraId="7F0C047D"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595</w:t>
            </w:r>
          </w:p>
        </w:tc>
        <w:tc>
          <w:tcPr>
            <w:tcW w:w="960" w:type="dxa"/>
            <w:tcBorders>
              <w:top w:val="nil"/>
              <w:left w:val="nil"/>
              <w:bottom w:val="single" w:sz="8" w:space="0" w:color="auto"/>
              <w:right w:val="nil"/>
            </w:tcBorders>
            <w:shd w:val="clear" w:color="auto" w:fill="auto"/>
            <w:noWrap/>
            <w:tcMar>
              <w:top w:w="29" w:type="dxa"/>
              <w:left w:w="29" w:type="dxa"/>
              <w:bottom w:w="29" w:type="dxa"/>
              <w:right w:w="29" w:type="dxa"/>
            </w:tcMar>
            <w:vAlign w:val="bottom"/>
            <w:hideMark/>
          </w:tcPr>
          <w:p w14:paraId="0B1519F6"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6</w:t>
            </w:r>
          </w:p>
        </w:tc>
        <w:tc>
          <w:tcPr>
            <w:tcW w:w="4316" w:type="dxa"/>
            <w:tcBorders>
              <w:top w:val="nil"/>
              <w:left w:val="nil"/>
              <w:bottom w:val="single" w:sz="8" w:space="0" w:color="auto"/>
              <w:right w:val="nil"/>
            </w:tcBorders>
            <w:shd w:val="clear" w:color="auto" w:fill="auto"/>
            <w:noWrap/>
            <w:tcMar>
              <w:top w:w="29" w:type="dxa"/>
              <w:left w:w="29" w:type="dxa"/>
              <w:bottom w:w="29" w:type="dxa"/>
              <w:right w:w="29" w:type="dxa"/>
            </w:tcMar>
            <w:vAlign w:val="bottom"/>
            <w:hideMark/>
          </w:tcPr>
          <w:p w14:paraId="4391B13B" w14:textId="77777777" w:rsidR="002F7F95" w:rsidRPr="0050441B" w:rsidRDefault="002F7F95" w:rsidP="002F7F95">
            <w:pPr>
              <w:jc w:val="center"/>
              <w:rPr>
                <w:rFonts w:ascii="Arial" w:hAnsi="Arial" w:cs="Arial"/>
                <w:sz w:val="18"/>
                <w:szCs w:val="18"/>
              </w:rPr>
            </w:pPr>
            <w:r w:rsidRPr="0050441B">
              <w:rPr>
                <w:rFonts w:ascii="Arial" w:hAnsi="Arial" w:cs="Arial"/>
                <w:sz w:val="18"/>
                <w:szCs w:val="18"/>
              </w:rPr>
              <w:t>2009</w:t>
            </w:r>
          </w:p>
        </w:tc>
      </w:tr>
    </w:tbl>
    <w:p w14:paraId="58971AD9" w14:textId="58B77454" w:rsidR="002F7F95" w:rsidRPr="0050441B" w:rsidRDefault="002F7F95" w:rsidP="002F7F95">
      <w:pPr>
        <w:rPr>
          <w:rFonts w:ascii="Arial" w:hAnsi="Arial" w:cs="Arial"/>
          <w:sz w:val="16"/>
          <w:szCs w:val="16"/>
        </w:rPr>
      </w:pPr>
      <w:proofErr w:type="gramStart"/>
      <w:r w:rsidRPr="0050441B">
        <w:rPr>
          <w:rFonts w:ascii="Arial" w:hAnsi="Arial" w:cs="Arial"/>
          <w:sz w:val="16"/>
          <w:szCs w:val="16"/>
          <w:vertAlign w:val="superscript"/>
        </w:rPr>
        <w:t>a</w:t>
      </w:r>
      <w:proofErr w:type="gramEnd"/>
      <w:r w:rsidRPr="0050441B">
        <w:rPr>
          <w:rFonts w:ascii="Arial" w:hAnsi="Arial" w:cs="Arial"/>
          <w:sz w:val="16"/>
          <w:szCs w:val="16"/>
        </w:rPr>
        <w:t xml:space="preserve"> mm=millimeters</w:t>
      </w:r>
      <w:r w:rsidR="00E6501E" w:rsidRPr="0050441B">
        <w:rPr>
          <w:rFonts w:ascii="Arial" w:hAnsi="Arial" w:cs="Arial"/>
          <w:sz w:val="16"/>
          <w:szCs w:val="16"/>
        </w:rPr>
        <w:t xml:space="preserve">. </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37EDD7A4" w14:textId="77777777" w:rsidR="002F7F95" w:rsidRPr="0050441B" w:rsidRDefault="002F7F95" w:rsidP="002F7F95">
      <w:pPr>
        <w:rPr>
          <w:rFonts w:ascii="Arial" w:hAnsi="Arial" w:cs="Arial"/>
          <w:sz w:val="16"/>
          <w:szCs w:val="16"/>
        </w:rPr>
      </w:pPr>
      <w:proofErr w:type="gramStart"/>
      <w:r w:rsidRPr="0050441B">
        <w:rPr>
          <w:rFonts w:ascii="Arial" w:hAnsi="Arial" w:cs="Arial"/>
          <w:sz w:val="16"/>
          <w:szCs w:val="16"/>
          <w:vertAlign w:val="superscript"/>
        </w:rPr>
        <w:t>b</w:t>
      </w:r>
      <w:proofErr w:type="gramEnd"/>
      <w:r w:rsidRPr="0050441B">
        <w:rPr>
          <w:rFonts w:ascii="Arial" w:hAnsi="Arial" w:cs="Arial"/>
          <w:sz w:val="16"/>
          <w:szCs w:val="16"/>
        </w:rPr>
        <w:t xml:space="preserve"> Fish stocked from Echo Bay larval fish captured in 1999 and raised at Nevada Department of Wildlife Lake Mead Fish Hatchery. </w:t>
      </w:r>
      <w:r w:rsidRPr="0050441B">
        <w:rPr>
          <w:rFonts w:ascii="Arial" w:hAnsi="Arial" w:cs="Arial"/>
          <w:sz w:val="16"/>
          <w:szCs w:val="16"/>
        </w:rPr>
        <w:tab/>
      </w:r>
    </w:p>
    <w:p w14:paraId="3A767C21" w14:textId="77777777" w:rsidR="002F7F95" w:rsidRPr="0050441B" w:rsidRDefault="002F7F95" w:rsidP="002F7F95">
      <w:pPr>
        <w:rPr>
          <w:rFonts w:ascii="Arial" w:hAnsi="Arial" w:cs="Arial"/>
          <w:sz w:val="16"/>
          <w:szCs w:val="16"/>
        </w:rPr>
      </w:pPr>
      <w:proofErr w:type="gramStart"/>
      <w:r w:rsidRPr="0050441B">
        <w:rPr>
          <w:rFonts w:ascii="Arial" w:hAnsi="Arial" w:cs="Arial"/>
          <w:sz w:val="16"/>
          <w:szCs w:val="16"/>
          <w:vertAlign w:val="superscript"/>
        </w:rPr>
        <w:t>c</w:t>
      </w:r>
      <w:proofErr w:type="gramEnd"/>
      <w:r w:rsidRPr="0050441B">
        <w:rPr>
          <w:rFonts w:ascii="Arial" w:hAnsi="Arial" w:cs="Arial"/>
          <w:sz w:val="16"/>
          <w:szCs w:val="16"/>
        </w:rPr>
        <w:t xml:space="preserve"> Fish stocked from Floyd Lamb Park ponds (1982 Dexter National Fish Hatchery cohort placed in Floyd Lamb Park ponds in 1984). </w:t>
      </w:r>
    </w:p>
    <w:p w14:paraId="6E84D7C0" w14:textId="61E4F35A" w:rsidR="002F7F95" w:rsidRPr="0050441B" w:rsidRDefault="002F7F95" w:rsidP="002F7F95">
      <w:pPr>
        <w:rPr>
          <w:rFonts w:ascii="Arial" w:hAnsi="Arial" w:cs="Arial"/>
          <w:sz w:val="16"/>
          <w:szCs w:val="16"/>
        </w:rPr>
      </w:pPr>
      <w:proofErr w:type="gramStart"/>
      <w:r w:rsidRPr="0050441B">
        <w:rPr>
          <w:rFonts w:ascii="Arial" w:hAnsi="Arial" w:cs="Arial"/>
          <w:sz w:val="16"/>
          <w:szCs w:val="16"/>
          <w:vertAlign w:val="superscript"/>
        </w:rPr>
        <w:t>d</w:t>
      </w:r>
      <w:proofErr w:type="gramEnd"/>
      <w:r w:rsidRPr="0050441B">
        <w:rPr>
          <w:rFonts w:ascii="Arial" w:hAnsi="Arial" w:cs="Arial"/>
          <w:sz w:val="16"/>
          <w:szCs w:val="16"/>
        </w:rPr>
        <w:t xml:space="preserve"> Fish was aged at 33 years of age, +/- 2 years</w:t>
      </w:r>
      <w:r w:rsidR="00E6501E" w:rsidRPr="0050441B">
        <w:rPr>
          <w:rFonts w:ascii="Arial" w:hAnsi="Arial" w:cs="Arial"/>
          <w:sz w:val="16"/>
          <w:szCs w:val="16"/>
        </w:rPr>
        <w:t xml:space="preserve">. </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7955D1D0" w14:textId="77777777" w:rsidR="002F7F95" w:rsidRPr="0050441B" w:rsidRDefault="002F7F95" w:rsidP="002F7F95">
      <w:pPr>
        <w:rPr>
          <w:rFonts w:ascii="Arial" w:hAnsi="Arial" w:cs="Arial"/>
          <w:sz w:val="16"/>
          <w:szCs w:val="16"/>
        </w:rPr>
      </w:pPr>
      <w:proofErr w:type="gramStart"/>
      <w:r w:rsidRPr="0050441B">
        <w:rPr>
          <w:rFonts w:ascii="Arial" w:hAnsi="Arial" w:cs="Arial"/>
          <w:sz w:val="16"/>
          <w:szCs w:val="16"/>
          <w:vertAlign w:val="superscript"/>
        </w:rPr>
        <w:t>e</w:t>
      </w:r>
      <w:proofErr w:type="gramEnd"/>
      <w:r w:rsidRPr="0050441B">
        <w:rPr>
          <w:rFonts w:ascii="Arial" w:hAnsi="Arial" w:cs="Arial"/>
          <w:sz w:val="16"/>
          <w:szCs w:val="16"/>
        </w:rPr>
        <w:t xml:space="preserve"> Fish was a mortality. Found dead in net.</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6C5F1C82" w14:textId="77777777" w:rsidR="002F7F95" w:rsidRPr="0050441B" w:rsidRDefault="002F7F95" w:rsidP="002F7F95">
      <w:pPr>
        <w:rPr>
          <w:rFonts w:ascii="Arial" w:hAnsi="Arial" w:cs="Arial"/>
          <w:sz w:val="16"/>
          <w:szCs w:val="16"/>
        </w:rPr>
      </w:pPr>
      <w:proofErr w:type="gramStart"/>
      <w:r w:rsidRPr="0050441B">
        <w:rPr>
          <w:rFonts w:ascii="Arial" w:hAnsi="Arial" w:cs="Arial"/>
          <w:sz w:val="16"/>
          <w:szCs w:val="16"/>
          <w:vertAlign w:val="superscript"/>
        </w:rPr>
        <w:t>f</w:t>
      </w:r>
      <w:proofErr w:type="gramEnd"/>
      <w:r w:rsidRPr="0050441B">
        <w:rPr>
          <w:rFonts w:ascii="Arial" w:hAnsi="Arial" w:cs="Arial"/>
          <w:sz w:val="16"/>
          <w:szCs w:val="16"/>
          <w:vertAlign w:val="superscript"/>
        </w:rPr>
        <w:t xml:space="preserve"> </w:t>
      </w:r>
      <w:r w:rsidRPr="0050441B">
        <w:rPr>
          <w:rFonts w:ascii="Arial" w:hAnsi="Arial" w:cs="Arial"/>
          <w:sz w:val="16"/>
          <w:szCs w:val="16"/>
        </w:rPr>
        <w:t>Fish stocked from Floyd Lamb Park ponds (from an unknown 2001-2003 cohort stocking event).</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17D5A27D" w14:textId="77777777" w:rsidR="002F7F95" w:rsidRPr="0050441B" w:rsidRDefault="002F7F95" w:rsidP="002F7F95">
      <w:pPr>
        <w:rPr>
          <w:rFonts w:ascii="Arial" w:hAnsi="Arial" w:cs="Arial"/>
          <w:sz w:val="16"/>
          <w:szCs w:val="16"/>
        </w:rPr>
      </w:pPr>
      <w:proofErr w:type="gramStart"/>
      <w:r w:rsidRPr="0050441B">
        <w:rPr>
          <w:rFonts w:ascii="Arial" w:hAnsi="Arial" w:cs="Arial"/>
          <w:sz w:val="16"/>
          <w:szCs w:val="16"/>
          <w:vertAlign w:val="superscript"/>
        </w:rPr>
        <w:t>g</w:t>
      </w:r>
      <w:proofErr w:type="gramEnd"/>
      <w:r w:rsidRPr="0050441B">
        <w:rPr>
          <w:rFonts w:ascii="Arial" w:hAnsi="Arial" w:cs="Arial"/>
          <w:sz w:val="16"/>
          <w:szCs w:val="16"/>
        </w:rPr>
        <w:t xml:space="preserve"> Fish stocked from Floyd Lamb Park ponds, sonic tagged.</w:t>
      </w:r>
      <w:r w:rsidRPr="0050441B">
        <w:rPr>
          <w:rFonts w:ascii="Arial" w:hAnsi="Arial" w:cs="Arial"/>
          <w:sz w:val="16"/>
          <w:szCs w:val="16"/>
        </w:rPr>
        <w:tab/>
      </w:r>
      <w:r w:rsidRPr="0050441B">
        <w:rPr>
          <w:rFonts w:ascii="Arial" w:hAnsi="Arial" w:cs="Arial"/>
          <w:sz w:val="16"/>
          <w:szCs w:val="16"/>
        </w:rPr>
        <w:tab/>
      </w:r>
      <w:r w:rsidRPr="0050441B">
        <w:rPr>
          <w:rFonts w:ascii="Arial" w:hAnsi="Arial" w:cs="Arial"/>
          <w:sz w:val="16"/>
          <w:szCs w:val="16"/>
        </w:rPr>
        <w:tab/>
      </w:r>
    </w:p>
    <w:p w14:paraId="79C7413D" w14:textId="77777777" w:rsidR="002F7F95" w:rsidRPr="0050441B" w:rsidRDefault="002F7F95" w:rsidP="002F7F95"/>
    <w:p w14:paraId="6C1ECB53" w14:textId="77777777" w:rsidR="002F7F95" w:rsidRPr="0050441B" w:rsidRDefault="002F7F95" w:rsidP="00A07057"/>
    <w:p w14:paraId="746B2D41" w14:textId="77777777" w:rsidR="002F7F95" w:rsidRPr="0050441B" w:rsidRDefault="002F7F95" w:rsidP="00A07057">
      <w:pPr>
        <w:sectPr w:rsidR="002F7F95" w:rsidRPr="0050441B" w:rsidSect="00E54BD8">
          <w:footerReference w:type="default" r:id="rId66"/>
          <w:pgSz w:w="12240" w:h="15840"/>
          <w:pgMar w:top="1440" w:right="1440" w:bottom="1440" w:left="1440" w:header="720" w:footer="720" w:gutter="0"/>
          <w:pgNumType w:start="1"/>
          <w:cols w:space="720"/>
          <w:docGrid w:linePitch="360"/>
        </w:sectPr>
      </w:pPr>
    </w:p>
    <w:p w14:paraId="4EB40B6D" w14:textId="77777777" w:rsidR="00A07057" w:rsidRPr="0050441B" w:rsidRDefault="00A07057" w:rsidP="00A07057">
      <w:pPr>
        <w:pStyle w:val="Heading1"/>
        <w:ind w:left="2160" w:hanging="2160"/>
      </w:pPr>
      <w:bookmarkStart w:id="738" w:name="_Toc399330857"/>
      <w:bookmarkStart w:id="739" w:name="_Toc407098046"/>
      <w:bookmarkStart w:id="740" w:name="_Toc430280946"/>
      <w:bookmarkStart w:id="741" w:name="_Toc437527405"/>
      <w:bookmarkEnd w:id="733"/>
      <w:bookmarkEnd w:id="734"/>
      <w:bookmarkEnd w:id="735"/>
      <w:bookmarkEnd w:id="736"/>
      <w:bookmarkEnd w:id="737"/>
      <w:r w:rsidRPr="0050441B">
        <w:lastRenderedPageBreak/>
        <w:t>APPENDIX C:</w:t>
      </w:r>
      <w:r w:rsidRPr="0050441B">
        <w:tab/>
        <w:t>GENERALIZED RANDOM TESSELLATION STRATIFIED (grts) DESIGN SEGMENTS SELECTED</w:t>
      </w:r>
      <w:bookmarkEnd w:id="738"/>
      <w:r w:rsidRPr="0050441B">
        <w:t xml:space="preserve"> </w:t>
      </w:r>
      <w:bookmarkStart w:id="742" w:name="_Toc399330858"/>
      <w:r w:rsidRPr="0050441B">
        <w:t>AS MONITORING SITES</w:t>
      </w:r>
      <w:bookmarkEnd w:id="739"/>
      <w:bookmarkEnd w:id="740"/>
      <w:bookmarkEnd w:id="741"/>
      <w:bookmarkEnd w:id="742"/>
      <w:r w:rsidRPr="0050441B">
        <w:t xml:space="preserve"> </w:t>
      </w:r>
    </w:p>
    <w:p w14:paraId="6C273554" w14:textId="0913F888" w:rsidR="00A07057" w:rsidRPr="0050441B" w:rsidRDefault="00A07057" w:rsidP="00A07057">
      <w:pPr>
        <w:pStyle w:val="Heading1"/>
        <w:ind w:left="2160" w:hanging="2160"/>
      </w:pPr>
      <w:r w:rsidRPr="0050441B">
        <w:tab/>
      </w:r>
      <w:bookmarkStart w:id="743" w:name="_Toc407098047"/>
      <w:bookmarkStart w:id="744" w:name="_Toc430280947"/>
      <w:bookmarkStart w:id="745" w:name="_Toc437527406"/>
      <w:bookmarkStart w:id="746" w:name="_Toc399330859"/>
      <w:r w:rsidR="00924979" w:rsidRPr="0050441B">
        <w:tab/>
      </w:r>
      <w:r w:rsidR="00924979" w:rsidRPr="0050441B">
        <w:tab/>
      </w:r>
      <w:r w:rsidRPr="0050441B">
        <w:t>FOR LARVAL AND SMALL-BODIED FISH COMMUNITY SAMPLING</w:t>
      </w:r>
      <w:bookmarkEnd w:id="743"/>
      <w:bookmarkEnd w:id="744"/>
      <w:bookmarkEnd w:id="745"/>
      <w:r w:rsidRPr="0050441B">
        <w:t xml:space="preserve"> </w:t>
      </w:r>
    </w:p>
    <w:p w14:paraId="3735C476" w14:textId="37F3CF55" w:rsidR="00A07057" w:rsidRPr="0050441B" w:rsidRDefault="00A07057" w:rsidP="00A07057">
      <w:pPr>
        <w:pStyle w:val="Heading1"/>
        <w:ind w:left="2160" w:hanging="2160"/>
      </w:pPr>
      <w:r w:rsidRPr="0050441B">
        <w:tab/>
      </w:r>
      <w:bookmarkStart w:id="747" w:name="_Toc407098048"/>
      <w:bookmarkStart w:id="748" w:name="_Toc430280948"/>
      <w:bookmarkStart w:id="749" w:name="_Toc437527407"/>
      <w:r w:rsidR="00924979" w:rsidRPr="0050441B">
        <w:tab/>
      </w:r>
      <w:r w:rsidR="00924979" w:rsidRPr="0050441B">
        <w:tab/>
      </w:r>
      <w:r w:rsidRPr="0050441B">
        <w:t>IN THE LOWER GRAND CANYON</w:t>
      </w:r>
      <w:bookmarkEnd w:id="746"/>
      <w:r w:rsidRPr="0050441B">
        <w:t xml:space="preserve"> (LGC)</w:t>
      </w:r>
      <w:bookmarkEnd w:id="747"/>
      <w:r w:rsidR="00AD5DBA" w:rsidRPr="0050441B">
        <w:t>, 2015</w:t>
      </w:r>
      <w:bookmarkEnd w:id="748"/>
      <w:bookmarkEnd w:id="749"/>
    </w:p>
    <w:p w14:paraId="24BEC0E7" w14:textId="77777777" w:rsidR="00A07057" w:rsidRPr="0050441B" w:rsidRDefault="00A07057" w:rsidP="00A07057"/>
    <w:p w14:paraId="44FB362F" w14:textId="77777777" w:rsidR="00A07057" w:rsidRPr="0050441B" w:rsidRDefault="00A07057" w:rsidP="00A07057"/>
    <w:p w14:paraId="745A81DD" w14:textId="77777777" w:rsidR="00A07057" w:rsidRPr="0050441B" w:rsidRDefault="00A07057" w:rsidP="00A07057"/>
    <w:p w14:paraId="4F34DE7D" w14:textId="77777777" w:rsidR="00A07057" w:rsidRPr="0050441B" w:rsidRDefault="00A07057" w:rsidP="00A07057">
      <w:pPr>
        <w:sectPr w:rsidR="00A07057" w:rsidRPr="0050441B" w:rsidSect="0073121C">
          <w:footerReference w:type="default" r:id="rId67"/>
          <w:pgSz w:w="12240" w:h="15840"/>
          <w:pgMar w:top="1440" w:right="1440" w:bottom="1440" w:left="1440" w:header="720" w:footer="720" w:gutter="0"/>
          <w:pgNumType w:start="1"/>
          <w:cols w:space="720"/>
          <w:docGrid w:linePitch="360"/>
        </w:sectPr>
      </w:pPr>
    </w:p>
    <w:tbl>
      <w:tblPr>
        <w:tblW w:w="9360" w:type="dxa"/>
        <w:tblInd w:w="29" w:type="dxa"/>
        <w:tblLayout w:type="fixed"/>
        <w:tblLook w:val="04A0" w:firstRow="1" w:lastRow="0" w:firstColumn="1" w:lastColumn="0" w:noHBand="0" w:noVBand="1"/>
      </w:tblPr>
      <w:tblGrid>
        <w:gridCol w:w="990"/>
        <w:gridCol w:w="2070"/>
        <w:gridCol w:w="1260"/>
        <w:gridCol w:w="1260"/>
        <w:gridCol w:w="1260"/>
        <w:gridCol w:w="1260"/>
        <w:gridCol w:w="1260"/>
      </w:tblGrid>
      <w:tr w:rsidR="00A07057" w:rsidRPr="0050441B" w14:paraId="15AAEAA0" w14:textId="77777777" w:rsidTr="005C21B0">
        <w:trPr>
          <w:trHeight w:val="207"/>
        </w:trPr>
        <w:tc>
          <w:tcPr>
            <w:tcW w:w="990" w:type="dxa"/>
            <w:vMerge w:val="restart"/>
            <w:tcBorders>
              <w:top w:val="single" w:sz="12" w:space="0" w:color="auto"/>
              <w:left w:val="nil"/>
              <w:bottom w:val="single" w:sz="12" w:space="0" w:color="000000"/>
              <w:right w:val="nil"/>
            </w:tcBorders>
            <w:shd w:val="clear" w:color="auto" w:fill="auto"/>
            <w:tcMar>
              <w:top w:w="43" w:type="dxa"/>
              <w:left w:w="29" w:type="dxa"/>
              <w:bottom w:w="43" w:type="dxa"/>
              <w:right w:w="29" w:type="dxa"/>
            </w:tcMar>
            <w:vAlign w:val="center"/>
            <w:hideMark/>
          </w:tcPr>
          <w:p w14:paraId="3A484E22" w14:textId="77777777" w:rsidR="00A07057" w:rsidRPr="0050441B" w:rsidRDefault="00A07057" w:rsidP="005C21B0">
            <w:pPr>
              <w:rPr>
                <w:rFonts w:ascii="Arial" w:hAnsi="Arial" w:cs="Arial"/>
                <w:b/>
                <w:color w:val="000000"/>
                <w:sz w:val="18"/>
                <w:szCs w:val="18"/>
              </w:rPr>
            </w:pPr>
            <w:r w:rsidRPr="0050441B">
              <w:rPr>
                <w:rFonts w:ascii="Arial" w:hAnsi="Arial" w:cs="Arial"/>
                <w:b/>
                <w:color w:val="000000"/>
                <w:sz w:val="18"/>
                <w:szCs w:val="18"/>
              </w:rPr>
              <w:lastRenderedPageBreak/>
              <w:t>SEGMENT NUMBER</w:t>
            </w:r>
          </w:p>
        </w:tc>
        <w:tc>
          <w:tcPr>
            <w:tcW w:w="2070" w:type="dxa"/>
            <w:vMerge w:val="restart"/>
            <w:tcBorders>
              <w:top w:val="single" w:sz="12" w:space="0" w:color="auto"/>
              <w:left w:val="nil"/>
              <w:bottom w:val="single" w:sz="12" w:space="0" w:color="000000"/>
              <w:right w:val="nil"/>
            </w:tcBorders>
            <w:shd w:val="clear" w:color="auto" w:fill="auto"/>
            <w:tcMar>
              <w:top w:w="43" w:type="dxa"/>
              <w:left w:w="29" w:type="dxa"/>
              <w:bottom w:w="43" w:type="dxa"/>
              <w:right w:w="29" w:type="dxa"/>
            </w:tcMar>
            <w:vAlign w:val="center"/>
            <w:hideMark/>
          </w:tcPr>
          <w:p w14:paraId="02EA3756" w14:textId="77777777" w:rsidR="00A07057" w:rsidRPr="0050441B" w:rsidRDefault="00A07057" w:rsidP="005C21B0">
            <w:pPr>
              <w:jc w:val="center"/>
              <w:rPr>
                <w:rFonts w:ascii="Arial" w:hAnsi="Arial" w:cs="Arial"/>
                <w:b/>
                <w:color w:val="000000"/>
                <w:sz w:val="18"/>
                <w:szCs w:val="18"/>
              </w:rPr>
            </w:pPr>
            <w:r w:rsidRPr="0050441B">
              <w:rPr>
                <w:rFonts w:ascii="Arial" w:hAnsi="Arial" w:cs="Arial"/>
                <w:b/>
                <w:color w:val="000000"/>
                <w:sz w:val="18"/>
                <w:szCs w:val="18"/>
              </w:rPr>
              <w:t>RIVER MILE</w:t>
            </w:r>
          </w:p>
        </w:tc>
        <w:tc>
          <w:tcPr>
            <w:tcW w:w="1260" w:type="dxa"/>
            <w:vMerge w:val="restart"/>
            <w:tcBorders>
              <w:top w:val="single" w:sz="12" w:space="0" w:color="auto"/>
              <w:left w:val="nil"/>
              <w:bottom w:val="single" w:sz="12" w:space="0" w:color="000000"/>
              <w:right w:val="nil"/>
            </w:tcBorders>
            <w:shd w:val="clear" w:color="auto" w:fill="auto"/>
            <w:tcMar>
              <w:top w:w="43" w:type="dxa"/>
              <w:left w:w="29" w:type="dxa"/>
              <w:bottom w:w="43" w:type="dxa"/>
              <w:right w:w="29" w:type="dxa"/>
            </w:tcMar>
            <w:vAlign w:val="center"/>
            <w:hideMark/>
          </w:tcPr>
          <w:p w14:paraId="6E598E92" w14:textId="77777777" w:rsidR="00A07057" w:rsidRPr="0050441B" w:rsidRDefault="00A07057" w:rsidP="005C21B0">
            <w:pPr>
              <w:jc w:val="center"/>
              <w:rPr>
                <w:rFonts w:ascii="Arial" w:hAnsi="Arial" w:cs="Arial"/>
                <w:b/>
                <w:color w:val="000000"/>
                <w:sz w:val="18"/>
                <w:szCs w:val="18"/>
              </w:rPr>
            </w:pPr>
            <w:r w:rsidRPr="0050441B">
              <w:rPr>
                <w:rFonts w:ascii="Arial" w:hAnsi="Arial" w:cs="Arial"/>
                <w:b/>
                <w:color w:val="000000"/>
                <w:sz w:val="18"/>
                <w:szCs w:val="18"/>
              </w:rPr>
              <w:t>SITE NAME/ NOTES</w:t>
            </w:r>
          </w:p>
        </w:tc>
        <w:tc>
          <w:tcPr>
            <w:tcW w:w="1260" w:type="dxa"/>
            <w:vMerge w:val="restart"/>
            <w:tcBorders>
              <w:top w:val="single" w:sz="12" w:space="0" w:color="auto"/>
              <w:left w:val="nil"/>
              <w:bottom w:val="single" w:sz="12" w:space="0" w:color="000000"/>
              <w:right w:val="nil"/>
            </w:tcBorders>
            <w:shd w:val="clear" w:color="auto" w:fill="auto"/>
            <w:tcMar>
              <w:top w:w="43" w:type="dxa"/>
              <w:left w:w="29" w:type="dxa"/>
              <w:bottom w:w="43" w:type="dxa"/>
              <w:right w:w="29" w:type="dxa"/>
            </w:tcMar>
            <w:vAlign w:val="center"/>
            <w:hideMark/>
          </w:tcPr>
          <w:p w14:paraId="7CBF56F2" w14:textId="77777777" w:rsidR="00A07057" w:rsidRPr="0050441B" w:rsidRDefault="00A07057" w:rsidP="005C21B0">
            <w:pPr>
              <w:jc w:val="center"/>
              <w:rPr>
                <w:rFonts w:ascii="Arial" w:hAnsi="Arial" w:cs="Arial"/>
                <w:b/>
                <w:color w:val="000000"/>
                <w:sz w:val="18"/>
                <w:szCs w:val="18"/>
              </w:rPr>
            </w:pPr>
            <w:r w:rsidRPr="0050441B">
              <w:rPr>
                <w:rFonts w:ascii="Arial" w:hAnsi="Arial" w:cs="Arial"/>
                <w:b/>
                <w:color w:val="000000"/>
                <w:sz w:val="18"/>
                <w:szCs w:val="18"/>
              </w:rPr>
              <w:t>UPPER EASTING</w:t>
            </w:r>
          </w:p>
        </w:tc>
        <w:tc>
          <w:tcPr>
            <w:tcW w:w="1260" w:type="dxa"/>
            <w:vMerge w:val="restart"/>
            <w:tcBorders>
              <w:top w:val="single" w:sz="12" w:space="0" w:color="auto"/>
              <w:left w:val="nil"/>
              <w:bottom w:val="single" w:sz="12" w:space="0" w:color="000000"/>
              <w:right w:val="nil"/>
            </w:tcBorders>
            <w:shd w:val="clear" w:color="auto" w:fill="auto"/>
            <w:tcMar>
              <w:top w:w="43" w:type="dxa"/>
              <w:left w:w="29" w:type="dxa"/>
              <w:bottom w:w="43" w:type="dxa"/>
              <w:right w:w="29" w:type="dxa"/>
            </w:tcMar>
            <w:vAlign w:val="center"/>
            <w:hideMark/>
          </w:tcPr>
          <w:p w14:paraId="53778603" w14:textId="77777777" w:rsidR="00A07057" w:rsidRPr="0050441B" w:rsidRDefault="00A07057" w:rsidP="005C21B0">
            <w:pPr>
              <w:jc w:val="center"/>
              <w:rPr>
                <w:rFonts w:ascii="Arial" w:hAnsi="Arial" w:cs="Arial"/>
                <w:b/>
                <w:color w:val="000000"/>
                <w:sz w:val="18"/>
                <w:szCs w:val="18"/>
              </w:rPr>
            </w:pPr>
            <w:r w:rsidRPr="0050441B">
              <w:rPr>
                <w:rFonts w:ascii="Arial" w:hAnsi="Arial" w:cs="Arial"/>
                <w:b/>
                <w:color w:val="000000"/>
                <w:sz w:val="18"/>
                <w:szCs w:val="18"/>
              </w:rPr>
              <w:t>UPPER NORTHING</w:t>
            </w:r>
          </w:p>
        </w:tc>
        <w:tc>
          <w:tcPr>
            <w:tcW w:w="1260" w:type="dxa"/>
            <w:vMerge w:val="restart"/>
            <w:tcBorders>
              <w:top w:val="single" w:sz="12" w:space="0" w:color="auto"/>
              <w:left w:val="nil"/>
              <w:bottom w:val="single" w:sz="12" w:space="0" w:color="000000"/>
              <w:right w:val="nil"/>
            </w:tcBorders>
            <w:shd w:val="clear" w:color="auto" w:fill="auto"/>
            <w:tcMar>
              <w:top w:w="43" w:type="dxa"/>
              <w:left w:w="29" w:type="dxa"/>
              <w:bottom w:w="43" w:type="dxa"/>
              <w:right w:w="29" w:type="dxa"/>
            </w:tcMar>
            <w:vAlign w:val="center"/>
            <w:hideMark/>
          </w:tcPr>
          <w:p w14:paraId="2B5D03EC" w14:textId="77777777" w:rsidR="00A07057" w:rsidRPr="0050441B" w:rsidRDefault="00A07057" w:rsidP="005C21B0">
            <w:pPr>
              <w:jc w:val="center"/>
              <w:rPr>
                <w:rFonts w:ascii="Arial" w:hAnsi="Arial" w:cs="Arial"/>
                <w:b/>
                <w:color w:val="000000"/>
                <w:sz w:val="18"/>
                <w:szCs w:val="18"/>
              </w:rPr>
            </w:pPr>
            <w:r w:rsidRPr="0050441B">
              <w:rPr>
                <w:rFonts w:ascii="Arial" w:hAnsi="Arial" w:cs="Arial"/>
                <w:b/>
                <w:color w:val="000000"/>
                <w:sz w:val="18"/>
                <w:szCs w:val="18"/>
              </w:rPr>
              <w:t>LOWER EASTING</w:t>
            </w:r>
          </w:p>
        </w:tc>
        <w:tc>
          <w:tcPr>
            <w:tcW w:w="1260" w:type="dxa"/>
            <w:vMerge w:val="restart"/>
            <w:tcBorders>
              <w:top w:val="single" w:sz="12" w:space="0" w:color="auto"/>
              <w:left w:val="nil"/>
              <w:bottom w:val="single" w:sz="12" w:space="0" w:color="000000"/>
              <w:right w:val="nil"/>
            </w:tcBorders>
            <w:shd w:val="clear" w:color="auto" w:fill="auto"/>
            <w:tcMar>
              <w:top w:w="43" w:type="dxa"/>
              <w:left w:w="29" w:type="dxa"/>
              <w:bottom w:w="43" w:type="dxa"/>
              <w:right w:w="29" w:type="dxa"/>
            </w:tcMar>
            <w:vAlign w:val="center"/>
            <w:hideMark/>
          </w:tcPr>
          <w:p w14:paraId="2A6C3E9E" w14:textId="77777777" w:rsidR="00A07057" w:rsidRPr="0050441B" w:rsidRDefault="00A07057" w:rsidP="005C21B0">
            <w:pPr>
              <w:jc w:val="center"/>
              <w:rPr>
                <w:rFonts w:ascii="Arial" w:hAnsi="Arial" w:cs="Arial"/>
                <w:b/>
                <w:color w:val="000000"/>
                <w:sz w:val="18"/>
                <w:szCs w:val="18"/>
              </w:rPr>
            </w:pPr>
            <w:r w:rsidRPr="0050441B">
              <w:rPr>
                <w:rFonts w:ascii="Arial" w:hAnsi="Arial" w:cs="Arial"/>
                <w:b/>
                <w:color w:val="000000"/>
                <w:sz w:val="18"/>
                <w:szCs w:val="18"/>
              </w:rPr>
              <w:t>LOWER NORTHING</w:t>
            </w:r>
          </w:p>
        </w:tc>
      </w:tr>
      <w:tr w:rsidR="00A07057" w:rsidRPr="0050441B" w14:paraId="6757D930" w14:textId="77777777" w:rsidTr="005C21B0">
        <w:trPr>
          <w:trHeight w:val="207"/>
        </w:trPr>
        <w:tc>
          <w:tcPr>
            <w:tcW w:w="990" w:type="dxa"/>
            <w:vMerge/>
            <w:tcBorders>
              <w:top w:val="single" w:sz="12" w:space="0" w:color="auto"/>
              <w:left w:val="nil"/>
              <w:bottom w:val="single" w:sz="12" w:space="0" w:color="000000"/>
              <w:right w:val="nil"/>
            </w:tcBorders>
            <w:tcMar>
              <w:top w:w="43" w:type="dxa"/>
              <w:left w:w="29" w:type="dxa"/>
              <w:bottom w:w="43" w:type="dxa"/>
              <w:right w:w="29" w:type="dxa"/>
            </w:tcMar>
            <w:vAlign w:val="center"/>
            <w:hideMark/>
          </w:tcPr>
          <w:p w14:paraId="58F7AA94" w14:textId="77777777" w:rsidR="00A07057" w:rsidRPr="0050441B" w:rsidRDefault="00A07057" w:rsidP="005C21B0">
            <w:pPr>
              <w:rPr>
                <w:rFonts w:ascii="Arial" w:hAnsi="Arial" w:cs="Arial"/>
                <w:color w:val="000000"/>
                <w:sz w:val="18"/>
                <w:szCs w:val="18"/>
              </w:rPr>
            </w:pPr>
          </w:p>
        </w:tc>
        <w:tc>
          <w:tcPr>
            <w:tcW w:w="2070" w:type="dxa"/>
            <w:vMerge/>
            <w:tcBorders>
              <w:top w:val="single" w:sz="12" w:space="0" w:color="auto"/>
              <w:left w:val="nil"/>
              <w:bottom w:val="single" w:sz="12" w:space="0" w:color="000000"/>
              <w:right w:val="nil"/>
            </w:tcBorders>
            <w:tcMar>
              <w:top w:w="43" w:type="dxa"/>
              <w:left w:w="29" w:type="dxa"/>
              <w:bottom w:w="43" w:type="dxa"/>
              <w:right w:w="29" w:type="dxa"/>
            </w:tcMar>
            <w:vAlign w:val="center"/>
            <w:hideMark/>
          </w:tcPr>
          <w:p w14:paraId="3057E149" w14:textId="77777777" w:rsidR="00A07057" w:rsidRPr="0050441B" w:rsidRDefault="00A07057" w:rsidP="005C21B0">
            <w:pPr>
              <w:rPr>
                <w:rFonts w:ascii="Arial" w:hAnsi="Arial" w:cs="Arial"/>
                <w:color w:val="000000"/>
                <w:sz w:val="18"/>
                <w:szCs w:val="18"/>
              </w:rPr>
            </w:pPr>
          </w:p>
        </w:tc>
        <w:tc>
          <w:tcPr>
            <w:tcW w:w="1260" w:type="dxa"/>
            <w:vMerge/>
            <w:tcBorders>
              <w:top w:val="single" w:sz="12" w:space="0" w:color="auto"/>
              <w:left w:val="nil"/>
              <w:bottom w:val="single" w:sz="12" w:space="0" w:color="000000"/>
              <w:right w:val="nil"/>
            </w:tcBorders>
            <w:tcMar>
              <w:top w:w="43" w:type="dxa"/>
              <w:left w:w="29" w:type="dxa"/>
              <w:bottom w:w="43" w:type="dxa"/>
              <w:right w:w="29" w:type="dxa"/>
            </w:tcMar>
            <w:vAlign w:val="center"/>
            <w:hideMark/>
          </w:tcPr>
          <w:p w14:paraId="366A681D" w14:textId="77777777" w:rsidR="00A07057" w:rsidRPr="0050441B" w:rsidRDefault="00A07057" w:rsidP="005C21B0">
            <w:pPr>
              <w:rPr>
                <w:rFonts w:ascii="Arial" w:hAnsi="Arial" w:cs="Arial"/>
                <w:color w:val="000000"/>
                <w:sz w:val="18"/>
                <w:szCs w:val="18"/>
              </w:rPr>
            </w:pPr>
          </w:p>
        </w:tc>
        <w:tc>
          <w:tcPr>
            <w:tcW w:w="1260" w:type="dxa"/>
            <w:vMerge/>
            <w:tcBorders>
              <w:top w:val="single" w:sz="12" w:space="0" w:color="auto"/>
              <w:left w:val="nil"/>
              <w:bottom w:val="single" w:sz="12" w:space="0" w:color="000000"/>
              <w:right w:val="nil"/>
            </w:tcBorders>
            <w:tcMar>
              <w:top w:w="43" w:type="dxa"/>
              <w:left w:w="29" w:type="dxa"/>
              <w:bottom w:w="43" w:type="dxa"/>
              <w:right w:w="29" w:type="dxa"/>
            </w:tcMar>
            <w:vAlign w:val="center"/>
            <w:hideMark/>
          </w:tcPr>
          <w:p w14:paraId="2B28FC06" w14:textId="77777777" w:rsidR="00A07057" w:rsidRPr="0050441B" w:rsidRDefault="00A07057" w:rsidP="005C21B0">
            <w:pPr>
              <w:rPr>
                <w:rFonts w:ascii="Arial" w:hAnsi="Arial" w:cs="Arial"/>
                <w:color w:val="000000"/>
                <w:sz w:val="18"/>
                <w:szCs w:val="18"/>
              </w:rPr>
            </w:pPr>
          </w:p>
        </w:tc>
        <w:tc>
          <w:tcPr>
            <w:tcW w:w="1260" w:type="dxa"/>
            <w:vMerge/>
            <w:tcBorders>
              <w:top w:val="single" w:sz="12" w:space="0" w:color="auto"/>
              <w:left w:val="nil"/>
              <w:bottom w:val="single" w:sz="12" w:space="0" w:color="000000"/>
              <w:right w:val="nil"/>
            </w:tcBorders>
            <w:tcMar>
              <w:top w:w="43" w:type="dxa"/>
              <w:left w:w="29" w:type="dxa"/>
              <w:bottom w:w="43" w:type="dxa"/>
              <w:right w:w="29" w:type="dxa"/>
            </w:tcMar>
            <w:vAlign w:val="center"/>
            <w:hideMark/>
          </w:tcPr>
          <w:p w14:paraId="5E5943B3" w14:textId="77777777" w:rsidR="00A07057" w:rsidRPr="0050441B" w:rsidRDefault="00A07057" w:rsidP="005C21B0">
            <w:pPr>
              <w:rPr>
                <w:rFonts w:ascii="Arial" w:hAnsi="Arial" w:cs="Arial"/>
                <w:color w:val="000000"/>
                <w:sz w:val="18"/>
                <w:szCs w:val="18"/>
              </w:rPr>
            </w:pPr>
          </w:p>
        </w:tc>
        <w:tc>
          <w:tcPr>
            <w:tcW w:w="1260" w:type="dxa"/>
            <w:vMerge/>
            <w:tcBorders>
              <w:top w:val="single" w:sz="12" w:space="0" w:color="auto"/>
              <w:left w:val="nil"/>
              <w:bottom w:val="single" w:sz="12" w:space="0" w:color="000000"/>
              <w:right w:val="nil"/>
            </w:tcBorders>
            <w:tcMar>
              <w:top w:w="43" w:type="dxa"/>
              <w:left w:w="29" w:type="dxa"/>
              <w:bottom w:w="43" w:type="dxa"/>
              <w:right w:w="29" w:type="dxa"/>
            </w:tcMar>
            <w:vAlign w:val="center"/>
            <w:hideMark/>
          </w:tcPr>
          <w:p w14:paraId="21871BD8" w14:textId="77777777" w:rsidR="00A07057" w:rsidRPr="0050441B" w:rsidRDefault="00A07057" w:rsidP="005C21B0">
            <w:pPr>
              <w:rPr>
                <w:rFonts w:ascii="Arial" w:hAnsi="Arial" w:cs="Arial"/>
                <w:color w:val="000000"/>
                <w:sz w:val="18"/>
                <w:szCs w:val="18"/>
              </w:rPr>
            </w:pPr>
          </w:p>
        </w:tc>
        <w:tc>
          <w:tcPr>
            <w:tcW w:w="1260" w:type="dxa"/>
            <w:vMerge/>
            <w:tcBorders>
              <w:top w:val="single" w:sz="12" w:space="0" w:color="auto"/>
              <w:left w:val="nil"/>
              <w:bottom w:val="single" w:sz="12" w:space="0" w:color="000000"/>
              <w:right w:val="nil"/>
            </w:tcBorders>
            <w:tcMar>
              <w:top w:w="43" w:type="dxa"/>
              <w:left w:w="29" w:type="dxa"/>
              <w:bottom w:w="43" w:type="dxa"/>
              <w:right w:w="29" w:type="dxa"/>
            </w:tcMar>
            <w:vAlign w:val="center"/>
            <w:hideMark/>
          </w:tcPr>
          <w:p w14:paraId="574403EF" w14:textId="77777777" w:rsidR="00A07057" w:rsidRPr="0050441B" w:rsidRDefault="00A07057" w:rsidP="005C21B0">
            <w:pPr>
              <w:rPr>
                <w:rFonts w:ascii="Arial" w:hAnsi="Arial" w:cs="Arial"/>
                <w:color w:val="000000"/>
                <w:sz w:val="18"/>
                <w:szCs w:val="18"/>
              </w:rPr>
            </w:pPr>
          </w:p>
        </w:tc>
      </w:tr>
      <w:tr w:rsidR="00A07057" w:rsidRPr="0050441B" w14:paraId="43AEDCDB"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3033FFD3"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55E9FF0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179.1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CE9339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Above Lava</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96CFA5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313741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4CD280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4008511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D84C25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313110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920A03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4008027</w:t>
            </w:r>
          </w:p>
        </w:tc>
      </w:tr>
      <w:tr w:rsidR="00A07057" w:rsidRPr="0050441B" w14:paraId="23CE50EF"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265BA1F7"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5</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2461437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181.4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2670C8B"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6590D3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310980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15B920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4007012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0FCE03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310290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03386F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4006612</w:t>
            </w:r>
          </w:p>
        </w:tc>
      </w:tr>
      <w:tr w:rsidR="00A07057" w:rsidRPr="0050441B" w14:paraId="42F572EE"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3D039D11"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13</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4EAD708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185.5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EC23B89"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C72F0D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305960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08DCACF"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4005412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AAA403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305285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06E4FB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4004999</w:t>
            </w:r>
          </w:p>
        </w:tc>
      </w:tr>
      <w:tr w:rsidR="00A07057" w:rsidRPr="0050441B" w14:paraId="4173D145"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5D46DE90"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16</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02D52CCF"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186.7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724A34B"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399408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304151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94D421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4003939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3ECB43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303422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ACB39C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4003641</w:t>
            </w:r>
          </w:p>
        </w:tc>
      </w:tr>
      <w:tr w:rsidR="00A07057" w:rsidRPr="0050441B" w14:paraId="77935F2D"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13301F55"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18</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382EBC7F"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187.98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4022BF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Whitmore</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25D04F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302697</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5950D3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4003311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227DBE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302026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E2B20B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4002885</w:t>
            </w:r>
          </w:p>
        </w:tc>
      </w:tr>
      <w:tr w:rsidR="00A07057" w:rsidRPr="0050441B" w14:paraId="5FB77031"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6BB738DB"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25</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6F0D1EF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 xml:space="preserve">191.4 (RR) </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56A0235"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EE39DAC"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301098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D2490F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3998606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EDA70D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300520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D2857A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3998090</w:t>
            </w:r>
          </w:p>
        </w:tc>
      </w:tr>
      <w:tr w:rsidR="00A07057" w:rsidRPr="0050441B" w14:paraId="40115574"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1B57EF6E"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31</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17890A7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 xml:space="preserve">194.6 (RL) </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F62E68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Hualapai Acres</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032691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297815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8F74D7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3996632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264609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297110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FDB6DD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3996272</w:t>
            </w:r>
          </w:p>
        </w:tc>
      </w:tr>
      <w:tr w:rsidR="00A07057" w:rsidRPr="0050441B" w14:paraId="516666DE"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74080B25"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38</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73A079A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197.55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E672AF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Skull Island</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6E8545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292753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9F79AB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3997105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AF8336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292058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ED8E21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3997483</w:t>
            </w:r>
          </w:p>
        </w:tc>
      </w:tr>
      <w:tr w:rsidR="00A07057" w:rsidRPr="0050441B" w14:paraId="7CF2256A"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60853CAC"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41</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72756D2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199.27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DE91C67"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2F36DE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290880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FCC835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3996654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3D6CE6A"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290645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2B9620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3995891</w:t>
            </w:r>
          </w:p>
        </w:tc>
      </w:tr>
      <w:tr w:rsidR="00A07057" w:rsidRPr="0050441B" w14:paraId="44DDFE80"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70925E46"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45</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3A378C8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201.3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017F76F"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27C1A9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289732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E15E93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3993769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9A0542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289138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6C8EAA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3993236</w:t>
            </w:r>
          </w:p>
        </w:tc>
      </w:tr>
      <w:tr w:rsidR="00A07057" w:rsidRPr="0050441B" w14:paraId="208DC748"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13795071"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52</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300FADA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204.85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485DF1E"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ECD80F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288217</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CD9D30F"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3988825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B82B10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288330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FCD42F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3988042</w:t>
            </w:r>
          </w:p>
        </w:tc>
      </w:tr>
      <w:tr w:rsidR="00A07057" w:rsidRPr="0050441B" w14:paraId="02A83525"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7A22E3AE"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58</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278571D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207.74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56D00AC"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1BFAFD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289344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1C9670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3984403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683546A"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290013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74A263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3984063</w:t>
            </w:r>
          </w:p>
        </w:tc>
      </w:tr>
      <w:tr w:rsidR="00A07057" w:rsidRPr="0050441B" w14:paraId="163BD0BD"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0A0B6BEA"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61</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7337AE9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209.6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A31219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Granite Park</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9E1C96A"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291012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5F8A62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3982985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F0AD3F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291042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D71EA7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3982207</w:t>
            </w:r>
          </w:p>
        </w:tc>
      </w:tr>
      <w:tr w:rsidR="00A07057" w:rsidRPr="0050441B" w14:paraId="39776EF8"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0FC3947E"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68</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5D24513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213.0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54D2BC2" w14:textId="77777777" w:rsidR="00A07057" w:rsidRPr="0050441B" w:rsidRDefault="00A07057" w:rsidP="005C21B0">
            <w:pPr>
              <w:jc w:val="center"/>
              <w:rPr>
                <w:rFonts w:ascii="Arial" w:hAnsi="Arial" w:cs="Arial"/>
                <w:b/>
                <w:bCs/>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C949DD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289738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C77742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3977991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DAFE77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289318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04F9E4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3977332</w:t>
            </w:r>
          </w:p>
        </w:tc>
      </w:tr>
      <w:tr w:rsidR="00A07057" w:rsidRPr="0050441B" w14:paraId="5337BDD3"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35E8F909"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72</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45A6990C"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215.1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34A45D7"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36612D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290339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DED6B6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3975298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83DB87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290944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2DA7E9A"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3974900</w:t>
            </w:r>
          </w:p>
        </w:tc>
      </w:tr>
      <w:tr w:rsidR="00A07057" w:rsidRPr="0050441B" w14:paraId="5C48969D"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1C7A265D"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75</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151E880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216.6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F55C1B2"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7F4B03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291494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11A078C"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3973578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EA07B9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291283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DB177AA"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3972807</w:t>
            </w:r>
          </w:p>
        </w:tc>
      </w:tr>
      <w:tr w:rsidR="00A07057" w:rsidRPr="0050441B" w14:paraId="79029703"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67C6E76A"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82</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54A8BA4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220 to 220.3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800124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220 Camps</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5CA4D1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289841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CFC4BA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3968531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5EE95B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289911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CF25DBA"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3967753</w:t>
            </w:r>
          </w:p>
        </w:tc>
      </w:tr>
      <w:tr w:rsidR="00A07057" w:rsidRPr="0050441B" w14:paraId="315E1639"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73684466"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84</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0214F61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221.4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930AB23"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B224A1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289510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D802B6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3967124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90D848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289265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6A209C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3966427</w:t>
            </w:r>
          </w:p>
        </w:tc>
      </w:tr>
      <w:tr w:rsidR="00A07057" w:rsidRPr="0050441B" w14:paraId="1EB3FBF9"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01875703"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88</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4021BA73" w14:textId="77777777" w:rsidR="00A07057" w:rsidRPr="0050441B" w:rsidRDefault="00A07057" w:rsidP="005C21B0">
            <w:pPr>
              <w:jc w:val="center"/>
              <w:rPr>
                <w:rFonts w:ascii="Arial" w:hAnsi="Arial" w:cs="Arial"/>
                <w:color w:val="000000"/>
                <w:sz w:val="18"/>
                <w:szCs w:val="18"/>
                <w:u w:val="single"/>
              </w:rPr>
            </w:pPr>
            <w:r w:rsidRPr="0050441B">
              <w:rPr>
                <w:rFonts w:ascii="Arial" w:hAnsi="Arial" w:cs="Arial"/>
                <w:color w:val="000000"/>
                <w:sz w:val="18"/>
                <w:szCs w:val="18"/>
              </w:rPr>
              <w:t>222.8 or 223.2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8FA95A2"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04B549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288949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4F8546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3964199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5CA0A7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288676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2FF7EE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3963469</w:t>
            </w:r>
          </w:p>
        </w:tc>
      </w:tr>
      <w:tr w:rsidR="00A07057" w:rsidRPr="0050441B" w14:paraId="6E1136DF"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79D63EB2"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98</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2B302F3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227.95 or 228.1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28F66CE"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267DE4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283362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5C723E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3959136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3BA4F0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282562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D75DFA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3959145</w:t>
            </w:r>
          </w:p>
        </w:tc>
      </w:tr>
      <w:tr w:rsidR="00A07057" w:rsidRPr="0050441B" w14:paraId="478ABB2A"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2572EDDE"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102</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451C240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229.9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39E29B4"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5B2DB7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280203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999845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3959170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1762AD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279456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D552C2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3959382</w:t>
            </w:r>
          </w:p>
        </w:tc>
      </w:tr>
      <w:tr w:rsidR="00A07057" w:rsidRPr="0050441B" w14:paraId="2A72B695"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303B17B2"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106</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6608CE8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231.9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AE8A440"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9F231D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277330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B6E27D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3960469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BFA77A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276575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2CD564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3960725</w:t>
            </w:r>
          </w:p>
        </w:tc>
      </w:tr>
      <w:tr w:rsidR="00A07057" w:rsidRPr="0050441B" w14:paraId="137B74E1"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0DD34A19"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115</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7DCE5DFF"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236.7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0F8F353"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99BA26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271059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2B1140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3962899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E59C0C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270656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446997F"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3963590</w:t>
            </w:r>
          </w:p>
        </w:tc>
      </w:tr>
      <w:tr w:rsidR="00A07057" w:rsidRPr="0050441B" w14:paraId="46B6C299"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023FAA1E"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121</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5F6DF43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239.5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83F18D0"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7A78F7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268035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237D95F"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3966334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39ABEC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267899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2955A5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3967111</w:t>
            </w:r>
          </w:p>
        </w:tc>
      </w:tr>
      <w:tr w:rsidR="00A07057" w:rsidRPr="0050441B" w14:paraId="6EA7E415"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6C543402"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123</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755C150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240.6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8A09C51"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499AE5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267408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6C2DE9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3967737</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CE1C7F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266847</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CC1B77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3968302</w:t>
            </w:r>
          </w:p>
        </w:tc>
      </w:tr>
      <w:tr w:rsidR="00A07057" w:rsidRPr="0050441B" w14:paraId="54A00292"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39E5FF01"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130</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4774892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244.3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CBD8091"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CFA22C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263602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314050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3969345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212B3B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263168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28648B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3968683</w:t>
            </w:r>
          </w:p>
        </w:tc>
      </w:tr>
      <w:tr w:rsidR="00A07057" w:rsidRPr="0050441B" w14:paraId="72B484B7"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198F8B6F"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133</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32E4E67C"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245.6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26AEFA0"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B77990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262436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6367B7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3967296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32B102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261749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61730B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3967102</w:t>
            </w:r>
          </w:p>
        </w:tc>
      </w:tr>
      <w:tr w:rsidR="00A07057" w:rsidRPr="0050441B" w14:paraId="7E7FA0B0"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12544F27"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138</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476D499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247.8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6ACBEBB"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C1DF17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260122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3C51A6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3969585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B93AA6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260148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AFE07D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3970362</w:t>
            </w:r>
          </w:p>
        </w:tc>
      </w:tr>
      <w:tr w:rsidR="00A07057" w:rsidRPr="0050441B" w14:paraId="054A6ECA"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01447B33"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144</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3B36FF5C"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 xml:space="preserve">251.1 (RR) </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7EF503A"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2E5A44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257823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EDBFE2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3973459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8B1E72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257055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BFD73A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3973685</w:t>
            </w:r>
          </w:p>
        </w:tc>
      </w:tr>
      <w:tr w:rsidR="00A07057" w:rsidRPr="0050441B" w14:paraId="2ED2483B"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1388F9CD"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150</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08E3ECB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253.8 (RR) or 254.0</w:t>
            </w:r>
            <w:r w:rsidRPr="0050441B">
              <w:rPr>
                <w:rFonts w:ascii="Arial" w:hAnsi="Arial" w:cs="Arial"/>
                <w:b/>
                <w:bCs/>
                <w:color w:val="000000"/>
                <w:sz w:val="18"/>
                <w:szCs w:val="18"/>
              </w:rPr>
              <w:t xml:space="preserve"> </w:t>
            </w:r>
            <w:r w:rsidRPr="0050441B">
              <w:rPr>
                <w:rFonts w:ascii="Arial" w:hAnsi="Arial" w:cs="Arial"/>
                <w:color w:val="000000"/>
                <w:sz w:val="18"/>
                <w:szCs w:val="18"/>
              </w:rPr>
              <w:t>(RL)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AFCE7A6"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34F838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255024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C74A82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3976188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264CF0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254831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066B24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3976955</w:t>
            </w:r>
          </w:p>
        </w:tc>
      </w:tr>
      <w:tr w:rsidR="00A07057" w:rsidRPr="0050441B" w14:paraId="52478828"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5429C258"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151</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61118BAC"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254.4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928404A" w14:textId="77777777" w:rsidR="00A07057" w:rsidRPr="0050441B" w:rsidRDefault="00A07057" w:rsidP="005C21B0">
            <w:pPr>
              <w:rPr>
                <w:rFonts w:ascii="Arial" w:hAnsi="Arial" w:cs="Arial"/>
                <w:b/>
                <w:bCs/>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8374BEC"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254831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C686C1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3976957</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D07492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254930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B8F449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3977744</w:t>
            </w:r>
          </w:p>
        </w:tc>
      </w:tr>
      <w:tr w:rsidR="00A07057" w:rsidRPr="0050441B" w14:paraId="2761FCD9"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1D3F59EC"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154</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2269821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255.8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4B0472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Salt Canyon</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9A78A9A"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255169</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B7CF61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3979313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3F9700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254818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34C764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3980016</w:t>
            </w:r>
          </w:p>
        </w:tc>
      </w:tr>
      <w:tr w:rsidR="00A07057" w:rsidRPr="0050441B" w14:paraId="2F6718C0"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752DEB1F"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169</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7DA1F06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263.1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88FBDA3"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D6AEE8E"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249334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A4E9D5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3987584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4F7180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249141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66297D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3988359</w:t>
            </w:r>
          </w:p>
        </w:tc>
      </w:tr>
      <w:tr w:rsidR="00A07057" w:rsidRPr="0050441B" w14:paraId="18C6D52C"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212D3FD7"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174</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5FF6D68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265.5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B90AE1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Skywalk Island</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873994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248191</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5CBE201"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3990738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9AA167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247734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D2C550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3991350</w:t>
            </w:r>
          </w:p>
        </w:tc>
      </w:tr>
      <w:tr w:rsidR="00A07057" w:rsidRPr="0050441B" w14:paraId="6D2003DB"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1EECB47B"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177</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79D48EB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267.1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A7355D2"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65B04F9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247002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7EA998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3992768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E103D3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246286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00A104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3992955</w:t>
            </w:r>
          </w:p>
        </w:tc>
      </w:tr>
      <w:tr w:rsidR="00A07057" w:rsidRPr="0050441B" w14:paraId="74DF62C8"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0040D702"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181</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52851150"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269.0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5F5FCA2"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8E9C18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243916</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AB1F00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3993195</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751CE7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243132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5869FB6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3993354</w:t>
            </w:r>
          </w:p>
        </w:tc>
      </w:tr>
      <w:tr w:rsidR="00A07057" w:rsidRPr="0050441B" w14:paraId="41C2733B"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38DD78DC"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186</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2372607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271.9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5EBBF8C"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020438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240257</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0CBCB5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3994633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544AA16"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239730</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63DF3E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3995229</w:t>
            </w:r>
          </w:p>
        </w:tc>
      </w:tr>
      <w:tr w:rsidR="00A07057" w:rsidRPr="0050441B" w14:paraId="3577AF09"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5BCB6C95"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194</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26117B47"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275.4 (RR)</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7B322E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Columbine</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E4E6555"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236833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0926C4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3998812</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2C50F07B"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236714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38266EDC"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3999591</w:t>
            </w:r>
          </w:p>
        </w:tc>
      </w:tr>
      <w:tr w:rsidR="00A07057" w:rsidRPr="0050441B" w14:paraId="5784B3B8" w14:textId="77777777" w:rsidTr="005C21B0">
        <w:tc>
          <w:tcPr>
            <w:tcW w:w="990" w:type="dxa"/>
            <w:tcBorders>
              <w:top w:val="nil"/>
              <w:left w:val="nil"/>
              <w:bottom w:val="nil"/>
              <w:right w:val="nil"/>
            </w:tcBorders>
            <w:shd w:val="clear" w:color="auto" w:fill="auto"/>
            <w:noWrap/>
            <w:tcMar>
              <w:top w:w="43" w:type="dxa"/>
              <w:left w:w="29" w:type="dxa"/>
              <w:bottom w:w="43" w:type="dxa"/>
              <w:right w:w="29" w:type="dxa"/>
            </w:tcMar>
            <w:vAlign w:val="center"/>
            <w:hideMark/>
          </w:tcPr>
          <w:p w14:paraId="4B82C030"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195</w:t>
            </w:r>
          </w:p>
        </w:tc>
        <w:tc>
          <w:tcPr>
            <w:tcW w:w="2070" w:type="dxa"/>
            <w:tcBorders>
              <w:top w:val="nil"/>
              <w:left w:val="nil"/>
              <w:bottom w:val="nil"/>
              <w:right w:val="nil"/>
            </w:tcBorders>
            <w:shd w:val="clear" w:color="auto" w:fill="auto"/>
            <w:noWrap/>
            <w:tcMar>
              <w:top w:w="43" w:type="dxa"/>
              <w:left w:w="29" w:type="dxa"/>
              <w:bottom w:w="43" w:type="dxa"/>
              <w:right w:w="29" w:type="dxa"/>
            </w:tcMar>
            <w:vAlign w:val="center"/>
            <w:hideMark/>
          </w:tcPr>
          <w:p w14:paraId="7213DC0F"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275.9 (RL)</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7EEE177E" w14:textId="77777777" w:rsidR="00A07057" w:rsidRPr="0050441B" w:rsidRDefault="00A07057" w:rsidP="005C21B0">
            <w:pPr>
              <w:jc w:val="center"/>
              <w:rPr>
                <w:rFonts w:ascii="Arial" w:hAnsi="Arial" w:cs="Arial"/>
                <w:color w:val="000000"/>
                <w:sz w:val="18"/>
                <w:szCs w:val="18"/>
              </w:rPr>
            </w:pP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F083A48"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236713</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49B0993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3999594</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16F2FAF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236698</w:t>
            </w:r>
          </w:p>
        </w:tc>
        <w:tc>
          <w:tcPr>
            <w:tcW w:w="1260" w:type="dxa"/>
            <w:tcBorders>
              <w:top w:val="nil"/>
              <w:left w:val="nil"/>
              <w:bottom w:val="nil"/>
              <w:right w:val="nil"/>
            </w:tcBorders>
            <w:shd w:val="clear" w:color="auto" w:fill="auto"/>
            <w:noWrap/>
            <w:tcMar>
              <w:top w:w="43" w:type="dxa"/>
              <w:left w:w="29" w:type="dxa"/>
              <w:bottom w:w="43" w:type="dxa"/>
              <w:right w:w="29" w:type="dxa"/>
            </w:tcMar>
            <w:vAlign w:val="center"/>
            <w:hideMark/>
          </w:tcPr>
          <w:p w14:paraId="0292DF14"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4000393</w:t>
            </w:r>
          </w:p>
        </w:tc>
      </w:tr>
      <w:tr w:rsidR="00A07057" w:rsidRPr="0050441B" w14:paraId="078D4773" w14:textId="77777777" w:rsidTr="005C21B0">
        <w:tc>
          <w:tcPr>
            <w:tcW w:w="990" w:type="dxa"/>
            <w:tcBorders>
              <w:top w:val="nil"/>
              <w:left w:val="nil"/>
              <w:bottom w:val="single" w:sz="12" w:space="0" w:color="auto"/>
              <w:right w:val="nil"/>
            </w:tcBorders>
            <w:shd w:val="clear" w:color="auto" w:fill="auto"/>
            <w:noWrap/>
            <w:tcMar>
              <w:top w:w="43" w:type="dxa"/>
              <w:left w:w="29" w:type="dxa"/>
              <w:bottom w:w="43" w:type="dxa"/>
              <w:right w:w="29" w:type="dxa"/>
            </w:tcMar>
            <w:vAlign w:val="center"/>
            <w:hideMark/>
          </w:tcPr>
          <w:p w14:paraId="18EF6F31" w14:textId="77777777" w:rsidR="00A07057" w:rsidRPr="0050441B" w:rsidRDefault="00A07057" w:rsidP="005C21B0">
            <w:pPr>
              <w:rPr>
                <w:rFonts w:ascii="Arial" w:hAnsi="Arial" w:cs="Arial"/>
                <w:color w:val="000000"/>
                <w:sz w:val="18"/>
                <w:szCs w:val="18"/>
              </w:rPr>
            </w:pPr>
            <w:r w:rsidRPr="0050441B">
              <w:rPr>
                <w:rFonts w:ascii="Arial" w:hAnsi="Arial" w:cs="Arial"/>
                <w:color w:val="000000"/>
                <w:sz w:val="18"/>
                <w:szCs w:val="18"/>
              </w:rPr>
              <w:t>202</w:t>
            </w:r>
          </w:p>
        </w:tc>
        <w:tc>
          <w:tcPr>
            <w:tcW w:w="2070" w:type="dxa"/>
            <w:tcBorders>
              <w:top w:val="nil"/>
              <w:left w:val="nil"/>
              <w:bottom w:val="single" w:sz="12" w:space="0" w:color="auto"/>
              <w:right w:val="nil"/>
            </w:tcBorders>
            <w:shd w:val="clear" w:color="auto" w:fill="auto"/>
            <w:noWrap/>
            <w:tcMar>
              <w:top w:w="43" w:type="dxa"/>
              <w:left w:w="29" w:type="dxa"/>
              <w:bottom w:w="43" w:type="dxa"/>
              <w:right w:w="29" w:type="dxa"/>
            </w:tcMar>
            <w:vAlign w:val="center"/>
            <w:hideMark/>
          </w:tcPr>
          <w:p w14:paraId="34897102"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279.1 (RL)</w:t>
            </w:r>
          </w:p>
        </w:tc>
        <w:tc>
          <w:tcPr>
            <w:tcW w:w="1260" w:type="dxa"/>
            <w:tcBorders>
              <w:top w:val="nil"/>
              <w:left w:val="nil"/>
              <w:bottom w:val="single" w:sz="12" w:space="0" w:color="auto"/>
              <w:right w:val="nil"/>
            </w:tcBorders>
            <w:shd w:val="clear" w:color="auto" w:fill="auto"/>
            <w:noWrap/>
            <w:tcMar>
              <w:top w:w="43" w:type="dxa"/>
              <w:left w:w="29" w:type="dxa"/>
              <w:bottom w:w="43" w:type="dxa"/>
              <w:right w:w="29" w:type="dxa"/>
            </w:tcMar>
            <w:vAlign w:val="center"/>
            <w:hideMark/>
          </w:tcPr>
          <w:p w14:paraId="17C13B23"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 </w:t>
            </w:r>
          </w:p>
        </w:tc>
        <w:tc>
          <w:tcPr>
            <w:tcW w:w="1260" w:type="dxa"/>
            <w:tcBorders>
              <w:top w:val="nil"/>
              <w:left w:val="nil"/>
              <w:bottom w:val="single" w:sz="12" w:space="0" w:color="auto"/>
              <w:right w:val="nil"/>
            </w:tcBorders>
            <w:shd w:val="clear" w:color="auto" w:fill="auto"/>
            <w:noWrap/>
            <w:tcMar>
              <w:top w:w="43" w:type="dxa"/>
              <w:left w:w="29" w:type="dxa"/>
              <w:bottom w:w="43" w:type="dxa"/>
              <w:right w:w="29" w:type="dxa"/>
            </w:tcMar>
            <w:vAlign w:val="center"/>
            <w:hideMark/>
          </w:tcPr>
          <w:p w14:paraId="6B066649"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233559</w:t>
            </w:r>
          </w:p>
        </w:tc>
        <w:tc>
          <w:tcPr>
            <w:tcW w:w="1260" w:type="dxa"/>
            <w:tcBorders>
              <w:top w:val="nil"/>
              <w:left w:val="nil"/>
              <w:bottom w:val="single" w:sz="12" w:space="0" w:color="auto"/>
              <w:right w:val="nil"/>
            </w:tcBorders>
            <w:shd w:val="clear" w:color="auto" w:fill="auto"/>
            <w:noWrap/>
            <w:tcMar>
              <w:top w:w="43" w:type="dxa"/>
              <w:left w:w="29" w:type="dxa"/>
              <w:bottom w:w="43" w:type="dxa"/>
              <w:right w:w="29" w:type="dxa"/>
            </w:tcMar>
            <w:vAlign w:val="center"/>
            <w:hideMark/>
          </w:tcPr>
          <w:p w14:paraId="6F8EDDAD"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4002698</w:t>
            </w:r>
          </w:p>
        </w:tc>
        <w:tc>
          <w:tcPr>
            <w:tcW w:w="1260" w:type="dxa"/>
            <w:tcBorders>
              <w:top w:val="nil"/>
              <w:left w:val="nil"/>
              <w:bottom w:val="single" w:sz="12" w:space="0" w:color="auto"/>
              <w:right w:val="nil"/>
            </w:tcBorders>
            <w:shd w:val="clear" w:color="auto" w:fill="auto"/>
            <w:noWrap/>
            <w:tcMar>
              <w:top w:w="43" w:type="dxa"/>
              <w:left w:w="29" w:type="dxa"/>
              <w:bottom w:w="43" w:type="dxa"/>
              <w:right w:w="29" w:type="dxa"/>
            </w:tcMar>
            <w:vAlign w:val="center"/>
            <w:hideMark/>
          </w:tcPr>
          <w:p w14:paraId="56DB2A0F"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232851</w:t>
            </w:r>
          </w:p>
        </w:tc>
        <w:tc>
          <w:tcPr>
            <w:tcW w:w="1260" w:type="dxa"/>
            <w:tcBorders>
              <w:top w:val="nil"/>
              <w:left w:val="nil"/>
              <w:bottom w:val="single" w:sz="12" w:space="0" w:color="auto"/>
              <w:right w:val="nil"/>
            </w:tcBorders>
            <w:shd w:val="clear" w:color="auto" w:fill="auto"/>
            <w:noWrap/>
            <w:tcMar>
              <w:top w:w="43" w:type="dxa"/>
              <w:left w:w="29" w:type="dxa"/>
              <w:bottom w:w="43" w:type="dxa"/>
              <w:right w:w="29" w:type="dxa"/>
            </w:tcMar>
            <w:vAlign w:val="center"/>
            <w:hideMark/>
          </w:tcPr>
          <w:p w14:paraId="30E9772A" w14:textId="77777777" w:rsidR="00A07057" w:rsidRPr="0050441B" w:rsidRDefault="00A07057" w:rsidP="005C21B0">
            <w:pPr>
              <w:jc w:val="center"/>
              <w:rPr>
                <w:rFonts w:ascii="Arial" w:hAnsi="Arial" w:cs="Arial"/>
                <w:color w:val="000000"/>
                <w:sz w:val="18"/>
                <w:szCs w:val="18"/>
              </w:rPr>
            </w:pPr>
            <w:r w:rsidRPr="0050441B">
              <w:rPr>
                <w:rFonts w:ascii="Arial" w:hAnsi="Arial" w:cs="Arial"/>
                <w:color w:val="000000"/>
                <w:sz w:val="18"/>
                <w:szCs w:val="18"/>
              </w:rPr>
              <w:t>4002437</w:t>
            </w:r>
          </w:p>
        </w:tc>
      </w:tr>
    </w:tbl>
    <w:p w14:paraId="51FABB4D" w14:textId="77777777" w:rsidR="00A07057" w:rsidRPr="0050441B" w:rsidRDefault="00A07057" w:rsidP="00A07057">
      <w:pPr>
        <w:sectPr w:rsidR="00A07057" w:rsidRPr="0050441B" w:rsidSect="0073121C">
          <w:footerReference w:type="default" r:id="rId68"/>
          <w:pgSz w:w="12240" w:h="15840"/>
          <w:pgMar w:top="1440" w:right="1440" w:bottom="1440" w:left="1440" w:header="720" w:footer="720" w:gutter="0"/>
          <w:pgNumType w:start="1"/>
          <w:cols w:space="720"/>
          <w:docGrid w:linePitch="360"/>
        </w:sectPr>
      </w:pPr>
    </w:p>
    <w:p w14:paraId="1AF05F7A" w14:textId="77777777" w:rsidR="008F05A3" w:rsidRPr="0050441B" w:rsidRDefault="00B92219" w:rsidP="001F7504">
      <w:pPr>
        <w:pStyle w:val="Heading1"/>
        <w:tabs>
          <w:tab w:val="clear" w:pos="72"/>
          <w:tab w:val="left" w:pos="2160"/>
        </w:tabs>
        <w:ind w:left="2160" w:hanging="2160"/>
      </w:pPr>
      <w:bookmarkStart w:id="750" w:name="_Toc430280949"/>
      <w:bookmarkStart w:id="751" w:name="_Toc437527408"/>
      <w:bookmarkStart w:id="752" w:name="_Toc407098049"/>
      <w:r w:rsidRPr="0050441B">
        <w:rPr>
          <w:rFonts w:ascii="Arial" w:hAnsi="Arial"/>
        </w:rPr>
        <w:lastRenderedPageBreak/>
        <w:t xml:space="preserve">APPENDIX </w:t>
      </w:r>
      <w:r w:rsidR="008F05A3" w:rsidRPr="0050441B">
        <w:rPr>
          <w:rFonts w:ascii="Arial" w:hAnsi="Arial"/>
        </w:rPr>
        <w:t>D</w:t>
      </w:r>
      <w:r w:rsidRPr="0050441B">
        <w:rPr>
          <w:rFonts w:ascii="Arial" w:hAnsi="Arial"/>
        </w:rPr>
        <w:t>:</w:t>
      </w:r>
      <w:r w:rsidRPr="0050441B">
        <w:rPr>
          <w:rFonts w:ascii="Arial" w:hAnsi="Arial"/>
        </w:rPr>
        <w:tab/>
      </w:r>
      <w:r w:rsidR="008F05A3" w:rsidRPr="0050441B">
        <w:t>FISH CAPTURED BY TRIP</w:t>
      </w:r>
      <w:bookmarkEnd w:id="750"/>
      <w:bookmarkEnd w:id="751"/>
      <w:r w:rsidR="008F05A3" w:rsidRPr="0050441B">
        <w:t xml:space="preserve"> </w:t>
      </w:r>
    </w:p>
    <w:p w14:paraId="128B9162" w14:textId="5A20C747" w:rsidR="008F05A3" w:rsidRPr="0050441B" w:rsidRDefault="008F05A3" w:rsidP="001F7504">
      <w:pPr>
        <w:pStyle w:val="Heading1"/>
        <w:tabs>
          <w:tab w:val="clear" w:pos="72"/>
          <w:tab w:val="left" w:pos="2160"/>
        </w:tabs>
        <w:ind w:left="2160" w:hanging="2160"/>
      </w:pPr>
      <w:r w:rsidRPr="0050441B">
        <w:tab/>
      </w:r>
      <w:bookmarkStart w:id="753" w:name="_Toc407098063"/>
      <w:bookmarkStart w:id="754" w:name="_Toc430280950"/>
      <w:bookmarkStart w:id="755" w:name="_Toc437527409"/>
      <w:bookmarkStart w:id="756" w:name="_Toc399330861"/>
      <w:r w:rsidR="001F7504" w:rsidRPr="0050441B">
        <w:tab/>
      </w:r>
      <w:r w:rsidRPr="0050441B">
        <w:t>at EACH GENERALIZED RANDOM</w:t>
      </w:r>
      <w:bookmarkEnd w:id="753"/>
      <w:bookmarkEnd w:id="754"/>
      <w:bookmarkEnd w:id="755"/>
    </w:p>
    <w:p w14:paraId="0F5509B6" w14:textId="3689DC6A" w:rsidR="008F05A3" w:rsidRPr="0050441B" w:rsidRDefault="008F05A3" w:rsidP="001F7504">
      <w:pPr>
        <w:pStyle w:val="Heading1"/>
        <w:tabs>
          <w:tab w:val="clear" w:pos="72"/>
          <w:tab w:val="left" w:pos="2160"/>
        </w:tabs>
        <w:ind w:left="2160" w:hanging="2160"/>
      </w:pPr>
      <w:r w:rsidRPr="0050441B">
        <w:tab/>
      </w:r>
      <w:bookmarkStart w:id="757" w:name="_Toc407098064"/>
      <w:bookmarkStart w:id="758" w:name="_Toc430280951"/>
      <w:bookmarkStart w:id="759" w:name="_Toc437527410"/>
      <w:r w:rsidR="001F7504" w:rsidRPr="0050441B">
        <w:tab/>
      </w:r>
      <w:r w:rsidRPr="0050441B">
        <w:t>TESSELLATION STRATIFIED (GRTS)</w:t>
      </w:r>
      <w:bookmarkEnd w:id="757"/>
      <w:bookmarkEnd w:id="758"/>
      <w:bookmarkEnd w:id="759"/>
    </w:p>
    <w:p w14:paraId="4C624BEE" w14:textId="61D99E61" w:rsidR="008F05A3" w:rsidRPr="0050441B" w:rsidRDefault="008F05A3" w:rsidP="001F7504">
      <w:pPr>
        <w:pStyle w:val="Heading1"/>
        <w:tabs>
          <w:tab w:val="clear" w:pos="72"/>
          <w:tab w:val="left" w:pos="2160"/>
        </w:tabs>
        <w:ind w:left="2160" w:hanging="2160"/>
      </w:pPr>
      <w:r w:rsidRPr="0050441B">
        <w:tab/>
      </w:r>
      <w:bookmarkStart w:id="760" w:name="_Toc407098065"/>
      <w:bookmarkStart w:id="761" w:name="_Toc430280952"/>
      <w:bookmarkStart w:id="762" w:name="_Toc437527411"/>
      <w:r w:rsidR="001F7504" w:rsidRPr="0050441B">
        <w:tab/>
      </w:r>
      <w:r w:rsidRPr="0050441B">
        <w:t>DESIGN SEGMENT AND OPPORTUNISTIC</w:t>
      </w:r>
      <w:bookmarkEnd w:id="760"/>
      <w:bookmarkEnd w:id="761"/>
      <w:bookmarkEnd w:id="762"/>
    </w:p>
    <w:p w14:paraId="7207C7DE" w14:textId="749DE134" w:rsidR="008F05A3" w:rsidRPr="0050441B" w:rsidRDefault="008F05A3" w:rsidP="001F7504">
      <w:pPr>
        <w:pStyle w:val="Heading1"/>
        <w:tabs>
          <w:tab w:val="clear" w:pos="72"/>
          <w:tab w:val="left" w:pos="2160"/>
        </w:tabs>
        <w:ind w:left="2160" w:hanging="2160"/>
      </w:pPr>
      <w:r w:rsidRPr="0050441B">
        <w:tab/>
      </w:r>
      <w:bookmarkStart w:id="763" w:name="_Toc407098066"/>
      <w:bookmarkStart w:id="764" w:name="_Toc430280953"/>
      <w:bookmarkStart w:id="765" w:name="_Toc437527412"/>
      <w:r w:rsidR="001F7504" w:rsidRPr="0050441B">
        <w:tab/>
      </w:r>
      <w:r w:rsidRPr="0050441B">
        <w:t>SAMPLING LOCATION DURING SMALL-</w:t>
      </w:r>
      <w:bookmarkEnd w:id="763"/>
      <w:bookmarkEnd w:id="764"/>
      <w:bookmarkEnd w:id="765"/>
    </w:p>
    <w:p w14:paraId="2F8B8AC2" w14:textId="67D56C4B" w:rsidR="008F05A3" w:rsidRPr="0050441B" w:rsidRDefault="008F05A3" w:rsidP="001F7504">
      <w:pPr>
        <w:pStyle w:val="Heading1"/>
        <w:tabs>
          <w:tab w:val="clear" w:pos="72"/>
          <w:tab w:val="left" w:pos="2160"/>
        </w:tabs>
        <w:ind w:left="2160" w:hanging="2160"/>
      </w:pPr>
      <w:r w:rsidRPr="0050441B">
        <w:tab/>
      </w:r>
      <w:bookmarkStart w:id="766" w:name="_Toc407098067"/>
      <w:bookmarkStart w:id="767" w:name="_Toc430280954"/>
      <w:bookmarkStart w:id="768" w:name="_Toc437527413"/>
      <w:r w:rsidR="001F7504" w:rsidRPr="0050441B">
        <w:tab/>
      </w:r>
      <w:r w:rsidRPr="0050441B">
        <w:t>BODIED FISH COMMUNITY SAMPLING</w:t>
      </w:r>
      <w:bookmarkEnd w:id="756"/>
      <w:bookmarkEnd w:id="766"/>
      <w:bookmarkEnd w:id="767"/>
      <w:bookmarkEnd w:id="768"/>
      <w:r w:rsidRPr="0050441B">
        <w:t xml:space="preserve"> </w:t>
      </w:r>
      <w:bookmarkStart w:id="769" w:name="_Toc399330862"/>
    </w:p>
    <w:p w14:paraId="7E913057" w14:textId="33DB68D8" w:rsidR="008F05A3" w:rsidRPr="0050441B" w:rsidRDefault="008F05A3" w:rsidP="001F7504">
      <w:pPr>
        <w:pStyle w:val="Heading1"/>
        <w:tabs>
          <w:tab w:val="clear" w:pos="72"/>
          <w:tab w:val="left" w:pos="2160"/>
        </w:tabs>
        <w:ind w:left="2160" w:hanging="2160"/>
      </w:pPr>
      <w:r w:rsidRPr="0050441B">
        <w:tab/>
      </w:r>
      <w:bookmarkStart w:id="770" w:name="_Toc407098068"/>
      <w:bookmarkStart w:id="771" w:name="_Toc430280955"/>
      <w:bookmarkStart w:id="772" w:name="_Toc437527414"/>
      <w:r w:rsidR="001F7504" w:rsidRPr="0050441B">
        <w:tab/>
      </w:r>
      <w:r w:rsidRPr="0050441B">
        <w:t>IN THE LOWER GRAND CANYON (LGC),</w:t>
      </w:r>
      <w:bookmarkEnd w:id="770"/>
      <w:bookmarkEnd w:id="771"/>
      <w:bookmarkEnd w:id="772"/>
      <w:r w:rsidRPr="0050441B">
        <w:t xml:space="preserve"> </w:t>
      </w:r>
      <w:bookmarkStart w:id="773" w:name="_Toc430280956"/>
      <w:bookmarkStart w:id="774" w:name="_Toc437527415"/>
      <w:bookmarkEnd w:id="769"/>
      <w:r w:rsidRPr="0050441B">
        <w:t>2015</w:t>
      </w:r>
      <w:bookmarkEnd w:id="773"/>
      <w:bookmarkEnd w:id="774"/>
    </w:p>
    <w:p w14:paraId="22F876F6" w14:textId="77777777" w:rsidR="00AD5DBA" w:rsidRPr="0050441B" w:rsidRDefault="00AD5DBA" w:rsidP="00AD5DBA"/>
    <w:p w14:paraId="4ADA2B6D" w14:textId="77777777" w:rsidR="008F05A3" w:rsidRPr="0050441B" w:rsidRDefault="008F05A3" w:rsidP="008F05A3"/>
    <w:bookmarkEnd w:id="752"/>
    <w:p w14:paraId="2EC0D6D4" w14:textId="77777777" w:rsidR="00B92219" w:rsidRPr="0050441B" w:rsidRDefault="00B92219" w:rsidP="00E54BD8"/>
    <w:p w14:paraId="36FE61E0" w14:textId="77777777" w:rsidR="00B92219" w:rsidRPr="0050441B" w:rsidRDefault="00B92219" w:rsidP="00B92219"/>
    <w:p w14:paraId="4B4E3970" w14:textId="77777777" w:rsidR="00E71CCF" w:rsidRPr="0050441B" w:rsidRDefault="00E71CCF" w:rsidP="00427125">
      <w:pPr>
        <w:sectPr w:rsidR="00E71CCF" w:rsidRPr="0050441B" w:rsidSect="0073121C">
          <w:footerReference w:type="default" r:id="rId69"/>
          <w:pgSz w:w="12240" w:h="15840"/>
          <w:pgMar w:top="1440" w:right="1440" w:bottom="1440" w:left="1440" w:header="720" w:footer="720" w:gutter="0"/>
          <w:pgNumType w:start="1"/>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0"/>
        <w:gridCol w:w="650"/>
        <w:gridCol w:w="651"/>
        <w:gridCol w:w="651"/>
        <w:gridCol w:w="651"/>
        <w:gridCol w:w="650"/>
        <w:gridCol w:w="651"/>
        <w:gridCol w:w="651"/>
        <w:gridCol w:w="651"/>
        <w:gridCol w:w="650"/>
        <w:gridCol w:w="651"/>
        <w:gridCol w:w="651"/>
        <w:gridCol w:w="651"/>
        <w:gridCol w:w="651"/>
      </w:tblGrid>
      <w:tr w:rsidR="00D66540" w:rsidRPr="0050441B" w14:paraId="711CCC2D" w14:textId="77777777" w:rsidTr="00BB6E42">
        <w:trPr>
          <w:cantSplit/>
          <w:trHeight w:val="1576"/>
          <w:tblHeader/>
        </w:trPr>
        <w:tc>
          <w:tcPr>
            <w:tcW w:w="900" w:type="dxa"/>
            <w:tcBorders>
              <w:top w:val="single" w:sz="12" w:space="0" w:color="000000"/>
              <w:bottom w:val="single" w:sz="12" w:space="0" w:color="000000"/>
            </w:tcBorders>
            <w:noWrap/>
            <w:tcMar>
              <w:top w:w="14" w:type="dxa"/>
              <w:left w:w="29" w:type="dxa"/>
              <w:bottom w:w="14" w:type="dxa"/>
              <w:right w:w="14" w:type="dxa"/>
            </w:tcMar>
            <w:vAlign w:val="center"/>
            <w:hideMark/>
          </w:tcPr>
          <w:p w14:paraId="3C0AEEC1" w14:textId="568DE03E" w:rsidR="00D66540" w:rsidRPr="0050441B" w:rsidRDefault="00D66540" w:rsidP="00D66540">
            <w:pPr>
              <w:rPr>
                <w:rFonts w:ascii="Arial" w:hAnsi="Arial" w:cs="Arial"/>
                <w:b/>
                <w:bCs/>
                <w:sz w:val="16"/>
                <w:szCs w:val="16"/>
              </w:rPr>
            </w:pPr>
            <w:r w:rsidRPr="0050441B">
              <w:rPr>
                <w:rFonts w:ascii="Arial" w:hAnsi="Arial" w:cs="Arial"/>
                <w:b/>
                <w:bCs/>
                <w:sz w:val="16"/>
                <w:szCs w:val="16"/>
              </w:rPr>
              <w:lastRenderedPageBreak/>
              <w:t>TRIP GRTS</w:t>
            </w:r>
            <w:r w:rsidRPr="0050441B">
              <w:rPr>
                <w:rFonts w:ascii="Arial" w:hAnsi="Arial" w:cs="Arial"/>
                <w:b/>
                <w:bCs/>
                <w:sz w:val="16"/>
                <w:szCs w:val="16"/>
                <w:vertAlign w:val="superscript"/>
              </w:rPr>
              <w:t>a</w:t>
            </w:r>
            <w:r w:rsidRPr="0050441B">
              <w:rPr>
                <w:rFonts w:ascii="Arial" w:hAnsi="Arial" w:cs="Arial"/>
                <w:b/>
                <w:bCs/>
                <w:sz w:val="16"/>
                <w:szCs w:val="16"/>
              </w:rPr>
              <w:t xml:space="preserve"> SEGMENT</w:t>
            </w:r>
          </w:p>
        </w:tc>
        <w:tc>
          <w:tcPr>
            <w:tcW w:w="650"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0A763117" w14:textId="64983DC7"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BLUEHEAD SUCKER</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73460410" w14:textId="36AA9CFC"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FLANNELMOUTH SUCKER</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6016C94E" w14:textId="43777D73"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HUMPBACK CHUB</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653599F6" w14:textId="5F05482C"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SPECKLED DACE</w:t>
            </w:r>
          </w:p>
        </w:tc>
        <w:tc>
          <w:tcPr>
            <w:tcW w:w="650"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54607065" w14:textId="766CE0AA" w:rsidR="00D66540" w:rsidRPr="0050441B" w:rsidRDefault="006629E6" w:rsidP="00B12EBB">
            <w:pPr>
              <w:ind w:left="113" w:right="113"/>
              <w:jc w:val="center"/>
              <w:rPr>
                <w:rFonts w:ascii="Arial" w:hAnsi="Arial" w:cs="Arial"/>
                <w:b/>
                <w:bCs/>
                <w:sz w:val="16"/>
                <w:szCs w:val="16"/>
              </w:rPr>
            </w:pPr>
            <w:r w:rsidRPr="0050441B">
              <w:rPr>
                <w:rFonts w:ascii="Arial" w:hAnsi="Arial" w:cs="Arial"/>
                <w:b/>
                <w:bCs/>
                <w:sz w:val="16"/>
                <w:szCs w:val="16"/>
              </w:rPr>
              <w:t>AGE-0</w:t>
            </w:r>
            <w:r w:rsidR="00D66540" w:rsidRPr="0050441B">
              <w:rPr>
                <w:rFonts w:ascii="Arial" w:hAnsi="Arial" w:cs="Arial"/>
                <w:b/>
                <w:bCs/>
                <w:sz w:val="16"/>
                <w:szCs w:val="16"/>
              </w:rPr>
              <w:t xml:space="preserve"> SUCKER</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12C4C077" w14:textId="331EEF86"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BROWN TROUT</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21184CAE" w14:textId="24391C37"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CHANNEL CATFISH</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3C427292" w14:textId="0DFCCC6B"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COMMON CARP</w:t>
            </w:r>
          </w:p>
        </w:tc>
        <w:tc>
          <w:tcPr>
            <w:tcW w:w="650"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5C323031" w14:textId="0B035A93"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FATHEAD MINNOW</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0C6FA9E3" w14:textId="663925DA"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PLAINS KILLIFISH</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32D51406" w14:textId="4EFC9578"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WESTERN MOSQUITOFISH</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336E0A9D" w14:textId="3399C27A"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RED SHINER</w:t>
            </w:r>
          </w:p>
        </w:tc>
        <w:tc>
          <w:tcPr>
            <w:tcW w:w="651" w:type="dxa"/>
            <w:tcBorders>
              <w:top w:val="single" w:sz="12" w:space="0" w:color="000000"/>
              <w:bottom w:val="single" w:sz="12" w:space="0" w:color="000000"/>
            </w:tcBorders>
            <w:tcMar>
              <w:top w:w="0" w:type="dxa"/>
              <w:left w:w="0" w:type="dxa"/>
              <w:bottom w:w="0" w:type="dxa"/>
              <w:right w:w="0" w:type="dxa"/>
            </w:tcMar>
            <w:textDirection w:val="btLr"/>
            <w:vAlign w:val="center"/>
            <w:hideMark/>
          </w:tcPr>
          <w:p w14:paraId="1F99FA1C" w14:textId="5AF15C19" w:rsidR="00D66540" w:rsidRPr="0050441B" w:rsidRDefault="00D66540" w:rsidP="00B12EBB">
            <w:pPr>
              <w:ind w:left="113" w:right="113"/>
              <w:jc w:val="center"/>
              <w:rPr>
                <w:rFonts w:ascii="Arial" w:hAnsi="Arial" w:cs="Arial"/>
                <w:b/>
                <w:bCs/>
                <w:sz w:val="16"/>
                <w:szCs w:val="16"/>
              </w:rPr>
            </w:pPr>
            <w:r w:rsidRPr="0050441B">
              <w:rPr>
                <w:rFonts w:ascii="Arial" w:hAnsi="Arial" w:cs="Arial"/>
                <w:b/>
                <w:bCs/>
                <w:sz w:val="16"/>
                <w:szCs w:val="16"/>
              </w:rPr>
              <w:t>RAINBOW TROUT</w:t>
            </w:r>
          </w:p>
        </w:tc>
      </w:tr>
      <w:tr w:rsidR="00D66540" w:rsidRPr="0050441B" w14:paraId="291710F9" w14:textId="77777777" w:rsidTr="00D32030">
        <w:tc>
          <w:tcPr>
            <w:tcW w:w="900" w:type="dxa"/>
            <w:tcBorders>
              <w:top w:val="single" w:sz="12" w:space="0" w:color="000000"/>
            </w:tcBorders>
            <w:noWrap/>
            <w:tcMar>
              <w:top w:w="43" w:type="dxa"/>
              <w:left w:w="29" w:type="dxa"/>
              <w:bottom w:w="43" w:type="dxa"/>
              <w:right w:w="14" w:type="dxa"/>
            </w:tcMar>
            <w:vAlign w:val="center"/>
            <w:hideMark/>
          </w:tcPr>
          <w:p w14:paraId="608160C9" w14:textId="77777777" w:rsidR="00D66540" w:rsidRPr="0050441B" w:rsidRDefault="00D66540">
            <w:pPr>
              <w:rPr>
                <w:rFonts w:ascii="Arial" w:hAnsi="Arial" w:cs="Arial"/>
                <w:b/>
                <w:bCs/>
                <w:sz w:val="16"/>
                <w:szCs w:val="16"/>
              </w:rPr>
            </w:pPr>
            <w:r w:rsidRPr="0050441B">
              <w:rPr>
                <w:rFonts w:ascii="Arial" w:hAnsi="Arial" w:cs="Arial"/>
                <w:b/>
                <w:bCs/>
                <w:sz w:val="16"/>
                <w:szCs w:val="16"/>
              </w:rPr>
              <w:t>Trip 1 (Totals)</w:t>
            </w:r>
          </w:p>
        </w:tc>
        <w:tc>
          <w:tcPr>
            <w:tcW w:w="650" w:type="dxa"/>
            <w:tcBorders>
              <w:top w:val="single" w:sz="12" w:space="0" w:color="000000"/>
            </w:tcBorders>
            <w:noWrap/>
            <w:tcMar>
              <w:top w:w="43" w:type="dxa"/>
              <w:left w:w="14" w:type="dxa"/>
              <w:bottom w:w="43" w:type="dxa"/>
              <w:right w:w="14" w:type="dxa"/>
            </w:tcMar>
            <w:vAlign w:val="center"/>
            <w:hideMark/>
          </w:tcPr>
          <w:p w14:paraId="5E6AFBC6"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50</w:t>
            </w:r>
          </w:p>
        </w:tc>
        <w:tc>
          <w:tcPr>
            <w:tcW w:w="651" w:type="dxa"/>
            <w:tcBorders>
              <w:top w:val="single" w:sz="12" w:space="0" w:color="000000"/>
            </w:tcBorders>
            <w:noWrap/>
            <w:tcMar>
              <w:top w:w="43" w:type="dxa"/>
              <w:left w:w="14" w:type="dxa"/>
              <w:bottom w:w="43" w:type="dxa"/>
              <w:right w:w="14" w:type="dxa"/>
            </w:tcMar>
            <w:vAlign w:val="center"/>
            <w:hideMark/>
          </w:tcPr>
          <w:p w14:paraId="4949C554"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627</w:t>
            </w:r>
          </w:p>
        </w:tc>
        <w:tc>
          <w:tcPr>
            <w:tcW w:w="651" w:type="dxa"/>
            <w:tcBorders>
              <w:top w:val="single" w:sz="12" w:space="0" w:color="000000"/>
            </w:tcBorders>
            <w:noWrap/>
            <w:tcMar>
              <w:top w:w="43" w:type="dxa"/>
              <w:left w:w="14" w:type="dxa"/>
              <w:bottom w:w="43" w:type="dxa"/>
              <w:right w:w="14" w:type="dxa"/>
            </w:tcMar>
            <w:vAlign w:val="center"/>
            <w:hideMark/>
          </w:tcPr>
          <w:p w14:paraId="2E23FEA9"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7</w:t>
            </w:r>
          </w:p>
        </w:tc>
        <w:tc>
          <w:tcPr>
            <w:tcW w:w="651" w:type="dxa"/>
            <w:tcBorders>
              <w:top w:val="single" w:sz="12" w:space="0" w:color="000000"/>
            </w:tcBorders>
            <w:noWrap/>
            <w:tcMar>
              <w:top w:w="43" w:type="dxa"/>
              <w:left w:w="14" w:type="dxa"/>
              <w:bottom w:w="43" w:type="dxa"/>
              <w:right w:w="14" w:type="dxa"/>
            </w:tcMar>
            <w:vAlign w:val="center"/>
            <w:hideMark/>
          </w:tcPr>
          <w:p w14:paraId="35ED5663"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341</w:t>
            </w:r>
          </w:p>
        </w:tc>
        <w:tc>
          <w:tcPr>
            <w:tcW w:w="650" w:type="dxa"/>
            <w:tcBorders>
              <w:top w:val="single" w:sz="12" w:space="0" w:color="000000"/>
            </w:tcBorders>
            <w:noWrap/>
            <w:tcMar>
              <w:top w:w="43" w:type="dxa"/>
              <w:left w:w="14" w:type="dxa"/>
              <w:bottom w:w="43" w:type="dxa"/>
              <w:right w:w="14" w:type="dxa"/>
            </w:tcMar>
            <w:vAlign w:val="center"/>
            <w:hideMark/>
          </w:tcPr>
          <w:p w14:paraId="6D17E842" w14:textId="77777777" w:rsidR="00D66540" w:rsidRPr="0050441B" w:rsidRDefault="00D66540" w:rsidP="00B12EBB">
            <w:pPr>
              <w:jc w:val="center"/>
              <w:rPr>
                <w:rFonts w:ascii="Arial" w:hAnsi="Arial" w:cs="Arial"/>
                <w:b/>
                <w:bCs/>
                <w:sz w:val="16"/>
                <w:szCs w:val="16"/>
              </w:rPr>
            </w:pPr>
          </w:p>
        </w:tc>
        <w:tc>
          <w:tcPr>
            <w:tcW w:w="651" w:type="dxa"/>
            <w:tcBorders>
              <w:top w:val="single" w:sz="12" w:space="0" w:color="000000"/>
            </w:tcBorders>
            <w:noWrap/>
            <w:tcMar>
              <w:top w:w="43" w:type="dxa"/>
              <w:left w:w="14" w:type="dxa"/>
              <w:bottom w:w="43" w:type="dxa"/>
              <w:right w:w="14" w:type="dxa"/>
            </w:tcMar>
            <w:vAlign w:val="center"/>
            <w:hideMark/>
          </w:tcPr>
          <w:p w14:paraId="49361314" w14:textId="77777777" w:rsidR="00D66540" w:rsidRPr="0050441B" w:rsidRDefault="00D66540" w:rsidP="00B12EBB">
            <w:pPr>
              <w:jc w:val="center"/>
              <w:rPr>
                <w:rFonts w:ascii="Arial" w:hAnsi="Arial" w:cs="Arial"/>
                <w:sz w:val="16"/>
                <w:szCs w:val="16"/>
              </w:rPr>
            </w:pPr>
          </w:p>
        </w:tc>
        <w:tc>
          <w:tcPr>
            <w:tcW w:w="651" w:type="dxa"/>
            <w:tcBorders>
              <w:top w:val="single" w:sz="12" w:space="0" w:color="000000"/>
            </w:tcBorders>
            <w:noWrap/>
            <w:tcMar>
              <w:top w:w="43" w:type="dxa"/>
              <w:left w:w="14" w:type="dxa"/>
              <w:bottom w:w="43" w:type="dxa"/>
              <w:right w:w="14" w:type="dxa"/>
            </w:tcMar>
            <w:vAlign w:val="center"/>
            <w:hideMark/>
          </w:tcPr>
          <w:p w14:paraId="3A86BDB5" w14:textId="77777777" w:rsidR="00D66540" w:rsidRPr="0050441B" w:rsidRDefault="00D66540" w:rsidP="00B12EBB">
            <w:pPr>
              <w:jc w:val="center"/>
              <w:rPr>
                <w:rFonts w:ascii="Arial" w:hAnsi="Arial" w:cs="Arial"/>
                <w:sz w:val="16"/>
                <w:szCs w:val="16"/>
              </w:rPr>
            </w:pPr>
          </w:p>
        </w:tc>
        <w:tc>
          <w:tcPr>
            <w:tcW w:w="651" w:type="dxa"/>
            <w:tcBorders>
              <w:top w:val="single" w:sz="12" w:space="0" w:color="000000"/>
            </w:tcBorders>
            <w:noWrap/>
            <w:tcMar>
              <w:top w:w="43" w:type="dxa"/>
              <w:left w:w="14" w:type="dxa"/>
              <w:bottom w:w="43" w:type="dxa"/>
              <w:right w:w="14" w:type="dxa"/>
            </w:tcMar>
            <w:vAlign w:val="center"/>
            <w:hideMark/>
          </w:tcPr>
          <w:p w14:paraId="5E28A19E"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w:t>
            </w:r>
          </w:p>
        </w:tc>
        <w:tc>
          <w:tcPr>
            <w:tcW w:w="650" w:type="dxa"/>
            <w:tcBorders>
              <w:top w:val="single" w:sz="12" w:space="0" w:color="000000"/>
            </w:tcBorders>
            <w:noWrap/>
            <w:tcMar>
              <w:top w:w="43" w:type="dxa"/>
              <w:left w:w="14" w:type="dxa"/>
              <w:bottom w:w="43" w:type="dxa"/>
              <w:right w:w="14" w:type="dxa"/>
            </w:tcMar>
            <w:vAlign w:val="center"/>
            <w:hideMark/>
          </w:tcPr>
          <w:p w14:paraId="57CD1492"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280</w:t>
            </w:r>
          </w:p>
        </w:tc>
        <w:tc>
          <w:tcPr>
            <w:tcW w:w="651" w:type="dxa"/>
            <w:tcBorders>
              <w:top w:val="single" w:sz="12" w:space="0" w:color="000000"/>
            </w:tcBorders>
            <w:noWrap/>
            <w:tcMar>
              <w:top w:w="43" w:type="dxa"/>
              <w:left w:w="14" w:type="dxa"/>
              <w:bottom w:w="43" w:type="dxa"/>
              <w:right w:w="14" w:type="dxa"/>
            </w:tcMar>
            <w:vAlign w:val="center"/>
            <w:hideMark/>
          </w:tcPr>
          <w:p w14:paraId="719B0DA3"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3</w:t>
            </w:r>
          </w:p>
        </w:tc>
        <w:tc>
          <w:tcPr>
            <w:tcW w:w="651" w:type="dxa"/>
            <w:tcBorders>
              <w:top w:val="single" w:sz="12" w:space="0" w:color="000000"/>
            </w:tcBorders>
            <w:noWrap/>
            <w:tcMar>
              <w:top w:w="43" w:type="dxa"/>
              <w:left w:w="14" w:type="dxa"/>
              <w:bottom w:w="43" w:type="dxa"/>
              <w:right w:w="14" w:type="dxa"/>
            </w:tcMar>
            <w:vAlign w:val="center"/>
            <w:hideMark/>
          </w:tcPr>
          <w:p w14:paraId="646715EE"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62</w:t>
            </w:r>
          </w:p>
        </w:tc>
        <w:tc>
          <w:tcPr>
            <w:tcW w:w="651" w:type="dxa"/>
            <w:tcBorders>
              <w:top w:val="single" w:sz="12" w:space="0" w:color="000000"/>
            </w:tcBorders>
            <w:noWrap/>
            <w:tcMar>
              <w:top w:w="43" w:type="dxa"/>
              <w:left w:w="14" w:type="dxa"/>
              <w:bottom w:w="43" w:type="dxa"/>
              <w:right w:w="14" w:type="dxa"/>
            </w:tcMar>
            <w:vAlign w:val="center"/>
            <w:hideMark/>
          </w:tcPr>
          <w:p w14:paraId="61C14511"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18</w:t>
            </w:r>
          </w:p>
        </w:tc>
        <w:tc>
          <w:tcPr>
            <w:tcW w:w="651" w:type="dxa"/>
            <w:tcBorders>
              <w:top w:val="single" w:sz="12" w:space="0" w:color="000000"/>
            </w:tcBorders>
            <w:noWrap/>
            <w:tcMar>
              <w:top w:w="43" w:type="dxa"/>
              <w:left w:w="14" w:type="dxa"/>
              <w:bottom w:w="43" w:type="dxa"/>
              <w:right w:w="14" w:type="dxa"/>
            </w:tcMar>
            <w:vAlign w:val="center"/>
            <w:hideMark/>
          </w:tcPr>
          <w:p w14:paraId="4E8395CF" w14:textId="77777777" w:rsidR="00D66540" w:rsidRPr="0050441B" w:rsidRDefault="00D66540" w:rsidP="00B12EBB">
            <w:pPr>
              <w:jc w:val="center"/>
              <w:rPr>
                <w:rFonts w:ascii="Arial" w:hAnsi="Arial" w:cs="Arial"/>
                <w:b/>
                <w:bCs/>
                <w:sz w:val="16"/>
                <w:szCs w:val="16"/>
              </w:rPr>
            </w:pPr>
          </w:p>
        </w:tc>
      </w:tr>
      <w:tr w:rsidR="00D66540" w:rsidRPr="0050441B" w14:paraId="37776E1A" w14:textId="77777777" w:rsidTr="00D32030">
        <w:tc>
          <w:tcPr>
            <w:tcW w:w="900" w:type="dxa"/>
            <w:noWrap/>
            <w:tcMar>
              <w:top w:w="43" w:type="dxa"/>
              <w:left w:w="29" w:type="dxa"/>
              <w:bottom w:w="43" w:type="dxa"/>
              <w:right w:w="14" w:type="dxa"/>
            </w:tcMar>
            <w:vAlign w:val="center"/>
            <w:hideMark/>
          </w:tcPr>
          <w:p w14:paraId="74F2F413" w14:textId="77777777" w:rsidR="00D66540" w:rsidRPr="0050441B" w:rsidRDefault="00D66540" w:rsidP="00D66540">
            <w:pP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278A72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44D9B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1" w:type="dxa"/>
            <w:noWrap/>
            <w:tcMar>
              <w:top w:w="43" w:type="dxa"/>
              <w:left w:w="14" w:type="dxa"/>
              <w:bottom w:w="43" w:type="dxa"/>
              <w:right w:w="14" w:type="dxa"/>
            </w:tcMar>
            <w:vAlign w:val="center"/>
            <w:hideMark/>
          </w:tcPr>
          <w:p w14:paraId="3D605E2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507D10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0" w:type="dxa"/>
            <w:noWrap/>
            <w:tcMar>
              <w:top w:w="43" w:type="dxa"/>
              <w:left w:w="14" w:type="dxa"/>
              <w:bottom w:w="43" w:type="dxa"/>
              <w:right w:w="14" w:type="dxa"/>
            </w:tcMar>
            <w:vAlign w:val="center"/>
            <w:hideMark/>
          </w:tcPr>
          <w:p w14:paraId="07EA1C5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4DC43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6D5BE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6C8D2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E700D4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BB9224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65937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D78F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A170F6" w14:textId="77777777" w:rsidR="00D66540" w:rsidRPr="0050441B" w:rsidRDefault="00D66540" w:rsidP="00B12EBB">
            <w:pPr>
              <w:jc w:val="center"/>
              <w:rPr>
                <w:rFonts w:ascii="Arial" w:hAnsi="Arial" w:cs="Arial"/>
                <w:sz w:val="16"/>
                <w:szCs w:val="16"/>
              </w:rPr>
            </w:pPr>
          </w:p>
        </w:tc>
      </w:tr>
      <w:tr w:rsidR="00D66540" w:rsidRPr="0050441B" w14:paraId="577DC609" w14:textId="77777777" w:rsidTr="00D32030">
        <w:tc>
          <w:tcPr>
            <w:tcW w:w="900" w:type="dxa"/>
            <w:noWrap/>
            <w:tcMar>
              <w:top w:w="43" w:type="dxa"/>
              <w:left w:w="29" w:type="dxa"/>
              <w:bottom w:w="43" w:type="dxa"/>
              <w:right w:w="14" w:type="dxa"/>
            </w:tcMar>
            <w:vAlign w:val="center"/>
            <w:hideMark/>
          </w:tcPr>
          <w:p w14:paraId="7BC7A206" w14:textId="77777777" w:rsidR="00D66540" w:rsidRPr="0050441B" w:rsidRDefault="00D66540" w:rsidP="00D66540">
            <w:pP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349FC46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03F7A5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1" w:type="dxa"/>
            <w:noWrap/>
            <w:tcMar>
              <w:top w:w="43" w:type="dxa"/>
              <w:left w:w="14" w:type="dxa"/>
              <w:bottom w:w="43" w:type="dxa"/>
              <w:right w:w="14" w:type="dxa"/>
            </w:tcMar>
            <w:vAlign w:val="center"/>
            <w:hideMark/>
          </w:tcPr>
          <w:p w14:paraId="4E4629C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BDE25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33A18AD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57FC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72FCC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59413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628387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0B2AB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7351A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1047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A58F78" w14:textId="77777777" w:rsidR="00D66540" w:rsidRPr="0050441B" w:rsidRDefault="00D66540" w:rsidP="00B12EBB">
            <w:pPr>
              <w:jc w:val="center"/>
              <w:rPr>
                <w:rFonts w:ascii="Arial" w:hAnsi="Arial" w:cs="Arial"/>
                <w:sz w:val="16"/>
                <w:szCs w:val="16"/>
              </w:rPr>
            </w:pPr>
          </w:p>
        </w:tc>
      </w:tr>
      <w:tr w:rsidR="00D66540" w:rsidRPr="0050441B" w14:paraId="0BF14C64" w14:textId="77777777" w:rsidTr="00D32030">
        <w:tc>
          <w:tcPr>
            <w:tcW w:w="900" w:type="dxa"/>
            <w:noWrap/>
            <w:tcMar>
              <w:top w:w="43" w:type="dxa"/>
              <w:left w:w="29" w:type="dxa"/>
              <w:bottom w:w="43" w:type="dxa"/>
              <w:right w:w="14" w:type="dxa"/>
            </w:tcMar>
            <w:vAlign w:val="center"/>
            <w:hideMark/>
          </w:tcPr>
          <w:p w14:paraId="0F232023" w14:textId="77777777" w:rsidR="00D66540" w:rsidRPr="0050441B" w:rsidRDefault="00D66540" w:rsidP="00D66540">
            <w:pP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5194A28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2BD74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2EEAE8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A9AAC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0" w:type="dxa"/>
            <w:noWrap/>
            <w:tcMar>
              <w:top w:w="43" w:type="dxa"/>
              <w:left w:w="14" w:type="dxa"/>
              <w:bottom w:w="43" w:type="dxa"/>
              <w:right w:w="14" w:type="dxa"/>
            </w:tcMar>
            <w:vAlign w:val="center"/>
            <w:hideMark/>
          </w:tcPr>
          <w:p w14:paraId="1D08C6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A658F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B039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87883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D82AB2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ED087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6A2BB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1B388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54B6B0" w14:textId="77777777" w:rsidR="00D66540" w:rsidRPr="0050441B" w:rsidRDefault="00D66540" w:rsidP="00B12EBB">
            <w:pPr>
              <w:jc w:val="center"/>
              <w:rPr>
                <w:rFonts w:ascii="Arial" w:hAnsi="Arial" w:cs="Arial"/>
                <w:sz w:val="16"/>
                <w:szCs w:val="16"/>
              </w:rPr>
            </w:pPr>
          </w:p>
        </w:tc>
      </w:tr>
      <w:tr w:rsidR="00D66540" w:rsidRPr="0050441B" w14:paraId="03B7F248" w14:textId="77777777" w:rsidTr="00D32030">
        <w:tc>
          <w:tcPr>
            <w:tcW w:w="900" w:type="dxa"/>
            <w:noWrap/>
            <w:tcMar>
              <w:top w:w="43" w:type="dxa"/>
              <w:left w:w="29" w:type="dxa"/>
              <w:bottom w:w="43" w:type="dxa"/>
              <w:right w:w="14" w:type="dxa"/>
            </w:tcMar>
            <w:vAlign w:val="center"/>
            <w:hideMark/>
          </w:tcPr>
          <w:p w14:paraId="430C529F" w14:textId="77777777" w:rsidR="00D66540" w:rsidRPr="0050441B" w:rsidRDefault="00D66540" w:rsidP="00D66540">
            <w:pPr>
              <w:rPr>
                <w:rFonts w:ascii="Arial" w:hAnsi="Arial" w:cs="Arial"/>
                <w:sz w:val="16"/>
                <w:szCs w:val="16"/>
              </w:rPr>
            </w:pPr>
            <w:r w:rsidRPr="0050441B">
              <w:rPr>
                <w:rFonts w:ascii="Arial" w:hAnsi="Arial" w:cs="Arial"/>
                <w:sz w:val="16"/>
                <w:szCs w:val="16"/>
              </w:rPr>
              <w:t>16</w:t>
            </w:r>
          </w:p>
        </w:tc>
        <w:tc>
          <w:tcPr>
            <w:tcW w:w="650" w:type="dxa"/>
            <w:noWrap/>
            <w:tcMar>
              <w:top w:w="43" w:type="dxa"/>
              <w:left w:w="14" w:type="dxa"/>
              <w:bottom w:w="43" w:type="dxa"/>
              <w:right w:w="14" w:type="dxa"/>
            </w:tcMar>
            <w:vAlign w:val="center"/>
            <w:hideMark/>
          </w:tcPr>
          <w:p w14:paraId="4ACA83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2CCB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8E291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CAA27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7C7333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041D6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E96F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E5FF09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19D656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47581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0C1F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24892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AF21FF" w14:textId="77777777" w:rsidR="00D66540" w:rsidRPr="0050441B" w:rsidRDefault="00D66540" w:rsidP="00B12EBB">
            <w:pPr>
              <w:jc w:val="center"/>
              <w:rPr>
                <w:rFonts w:ascii="Arial" w:hAnsi="Arial" w:cs="Arial"/>
                <w:sz w:val="16"/>
                <w:szCs w:val="16"/>
              </w:rPr>
            </w:pPr>
          </w:p>
        </w:tc>
      </w:tr>
      <w:tr w:rsidR="00D66540" w:rsidRPr="0050441B" w14:paraId="0CE1A673" w14:textId="77777777" w:rsidTr="00D32030">
        <w:tc>
          <w:tcPr>
            <w:tcW w:w="900" w:type="dxa"/>
            <w:noWrap/>
            <w:tcMar>
              <w:top w:w="43" w:type="dxa"/>
              <w:left w:w="29" w:type="dxa"/>
              <w:bottom w:w="43" w:type="dxa"/>
              <w:right w:w="14" w:type="dxa"/>
            </w:tcMar>
            <w:vAlign w:val="center"/>
            <w:hideMark/>
          </w:tcPr>
          <w:p w14:paraId="42D661F0" w14:textId="77777777" w:rsidR="00D66540" w:rsidRPr="0050441B" w:rsidRDefault="00D66540" w:rsidP="00D66540">
            <w:pPr>
              <w:rPr>
                <w:rFonts w:ascii="Arial" w:hAnsi="Arial" w:cs="Arial"/>
                <w:sz w:val="16"/>
                <w:szCs w:val="16"/>
              </w:rPr>
            </w:pPr>
            <w:r w:rsidRPr="0050441B">
              <w:rPr>
                <w:rFonts w:ascii="Arial" w:hAnsi="Arial" w:cs="Arial"/>
                <w:sz w:val="16"/>
                <w:szCs w:val="16"/>
              </w:rPr>
              <w:t>18</w:t>
            </w:r>
          </w:p>
        </w:tc>
        <w:tc>
          <w:tcPr>
            <w:tcW w:w="650" w:type="dxa"/>
            <w:noWrap/>
            <w:tcMar>
              <w:top w:w="43" w:type="dxa"/>
              <w:left w:w="14" w:type="dxa"/>
              <w:bottom w:w="43" w:type="dxa"/>
              <w:right w:w="14" w:type="dxa"/>
            </w:tcMar>
            <w:vAlign w:val="center"/>
            <w:hideMark/>
          </w:tcPr>
          <w:p w14:paraId="35780D5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A5156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66</w:t>
            </w:r>
          </w:p>
        </w:tc>
        <w:tc>
          <w:tcPr>
            <w:tcW w:w="651" w:type="dxa"/>
            <w:noWrap/>
            <w:tcMar>
              <w:top w:w="43" w:type="dxa"/>
              <w:left w:w="14" w:type="dxa"/>
              <w:bottom w:w="43" w:type="dxa"/>
              <w:right w:w="14" w:type="dxa"/>
            </w:tcMar>
            <w:vAlign w:val="center"/>
            <w:hideMark/>
          </w:tcPr>
          <w:p w14:paraId="2D3202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729127E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79</w:t>
            </w:r>
          </w:p>
        </w:tc>
        <w:tc>
          <w:tcPr>
            <w:tcW w:w="650" w:type="dxa"/>
            <w:noWrap/>
            <w:tcMar>
              <w:top w:w="43" w:type="dxa"/>
              <w:left w:w="14" w:type="dxa"/>
              <w:bottom w:w="43" w:type="dxa"/>
              <w:right w:w="14" w:type="dxa"/>
            </w:tcMar>
            <w:vAlign w:val="center"/>
            <w:hideMark/>
          </w:tcPr>
          <w:p w14:paraId="45B5011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F7BB7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E0154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9D3C7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3F250B2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0B28B46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9E7F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88A4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09251D" w14:textId="77777777" w:rsidR="00D66540" w:rsidRPr="0050441B" w:rsidRDefault="00D66540" w:rsidP="00B12EBB">
            <w:pPr>
              <w:jc w:val="center"/>
              <w:rPr>
                <w:rFonts w:ascii="Arial" w:hAnsi="Arial" w:cs="Arial"/>
                <w:sz w:val="16"/>
                <w:szCs w:val="16"/>
              </w:rPr>
            </w:pPr>
          </w:p>
        </w:tc>
      </w:tr>
      <w:tr w:rsidR="00D66540" w:rsidRPr="0050441B" w14:paraId="501CA822" w14:textId="77777777" w:rsidTr="00D32030">
        <w:tc>
          <w:tcPr>
            <w:tcW w:w="900" w:type="dxa"/>
            <w:noWrap/>
            <w:tcMar>
              <w:top w:w="43" w:type="dxa"/>
              <w:left w:w="29" w:type="dxa"/>
              <w:bottom w:w="43" w:type="dxa"/>
              <w:right w:w="14" w:type="dxa"/>
            </w:tcMar>
            <w:vAlign w:val="center"/>
            <w:hideMark/>
          </w:tcPr>
          <w:p w14:paraId="47BB463F" w14:textId="77777777" w:rsidR="00D66540" w:rsidRPr="0050441B" w:rsidRDefault="00D66540" w:rsidP="00D66540">
            <w:pPr>
              <w:rPr>
                <w:rFonts w:ascii="Arial" w:hAnsi="Arial" w:cs="Arial"/>
                <w:sz w:val="16"/>
                <w:szCs w:val="16"/>
              </w:rPr>
            </w:pPr>
            <w:r w:rsidRPr="0050441B">
              <w:rPr>
                <w:rFonts w:ascii="Arial" w:hAnsi="Arial" w:cs="Arial"/>
                <w:sz w:val="16"/>
                <w:szCs w:val="16"/>
              </w:rPr>
              <w:t>25</w:t>
            </w:r>
          </w:p>
        </w:tc>
        <w:tc>
          <w:tcPr>
            <w:tcW w:w="650" w:type="dxa"/>
            <w:noWrap/>
            <w:tcMar>
              <w:top w:w="43" w:type="dxa"/>
              <w:left w:w="14" w:type="dxa"/>
              <w:bottom w:w="43" w:type="dxa"/>
              <w:right w:w="14" w:type="dxa"/>
            </w:tcMar>
            <w:vAlign w:val="center"/>
            <w:hideMark/>
          </w:tcPr>
          <w:p w14:paraId="7682A8C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9144C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1908CE4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DE4BE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48132CD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AC365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AD3FE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78953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5026B0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8D1B16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8FBAF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04B45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87CEFE" w14:textId="77777777" w:rsidR="00D66540" w:rsidRPr="0050441B" w:rsidRDefault="00D66540" w:rsidP="00B12EBB">
            <w:pPr>
              <w:jc w:val="center"/>
              <w:rPr>
                <w:rFonts w:ascii="Arial" w:hAnsi="Arial" w:cs="Arial"/>
                <w:sz w:val="16"/>
                <w:szCs w:val="16"/>
              </w:rPr>
            </w:pPr>
          </w:p>
        </w:tc>
      </w:tr>
      <w:tr w:rsidR="00D66540" w:rsidRPr="0050441B" w14:paraId="087D024B" w14:textId="77777777" w:rsidTr="00D32030">
        <w:tc>
          <w:tcPr>
            <w:tcW w:w="900" w:type="dxa"/>
            <w:noWrap/>
            <w:tcMar>
              <w:top w:w="43" w:type="dxa"/>
              <w:left w:w="29" w:type="dxa"/>
              <w:bottom w:w="43" w:type="dxa"/>
              <w:right w:w="14" w:type="dxa"/>
            </w:tcMar>
            <w:vAlign w:val="center"/>
            <w:hideMark/>
          </w:tcPr>
          <w:p w14:paraId="766B1397" w14:textId="77777777" w:rsidR="00D66540" w:rsidRPr="0050441B" w:rsidRDefault="00D66540" w:rsidP="00D66540">
            <w:pPr>
              <w:rPr>
                <w:rFonts w:ascii="Arial" w:hAnsi="Arial" w:cs="Arial"/>
                <w:sz w:val="16"/>
                <w:szCs w:val="16"/>
              </w:rPr>
            </w:pPr>
            <w:r w:rsidRPr="0050441B">
              <w:rPr>
                <w:rFonts w:ascii="Arial" w:hAnsi="Arial" w:cs="Arial"/>
                <w:sz w:val="16"/>
                <w:szCs w:val="16"/>
              </w:rPr>
              <w:t>31</w:t>
            </w:r>
          </w:p>
        </w:tc>
        <w:tc>
          <w:tcPr>
            <w:tcW w:w="650" w:type="dxa"/>
            <w:noWrap/>
            <w:tcMar>
              <w:top w:w="43" w:type="dxa"/>
              <w:left w:w="14" w:type="dxa"/>
              <w:bottom w:w="43" w:type="dxa"/>
              <w:right w:w="14" w:type="dxa"/>
            </w:tcMar>
            <w:vAlign w:val="center"/>
            <w:hideMark/>
          </w:tcPr>
          <w:p w14:paraId="04DB6FA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5663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2E7B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437E3B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6F2679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1D92C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94125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9062B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82872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C07F0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D5A1D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AE390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CD9FEC" w14:textId="77777777" w:rsidR="00D66540" w:rsidRPr="0050441B" w:rsidRDefault="00D66540" w:rsidP="00B12EBB">
            <w:pPr>
              <w:jc w:val="center"/>
              <w:rPr>
                <w:rFonts w:ascii="Arial" w:hAnsi="Arial" w:cs="Arial"/>
                <w:sz w:val="16"/>
                <w:szCs w:val="16"/>
              </w:rPr>
            </w:pPr>
          </w:p>
        </w:tc>
      </w:tr>
      <w:tr w:rsidR="00D66540" w:rsidRPr="0050441B" w14:paraId="71313E97" w14:textId="77777777" w:rsidTr="00D32030">
        <w:tc>
          <w:tcPr>
            <w:tcW w:w="900" w:type="dxa"/>
            <w:noWrap/>
            <w:tcMar>
              <w:top w:w="43" w:type="dxa"/>
              <w:left w:w="29" w:type="dxa"/>
              <w:bottom w:w="43" w:type="dxa"/>
              <w:right w:w="14" w:type="dxa"/>
            </w:tcMar>
            <w:vAlign w:val="center"/>
            <w:hideMark/>
          </w:tcPr>
          <w:p w14:paraId="3ECDBDC1" w14:textId="77777777" w:rsidR="00D66540" w:rsidRPr="0050441B" w:rsidRDefault="00D66540" w:rsidP="00D66540">
            <w:pPr>
              <w:rPr>
                <w:rFonts w:ascii="Arial" w:hAnsi="Arial" w:cs="Arial"/>
                <w:sz w:val="16"/>
                <w:szCs w:val="16"/>
              </w:rPr>
            </w:pPr>
            <w:r w:rsidRPr="0050441B">
              <w:rPr>
                <w:rFonts w:ascii="Arial" w:hAnsi="Arial" w:cs="Arial"/>
                <w:sz w:val="16"/>
                <w:szCs w:val="16"/>
              </w:rPr>
              <w:t>38</w:t>
            </w:r>
          </w:p>
        </w:tc>
        <w:tc>
          <w:tcPr>
            <w:tcW w:w="650" w:type="dxa"/>
            <w:noWrap/>
            <w:tcMar>
              <w:top w:w="43" w:type="dxa"/>
              <w:left w:w="14" w:type="dxa"/>
              <w:bottom w:w="43" w:type="dxa"/>
              <w:right w:w="14" w:type="dxa"/>
            </w:tcMar>
            <w:vAlign w:val="center"/>
            <w:hideMark/>
          </w:tcPr>
          <w:p w14:paraId="75F56C0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3E3D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65C4ACC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25AE5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0" w:type="dxa"/>
            <w:noWrap/>
            <w:tcMar>
              <w:top w:w="43" w:type="dxa"/>
              <w:left w:w="14" w:type="dxa"/>
              <w:bottom w:w="43" w:type="dxa"/>
              <w:right w:w="14" w:type="dxa"/>
            </w:tcMar>
            <w:vAlign w:val="center"/>
            <w:hideMark/>
          </w:tcPr>
          <w:p w14:paraId="519DAA6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9EFB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62CAF6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527E5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6C52A1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EBA7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96934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9C022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0A537A" w14:textId="77777777" w:rsidR="00D66540" w:rsidRPr="0050441B" w:rsidRDefault="00D66540" w:rsidP="00B12EBB">
            <w:pPr>
              <w:jc w:val="center"/>
              <w:rPr>
                <w:rFonts w:ascii="Arial" w:hAnsi="Arial" w:cs="Arial"/>
                <w:sz w:val="16"/>
                <w:szCs w:val="16"/>
              </w:rPr>
            </w:pPr>
          </w:p>
        </w:tc>
      </w:tr>
      <w:tr w:rsidR="00D66540" w:rsidRPr="0050441B" w14:paraId="1C0EA51F" w14:textId="77777777" w:rsidTr="00D32030">
        <w:tc>
          <w:tcPr>
            <w:tcW w:w="900" w:type="dxa"/>
            <w:noWrap/>
            <w:tcMar>
              <w:top w:w="43" w:type="dxa"/>
              <w:left w:w="29" w:type="dxa"/>
              <w:bottom w:w="43" w:type="dxa"/>
              <w:right w:w="14" w:type="dxa"/>
            </w:tcMar>
            <w:vAlign w:val="center"/>
            <w:hideMark/>
          </w:tcPr>
          <w:p w14:paraId="093B2DCE" w14:textId="77777777" w:rsidR="00D66540" w:rsidRPr="0050441B" w:rsidRDefault="00D66540" w:rsidP="00D66540">
            <w:pPr>
              <w:rPr>
                <w:rFonts w:ascii="Arial" w:hAnsi="Arial" w:cs="Arial"/>
                <w:sz w:val="16"/>
                <w:szCs w:val="16"/>
              </w:rPr>
            </w:pPr>
            <w:r w:rsidRPr="0050441B">
              <w:rPr>
                <w:rFonts w:ascii="Arial" w:hAnsi="Arial" w:cs="Arial"/>
                <w:sz w:val="16"/>
                <w:szCs w:val="16"/>
              </w:rPr>
              <w:t>41</w:t>
            </w:r>
          </w:p>
        </w:tc>
        <w:tc>
          <w:tcPr>
            <w:tcW w:w="650" w:type="dxa"/>
            <w:noWrap/>
            <w:tcMar>
              <w:top w:w="43" w:type="dxa"/>
              <w:left w:w="14" w:type="dxa"/>
              <w:bottom w:w="43" w:type="dxa"/>
              <w:right w:w="14" w:type="dxa"/>
            </w:tcMar>
            <w:vAlign w:val="center"/>
            <w:hideMark/>
          </w:tcPr>
          <w:p w14:paraId="3E58F08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1164A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50530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8E426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w:t>
            </w:r>
          </w:p>
        </w:tc>
        <w:tc>
          <w:tcPr>
            <w:tcW w:w="650" w:type="dxa"/>
            <w:noWrap/>
            <w:tcMar>
              <w:top w:w="43" w:type="dxa"/>
              <w:left w:w="14" w:type="dxa"/>
              <w:bottom w:w="43" w:type="dxa"/>
              <w:right w:w="14" w:type="dxa"/>
            </w:tcMar>
            <w:vAlign w:val="center"/>
            <w:hideMark/>
          </w:tcPr>
          <w:p w14:paraId="2F975EB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19436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3BDE1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C34AF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B1F5A7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DF645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1881B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363BB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9D2E87" w14:textId="77777777" w:rsidR="00D66540" w:rsidRPr="0050441B" w:rsidRDefault="00D66540" w:rsidP="00B12EBB">
            <w:pPr>
              <w:jc w:val="center"/>
              <w:rPr>
                <w:rFonts w:ascii="Arial" w:hAnsi="Arial" w:cs="Arial"/>
                <w:sz w:val="16"/>
                <w:szCs w:val="16"/>
              </w:rPr>
            </w:pPr>
          </w:p>
        </w:tc>
      </w:tr>
      <w:tr w:rsidR="00D66540" w:rsidRPr="0050441B" w14:paraId="643CA5D5" w14:textId="77777777" w:rsidTr="00D32030">
        <w:tc>
          <w:tcPr>
            <w:tcW w:w="900" w:type="dxa"/>
            <w:noWrap/>
            <w:tcMar>
              <w:top w:w="43" w:type="dxa"/>
              <w:left w:w="29" w:type="dxa"/>
              <w:bottom w:w="43" w:type="dxa"/>
              <w:right w:w="14" w:type="dxa"/>
            </w:tcMar>
            <w:vAlign w:val="center"/>
            <w:hideMark/>
          </w:tcPr>
          <w:p w14:paraId="78E152F3" w14:textId="77777777" w:rsidR="00D66540" w:rsidRPr="0050441B" w:rsidRDefault="00D66540" w:rsidP="00D66540">
            <w:pPr>
              <w:rPr>
                <w:rFonts w:ascii="Arial" w:hAnsi="Arial" w:cs="Arial"/>
                <w:sz w:val="16"/>
                <w:szCs w:val="16"/>
              </w:rPr>
            </w:pPr>
            <w:r w:rsidRPr="0050441B">
              <w:rPr>
                <w:rFonts w:ascii="Arial" w:hAnsi="Arial" w:cs="Arial"/>
                <w:sz w:val="16"/>
                <w:szCs w:val="16"/>
              </w:rPr>
              <w:t>45</w:t>
            </w:r>
          </w:p>
        </w:tc>
        <w:tc>
          <w:tcPr>
            <w:tcW w:w="650" w:type="dxa"/>
            <w:noWrap/>
            <w:tcMar>
              <w:top w:w="43" w:type="dxa"/>
              <w:left w:w="14" w:type="dxa"/>
              <w:bottom w:w="43" w:type="dxa"/>
              <w:right w:w="14" w:type="dxa"/>
            </w:tcMar>
            <w:vAlign w:val="center"/>
            <w:hideMark/>
          </w:tcPr>
          <w:p w14:paraId="7738396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2FFDBE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43" w:type="dxa"/>
              <w:right w:w="14" w:type="dxa"/>
            </w:tcMar>
            <w:vAlign w:val="center"/>
            <w:hideMark/>
          </w:tcPr>
          <w:p w14:paraId="6CA3BD2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609D512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105</w:t>
            </w:r>
          </w:p>
        </w:tc>
        <w:tc>
          <w:tcPr>
            <w:tcW w:w="650" w:type="dxa"/>
            <w:noWrap/>
            <w:tcMar>
              <w:top w:w="43" w:type="dxa"/>
              <w:left w:w="14" w:type="dxa"/>
              <w:bottom w:w="43" w:type="dxa"/>
              <w:right w:w="14" w:type="dxa"/>
            </w:tcMar>
            <w:vAlign w:val="center"/>
            <w:hideMark/>
          </w:tcPr>
          <w:p w14:paraId="0E3EE49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D3464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3BBCB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C4087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686398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665946D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FF36F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EC768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8CCA60" w14:textId="77777777" w:rsidR="00D66540" w:rsidRPr="0050441B" w:rsidRDefault="00D66540" w:rsidP="00B12EBB">
            <w:pPr>
              <w:jc w:val="center"/>
              <w:rPr>
                <w:rFonts w:ascii="Arial" w:hAnsi="Arial" w:cs="Arial"/>
                <w:sz w:val="16"/>
                <w:szCs w:val="16"/>
              </w:rPr>
            </w:pPr>
          </w:p>
        </w:tc>
      </w:tr>
      <w:tr w:rsidR="00D66540" w:rsidRPr="0050441B" w14:paraId="5E8B3ED6" w14:textId="77777777" w:rsidTr="00D32030">
        <w:tc>
          <w:tcPr>
            <w:tcW w:w="900" w:type="dxa"/>
            <w:noWrap/>
            <w:tcMar>
              <w:top w:w="43" w:type="dxa"/>
              <w:left w:w="29" w:type="dxa"/>
              <w:bottom w:w="43" w:type="dxa"/>
              <w:right w:w="14" w:type="dxa"/>
            </w:tcMar>
            <w:vAlign w:val="center"/>
            <w:hideMark/>
          </w:tcPr>
          <w:p w14:paraId="05B2B805" w14:textId="77777777" w:rsidR="00D66540" w:rsidRPr="0050441B" w:rsidRDefault="00D66540" w:rsidP="00D66540">
            <w:pPr>
              <w:rPr>
                <w:rFonts w:ascii="Arial" w:hAnsi="Arial" w:cs="Arial"/>
                <w:sz w:val="16"/>
                <w:szCs w:val="16"/>
              </w:rPr>
            </w:pPr>
            <w:r w:rsidRPr="0050441B">
              <w:rPr>
                <w:rFonts w:ascii="Arial" w:hAnsi="Arial" w:cs="Arial"/>
                <w:sz w:val="16"/>
                <w:szCs w:val="16"/>
              </w:rPr>
              <w:t>52</w:t>
            </w:r>
          </w:p>
        </w:tc>
        <w:tc>
          <w:tcPr>
            <w:tcW w:w="650" w:type="dxa"/>
            <w:noWrap/>
            <w:tcMar>
              <w:top w:w="43" w:type="dxa"/>
              <w:left w:w="14" w:type="dxa"/>
              <w:bottom w:w="43" w:type="dxa"/>
              <w:right w:w="14" w:type="dxa"/>
            </w:tcMar>
            <w:vAlign w:val="center"/>
            <w:hideMark/>
          </w:tcPr>
          <w:p w14:paraId="344A50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0EE43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560F9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9FCB4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3D460C9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5E579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525DE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E8FC9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C2E59D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3936B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F3F6F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55892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7BF5A2" w14:textId="77777777" w:rsidR="00D66540" w:rsidRPr="0050441B" w:rsidRDefault="00D66540" w:rsidP="00B12EBB">
            <w:pPr>
              <w:jc w:val="center"/>
              <w:rPr>
                <w:rFonts w:ascii="Arial" w:hAnsi="Arial" w:cs="Arial"/>
                <w:sz w:val="16"/>
                <w:szCs w:val="16"/>
              </w:rPr>
            </w:pPr>
          </w:p>
        </w:tc>
      </w:tr>
      <w:tr w:rsidR="00D66540" w:rsidRPr="0050441B" w14:paraId="4CE48003" w14:textId="77777777" w:rsidTr="00D32030">
        <w:tc>
          <w:tcPr>
            <w:tcW w:w="900" w:type="dxa"/>
            <w:noWrap/>
            <w:tcMar>
              <w:top w:w="43" w:type="dxa"/>
              <w:left w:w="29" w:type="dxa"/>
              <w:bottom w:w="43" w:type="dxa"/>
              <w:right w:w="14" w:type="dxa"/>
            </w:tcMar>
            <w:vAlign w:val="center"/>
            <w:hideMark/>
          </w:tcPr>
          <w:p w14:paraId="1EF682AB" w14:textId="77777777" w:rsidR="00D66540" w:rsidRPr="0050441B" w:rsidRDefault="00D66540" w:rsidP="00D66540">
            <w:pPr>
              <w:rPr>
                <w:rFonts w:ascii="Arial" w:hAnsi="Arial" w:cs="Arial"/>
                <w:sz w:val="16"/>
                <w:szCs w:val="16"/>
              </w:rPr>
            </w:pPr>
            <w:r w:rsidRPr="0050441B">
              <w:rPr>
                <w:rFonts w:ascii="Arial" w:hAnsi="Arial" w:cs="Arial"/>
                <w:sz w:val="16"/>
                <w:szCs w:val="16"/>
              </w:rPr>
              <w:t>58</w:t>
            </w:r>
          </w:p>
        </w:tc>
        <w:tc>
          <w:tcPr>
            <w:tcW w:w="650" w:type="dxa"/>
            <w:noWrap/>
            <w:tcMar>
              <w:top w:w="43" w:type="dxa"/>
              <w:left w:w="14" w:type="dxa"/>
              <w:bottom w:w="43" w:type="dxa"/>
              <w:right w:w="14" w:type="dxa"/>
            </w:tcMar>
            <w:vAlign w:val="center"/>
            <w:hideMark/>
          </w:tcPr>
          <w:p w14:paraId="71FF955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5100AE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136</w:t>
            </w:r>
          </w:p>
        </w:tc>
        <w:tc>
          <w:tcPr>
            <w:tcW w:w="651" w:type="dxa"/>
            <w:noWrap/>
            <w:tcMar>
              <w:top w:w="43" w:type="dxa"/>
              <w:left w:w="14" w:type="dxa"/>
              <w:bottom w:w="43" w:type="dxa"/>
              <w:right w:w="14" w:type="dxa"/>
            </w:tcMar>
            <w:vAlign w:val="center"/>
            <w:hideMark/>
          </w:tcPr>
          <w:p w14:paraId="038049D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9CAC6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noWrap/>
            <w:tcMar>
              <w:top w:w="43" w:type="dxa"/>
              <w:left w:w="14" w:type="dxa"/>
              <w:bottom w:w="43" w:type="dxa"/>
              <w:right w:w="14" w:type="dxa"/>
            </w:tcMar>
            <w:vAlign w:val="center"/>
            <w:hideMark/>
          </w:tcPr>
          <w:p w14:paraId="748F68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A40D1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97A3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718F2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F8ECBE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55</w:t>
            </w:r>
          </w:p>
        </w:tc>
        <w:tc>
          <w:tcPr>
            <w:tcW w:w="651" w:type="dxa"/>
            <w:noWrap/>
            <w:tcMar>
              <w:top w:w="43" w:type="dxa"/>
              <w:left w:w="14" w:type="dxa"/>
              <w:bottom w:w="43" w:type="dxa"/>
              <w:right w:w="14" w:type="dxa"/>
            </w:tcMar>
            <w:vAlign w:val="center"/>
            <w:hideMark/>
          </w:tcPr>
          <w:p w14:paraId="2432126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F7A73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D7E27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17F37A" w14:textId="77777777" w:rsidR="00D66540" w:rsidRPr="0050441B" w:rsidRDefault="00D66540" w:rsidP="00B12EBB">
            <w:pPr>
              <w:jc w:val="center"/>
              <w:rPr>
                <w:rFonts w:ascii="Arial" w:hAnsi="Arial" w:cs="Arial"/>
                <w:sz w:val="16"/>
                <w:szCs w:val="16"/>
              </w:rPr>
            </w:pPr>
          </w:p>
        </w:tc>
      </w:tr>
      <w:tr w:rsidR="00D66540" w:rsidRPr="0050441B" w14:paraId="6A7D5A01" w14:textId="77777777" w:rsidTr="00D32030">
        <w:tc>
          <w:tcPr>
            <w:tcW w:w="900" w:type="dxa"/>
            <w:noWrap/>
            <w:tcMar>
              <w:top w:w="43" w:type="dxa"/>
              <w:left w:w="29" w:type="dxa"/>
              <w:bottom w:w="43" w:type="dxa"/>
              <w:right w:w="14" w:type="dxa"/>
            </w:tcMar>
            <w:vAlign w:val="center"/>
            <w:hideMark/>
          </w:tcPr>
          <w:p w14:paraId="750FD41E" w14:textId="77777777" w:rsidR="00D66540" w:rsidRPr="0050441B" w:rsidRDefault="00D66540" w:rsidP="00D66540">
            <w:pPr>
              <w:rPr>
                <w:rFonts w:ascii="Arial" w:hAnsi="Arial" w:cs="Arial"/>
                <w:sz w:val="16"/>
                <w:szCs w:val="16"/>
              </w:rPr>
            </w:pPr>
            <w:r w:rsidRPr="0050441B">
              <w:rPr>
                <w:rFonts w:ascii="Arial" w:hAnsi="Arial" w:cs="Arial"/>
                <w:sz w:val="16"/>
                <w:szCs w:val="16"/>
              </w:rPr>
              <w:t>61</w:t>
            </w:r>
          </w:p>
        </w:tc>
        <w:tc>
          <w:tcPr>
            <w:tcW w:w="650" w:type="dxa"/>
            <w:noWrap/>
            <w:tcMar>
              <w:top w:w="43" w:type="dxa"/>
              <w:left w:w="14" w:type="dxa"/>
              <w:bottom w:w="43" w:type="dxa"/>
              <w:right w:w="14" w:type="dxa"/>
            </w:tcMar>
            <w:vAlign w:val="center"/>
            <w:hideMark/>
          </w:tcPr>
          <w:p w14:paraId="7B498B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81DF6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463FF8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4ED61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2A7796A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8DB794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C7A4B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0765E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ADD7C8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176</w:t>
            </w:r>
          </w:p>
        </w:tc>
        <w:tc>
          <w:tcPr>
            <w:tcW w:w="651" w:type="dxa"/>
            <w:noWrap/>
            <w:tcMar>
              <w:top w:w="43" w:type="dxa"/>
              <w:left w:w="14" w:type="dxa"/>
              <w:bottom w:w="43" w:type="dxa"/>
              <w:right w:w="14" w:type="dxa"/>
            </w:tcMar>
            <w:vAlign w:val="center"/>
            <w:hideMark/>
          </w:tcPr>
          <w:p w14:paraId="5DFF1B9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1ED138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82DA1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F5319E" w14:textId="77777777" w:rsidR="00D66540" w:rsidRPr="0050441B" w:rsidRDefault="00D66540" w:rsidP="00B12EBB">
            <w:pPr>
              <w:jc w:val="center"/>
              <w:rPr>
                <w:rFonts w:ascii="Arial" w:hAnsi="Arial" w:cs="Arial"/>
                <w:sz w:val="16"/>
                <w:szCs w:val="16"/>
              </w:rPr>
            </w:pPr>
          </w:p>
        </w:tc>
      </w:tr>
      <w:tr w:rsidR="00D66540" w:rsidRPr="0050441B" w14:paraId="4AE2C3F9" w14:textId="77777777" w:rsidTr="00D32030">
        <w:tc>
          <w:tcPr>
            <w:tcW w:w="900" w:type="dxa"/>
            <w:noWrap/>
            <w:tcMar>
              <w:top w:w="43" w:type="dxa"/>
              <w:left w:w="29" w:type="dxa"/>
              <w:bottom w:w="43" w:type="dxa"/>
              <w:right w:w="14" w:type="dxa"/>
            </w:tcMar>
            <w:vAlign w:val="center"/>
            <w:hideMark/>
          </w:tcPr>
          <w:p w14:paraId="65F2CFDF" w14:textId="77777777" w:rsidR="00D66540" w:rsidRPr="0050441B" w:rsidRDefault="00D66540" w:rsidP="00D66540">
            <w:pPr>
              <w:rPr>
                <w:rFonts w:ascii="Arial" w:hAnsi="Arial" w:cs="Arial"/>
                <w:sz w:val="16"/>
                <w:szCs w:val="16"/>
              </w:rPr>
            </w:pPr>
            <w:r w:rsidRPr="0050441B">
              <w:rPr>
                <w:rFonts w:ascii="Arial" w:hAnsi="Arial" w:cs="Arial"/>
                <w:sz w:val="16"/>
                <w:szCs w:val="16"/>
              </w:rPr>
              <w:t>68</w:t>
            </w:r>
          </w:p>
        </w:tc>
        <w:tc>
          <w:tcPr>
            <w:tcW w:w="650" w:type="dxa"/>
            <w:noWrap/>
            <w:tcMar>
              <w:top w:w="43" w:type="dxa"/>
              <w:left w:w="14" w:type="dxa"/>
              <w:bottom w:w="43" w:type="dxa"/>
              <w:right w:w="14" w:type="dxa"/>
            </w:tcMar>
            <w:vAlign w:val="center"/>
            <w:hideMark/>
          </w:tcPr>
          <w:p w14:paraId="2F1D935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AAA86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0B66E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277DD4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4B709E1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A6DEC7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166C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42A75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91B80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279AD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6C40C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FE439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732F19" w14:textId="77777777" w:rsidR="00D66540" w:rsidRPr="0050441B" w:rsidRDefault="00D66540" w:rsidP="00B12EBB">
            <w:pPr>
              <w:jc w:val="center"/>
              <w:rPr>
                <w:rFonts w:ascii="Arial" w:hAnsi="Arial" w:cs="Arial"/>
                <w:sz w:val="16"/>
                <w:szCs w:val="16"/>
              </w:rPr>
            </w:pPr>
          </w:p>
        </w:tc>
      </w:tr>
      <w:tr w:rsidR="00D66540" w:rsidRPr="0050441B" w14:paraId="1F5607BA" w14:textId="77777777" w:rsidTr="00D32030">
        <w:tc>
          <w:tcPr>
            <w:tcW w:w="900" w:type="dxa"/>
            <w:noWrap/>
            <w:tcMar>
              <w:top w:w="43" w:type="dxa"/>
              <w:left w:w="29" w:type="dxa"/>
              <w:bottom w:w="43" w:type="dxa"/>
              <w:right w:w="14" w:type="dxa"/>
            </w:tcMar>
            <w:vAlign w:val="center"/>
            <w:hideMark/>
          </w:tcPr>
          <w:p w14:paraId="788504E4" w14:textId="77777777" w:rsidR="00D66540" w:rsidRPr="0050441B" w:rsidRDefault="00D66540" w:rsidP="00D66540">
            <w:pPr>
              <w:rPr>
                <w:rFonts w:ascii="Arial" w:hAnsi="Arial" w:cs="Arial"/>
                <w:sz w:val="16"/>
                <w:szCs w:val="16"/>
              </w:rPr>
            </w:pPr>
            <w:r w:rsidRPr="0050441B">
              <w:rPr>
                <w:rFonts w:ascii="Arial" w:hAnsi="Arial" w:cs="Arial"/>
                <w:sz w:val="16"/>
                <w:szCs w:val="16"/>
              </w:rPr>
              <w:t>72</w:t>
            </w:r>
          </w:p>
        </w:tc>
        <w:tc>
          <w:tcPr>
            <w:tcW w:w="650" w:type="dxa"/>
            <w:noWrap/>
            <w:tcMar>
              <w:top w:w="43" w:type="dxa"/>
              <w:left w:w="14" w:type="dxa"/>
              <w:bottom w:w="43" w:type="dxa"/>
              <w:right w:w="14" w:type="dxa"/>
            </w:tcMar>
            <w:vAlign w:val="center"/>
            <w:hideMark/>
          </w:tcPr>
          <w:p w14:paraId="22198C1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1F887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C26B8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A5273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64DF244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7F9E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DFCAEC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C94BD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26EC77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EE672E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D2BF8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09FC4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1F0029" w14:textId="77777777" w:rsidR="00D66540" w:rsidRPr="0050441B" w:rsidRDefault="00D66540" w:rsidP="00B12EBB">
            <w:pPr>
              <w:jc w:val="center"/>
              <w:rPr>
                <w:rFonts w:ascii="Arial" w:hAnsi="Arial" w:cs="Arial"/>
                <w:sz w:val="16"/>
                <w:szCs w:val="16"/>
              </w:rPr>
            </w:pPr>
          </w:p>
        </w:tc>
      </w:tr>
      <w:tr w:rsidR="00D66540" w:rsidRPr="0050441B" w14:paraId="1B237617" w14:textId="77777777" w:rsidTr="00D32030">
        <w:tc>
          <w:tcPr>
            <w:tcW w:w="900" w:type="dxa"/>
            <w:noWrap/>
            <w:tcMar>
              <w:top w:w="43" w:type="dxa"/>
              <w:left w:w="29" w:type="dxa"/>
              <w:bottom w:w="43" w:type="dxa"/>
              <w:right w:w="14" w:type="dxa"/>
            </w:tcMar>
            <w:vAlign w:val="center"/>
            <w:hideMark/>
          </w:tcPr>
          <w:p w14:paraId="42733486" w14:textId="77777777" w:rsidR="00D66540" w:rsidRPr="0050441B" w:rsidRDefault="00D66540" w:rsidP="00D66540">
            <w:pPr>
              <w:rPr>
                <w:rFonts w:ascii="Arial" w:hAnsi="Arial" w:cs="Arial"/>
                <w:sz w:val="16"/>
                <w:szCs w:val="16"/>
              </w:rPr>
            </w:pPr>
            <w:r w:rsidRPr="0050441B">
              <w:rPr>
                <w:rFonts w:ascii="Arial" w:hAnsi="Arial" w:cs="Arial"/>
                <w:sz w:val="16"/>
                <w:szCs w:val="16"/>
              </w:rPr>
              <w:t>75</w:t>
            </w:r>
          </w:p>
        </w:tc>
        <w:tc>
          <w:tcPr>
            <w:tcW w:w="650" w:type="dxa"/>
            <w:noWrap/>
            <w:tcMar>
              <w:top w:w="43" w:type="dxa"/>
              <w:left w:w="14" w:type="dxa"/>
              <w:bottom w:w="43" w:type="dxa"/>
              <w:right w:w="14" w:type="dxa"/>
            </w:tcMar>
            <w:vAlign w:val="center"/>
            <w:hideMark/>
          </w:tcPr>
          <w:p w14:paraId="58B2DD3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DE177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3382E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630D3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3BFDFE0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07E5C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05FD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D4155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F42BF2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AC4F9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769A5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0BDB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9FC9D17" w14:textId="77777777" w:rsidR="00D66540" w:rsidRPr="0050441B" w:rsidRDefault="00D66540" w:rsidP="00B12EBB">
            <w:pPr>
              <w:jc w:val="center"/>
              <w:rPr>
                <w:rFonts w:ascii="Arial" w:hAnsi="Arial" w:cs="Arial"/>
                <w:sz w:val="16"/>
                <w:szCs w:val="16"/>
              </w:rPr>
            </w:pPr>
          </w:p>
        </w:tc>
      </w:tr>
      <w:tr w:rsidR="00D66540" w:rsidRPr="0050441B" w14:paraId="0E435455" w14:textId="77777777" w:rsidTr="00D32030">
        <w:tc>
          <w:tcPr>
            <w:tcW w:w="900" w:type="dxa"/>
            <w:noWrap/>
            <w:tcMar>
              <w:top w:w="43" w:type="dxa"/>
              <w:left w:w="29" w:type="dxa"/>
              <w:bottom w:w="43" w:type="dxa"/>
              <w:right w:w="14" w:type="dxa"/>
            </w:tcMar>
            <w:vAlign w:val="center"/>
            <w:hideMark/>
          </w:tcPr>
          <w:p w14:paraId="3A761810" w14:textId="77777777" w:rsidR="00D66540" w:rsidRPr="0050441B" w:rsidRDefault="00D66540" w:rsidP="00D66540">
            <w:pPr>
              <w:rPr>
                <w:rFonts w:ascii="Arial" w:hAnsi="Arial" w:cs="Arial"/>
                <w:sz w:val="16"/>
                <w:szCs w:val="16"/>
              </w:rPr>
            </w:pPr>
            <w:r w:rsidRPr="0050441B">
              <w:rPr>
                <w:rFonts w:ascii="Arial" w:hAnsi="Arial" w:cs="Arial"/>
                <w:sz w:val="16"/>
                <w:szCs w:val="16"/>
              </w:rPr>
              <w:t>82</w:t>
            </w:r>
          </w:p>
        </w:tc>
        <w:tc>
          <w:tcPr>
            <w:tcW w:w="650" w:type="dxa"/>
            <w:noWrap/>
            <w:tcMar>
              <w:top w:w="43" w:type="dxa"/>
              <w:left w:w="14" w:type="dxa"/>
              <w:bottom w:w="43" w:type="dxa"/>
              <w:right w:w="14" w:type="dxa"/>
            </w:tcMar>
            <w:vAlign w:val="center"/>
            <w:hideMark/>
          </w:tcPr>
          <w:p w14:paraId="5F85F12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807E9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C854D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FB483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330E7DF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0221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D59A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8642C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4BD54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4DEB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5E23C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9030E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B03DE6" w14:textId="77777777" w:rsidR="00D66540" w:rsidRPr="0050441B" w:rsidRDefault="00D66540" w:rsidP="00B12EBB">
            <w:pPr>
              <w:jc w:val="center"/>
              <w:rPr>
                <w:rFonts w:ascii="Arial" w:hAnsi="Arial" w:cs="Arial"/>
                <w:sz w:val="16"/>
                <w:szCs w:val="16"/>
              </w:rPr>
            </w:pPr>
          </w:p>
        </w:tc>
      </w:tr>
      <w:tr w:rsidR="00D66540" w:rsidRPr="0050441B" w14:paraId="6A3C6993" w14:textId="77777777" w:rsidTr="00D32030">
        <w:tc>
          <w:tcPr>
            <w:tcW w:w="900" w:type="dxa"/>
            <w:noWrap/>
            <w:tcMar>
              <w:top w:w="43" w:type="dxa"/>
              <w:left w:w="29" w:type="dxa"/>
              <w:bottom w:w="43" w:type="dxa"/>
              <w:right w:w="14" w:type="dxa"/>
            </w:tcMar>
            <w:vAlign w:val="center"/>
            <w:hideMark/>
          </w:tcPr>
          <w:p w14:paraId="48070810" w14:textId="77777777" w:rsidR="00D66540" w:rsidRPr="0050441B" w:rsidRDefault="00D66540" w:rsidP="00D66540">
            <w:pPr>
              <w:rPr>
                <w:rFonts w:ascii="Arial" w:hAnsi="Arial" w:cs="Arial"/>
                <w:sz w:val="16"/>
                <w:szCs w:val="16"/>
              </w:rPr>
            </w:pPr>
            <w:r w:rsidRPr="0050441B">
              <w:rPr>
                <w:rFonts w:ascii="Arial" w:hAnsi="Arial" w:cs="Arial"/>
                <w:sz w:val="16"/>
                <w:szCs w:val="16"/>
              </w:rPr>
              <w:t>84</w:t>
            </w:r>
          </w:p>
        </w:tc>
        <w:tc>
          <w:tcPr>
            <w:tcW w:w="650" w:type="dxa"/>
            <w:noWrap/>
            <w:tcMar>
              <w:top w:w="43" w:type="dxa"/>
              <w:left w:w="14" w:type="dxa"/>
              <w:bottom w:w="43" w:type="dxa"/>
              <w:right w:w="14" w:type="dxa"/>
            </w:tcMar>
            <w:vAlign w:val="center"/>
            <w:hideMark/>
          </w:tcPr>
          <w:p w14:paraId="50CD16B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6ED609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9E7E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6FAC0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927BDA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4A33DC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84F4A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AA4E7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891BE2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3855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3F7FF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51C39C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E1A9D1" w14:textId="77777777" w:rsidR="00D66540" w:rsidRPr="0050441B" w:rsidRDefault="00D66540" w:rsidP="00B12EBB">
            <w:pPr>
              <w:jc w:val="center"/>
              <w:rPr>
                <w:rFonts w:ascii="Arial" w:hAnsi="Arial" w:cs="Arial"/>
                <w:sz w:val="16"/>
                <w:szCs w:val="16"/>
              </w:rPr>
            </w:pPr>
          </w:p>
        </w:tc>
      </w:tr>
      <w:tr w:rsidR="00D66540" w:rsidRPr="0050441B" w14:paraId="37BA891C" w14:textId="77777777" w:rsidTr="00D32030">
        <w:tc>
          <w:tcPr>
            <w:tcW w:w="900" w:type="dxa"/>
            <w:noWrap/>
            <w:tcMar>
              <w:top w:w="43" w:type="dxa"/>
              <w:left w:w="29" w:type="dxa"/>
              <w:bottom w:w="43" w:type="dxa"/>
              <w:right w:w="14" w:type="dxa"/>
            </w:tcMar>
            <w:vAlign w:val="center"/>
            <w:hideMark/>
          </w:tcPr>
          <w:p w14:paraId="2AAB2484" w14:textId="77777777" w:rsidR="00D66540" w:rsidRPr="0050441B" w:rsidRDefault="00D66540" w:rsidP="00D66540">
            <w:pPr>
              <w:rPr>
                <w:rFonts w:ascii="Arial" w:hAnsi="Arial" w:cs="Arial"/>
                <w:sz w:val="16"/>
                <w:szCs w:val="16"/>
              </w:rPr>
            </w:pPr>
            <w:r w:rsidRPr="0050441B">
              <w:rPr>
                <w:rFonts w:ascii="Arial" w:hAnsi="Arial" w:cs="Arial"/>
                <w:sz w:val="16"/>
                <w:szCs w:val="16"/>
              </w:rPr>
              <w:t>88</w:t>
            </w:r>
          </w:p>
        </w:tc>
        <w:tc>
          <w:tcPr>
            <w:tcW w:w="650" w:type="dxa"/>
            <w:noWrap/>
            <w:tcMar>
              <w:top w:w="43" w:type="dxa"/>
              <w:left w:w="14" w:type="dxa"/>
              <w:bottom w:w="43" w:type="dxa"/>
              <w:right w:w="14" w:type="dxa"/>
            </w:tcMar>
            <w:vAlign w:val="center"/>
            <w:hideMark/>
          </w:tcPr>
          <w:p w14:paraId="02A495F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1955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ED5CB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0B517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74132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45A92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77F59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16992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8FF009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9C7090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B35A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A834E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01F254" w14:textId="77777777" w:rsidR="00D66540" w:rsidRPr="0050441B" w:rsidRDefault="00D66540" w:rsidP="00B12EBB">
            <w:pPr>
              <w:jc w:val="center"/>
              <w:rPr>
                <w:rFonts w:ascii="Arial" w:hAnsi="Arial" w:cs="Arial"/>
                <w:sz w:val="16"/>
                <w:szCs w:val="16"/>
              </w:rPr>
            </w:pPr>
          </w:p>
        </w:tc>
      </w:tr>
      <w:tr w:rsidR="00D66540" w:rsidRPr="0050441B" w14:paraId="6BE535AA" w14:textId="77777777" w:rsidTr="00D32030">
        <w:tc>
          <w:tcPr>
            <w:tcW w:w="900" w:type="dxa"/>
            <w:noWrap/>
            <w:tcMar>
              <w:top w:w="43" w:type="dxa"/>
              <w:left w:w="29" w:type="dxa"/>
              <w:bottom w:w="43" w:type="dxa"/>
              <w:right w:w="14" w:type="dxa"/>
            </w:tcMar>
            <w:vAlign w:val="center"/>
            <w:hideMark/>
          </w:tcPr>
          <w:p w14:paraId="0A2AD61C" w14:textId="77777777" w:rsidR="00D66540" w:rsidRPr="0050441B" w:rsidRDefault="00D66540" w:rsidP="00D66540">
            <w:pPr>
              <w:rPr>
                <w:rFonts w:ascii="Arial" w:hAnsi="Arial" w:cs="Arial"/>
                <w:sz w:val="16"/>
                <w:szCs w:val="16"/>
              </w:rPr>
            </w:pPr>
            <w:r w:rsidRPr="0050441B">
              <w:rPr>
                <w:rFonts w:ascii="Arial" w:hAnsi="Arial" w:cs="Arial"/>
                <w:sz w:val="16"/>
                <w:szCs w:val="16"/>
              </w:rPr>
              <w:t>98</w:t>
            </w:r>
          </w:p>
        </w:tc>
        <w:tc>
          <w:tcPr>
            <w:tcW w:w="650" w:type="dxa"/>
            <w:noWrap/>
            <w:tcMar>
              <w:top w:w="43" w:type="dxa"/>
              <w:left w:w="14" w:type="dxa"/>
              <w:bottom w:w="43" w:type="dxa"/>
              <w:right w:w="14" w:type="dxa"/>
            </w:tcMar>
            <w:vAlign w:val="center"/>
            <w:hideMark/>
          </w:tcPr>
          <w:p w14:paraId="2864A8F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B2FFC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60BF67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FA5C3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46B16E6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E5EC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9D2E6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0AC99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FE37B7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0482A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146B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606D8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566ECC" w14:textId="77777777" w:rsidR="00D66540" w:rsidRPr="0050441B" w:rsidRDefault="00D66540" w:rsidP="00B12EBB">
            <w:pPr>
              <w:jc w:val="center"/>
              <w:rPr>
                <w:rFonts w:ascii="Arial" w:hAnsi="Arial" w:cs="Arial"/>
                <w:sz w:val="16"/>
                <w:szCs w:val="16"/>
              </w:rPr>
            </w:pPr>
          </w:p>
        </w:tc>
      </w:tr>
      <w:tr w:rsidR="00D66540" w:rsidRPr="0050441B" w14:paraId="714D3BE1" w14:textId="77777777" w:rsidTr="00D32030">
        <w:tc>
          <w:tcPr>
            <w:tcW w:w="900" w:type="dxa"/>
            <w:noWrap/>
            <w:tcMar>
              <w:top w:w="43" w:type="dxa"/>
              <w:left w:w="29" w:type="dxa"/>
              <w:bottom w:w="43" w:type="dxa"/>
              <w:right w:w="14" w:type="dxa"/>
            </w:tcMar>
            <w:vAlign w:val="center"/>
            <w:hideMark/>
          </w:tcPr>
          <w:p w14:paraId="5348A562" w14:textId="77777777" w:rsidR="00D66540" w:rsidRPr="0050441B" w:rsidRDefault="00D66540" w:rsidP="00D66540">
            <w:pPr>
              <w:rPr>
                <w:rFonts w:ascii="Arial" w:hAnsi="Arial" w:cs="Arial"/>
                <w:sz w:val="16"/>
                <w:szCs w:val="16"/>
              </w:rPr>
            </w:pPr>
            <w:r w:rsidRPr="0050441B">
              <w:rPr>
                <w:rFonts w:ascii="Arial" w:hAnsi="Arial" w:cs="Arial"/>
                <w:sz w:val="16"/>
                <w:szCs w:val="16"/>
              </w:rPr>
              <w:t>102</w:t>
            </w:r>
          </w:p>
        </w:tc>
        <w:tc>
          <w:tcPr>
            <w:tcW w:w="650" w:type="dxa"/>
            <w:noWrap/>
            <w:tcMar>
              <w:top w:w="43" w:type="dxa"/>
              <w:left w:w="14" w:type="dxa"/>
              <w:bottom w:w="43" w:type="dxa"/>
              <w:right w:w="14" w:type="dxa"/>
            </w:tcMar>
            <w:vAlign w:val="center"/>
            <w:hideMark/>
          </w:tcPr>
          <w:p w14:paraId="24FD71E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A07617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832F50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F030B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7A88D40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E3B40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140F9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A776A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1802B0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CFE97A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0C0CA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4D29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475323" w14:textId="77777777" w:rsidR="00D66540" w:rsidRPr="0050441B" w:rsidRDefault="00D66540" w:rsidP="00B12EBB">
            <w:pPr>
              <w:jc w:val="center"/>
              <w:rPr>
                <w:rFonts w:ascii="Arial" w:hAnsi="Arial" w:cs="Arial"/>
                <w:sz w:val="16"/>
                <w:szCs w:val="16"/>
              </w:rPr>
            </w:pPr>
          </w:p>
        </w:tc>
      </w:tr>
      <w:tr w:rsidR="00D66540" w:rsidRPr="0050441B" w14:paraId="1E06E793" w14:textId="77777777" w:rsidTr="00D32030">
        <w:tc>
          <w:tcPr>
            <w:tcW w:w="900" w:type="dxa"/>
            <w:noWrap/>
            <w:tcMar>
              <w:top w:w="43" w:type="dxa"/>
              <w:left w:w="29" w:type="dxa"/>
              <w:bottom w:w="43" w:type="dxa"/>
              <w:right w:w="14" w:type="dxa"/>
            </w:tcMar>
            <w:vAlign w:val="center"/>
            <w:hideMark/>
          </w:tcPr>
          <w:p w14:paraId="3AFF2298" w14:textId="77777777" w:rsidR="00D66540" w:rsidRPr="0050441B" w:rsidRDefault="00D66540" w:rsidP="00D66540">
            <w:pPr>
              <w:rPr>
                <w:rFonts w:ascii="Arial" w:hAnsi="Arial" w:cs="Arial"/>
                <w:sz w:val="16"/>
                <w:szCs w:val="16"/>
              </w:rPr>
            </w:pPr>
            <w:r w:rsidRPr="0050441B">
              <w:rPr>
                <w:rFonts w:ascii="Arial" w:hAnsi="Arial" w:cs="Arial"/>
                <w:sz w:val="16"/>
                <w:szCs w:val="16"/>
              </w:rPr>
              <w:t>106</w:t>
            </w:r>
          </w:p>
        </w:tc>
        <w:tc>
          <w:tcPr>
            <w:tcW w:w="650" w:type="dxa"/>
            <w:noWrap/>
            <w:tcMar>
              <w:top w:w="43" w:type="dxa"/>
              <w:left w:w="14" w:type="dxa"/>
              <w:bottom w:w="43" w:type="dxa"/>
              <w:right w:w="14" w:type="dxa"/>
            </w:tcMar>
            <w:vAlign w:val="center"/>
            <w:hideMark/>
          </w:tcPr>
          <w:p w14:paraId="68DF04C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C7EF4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73484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C9954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246FAC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495FB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8EA50C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2A36B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E81E2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DBF29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F56E0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8AFC1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F55691" w14:textId="77777777" w:rsidR="00D66540" w:rsidRPr="0050441B" w:rsidRDefault="00D66540" w:rsidP="00B12EBB">
            <w:pPr>
              <w:jc w:val="center"/>
              <w:rPr>
                <w:rFonts w:ascii="Arial" w:hAnsi="Arial" w:cs="Arial"/>
                <w:sz w:val="16"/>
                <w:szCs w:val="16"/>
              </w:rPr>
            </w:pPr>
          </w:p>
        </w:tc>
      </w:tr>
      <w:tr w:rsidR="00D66540" w:rsidRPr="0050441B" w14:paraId="43DF017B" w14:textId="77777777" w:rsidTr="00D32030">
        <w:tc>
          <w:tcPr>
            <w:tcW w:w="900" w:type="dxa"/>
            <w:noWrap/>
            <w:tcMar>
              <w:top w:w="43" w:type="dxa"/>
              <w:left w:w="29" w:type="dxa"/>
              <w:bottom w:w="43" w:type="dxa"/>
              <w:right w:w="14" w:type="dxa"/>
            </w:tcMar>
            <w:vAlign w:val="center"/>
            <w:hideMark/>
          </w:tcPr>
          <w:p w14:paraId="09EEAAC1" w14:textId="77777777" w:rsidR="00D66540" w:rsidRPr="0050441B" w:rsidRDefault="00D66540" w:rsidP="00D66540">
            <w:pPr>
              <w:rPr>
                <w:rFonts w:ascii="Arial" w:hAnsi="Arial" w:cs="Arial"/>
                <w:sz w:val="16"/>
                <w:szCs w:val="16"/>
              </w:rPr>
            </w:pPr>
            <w:r w:rsidRPr="0050441B">
              <w:rPr>
                <w:rFonts w:ascii="Arial" w:hAnsi="Arial" w:cs="Arial"/>
                <w:sz w:val="16"/>
                <w:szCs w:val="16"/>
              </w:rPr>
              <w:t>115</w:t>
            </w:r>
          </w:p>
        </w:tc>
        <w:tc>
          <w:tcPr>
            <w:tcW w:w="650" w:type="dxa"/>
            <w:noWrap/>
            <w:tcMar>
              <w:top w:w="43" w:type="dxa"/>
              <w:left w:w="14" w:type="dxa"/>
              <w:bottom w:w="43" w:type="dxa"/>
              <w:right w:w="14" w:type="dxa"/>
            </w:tcMar>
            <w:vAlign w:val="center"/>
            <w:hideMark/>
          </w:tcPr>
          <w:p w14:paraId="241952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6BCA6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4419E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5DF17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3049F1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583F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7B701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871F2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FC3195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AB040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AE026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9F86F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F0A294A" w14:textId="77777777" w:rsidR="00D66540" w:rsidRPr="0050441B" w:rsidRDefault="00D66540" w:rsidP="00B12EBB">
            <w:pPr>
              <w:jc w:val="center"/>
              <w:rPr>
                <w:rFonts w:ascii="Arial" w:hAnsi="Arial" w:cs="Arial"/>
                <w:sz w:val="16"/>
                <w:szCs w:val="16"/>
              </w:rPr>
            </w:pPr>
          </w:p>
        </w:tc>
      </w:tr>
      <w:tr w:rsidR="00D66540" w:rsidRPr="0050441B" w14:paraId="48FE7FBA" w14:textId="77777777" w:rsidTr="00D32030">
        <w:tc>
          <w:tcPr>
            <w:tcW w:w="900" w:type="dxa"/>
            <w:noWrap/>
            <w:tcMar>
              <w:top w:w="43" w:type="dxa"/>
              <w:left w:w="29" w:type="dxa"/>
              <w:bottom w:w="43" w:type="dxa"/>
              <w:right w:w="14" w:type="dxa"/>
            </w:tcMar>
            <w:vAlign w:val="center"/>
            <w:hideMark/>
          </w:tcPr>
          <w:p w14:paraId="5D48A06D" w14:textId="77777777" w:rsidR="00D66540" w:rsidRPr="0050441B" w:rsidRDefault="00D66540" w:rsidP="00D66540">
            <w:pPr>
              <w:rPr>
                <w:rFonts w:ascii="Arial" w:hAnsi="Arial" w:cs="Arial"/>
                <w:sz w:val="16"/>
                <w:szCs w:val="16"/>
              </w:rPr>
            </w:pPr>
            <w:r w:rsidRPr="0050441B">
              <w:rPr>
                <w:rFonts w:ascii="Arial" w:hAnsi="Arial" w:cs="Arial"/>
                <w:sz w:val="16"/>
                <w:szCs w:val="16"/>
              </w:rPr>
              <w:t>121</w:t>
            </w:r>
          </w:p>
        </w:tc>
        <w:tc>
          <w:tcPr>
            <w:tcW w:w="650" w:type="dxa"/>
            <w:noWrap/>
            <w:tcMar>
              <w:top w:w="43" w:type="dxa"/>
              <w:left w:w="14" w:type="dxa"/>
              <w:bottom w:w="43" w:type="dxa"/>
              <w:right w:w="14" w:type="dxa"/>
            </w:tcMar>
            <w:vAlign w:val="center"/>
            <w:hideMark/>
          </w:tcPr>
          <w:p w14:paraId="463F602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58508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15D96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443260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5F15D46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8307D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D02CA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4CE37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DBE66C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C79BC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3CB83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74142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1363E3C" w14:textId="77777777" w:rsidR="00D66540" w:rsidRPr="0050441B" w:rsidRDefault="00D66540" w:rsidP="00B12EBB">
            <w:pPr>
              <w:jc w:val="center"/>
              <w:rPr>
                <w:rFonts w:ascii="Arial" w:hAnsi="Arial" w:cs="Arial"/>
                <w:sz w:val="16"/>
                <w:szCs w:val="16"/>
              </w:rPr>
            </w:pPr>
          </w:p>
        </w:tc>
      </w:tr>
      <w:tr w:rsidR="00D66540" w:rsidRPr="0050441B" w14:paraId="57F2FB65" w14:textId="77777777" w:rsidTr="00D32030">
        <w:tc>
          <w:tcPr>
            <w:tcW w:w="900" w:type="dxa"/>
            <w:noWrap/>
            <w:tcMar>
              <w:top w:w="43" w:type="dxa"/>
              <w:left w:w="29" w:type="dxa"/>
              <w:bottom w:w="43" w:type="dxa"/>
              <w:right w:w="14" w:type="dxa"/>
            </w:tcMar>
            <w:vAlign w:val="center"/>
            <w:hideMark/>
          </w:tcPr>
          <w:p w14:paraId="6676ED31" w14:textId="77777777" w:rsidR="00D66540" w:rsidRPr="0050441B" w:rsidRDefault="00D66540" w:rsidP="00D66540">
            <w:pPr>
              <w:rPr>
                <w:rFonts w:ascii="Arial" w:hAnsi="Arial" w:cs="Arial"/>
                <w:sz w:val="16"/>
                <w:szCs w:val="16"/>
              </w:rPr>
            </w:pPr>
            <w:r w:rsidRPr="0050441B">
              <w:rPr>
                <w:rFonts w:ascii="Arial" w:hAnsi="Arial" w:cs="Arial"/>
                <w:sz w:val="16"/>
                <w:szCs w:val="16"/>
              </w:rPr>
              <w:t>123</w:t>
            </w:r>
          </w:p>
        </w:tc>
        <w:tc>
          <w:tcPr>
            <w:tcW w:w="650" w:type="dxa"/>
            <w:noWrap/>
            <w:tcMar>
              <w:top w:w="43" w:type="dxa"/>
              <w:left w:w="14" w:type="dxa"/>
              <w:bottom w:w="43" w:type="dxa"/>
              <w:right w:w="14" w:type="dxa"/>
            </w:tcMar>
            <w:vAlign w:val="center"/>
            <w:hideMark/>
          </w:tcPr>
          <w:p w14:paraId="7B765CD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D4C7D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C02BF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6BD1F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4362132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8551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8CDAA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AC1C4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4C63FD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8CDA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9CAD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C6425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EAC0CA" w14:textId="77777777" w:rsidR="00D66540" w:rsidRPr="0050441B" w:rsidRDefault="00D66540" w:rsidP="00B12EBB">
            <w:pPr>
              <w:jc w:val="center"/>
              <w:rPr>
                <w:rFonts w:ascii="Arial" w:hAnsi="Arial" w:cs="Arial"/>
                <w:sz w:val="16"/>
                <w:szCs w:val="16"/>
              </w:rPr>
            </w:pPr>
          </w:p>
        </w:tc>
      </w:tr>
      <w:tr w:rsidR="00D66540" w:rsidRPr="0050441B" w14:paraId="5F82A033" w14:textId="77777777" w:rsidTr="00D32030">
        <w:tc>
          <w:tcPr>
            <w:tcW w:w="900" w:type="dxa"/>
            <w:noWrap/>
            <w:tcMar>
              <w:top w:w="43" w:type="dxa"/>
              <w:left w:w="29" w:type="dxa"/>
              <w:bottom w:w="43" w:type="dxa"/>
              <w:right w:w="14" w:type="dxa"/>
            </w:tcMar>
            <w:vAlign w:val="center"/>
            <w:hideMark/>
          </w:tcPr>
          <w:p w14:paraId="1FA32EC1" w14:textId="77777777" w:rsidR="00D66540" w:rsidRPr="0050441B" w:rsidRDefault="00D66540" w:rsidP="00D66540">
            <w:pPr>
              <w:rPr>
                <w:rFonts w:ascii="Arial" w:hAnsi="Arial" w:cs="Arial"/>
                <w:sz w:val="16"/>
                <w:szCs w:val="16"/>
              </w:rPr>
            </w:pPr>
            <w:r w:rsidRPr="0050441B">
              <w:rPr>
                <w:rFonts w:ascii="Arial" w:hAnsi="Arial" w:cs="Arial"/>
                <w:sz w:val="16"/>
                <w:szCs w:val="16"/>
              </w:rPr>
              <w:t>130</w:t>
            </w:r>
          </w:p>
        </w:tc>
        <w:tc>
          <w:tcPr>
            <w:tcW w:w="650" w:type="dxa"/>
            <w:noWrap/>
            <w:tcMar>
              <w:top w:w="43" w:type="dxa"/>
              <w:left w:w="14" w:type="dxa"/>
              <w:bottom w:w="43" w:type="dxa"/>
              <w:right w:w="14" w:type="dxa"/>
            </w:tcMar>
            <w:vAlign w:val="center"/>
            <w:hideMark/>
          </w:tcPr>
          <w:p w14:paraId="52456C8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60EBF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D48CDF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12BD9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43005EE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450F2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63C34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467E4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566BCE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616A18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2989A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92D1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701280" w14:textId="77777777" w:rsidR="00D66540" w:rsidRPr="0050441B" w:rsidRDefault="00D66540" w:rsidP="00B12EBB">
            <w:pPr>
              <w:jc w:val="center"/>
              <w:rPr>
                <w:rFonts w:ascii="Arial" w:hAnsi="Arial" w:cs="Arial"/>
                <w:sz w:val="16"/>
                <w:szCs w:val="16"/>
              </w:rPr>
            </w:pPr>
          </w:p>
        </w:tc>
      </w:tr>
      <w:tr w:rsidR="00D66540" w:rsidRPr="0050441B" w14:paraId="69FBF872" w14:textId="77777777" w:rsidTr="00D32030">
        <w:tc>
          <w:tcPr>
            <w:tcW w:w="900" w:type="dxa"/>
            <w:noWrap/>
            <w:tcMar>
              <w:top w:w="43" w:type="dxa"/>
              <w:left w:w="29" w:type="dxa"/>
              <w:bottom w:w="43" w:type="dxa"/>
              <w:right w:w="14" w:type="dxa"/>
            </w:tcMar>
            <w:vAlign w:val="center"/>
            <w:hideMark/>
          </w:tcPr>
          <w:p w14:paraId="3148AD5A" w14:textId="77777777" w:rsidR="00D66540" w:rsidRPr="0050441B" w:rsidRDefault="00D66540" w:rsidP="00D66540">
            <w:pPr>
              <w:rPr>
                <w:rFonts w:ascii="Arial" w:hAnsi="Arial" w:cs="Arial"/>
                <w:sz w:val="16"/>
                <w:szCs w:val="16"/>
              </w:rPr>
            </w:pPr>
            <w:r w:rsidRPr="0050441B">
              <w:rPr>
                <w:rFonts w:ascii="Arial" w:hAnsi="Arial" w:cs="Arial"/>
                <w:sz w:val="16"/>
                <w:szCs w:val="16"/>
              </w:rPr>
              <w:t>133</w:t>
            </w:r>
          </w:p>
        </w:tc>
        <w:tc>
          <w:tcPr>
            <w:tcW w:w="650" w:type="dxa"/>
            <w:noWrap/>
            <w:tcMar>
              <w:top w:w="43" w:type="dxa"/>
              <w:left w:w="14" w:type="dxa"/>
              <w:bottom w:w="43" w:type="dxa"/>
              <w:right w:w="14" w:type="dxa"/>
            </w:tcMar>
            <w:vAlign w:val="center"/>
            <w:hideMark/>
          </w:tcPr>
          <w:p w14:paraId="4C2F33F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9E904D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33</w:t>
            </w:r>
          </w:p>
        </w:tc>
        <w:tc>
          <w:tcPr>
            <w:tcW w:w="651" w:type="dxa"/>
            <w:noWrap/>
            <w:tcMar>
              <w:top w:w="43" w:type="dxa"/>
              <w:left w:w="14" w:type="dxa"/>
              <w:bottom w:w="43" w:type="dxa"/>
              <w:right w:w="14" w:type="dxa"/>
            </w:tcMar>
            <w:vAlign w:val="center"/>
            <w:hideMark/>
          </w:tcPr>
          <w:p w14:paraId="0B6A6BF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BDAD3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29</w:t>
            </w:r>
          </w:p>
        </w:tc>
        <w:tc>
          <w:tcPr>
            <w:tcW w:w="650" w:type="dxa"/>
            <w:noWrap/>
            <w:tcMar>
              <w:top w:w="43" w:type="dxa"/>
              <w:left w:w="14" w:type="dxa"/>
              <w:bottom w:w="43" w:type="dxa"/>
              <w:right w:w="14" w:type="dxa"/>
            </w:tcMar>
            <w:vAlign w:val="center"/>
            <w:hideMark/>
          </w:tcPr>
          <w:p w14:paraId="63ABDF5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A2FE5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0345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97351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2DD37A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w:t>
            </w:r>
          </w:p>
        </w:tc>
        <w:tc>
          <w:tcPr>
            <w:tcW w:w="651" w:type="dxa"/>
            <w:noWrap/>
            <w:tcMar>
              <w:top w:w="43" w:type="dxa"/>
              <w:left w:w="14" w:type="dxa"/>
              <w:bottom w:w="43" w:type="dxa"/>
              <w:right w:w="14" w:type="dxa"/>
            </w:tcMar>
            <w:vAlign w:val="center"/>
            <w:hideMark/>
          </w:tcPr>
          <w:p w14:paraId="5BAD02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4A586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2DCAD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69CC9EFB" w14:textId="77777777" w:rsidR="00D66540" w:rsidRPr="0050441B" w:rsidRDefault="00D66540" w:rsidP="00B12EBB">
            <w:pPr>
              <w:jc w:val="center"/>
              <w:rPr>
                <w:rFonts w:ascii="Arial" w:hAnsi="Arial" w:cs="Arial"/>
                <w:sz w:val="16"/>
                <w:szCs w:val="16"/>
              </w:rPr>
            </w:pPr>
          </w:p>
        </w:tc>
      </w:tr>
      <w:tr w:rsidR="00D66540" w:rsidRPr="0050441B" w14:paraId="386015FB" w14:textId="77777777" w:rsidTr="00D32030">
        <w:tc>
          <w:tcPr>
            <w:tcW w:w="900" w:type="dxa"/>
            <w:noWrap/>
            <w:tcMar>
              <w:top w:w="43" w:type="dxa"/>
              <w:left w:w="29" w:type="dxa"/>
              <w:bottom w:w="43" w:type="dxa"/>
              <w:right w:w="14" w:type="dxa"/>
            </w:tcMar>
            <w:vAlign w:val="center"/>
            <w:hideMark/>
          </w:tcPr>
          <w:p w14:paraId="02771186" w14:textId="77777777" w:rsidR="00D66540" w:rsidRPr="0050441B" w:rsidRDefault="00D66540" w:rsidP="00D66540">
            <w:pPr>
              <w:rPr>
                <w:rFonts w:ascii="Arial" w:hAnsi="Arial" w:cs="Arial"/>
                <w:sz w:val="16"/>
                <w:szCs w:val="16"/>
              </w:rPr>
            </w:pPr>
            <w:r w:rsidRPr="0050441B">
              <w:rPr>
                <w:rFonts w:ascii="Arial" w:hAnsi="Arial" w:cs="Arial"/>
                <w:sz w:val="16"/>
                <w:szCs w:val="16"/>
              </w:rPr>
              <w:t>138</w:t>
            </w:r>
          </w:p>
        </w:tc>
        <w:tc>
          <w:tcPr>
            <w:tcW w:w="650" w:type="dxa"/>
            <w:noWrap/>
            <w:tcMar>
              <w:top w:w="43" w:type="dxa"/>
              <w:left w:w="14" w:type="dxa"/>
              <w:bottom w:w="43" w:type="dxa"/>
              <w:right w:w="14" w:type="dxa"/>
            </w:tcMar>
            <w:vAlign w:val="center"/>
            <w:hideMark/>
          </w:tcPr>
          <w:p w14:paraId="2CE7E89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33</w:t>
            </w:r>
          </w:p>
        </w:tc>
        <w:tc>
          <w:tcPr>
            <w:tcW w:w="651" w:type="dxa"/>
            <w:noWrap/>
            <w:tcMar>
              <w:top w:w="43" w:type="dxa"/>
              <w:left w:w="14" w:type="dxa"/>
              <w:bottom w:w="43" w:type="dxa"/>
              <w:right w:w="14" w:type="dxa"/>
            </w:tcMar>
            <w:vAlign w:val="center"/>
            <w:hideMark/>
          </w:tcPr>
          <w:p w14:paraId="57D1E6E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310</w:t>
            </w:r>
          </w:p>
        </w:tc>
        <w:tc>
          <w:tcPr>
            <w:tcW w:w="651" w:type="dxa"/>
            <w:noWrap/>
            <w:tcMar>
              <w:top w:w="43" w:type="dxa"/>
              <w:left w:w="14" w:type="dxa"/>
              <w:bottom w:w="43" w:type="dxa"/>
              <w:right w:w="14" w:type="dxa"/>
            </w:tcMar>
            <w:vAlign w:val="center"/>
            <w:hideMark/>
          </w:tcPr>
          <w:p w14:paraId="2A952AA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921B9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0" w:type="dxa"/>
            <w:noWrap/>
            <w:tcMar>
              <w:top w:w="43" w:type="dxa"/>
              <w:left w:w="14" w:type="dxa"/>
              <w:bottom w:w="43" w:type="dxa"/>
              <w:right w:w="14" w:type="dxa"/>
            </w:tcMar>
            <w:vAlign w:val="center"/>
            <w:hideMark/>
          </w:tcPr>
          <w:p w14:paraId="7B3A32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BB91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B6A58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FA42C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00DFD4F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1" w:type="dxa"/>
            <w:noWrap/>
            <w:tcMar>
              <w:top w:w="43" w:type="dxa"/>
              <w:left w:w="14" w:type="dxa"/>
              <w:bottom w:w="43" w:type="dxa"/>
              <w:right w:w="14" w:type="dxa"/>
            </w:tcMar>
            <w:vAlign w:val="center"/>
            <w:hideMark/>
          </w:tcPr>
          <w:p w14:paraId="25F8A11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4938D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165FA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43" w:type="dxa"/>
              <w:right w:w="14" w:type="dxa"/>
            </w:tcMar>
            <w:vAlign w:val="center"/>
            <w:hideMark/>
          </w:tcPr>
          <w:p w14:paraId="775FFC54" w14:textId="77777777" w:rsidR="00D66540" w:rsidRPr="0050441B" w:rsidRDefault="00D66540" w:rsidP="00B12EBB">
            <w:pPr>
              <w:jc w:val="center"/>
              <w:rPr>
                <w:rFonts w:ascii="Arial" w:hAnsi="Arial" w:cs="Arial"/>
                <w:sz w:val="16"/>
                <w:szCs w:val="16"/>
              </w:rPr>
            </w:pPr>
          </w:p>
        </w:tc>
      </w:tr>
      <w:tr w:rsidR="00D66540" w:rsidRPr="0050441B" w14:paraId="7F892E28" w14:textId="77777777" w:rsidTr="00D32030">
        <w:tc>
          <w:tcPr>
            <w:tcW w:w="900" w:type="dxa"/>
            <w:noWrap/>
            <w:tcMar>
              <w:top w:w="43" w:type="dxa"/>
              <w:left w:w="29" w:type="dxa"/>
              <w:bottom w:w="43" w:type="dxa"/>
              <w:right w:w="14" w:type="dxa"/>
            </w:tcMar>
            <w:vAlign w:val="center"/>
            <w:hideMark/>
          </w:tcPr>
          <w:p w14:paraId="59381493" w14:textId="77777777" w:rsidR="00D66540" w:rsidRPr="0050441B" w:rsidRDefault="00D66540" w:rsidP="00D66540">
            <w:pPr>
              <w:rPr>
                <w:rFonts w:ascii="Arial" w:hAnsi="Arial" w:cs="Arial"/>
                <w:sz w:val="16"/>
                <w:szCs w:val="16"/>
              </w:rPr>
            </w:pPr>
            <w:r w:rsidRPr="0050441B">
              <w:rPr>
                <w:rFonts w:ascii="Arial" w:hAnsi="Arial" w:cs="Arial"/>
                <w:sz w:val="16"/>
                <w:szCs w:val="16"/>
              </w:rPr>
              <w:t>144</w:t>
            </w:r>
          </w:p>
        </w:tc>
        <w:tc>
          <w:tcPr>
            <w:tcW w:w="650" w:type="dxa"/>
            <w:noWrap/>
            <w:tcMar>
              <w:top w:w="43" w:type="dxa"/>
              <w:left w:w="14" w:type="dxa"/>
              <w:bottom w:w="43" w:type="dxa"/>
              <w:right w:w="14" w:type="dxa"/>
            </w:tcMar>
            <w:vAlign w:val="center"/>
            <w:hideMark/>
          </w:tcPr>
          <w:p w14:paraId="577A35C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6ED09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445FA6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A3A29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0" w:type="dxa"/>
            <w:noWrap/>
            <w:tcMar>
              <w:top w:w="43" w:type="dxa"/>
              <w:left w:w="14" w:type="dxa"/>
              <w:bottom w:w="43" w:type="dxa"/>
              <w:right w:w="14" w:type="dxa"/>
            </w:tcMar>
            <w:vAlign w:val="center"/>
            <w:hideMark/>
          </w:tcPr>
          <w:p w14:paraId="7FA294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35B9B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22ED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FE855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C4F4BC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91AE8F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67ECE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30</w:t>
            </w:r>
          </w:p>
        </w:tc>
        <w:tc>
          <w:tcPr>
            <w:tcW w:w="651" w:type="dxa"/>
            <w:noWrap/>
            <w:tcMar>
              <w:top w:w="43" w:type="dxa"/>
              <w:left w:w="14" w:type="dxa"/>
              <w:bottom w:w="43" w:type="dxa"/>
              <w:right w:w="14" w:type="dxa"/>
            </w:tcMar>
            <w:vAlign w:val="center"/>
            <w:hideMark/>
          </w:tcPr>
          <w:p w14:paraId="25F9057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5D54212A" w14:textId="77777777" w:rsidR="00D66540" w:rsidRPr="0050441B" w:rsidRDefault="00D66540" w:rsidP="00B12EBB">
            <w:pPr>
              <w:jc w:val="center"/>
              <w:rPr>
                <w:rFonts w:ascii="Arial" w:hAnsi="Arial" w:cs="Arial"/>
                <w:sz w:val="16"/>
                <w:szCs w:val="16"/>
              </w:rPr>
            </w:pPr>
          </w:p>
        </w:tc>
      </w:tr>
      <w:tr w:rsidR="00D66540" w:rsidRPr="0050441B" w14:paraId="139B643C" w14:textId="77777777" w:rsidTr="00D32030">
        <w:tc>
          <w:tcPr>
            <w:tcW w:w="900" w:type="dxa"/>
            <w:noWrap/>
            <w:tcMar>
              <w:top w:w="43" w:type="dxa"/>
              <w:left w:w="29" w:type="dxa"/>
              <w:bottom w:w="43" w:type="dxa"/>
              <w:right w:w="14" w:type="dxa"/>
            </w:tcMar>
            <w:vAlign w:val="center"/>
            <w:hideMark/>
          </w:tcPr>
          <w:p w14:paraId="4CBCB5EF" w14:textId="77777777" w:rsidR="00D66540" w:rsidRPr="0050441B" w:rsidRDefault="00D66540" w:rsidP="00D66540">
            <w:pPr>
              <w:rPr>
                <w:rFonts w:ascii="Arial" w:hAnsi="Arial" w:cs="Arial"/>
                <w:sz w:val="16"/>
                <w:szCs w:val="16"/>
              </w:rPr>
            </w:pPr>
            <w:r w:rsidRPr="0050441B">
              <w:rPr>
                <w:rFonts w:ascii="Arial" w:hAnsi="Arial" w:cs="Arial"/>
                <w:sz w:val="16"/>
                <w:szCs w:val="16"/>
              </w:rPr>
              <w:t>150</w:t>
            </w:r>
          </w:p>
        </w:tc>
        <w:tc>
          <w:tcPr>
            <w:tcW w:w="650" w:type="dxa"/>
            <w:noWrap/>
            <w:tcMar>
              <w:top w:w="43" w:type="dxa"/>
              <w:left w:w="14" w:type="dxa"/>
              <w:bottom w:w="43" w:type="dxa"/>
              <w:right w:w="14" w:type="dxa"/>
            </w:tcMar>
            <w:vAlign w:val="center"/>
            <w:hideMark/>
          </w:tcPr>
          <w:p w14:paraId="7E9C5FF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1ABE9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D0F108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5FB060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A2330B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10546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482427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3D9E2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AE962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68965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5D603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406C6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48A95A3" w14:textId="77777777" w:rsidR="00D66540" w:rsidRPr="0050441B" w:rsidRDefault="00D66540" w:rsidP="00B12EBB">
            <w:pPr>
              <w:jc w:val="center"/>
              <w:rPr>
                <w:rFonts w:ascii="Arial" w:hAnsi="Arial" w:cs="Arial"/>
                <w:sz w:val="16"/>
                <w:szCs w:val="16"/>
              </w:rPr>
            </w:pPr>
          </w:p>
        </w:tc>
      </w:tr>
      <w:tr w:rsidR="00D66540" w:rsidRPr="0050441B" w14:paraId="7D38C955" w14:textId="77777777" w:rsidTr="00D32030">
        <w:tc>
          <w:tcPr>
            <w:tcW w:w="900" w:type="dxa"/>
            <w:noWrap/>
            <w:tcMar>
              <w:top w:w="43" w:type="dxa"/>
              <w:left w:w="29" w:type="dxa"/>
              <w:bottom w:w="43" w:type="dxa"/>
              <w:right w:w="14" w:type="dxa"/>
            </w:tcMar>
            <w:vAlign w:val="center"/>
            <w:hideMark/>
          </w:tcPr>
          <w:p w14:paraId="4B61195A" w14:textId="77777777" w:rsidR="00D66540" w:rsidRPr="0050441B" w:rsidRDefault="00D66540" w:rsidP="00D66540">
            <w:pPr>
              <w:rPr>
                <w:rFonts w:ascii="Arial" w:hAnsi="Arial" w:cs="Arial"/>
                <w:sz w:val="16"/>
                <w:szCs w:val="16"/>
              </w:rPr>
            </w:pPr>
            <w:r w:rsidRPr="0050441B">
              <w:rPr>
                <w:rFonts w:ascii="Arial" w:hAnsi="Arial" w:cs="Arial"/>
                <w:sz w:val="16"/>
                <w:szCs w:val="16"/>
              </w:rPr>
              <w:t>151</w:t>
            </w:r>
          </w:p>
        </w:tc>
        <w:tc>
          <w:tcPr>
            <w:tcW w:w="650" w:type="dxa"/>
            <w:noWrap/>
            <w:tcMar>
              <w:top w:w="43" w:type="dxa"/>
              <w:left w:w="14" w:type="dxa"/>
              <w:bottom w:w="43" w:type="dxa"/>
              <w:right w:w="14" w:type="dxa"/>
            </w:tcMar>
            <w:vAlign w:val="center"/>
            <w:hideMark/>
          </w:tcPr>
          <w:p w14:paraId="67167D7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D7398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C6FC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CA3DB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CAF49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AC95A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F4FD4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A58B0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CD427A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02C2E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FD0F6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44042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605F67" w14:textId="77777777" w:rsidR="00D66540" w:rsidRPr="0050441B" w:rsidRDefault="00D66540" w:rsidP="00B12EBB">
            <w:pPr>
              <w:jc w:val="center"/>
              <w:rPr>
                <w:rFonts w:ascii="Arial" w:hAnsi="Arial" w:cs="Arial"/>
                <w:sz w:val="16"/>
                <w:szCs w:val="16"/>
              </w:rPr>
            </w:pPr>
          </w:p>
        </w:tc>
      </w:tr>
      <w:tr w:rsidR="00D66540" w:rsidRPr="0050441B" w14:paraId="06F5FB73" w14:textId="77777777" w:rsidTr="00D32030">
        <w:tc>
          <w:tcPr>
            <w:tcW w:w="900" w:type="dxa"/>
            <w:noWrap/>
            <w:tcMar>
              <w:top w:w="43" w:type="dxa"/>
              <w:left w:w="29" w:type="dxa"/>
              <w:bottom w:w="43" w:type="dxa"/>
              <w:right w:w="14" w:type="dxa"/>
            </w:tcMar>
            <w:vAlign w:val="center"/>
            <w:hideMark/>
          </w:tcPr>
          <w:p w14:paraId="0690B6B2" w14:textId="77777777" w:rsidR="00D66540" w:rsidRPr="0050441B" w:rsidRDefault="00D66540" w:rsidP="00D66540">
            <w:pPr>
              <w:rPr>
                <w:rFonts w:ascii="Arial" w:hAnsi="Arial" w:cs="Arial"/>
                <w:sz w:val="16"/>
                <w:szCs w:val="16"/>
              </w:rPr>
            </w:pPr>
            <w:r w:rsidRPr="0050441B">
              <w:rPr>
                <w:rFonts w:ascii="Arial" w:hAnsi="Arial" w:cs="Arial"/>
                <w:sz w:val="16"/>
                <w:szCs w:val="16"/>
              </w:rPr>
              <w:t>154</w:t>
            </w:r>
          </w:p>
        </w:tc>
        <w:tc>
          <w:tcPr>
            <w:tcW w:w="650" w:type="dxa"/>
            <w:noWrap/>
            <w:tcMar>
              <w:top w:w="43" w:type="dxa"/>
              <w:left w:w="14" w:type="dxa"/>
              <w:bottom w:w="43" w:type="dxa"/>
              <w:right w:w="14" w:type="dxa"/>
            </w:tcMar>
            <w:vAlign w:val="center"/>
            <w:hideMark/>
          </w:tcPr>
          <w:p w14:paraId="78BD850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A570D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E739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8B64B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5A2FF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94297D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C92A7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6FED8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AF73D8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9FFA7A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CF7C1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D7A68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6D1CDA77" w14:textId="77777777" w:rsidR="00D66540" w:rsidRPr="0050441B" w:rsidRDefault="00D66540" w:rsidP="00B12EBB">
            <w:pPr>
              <w:jc w:val="center"/>
              <w:rPr>
                <w:rFonts w:ascii="Arial" w:hAnsi="Arial" w:cs="Arial"/>
                <w:sz w:val="16"/>
                <w:szCs w:val="16"/>
              </w:rPr>
            </w:pPr>
          </w:p>
        </w:tc>
      </w:tr>
      <w:tr w:rsidR="00D66540" w:rsidRPr="0050441B" w14:paraId="37CE538B" w14:textId="77777777" w:rsidTr="00D32030">
        <w:tc>
          <w:tcPr>
            <w:tcW w:w="900" w:type="dxa"/>
            <w:noWrap/>
            <w:tcMar>
              <w:top w:w="43" w:type="dxa"/>
              <w:left w:w="29" w:type="dxa"/>
              <w:bottom w:w="43" w:type="dxa"/>
              <w:right w:w="14" w:type="dxa"/>
            </w:tcMar>
            <w:vAlign w:val="center"/>
            <w:hideMark/>
          </w:tcPr>
          <w:p w14:paraId="25BC13C4" w14:textId="77777777" w:rsidR="00D66540" w:rsidRPr="0050441B" w:rsidRDefault="00D66540" w:rsidP="00D66540">
            <w:pPr>
              <w:rPr>
                <w:rFonts w:ascii="Arial" w:hAnsi="Arial" w:cs="Arial"/>
                <w:sz w:val="16"/>
                <w:szCs w:val="16"/>
              </w:rPr>
            </w:pPr>
            <w:r w:rsidRPr="0050441B">
              <w:rPr>
                <w:rFonts w:ascii="Arial" w:hAnsi="Arial" w:cs="Arial"/>
                <w:sz w:val="16"/>
                <w:szCs w:val="16"/>
              </w:rPr>
              <w:t>169</w:t>
            </w:r>
          </w:p>
        </w:tc>
        <w:tc>
          <w:tcPr>
            <w:tcW w:w="650" w:type="dxa"/>
            <w:noWrap/>
            <w:tcMar>
              <w:top w:w="43" w:type="dxa"/>
              <w:left w:w="14" w:type="dxa"/>
              <w:bottom w:w="43" w:type="dxa"/>
              <w:right w:w="14" w:type="dxa"/>
            </w:tcMar>
            <w:vAlign w:val="center"/>
            <w:hideMark/>
          </w:tcPr>
          <w:p w14:paraId="3B4F076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DB623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53BE7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BF611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6BFD1C4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32B7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A7E65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3BAB4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C25EA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9A785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06AE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59384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CFFA9F" w14:textId="77777777" w:rsidR="00D66540" w:rsidRPr="0050441B" w:rsidRDefault="00D66540" w:rsidP="00B12EBB">
            <w:pPr>
              <w:jc w:val="center"/>
              <w:rPr>
                <w:rFonts w:ascii="Arial" w:hAnsi="Arial" w:cs="Arial"/>
                <w:sz w:val="16"/>
                <w:szCs w:val="16"/>
              </w:rPr>
            </w:pPr>
          </w:p>
        </w:tc>
      </w:tr>
      <w:tr w:rsidR="00D66540" w:rsidRPr="0050441B" w14:paraId="0112EA32" w14:textId="77777777" w:rsidTr="00D32030">
        <w:tc>
          <w:tcPr>
            <w:tcW w:w="900" w:type="dxa"/>
            <w:noWrap/>
            <w:tcMar>
              <w:top w:w="43" w:type="dxa"/>
              <w:left w:w="29" w:type="dxa"/>
              <w:bottom w:w="43" w:type="dxa"/>
              <w:right w:w="14" w:type="dxa"/>
            </w:tcMar>
            <w:vAlign w:val="center"/>
            <w:hideMark/>
          </w:tcPr>
          <w:p w14:paraId="0167D4AA" w14:textId="77777777" w:rsidR="00D66540" w:rsidRPr="0050441B" w:rsidRDefault="00D66540" w:rsidP="00D66540">
            <w:pPr>
              <w:rPr>
                <w:rFonts w:ascii="Arial" w:hAnsi="Arial" w:cs="Arial"/>
                <w:sz w:val="16"/>
                <w:szCs w:val="16"/>
              </w:rPr>
            </w:pPr>
            <w:r w:rsidRPr="0050441B">
              <w:rPr>
                <w:rFonts w:ascii="Arial" w:hAnsi="Arial" w:cs="Arial"/>
                <w:sz w:val="16"/>
                <w:szCs w:val="16"/>
              </w:rPr>
              <w:t>174</w:t>
            </w:r>
          </w:p>
        </w:tc>
        <w:tc>
          <w:tcPr>
            <w:tcW w:w="650" w:type="dxa"/>
            <w:noWrap/>
            <w:tcMar>
              <w:top w:w="43" w:type="dxa"/>
              <w:left w:w="14" w:type="dxa"/>
              <w:bottom w:w="43" w:type="dxa"/>
              <w:right w:w="14" w:type="dxa"/>
            </w:tcMar>
            <w:vAlign w:val="center"/>
            <w:hideMark/>
          </w:tcPr>
          <w:p w14:paraId="0756371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8BD26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3C12CF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C0BDB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553BC1A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80A37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0B115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A5615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C952B6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AF5A4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27F8D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B81304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262981" w14:textId="77777777" w:rsidR="00D66540" w:rsidRPr="0050441B" w:rsidRDefault="00D66540" w:rsidP="00B12EBB">
            <w:pPr>
              <w:jc w:val="center"/>
              <w:rPr>
                <w:rFonts w:ascii="Arial" w:hAnsi="Arial" w:cs="Arial"/>
                <w:sz w:val="16"/>
                <w:szCs w:val="16"/>
              </w:rPr>
            </w:pPr>
          </w:p>
        </w:tc>
      </w:tr>
      <w:tr w:rsidR="00D66540" w:rsidRPr="0050441B" w14:paraId="6146A39A" w14:textId="77777777" w:rsidTr="00D32030">
        <w:tc>
          <w:tcPr>
            <w:tcW w:w="900" w:type="dxa"/>
            <w:noWrap/>
            <w:tcMar>
              <w:top w:w="43" w:type="dxa"/>
              <w:left w:w="29" w:type="dxa"/>
              <w:bottom w:w="43" w:type="dxa"/>
              <w:right w:w="14" w:type="dxa"/>
            </w:tcMar>
            <w:vAlign w:val="center"/>
            <w:hideMark/>
          </w:tcPr>
          <w:p w14:paraId="4DAF39B5" w14:textId="77777777" w:rsidR="00D66540" w:rsidRPr="0050441B" w:rsidRDefault="00D66540" w:rsidP="00D66540">
            <w:pPr>
              <w:rPr>
                <w:rFonts w:ascii="Arial" w:hAnsi="Arial" w:cs="Arial"/>
                <w:sz w:val="16"/>
                <w:szCs w:val="16"/>
              </w:rPr>
            </w:pPr>
            <w:r w:rsidRPr="0050441B">
              <w:rPr>
                <w:rFonts w:ascii="Arial" w:hAnsi="Arial" w:cs="Arial"/>
                <w:sz w:val="16"/>
                <w:szCs w:val="16"/>
              </w:rPr>
              <w:t>177</w:t>
            </w:r>
          </w:p>
        </w:tc>
        <w:tc>
          <w:tcPr>
            <w:tcW w:w="650" w:type="dxa"/>
            <w:noWrap/>
            <w:tcMar>
              <w:top w:w="43" w:type="dxa"/>
              <w:left w:w="14" w:type="dxa"/>
              <w:bottom w:w="43" w:type="dxa"/>
              <w:right w:w="14" w:type="dxa"/>
            </w:tcMar>
            <w:vAlign w:val="center"/>
            <w:hideMark/>
          </w:tcPr>
          <w:p w14:paraId="5645C1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27B93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FA8A7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9DE1C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0EA4E4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C9D73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52B95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9C2BD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F49F77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A8A5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E8657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8A5A7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BDF402" w14:textId="77777777" w:rsidR="00D66540" w:rsidRPr="0050441B" w:rsidRDefault="00D66540" w:rsidP="00B12EBB">
            <w:pPr>
              <w:jc w:val="center"/>
              <w:rPr>
                <w:rFonts w:ascii="Arial" w:hAnsi="Arial" w:cs="Arial"/>
                <w:sz w:val="16"/>
                <w:szCs w:val="16"/>
              </w:rPr>
            </w:pPr>
          </w:p>
        </w:tc>
      </w:tr>
      <w:tr w:rsidR="00D66540" w:rsidRPr="0050441B" w14:paraId="0ECDD067" w14:textId="77777777" w:rsidTr="00D32030">
        <w:tc>
          <w:tcPr>
            <w:tcW w:w="900" w:type="dxa"/>
            <w:noWrap/>
            <w:tcMar>
              <w:top w:w="43" w:type="dxa"/>
              <w:left w:w="29" w:type="dxa"/>
              <w:bottom w:w="43" w:type="dxa"/>
              <w:right w:w="14" w:type="dxa"/>
            </w:tcMar>
            <w:vAlign w:val="center"/>
            <w:hideMark/>
          </w:tcPr>
          <w:p w14:paraId="6DFF3198" w14:textId="77777777" w:rsidR="00D66540" w:rsidRPr="0050441B" w:rsidRDefault="00D66540" w:rsidP="00D66540">
            <w:pPr>
              <w:rPr>
                <w:rFonts w:ascii="Arial" w:hAnsi="Arial" w:cs="Arial"/>
                <w:sz w:val="16"/>
                <w:szCs w:val="16"/>
              </w:rPr>
            </w:pPr>
            <w:r w:rsidRPr="0050441B">
              <w:rPr>
                <w:rFonts w:ascii="Arial" w:hAnsi="Arial" w:cs="Arial"/>
                <w:sz w:val="16"/>
                <w:szCs w:val="16"/>
              </w:rPr>
              <w:t>181</w:t>
            </w:r>
          </w:p>
        </w:tc>
        <w:tc>
          <w:tcPr>
            <w:tcW w:w="650" w:type="dxa"/>
            <w:noWrap/>
            <w:tcMar>
              <w:top w:w="43" w:type="dxa"/>
              <w:left w:w="14" w:type="dxa"/>
              <w:bottom w:w="43" w:type="dxa"/>
              <w:right w:w="14" w:type="dxa"/>
            </w:tcMar>
            <w:vAlign w:val="center"/>
            <w:hideMark/>
          </w:tcPr>
          <w:p w14:paraId="721E8E9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508F1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428D6E2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6C75BA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9140A2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D771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37D5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F4015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7E3A53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345330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0C442E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43" w:type="dxa"/>
              <w:right w:w="14" w:type="dxa"/>
            </w:tcMar>
            <w:vAlign w:val="center"/>
            <w:hideMark/>
          </w:tcPr>
          <w:p w14:paraId="144869B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90BA536" w14:textId="77777777" w:rsidR="00D66540" w:rsidRPr="0050441B" w:rsidRDefault="00D66540" w:rsidP="00B12EBB">
            <w:pPr>
              <w:jc w:val="center"/>
              <w:rPr>
                <w:rFonts w:ascii="Arial" w:hAnsi="Arial" w:cs="Arial"/>
                <w:sz w:val="16"/>
                <w:szCs w:val="16"/>
              </w:rPr>
            </w:pPr>
          </w:p>
        </w:tc>
      </w:tr>
      <w:tr w:rsidR="00D66540" w:rsidRPr="0050441B" w14:paraId="277F3715" w14:textId="77777777" w:rsidTr="00D32030">
        <w:tc>
          <w:tcPr>
            <w:tcW w:w="900" w:type="dxa"/>
            <w:noWrap/>
            <w:tcMar>
              <w:top w:w="43" w:type="dxa"/>
              <w:left w:w="29" w:type="dxa"/>
              <w:bottom w:w="43" w:type="dxa"/>
              <w:right w:w="14" w:type="dxa"/>
            </w:tcMar>
            <w:vAlign w:val="center"/>
            <w:hideMark/>
          </w:tcPr>
          <w:p w14:paraId="08C0B359" w14:textId="77777777" w:rsidR="00D66540" w:rsidRPr="0050441B" w:rsidRDefault="00D66540" w:rsidP="00D66540">
            <w:pPr>
              <w:rPr>
                <w:rFonts w:ascii="Arial" w:hAnsi="Arial" w:cs="Arial"/>
                <w:sz w:val="16"/>
                <w:szCs w:val="16"/>
              </w:rPr>
            </w:pPr>
            <w:r w:rsidRPr="0050441B">
              <w:rPr>
                <w:rFonts w:ascii="Arial" w:hAnsi="Arial" w:cs="Arial"/>
                <w:sz w:val="16"/>
                <w:szCs w:val="16"/>
              </w:rPr>
              <w:t>186</w:t>
            </w:r>
          </w:p>
        </w:tc>
        <w:tc>
          <w:tcPr>
            <w:tcW w:w="650" w:type="dxa"/>
            <w:noWrap/>
            <w:tcMar>
              <w:top w:w="43" w:type="dxa"/>
              <w:left w:w="14" w:type="dxa"/>
              <w:bottom w:w="43" w:type="dxa"/>
              <w:right w:w="14" w:type="dxa"/>
            </w:tcMar>
            <w:vAlign w:val="center"/>
            <w:hideMark/>
          </w:tcPr>
          <w:p w14:paraId="63AD0C1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B58F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3C83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858AD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A2D5BE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92BDD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E6DC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92D04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44C28C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8C61C8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427C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BCAE6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7BA53F" w14:textId="77777777" w:rsidR="00D66540" w:rsidRPr="0050441B" w:rsidRDefault="00D66540" w:rsidP="00B12EBB">
            <w:pPr>
              <w:jc w:val="center"/>
              <w:rPr>
                <w:rFonts w:ascii="Arial" w:hAnsi="Arial" w:cs="Arial"/>
                <w:sz w:val="16"/>
                <w:szCs w:val="16"/>
              </w:rPr>
            </w:pPr>
          </w:p>
        </w:tc>
      </w:tr>
      <w:tr w:rsidR="00D66540" w:rsidRPr="0050441B" w14:paraId="6774CAF8" w14:textId="77777777" w:rsidTr="00D32030">
        <w:tc>
          <w:tcPr>
            <w:tcW w:w="900" w:type="dxa"/>
            <w:noWrap/>
            <w:tcMar>
              <w:top w:w="43" w:type="dxa"/>
              <w:left w:w="29" w:type="dxa"/>
              <w:bottom w:w="43" w:type="dxa"/>
              <w:right w:w="14" w:type="dxa"/>
            </w:tcMar>
            <w:vAlign w:val="center"/>
            <w:hideMark/>
          </w:tcPr>
          <w:p w14:paraId="5670E842" w14:textId="77777777" w:rsidR="00D66540" w:rsidRPr="0050441B" w:rsidRDefault="00D66540" w:rsidP="00D66540">
            <w:pPr>
              <w:rPr>
                <w:rFonts w:ascii="Arial" w:hAnsi="Arial" w:cs="Arial"/>
                <w:sz w:val="16"/>
                <w:szCs w:val="16"/>
              </w:rPr>
            </w:pPr>
            <w:r w:rsidRPr="0050441B">
              <w:rPr>
                <w:rFonts w:ascii="Arial" w:hAnsi="Arial" w:cs="Arial"/>
                <w:sz w:val="16"/>
                <w:szCs w:val="16"/>
              </w:rPr>
              <w:t>194</w:t>
            </w:r>
          </w:p>
        </w:tc>
        <w:tc>
          <w:tcPr>
            <w:tcW w:w="650" w:type="dxa"/>
            <w:noWrap/>
            <w:tcMar>
              <w:top w:w="43" w:type="dxa"/>
              <w:left w:w="14" w:type="dxa"/>
              <w:bottom w:w="43" w:type="dxa"/>
              <w:right w:w="14" w:type="dxa"/>
            </w:tcMar>
            <w:vAlign w:val="center"/>
            <w:hideMark/>
          </w:tcPr>
          <w:p w14:paraId="448B1EB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82549A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3987BE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7AAA40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586273D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02986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9E9C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F7690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384C9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3C889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4FF6E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23</w:t>
            </w:r>
          </w:p>
        </w:tc>
        <w:tc>
          <w:tcPr>
            <w:tcW w:w="651" w:type="dxa"/>
            <w:noWrap/>
            <w:tcMar>
              <w:top w:w="43" w:type="dxa"/>
              <w:left w:w="14" w:type="dxa"/>
              <w:bottom w:w="43" w:type="dxa"/>
              <w:right w:w="14" w:type="dxa"/>
            </w:tcMar>
            <w:vAlign w:val="center"/>
            <w:hideMark/>
          </w:tcPr>
          <w:p w14:paraId="07BF8F5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EA3EB7" w14:textId="77777777" w:rsidR="00D66540" w:rsidRPr="0050441B" w:rsidRDefault="00D66540" w:rsidP="00B12EBB">
            <w:pPr>
              <w:jc w:val="center"/>
              <w:rPr>
                <w:rFonts w:ascii="Arial" w:hAnsi="Arial" w:cs="Arial"/>
                <w:sz w:val="16"/>
                <w:szCs w:val="16"/>
              </w:rPr>
            </w:pPr>
          </w:p>
        </w:tc>
      </w:tr>
      <w:tr w:rsidR="00D66540" w:rsidRPr="0050441B" w14:paraId="08642979" w14:textId="77777777" w:rsidTr="00D32030">
        <w:tc>
          <w:tcPr>
            <w:tcW w:w="900" w:type="dxa"/>
            <w:noWrap/>
            <w:tcMar>
              <w:top w:w="43" w:type="dxa"/>
              <w:left w:w="29" w:type="dxa"/>
              <w:bottom w:w="43" w:type="dxa"/>
              <w:right w:w="14" w:type="dxa"/>
            </w:tcMar>
            <w:vAlign w:val="center"/>
            <w:hideMark/>
          </w:tcPr>
          <w:p w14:paraId="069B79CB" w14:textId="77777777" w:rsidR="00D66540" w:rsidRPr="0050441B" w:rsidRDefault="00D66540" w:rsidP="00D66540">
            <w:pPr>
              <w:rPr>
                <w:rFonts w:ascii="Arial" w:hAnsi="Arial" w:cs="Arial"/>
                <w:sz w:val="16"/>
                <w:szCs w:val="16"/>
              </w:rPr>
            </w:pPr>
            <w:r w:rsidRPr="0050441B">
              <w:rPr>
                <w:rFonts w:ascii="Arial" w:hAnsi="Arial" w:cs="Arial"/>
                <w:sz w:val="16"/>
                <w:szCs w:val="16"/>
              </w:rPr>
              <w:t>195</w:t>
            </w:r>
          </w:p>
        </w:tc>
        <w:tc>
          <w:tcPr>
            <w:tcW w:w="650" w:type="dxa"/>
            <w:noWrap/>
            <w:tcMar>
              <w:top w:w="43" w:type="dxa"/>
              <w:left w:w="14" w:type="dxa"/>
              <w:bottom w:w="43" w:type="dxa"/>
              <w:right w:w="14" w:type="dxa"/>
            </w:tcMar>
            <w:vAlign w:val="center"/>
            <w:hideMark/>
          </w:tcPr>
          <w:p w14:paraId="159C11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4DA58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00D4F70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14A09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0" w:type="dxa"/>
            <w:noWrap/>
            <w:tcMar>
              <w:top w:w="43" w:type="dxa"/>
              <w:left w:w="14" w:type="dxa"/>
              <w:bottom w:w="43" w:type="dxa"/>
              <w:right w:w="14" w:type="dxa"/>
            </w:tcMar>
            <w:vAlign w:val="center"/>
            <w:hideMark/>
          </w:tcPr>
          <w:p w14:paraId="0362197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78210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9759C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5C7FC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89E2C7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1C95C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AB47F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F3AF1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E8FA971" w14:textId="77777777" w:rsidR="00D66540" w:rsidRPr="0050441B" w:rsidRDefault="00D66540" w:rsidP="00B12EBB">
            <w:pPr>
              <w:jc w:val="center"/>
              <w:rPr>
                <w:rFonts w:ascii="Arial" w:hAnsi="Arial" w:cs="Arial"/>
                <w:sz w:val="16"/>
                <w:szCs w:val="16"/>
              </w:rPr>
            </w:pPr>
          </w:p>
        </w:tc>
      </w:tr>
      <w:tr w:rsidR="00D66540" w:rsidRPr="0050441B" w14:paraId="62E67274" w14:textId="77777777" w:rsidTr="00D32030">
        <w:tc>
          <w:tcPr>
            <w:tcW w:w="900" w:type="dxa"/>
            <w:tcBorders>
              <w:bottom w:val="single" w:sz="6" w:space="0" w:color="000000"/>
            </w:tcBorders>
            <w:noWrap/>
            <w:tcMar>
              <w:top w:w="43" w:type="dxa"/>
              <w:left w:w="29" w:type="dxa"/>
              <w:bottom w:w="43" w:type="dxa"/>
              <w:right w:w="14" w:type="dxa"/>
            </w:tcMar>
            <w:vAlign w:val="center"/>
            <w:hideMark/>
          </w:tcPr>
          <w:p w14:paraId="0597BD22" w14:textId="77777777" w:rsidR="00D66540" w:rsidRPr="0050441B" w:rsidRDefault="00D66540" w:rsidP="00D66540">
            <w:pPr>
              <w:rPr>
                <w:rFonts w:ascii="Arial" w:hAnsi="Arial" w:cs="Arial"/>
                <w:sz w:val="16"/>
                <w:szCs w:val="16"/>
              </w:rPr>
            </w:pPr>
            <w:r w:rsidRPr="0050441B">
              <w:rPr>
                <w:rFonts w:ascii="Arial" w:hAnsi="Arial" w:cs="Arial"/>
                <w:sz w:val="16"/>
                <w:szCs w:val="16"/>
              </w:rPr>
              <w:t>202</w:t>
            </w:r>
          </w:p>
        </w:tc>
        <w:tc>
          <w:tcPr>
            <w:tcW w:w="650" w:type="dxa"/>
            <w:tcBorders>
              <w:bottom w:val="single" w:sz="6" w:space="0" w:color="000000"/>
            </w:tcBorders>
            <w:noWrap/>
            <w:tcMar>
              <w:top w:w="43" w:type="dxa"/>
              <w:left w:w="14" w:type="dxa"/>
              <w:bottom w:w="43" w:type="dxa"/>
              <w:right w:w="14" w:type="dxa"/>
            </w:tcMar>
            <w:vAlign w:val="center"/>
            <w:hideMark/>
          </w:tcPr>
          <w:p w14:paraId="293F815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tcBorders>
              <w:bottom w:val="single" w:sz="6" w:space="0" w:color="000000"/>
            </w:tcBorders>
            <w:noWrap/>
            <w:tcMar>
              <w:top w:w="43" w:type="dxa"/>
              <w:left w:w="14" w:type="dxa"/>
              <w:bottom w:w="43" w:type="dxa"/>
              <w:right w:w="14" w:type="dxa"/>
            </w:tcMar>
            <w:vAlign w:val="center"/>
            <w:hideMark/>
          </w:tcPr>
          <w:p w14:paraId="0451C51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1" w:type="dxa"/>
            <w:tcBorders>
              <w:bottom w:val="single" w:sz="6" w:space="0" w:color="000000"/>
            </w:tcBorders>
            <w:noWrap/>
            <w:tcMar>
              <w:top w:w="43" w:type="dxa"/>
              <w:left w:w="14" w:type="dxa"/>
              <w:bottom w:w="43" w:type="dxa"/>
              <w:right w:w="14" w:type="dxa"/>
            </w:tcMar>
            <w:vAlign w:val="center"/>
            <w:hideMark/>
          </w:tcPr>
          <w:p w14:paraId="5002DF11" w14:textId="69C0E625"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1934759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tcBorders>
              <w:bottom w:val="single" w:sz="6" w:space="0" w:color="000000"/>
            </w:tcBorders>
            <w:noWrap/>
            <w:tcMar>
              <w:top w:w="43" w:type="dxa"/>
              <w:left w:w="14" w:type="dxa"/>
              <w:bottom w:w="43" w:type="dxa"/>
              <w:right w:w="14" w:type="dxa"/>
            </w:tcMar>
            <w:vAlign w:val="center"/>
            <w:hideMark/>
          </w:tcPr>
          <w:p w14:paraId="0C907A67" w14:textId="284A0C88"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1DB472A6" w14:textId="3BCF973F"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2E9F0ABF" w14:textId="25EA1D8F"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266BFCF5" w14:textId="217CD057" w:rsidR="00D66540" w:rsidRPr="0050441B" w:rsidRDefault="00D66540" w:rsidP="00B12EBB">
            <w:pPr>
              <w:jc w:val="center"/>
              <w:rPr>
                <w:rFonts w:ascii="Arial" w:hAnsi="Arial" w:cs="Arial"/>
                <w:sz w:val="16"/>
                <w:szCs w:val="16"/>
              </w:rPr>
            </w:pPr>
          </w:p>
        </w:tc>
        <w:tc>
          <w:tcPr>
            <w:tcW w:w="650" w:type="dxa"/>
            <w:tcBorders>
              <w:bottom w:val="single" w:sz="6" w:space="0" w:color="000000"/>
            </w:tcBorders>
            <w:noWrap/>
            <w:tcMar>
              <w:top w:w="43" w:type="dxa"/>
              <w:left w:w="14" w:type="dxa"/>
              <w:bottom w:w="43" w:type="dxa"/>
              <w:right w:w="14" w:type="dxa"/>
            </w:tcMar>
            <w:vAlign w:val="center"/>
            <w:hideMark/>
          </w:tcPr>
          <w:p w14:paraId="17D405FE" w14:textId="4C5167D5"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3BF6A396" w14:textId="6A092221"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7FEE81D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tcBorders>
              <w:bottom w:val="single" w:sz="6" w:space="0" w:color="000000"/>
            </w:tcBorders>
            <w:noWrap/>
            <w:tcMar>
              <w:top w:w="43" w:type="dxa"/>
              <w:left w:w="14" w:type="dxa"/>
              <w:bottom w:w="43" w:type="dxa"/>
              <w:right w:w="14" w:type="dxa"/>
            </w:tcMar>
            <w:vAlign w:val="center"/>
            <w:hideMark/>
          </w:tcPr>
          <w:p w14:paraId="7BF6FDF9" w14:textId="7B6F3E53"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4D7A2B93" w14:textId="75B6FD65" w:rsidR="00D66540" w:rsidRPr="0050441B" w:rsidRDefault="00D66540" w:rsidP="00B12EBB">
            <w:pPr>
              <w:jc w:val="center"/>
              <w:rPr>
                <w:rFonts w:ascii="Arial" w:hAnsi="Arial" w:cs="Arial"/>
                <w:sz w:val="16"/>
                <w:szCs w:val="16"/>
              </w:rPr>
            </w:pPr>
          </w:p>
        </w:tc>
      </w:tr>
      <w:tr w:rsidR="00D66540" w:rsidRPr="0050441B" w14:paraId="4A02A142" w14:textId="77777777" w:rsidTr="00D32030">
        <w:tc>
          <w:tcPr>
            <w:tcW w:w="900" w:type="dxa"/>
            <w:tcBorders>
              <w:top w:val="single" w:sz="6" w:space="0" w:color="000000"/>
            </w:tcBorders>
            <w:noWrap/>
            <w:tcMar>
              <w:top w:w="43" w:type="dxa"/>
              <w:left w:w="29" w:type="dxa"/>
              <w:bottom w:w="43" w:type="dxa"/>
              <w:right w:w="14" w:type="dxa"/>
            </w:tcMar>
            <w:vAlign w:val="center"/>
            <w:hideMark/>
          </w:tcPr>
          <w:p w14:paraId="3DC1B3FE" w14:textId="77777777" w:rsidR="00D66540" w:rsidRPr="0050441B" w:rsidRDefault="00D66540">
            <w:pPr>
              <w:rPr>
                <w:rFonts w:ascii="Arial" w:hAnsi="Arial" w:cs="Arial"/>
                <w:b/>
                <w:bCs/>
                <w:sz w:val="16"/>
                <w:szCs w:val="16"/>
              </w:rPr>
            </w:pPr>
            <w:r w:rsidRPr="0050441B">
              <w:rPr>
                <w:rFonts w:ascii="Arial" w:hAnsi="Arial" w:cs="Arial"/>
                <w:b/>
                <w:bCs/>
                <w:sz w:val="16"/>
                <w:szCs w:val="16"/>
              </w:rPr>
              <w:lastRenderedPageBreak/>
              <w:t>Trip 2 (Totals)</w:t>
            </w:r>
          </w:p>
        </w:tc>
        <w:tc>
          <w:tcPr>
            <w:tcW w:w="650" w:type="dxa"/>
            <w:tcBorders>
              <w:top w:val="single" w:sz="6" w:space="0" w:color="000000"/>
            </w:tcBorders>
            <w:noWrap/>
            <w:tcMar>
              <w:top w:w="43" w:type="dxa"/>
              <w:left w:w="14" w:type="dxa"/>
              <w:bottom w:w="43" w:type="dxa"/>
              <w:right w:w="14" w:type="dxa"/>
            </w:tcMar>
            <w:vAlign w:val="center"/>
            <w:hideMark/>
          </w:tcPr>
          <w:p w14:paraId="4B22E7AC"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106</w:t>
            </w:r>
          </w:p>
        </w:tc>
        <w:tc>
          <w:tcPr>
            <w:tcW w:w="651" w:type="dxa"/>
            <w:tcBorders>
              <w:top w:val="single" w:sz="6" w:space="0" w:color="000000"/>
            </w:tcBorders>
            <w:noWrap/>
            <w:tcMar>
              <w:top w:w="43" w:type="dxa"/>
              <w:left w:w="14" w:type="dxa"/>
              <w:bottom w:w="43" w:type="dxa"/>
              <w:right w:w="14" w:type="dxa"/>
            </w:tcMar>
            <w:vAlign w:val="center"/>
            <w:hideMark/>
          </w:tcPr>
          <w:p w14:paraId="151E8781"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147</w:t>
            </w:r>
          </w:p>
        </w:tc>
        <w:tc>
          <w:tcPr>
            <w:tcW w:w="651" w:type="dxa"/>
            <w:tcBorders>
              <w:top w:val="single" w:sz="6" w:space="0" w:color="000000"/>
            </w:tcBorders>
            <w:noWrap/>
            <w:tcMar>
              <w:top w:w="43" w:type="dxa"/>
              <w:left w:w="14" w:type="dxa"/>
              <w:bottom w:w="43" w:type="dxa"/>
              <w:right w:w="14" w:type="dxa"/>
            </w:tcMar>
            <w:vAlign w:val="center"/>
            <w:hideMark/>
          </w:tcPr>
          <w:p w14:paraId="4F41276B"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w:t>
            </w:r>
          </w:p>
        </w:tc>
        <w:tc>
          <w:tcPr>
            <w:tcW w:w="651" w:type="dxa"/>
            <w:tcBorders>
              <w:top w:val="single" w:sz="6" w:space="0" w:color="000000"/>
            </w:tcBorders>
            <w:noWrap/>
            <w:tcMar>
              <w:top w:w="43" w:type="dxa"/>
              <w:left w:w="14" w:type="dxa"/>
              <w:bottom w:w="43" w:type="dxa"/>
              <w:right w:w="14" w:type="dxa"/>
            </w:tcMar>
            <w:vAlign w:val="center"/>
            <w:hideMark/>
          </w:tcPr>
          <w:p w14:paraId="11921F9F"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166</w:t>
            </w:r>
          </w:p>
        </w:tc>
        <w:tc>
          <w:tcPr>
            <w:tcW w:w="650" w:type="dxa"/>
            <w:tcBorders>
              <w:top w:val="single" w:sz="6" w:space="0" w:color="000000"/>
            </w:tcBorders>
            <w:noWrap/>
            <w:tcMar>
              <w:top w:w="43" w:type="dxa"/>
              <w:left w:w="14" w:type="dxa"/>
              <w:bottom w:w="43" w:type="dxa"/>
              <w:right w:w="14" w:type="dxa"/>
            </w:tcMar>
            <w:vAlign w:val="center"/>
            <w:hideMark/>
          </w:tcPr>
          <w:p w14:paraId="2DD3D1E2"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3</w:t>
            </w:r>
          </w:p>
        </w:tc>
        <w:tc>
          <w:tcPr>
            <w:tcW w:w="651" w:type="dxa"/>
            <w:tcBorders>
              <w:top w:val="single" w:sz="6" w:space="0" w:color="000000"/>
            </w:tcBorders>
            <w:noWrap/>
            <w:tcMar>
              <w:top w:w="43" w:type="dxa"/>
              <w:left w:w="14" w:type="dxa"/>
              <w:bottom w:w="43" w:type="dxa"/>
              <w:right w:w="14" w:type="dxa"/>
            </w:tcMar>
            <w:vAlign w:val="center"/>
            <w:hideMark/>
          </w:tcPr>
          <w:p w14:paraId="32278AA4" w14:textId="77777777"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43" w:type="dxa"/>
              <w:left w:w="14" w:type="dxa"/>
              <w:bottom w:w="43" w:type="dxa"/>
              <w:right w:w="14" w:type="dxa"/>
            </w:tcMar>
            <w:vAlign w:val="center"/>
            <w:hideMark/>
          </w:tcPr>
          <w:p w14:paraId="31FE909E" w14:textId="77777777" w:rsidR="00D66540" w:rsidRPr="0050441B" w:rsidRDefault="00D66540" w:rsidP="00B12EBB">
            <w:pPr>
              <w:jc w:val="center"/>
              <w:rPr>
                <w:rFonts w:ascii="Arial" w:hAnsi="Arial" w:cs="Arial"/>
                <w:sz w:val="16"/>
                <w:szCs w:val="16"/>
              </w:rPr>
            </w:pPr>
          </w:p>
        </w:tc>
        <w:tc>
          <w:tcPr>
            <w:tcW w:w="651" w:type="dxa"/>
            <w:tcBorders>
              <w:top w:val="single" w:sz="6" w:space="0" w:color="000000"/>
            </w:tcBorders>
            <w:noWrap/>
            <w:tcMar>
              <w:top w:w="43" w:type="dxa"/>
              <w:left w:w="14" w:type="dxa"/>
              <w:bottom w:w="43" w:type="dxa"/>
              <w:right w:w="14" w:type="dxa"/>
            </w:tcMar>
            <w:vAlign w:val="center"/>
            <w:hideMark/>
          </w:tcPr>
          <w:p w14:paraId="0DFECB7A"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p>
        </w:tc>
        <w:tc>
          <w:tcPr>
            <w:tcW w:w="650" w:type="dxa"/>
            <w:tcBorders>
              <w:top w:val="single" w:sz="6" w:space="0" w:color="000000"/>
            </w:tcBorders>
            <w:noWrap/>
            <w:tcMar>
              <w:top w:w="43" w:type="dxa"/>
              <w:left w:w="14" w:type="dxa"/>
              <w:bottom w:w="43" w:type="dxa"/>
              <w:right w:w="14" w:type="dxa"/>
            </w:tcMar>
            <w:vAlign w:val="center"/>
            <w:hideMark/>
          </w:tcPr>
          <w:p w14:paraId="02D0C524"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111</w:t>
            </w:r>
          </w:p>
        </w:tc>
        <w:tc>
          <w:tcPr>
            <w:tcW w:w="651" w:type="dxa"/>
            <w:tcBorders>
              <w:top w:val="single" w:sz="6" w:space="0" w:color="000000"/>
            </w:tcBorders>
            <w:noWrap/>
            <w:tcMar>
              <w:top w:w="43" w:type="dxa"/>
              <w:left w:w="14" w:type="dxa"/>
              <w:bottom w:w="43" w:type="dxa"/>
              <w:right w:w="14" w:type="dxa"/>
            </w:tcMar>
            <w:vAlign w:val="center"/>
            <w:hideMark/>
          </w:tcPr>
          <w:p w14:paraId="1E27A3F0"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w:t>
            </w:r>
          </w:p>
        </w:tc>
        <w:tc>
          <w:tcPr>
            <w:tcW w:w="651" w:type="dxa"/>
            <w:tcBorders>
              <w:top w:val="single" w:sz="6" w:space="0" w:color="000000"/>
            </w:tcBorders>
            <w:noWrap/>
            <w:tcMar>
              <w:top w:w="43" w:type="dxa"/>
              <w:left w:w="14" w:type="dxa"/>
              <w:bottom w:w="43" w:type="dxa"/>
              <w:right w:w="14" w:type="dxa"/>
            </w:tcMar>
            <w:vAlign w:val="center"/>
            <w:hideMark/>
          </w:tcPr>
          <w:p w14:paraId="71C8E7F5"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19</w:t>
            </w:r>
          </w:p>
        </w:tc>
        <w:tc>
          <w:tcPr>
            <w:tcW w:w="651" w:type="dxa"/>
            <w:tcBorders>
              <w:top w:val="single" w:sz="6" w:space="0" w:color="000000"/>
            </w:tcBorders>
            <w:noWrap/>
            <w:tcMar>
              <w:top w:w="43" w:type="dxa"/>
              <w:left w:w="14" w:type="dxa"/>
              <w:bottom w:w="43" w:type="dxa"/>
              <w:right w:w="14" w:type="dxa"/>
            </w:tcMar>
            <w:vAlign w:val="center"/>
            <w:hideMark/>
          </w:tcPr>
          <w:p w14:paraId="43779492"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7</w:t>
            </w:r>
          </w:p>
        </w:tc>
        <w:tc>
          <w:tcPr>
            <w:tcW w:w="651" w:type="dxa"/>
            <w:tcBorders>
              <w:top w:val="single" w:sz="6" w:space="0" w:color="000000"/>
            </w:tcBorders>
            <w:noWrap/>
            <w:tcMar>
              <w:top w:w="43" w:type="dxa"/>
              <w:left w:w="14" w:type="dxa"/>
              <w:bottom w:w="43" w:type="dxa"/>
              <w:right w:w="14" w:type="dxa"/>
            </w:tcMar>
            <w:vAlign w:val="center"/>
            <w:hideMark/>
          </w:tcPr>
          <w:p w14:paraId="5D8B7489" w14:textId="77777777" w:rsidR="00D66540" w:rsidRPr="0050441B" w:rsidRDefault="00D66540" w:rsidP="00B12EBB">
            <w:pPr>
              <w:jc w:val="center"/>
              <w:rPr>
                <w:rFonts w:ascii="Arial" w:hAnsi="Arial" w:cs="Arial"/>
                <w:b/>
                <w:bCs/>
                <w:sz w:val="16"/>
                <w:szCs w:val="16"/>
              </w:rPr>
            </w:pPr>
          </w:p>
        </w:tc>
      </w:tr>
      <w:tr w:rsidR="00D66540" w:rsidRPr="0050441B" w14:paraId="26AC4BA4" w14:textId="77777777" w:rsidTr="00D32030">
        <w:tc>
          <w:tcPr>
            <w:tcW w:w="900" w:type="dxa"/>
            <w:noWrap/>
            <w:tcMar>
              <w:top w:w="43" w:type="dxa"/>
              <w:left w:w="29" w:type="dxa"/>
              <w:bottom w:w="43" w:type="dxa"/>
              <w:right w:w="14" w:type="dxa"/>
            </w:tcMar>
            <w:vAlign w:val="center"/>
            <w:hideMark/>
          </w:tcPr>
          <w:p w14:paraId="61F1339F" w14:textId="77777777" w:rsidR="00D66540" w:rsidRPr="0050441B" w:rsidRDefault="00D66540" w:rsidP="00D66540">
            <w:pP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7D5642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2F527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3F7B964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034186D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0" w:type="dxa"/>
            <w:noWrap/>
            <w:tcMar>
              <w:top w:w="43" w:type="dxa"/>
              <w:left w:w="14" w:type="dxa"/>
              <w:bottom w:w="43" w:type="dxa"/>
              <w:right w:w="14" w:type="dxa"/>
            </w:tcMar>
            <w:vAlign w:val="center"/>
            <w:hideMark/>
          </w:tcPr>
          <w:p w14:paraId="03DF173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8B41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6CE58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AD23E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A46055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474B8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28A7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A220D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D3D557" w14:textId="77777777" w:rsidR="00D66540" w:rsidRPr="0050441B" w:rsidRDefault="00D66540" w:rsidP="00B12EBB">
            <w:pPr>
              <w:jc w:val="center"/>
              <w:rPr>
                <w:rFonts w:ascii="Arial" w:hAnsi="Arial" w:cs="Arial"/>
                <w:sz w:val="16"/>
                <w:szCs w:val="16"/>
              </w:rPr>
            </w:pPr>
          </w:p>
        </w:tc>
      </w:tr>
      <w:tr w:rsidR="00D66540" w:rsidRPr="0050441B" w14:paraId="542C31C9" w14:textId="77777777" w:rsidTr="00D32030">
        <w:tc>
          <w:tcPr>
            <w:tcW w:w="900" w:type="dxa"/>
            <w:noWrap/>
            <w:tcMar>
              <w:top w:w="43" w:type="dxa"/>
              <w:left w:w="29" w:type="dxa"/>
              <w:bottom w:w="43" w:type="dxa"/>
              <w:right w:w="14" w:type="dxa"/>
            </w:tcMar>
            <w:vAlign w:val="center"/>
            <w:hideMark/>
          </w:tcPr>
          <w:p w14:paraId="3ADE8EAC" w14:textId="77777777" w:rsidR="00D66540" w:rsidRPr="0050441B" w:rsidRDefault="00D66540" w:rsidP="00D66540">
            <w:pP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071429E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97B5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612D1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F0219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944665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1791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2700A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507E1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D0376B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EDB2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E8B3D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48951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8CD74B" w14:textId="77777777" w:rsidR="00D66540" w:rsidRPr="0050441B" w:rsidRDefault="00D66540" w:rsidP="00B12EBB">
            <w:pPr>
              <w:jc w:val="center"/>
              <w:rPr>
                <w:rFonts w:ascii="Arial" w:hAnsi="Arial" w:cs="Arial"/>
                <w:sz w:val="16"/>
                <w:szCs w:val="16"/>
              </w:rPr>
            </w:pPr>
          </w:p>
        </w:tc>
      </w:tr>
      <w:tr w:rsidR="00D66540" w:rsidRPr="0050441B" w14:paraId="5AD171E2" w14:textId="77777777" w:rsidTr="00D32030">
        <w:tc>
          <w:tcPr>
            <w:tcW w:w="900" w:type="dxa"/>
            <w:noWrap/>
            <w:tcMar>
              <w:top w:w="43" w:type="dxa"/>
              <w:left w:w="29" w:type="dxa"/>
              <w:bottom w:w="43" w:type="dxa"/>
              <w:right w:w="14" w:type="dxa"/>
            </w:tcMar>
            <w:vAlign w:val="center"/>
            <w:hideMark/>
          </w:tcPr>
          <w:p w14:paraId="3E7EC82F" w14:textId="77777777" w:rsidR="00D66540" w:rsidRPr="0050441B" w:rsidRDefault="00D66540" w:rsidP="00D66540">
            <w:pP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20D276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1C253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CCAF2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696FB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DF0CB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C65F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4B3D1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72A78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09153D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4A0D4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EB98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58C6A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C8C244" w14:textId="77777777" w:rsidR="00D66540" w:rsidRPr="0050441B" w:rsidRDefault="00D66540" w:rsidP="00B12EBB">
            <w:pPr>
              <w:jc w:val="center"/>
              <w:rPr>
                <w:rFonts w:ascii="Arial" w:hAnsi="Arial" w:cs="Arial"/>
                <w:sz w:val="16"/>
                <w:szCs w:val="16"/>
              </w:rPr>
            </w:pPr>
          </w:p>
        </w:tc>
      </w:tr>
      <w:tr w:rsidR="00D66540" w:rsidRPr="0050441B" w14:paraId="06909170" w14:textId="77777777" w:rsidTr="00D32030">
        <w:tc>
          <w:tcPr>
            <w:tcW w:w="900" w:type="dxa"/>
            <w:noWrap/>
            <w:tcMar>
              <w:top w:w="43" w:type="dxa"/>
              <w:left w:w="29" w:type="dxa"/>
              <w:bottom w:w="43" w:type="dxa"/>
              <w:right w:w="14" w:type="dxa"/>
            </w:tcMar>
            <w:vAlign w:val="center"/>
            <w:hideMark/>
          </w:tcPr>
          <w:p w14:paraId="300ADA5F" w14:textId="77777777" w:rsidR="00D66540" w:rsidRPr="0050441B" w:rsidRDefault="00D66540" w:rsidP="00D66540">
            <w:pPr>
              <w:rPr>
                <w:rFonts w:ascii="Arial" w:hAnsi="Arial" w:cs="Arial"/>
                <w:sz w:val="16"/>
                <w:szCs w:val="16"/>
              </w:rPr>
            </w:pPr>
            <w:r w:rsidRPr="0050441B">
              <w:rPr>
                <w:rFonts w:ascii="Arial" w:hAnsi="Arial" w:cs="Arial"/>
                <w:sz w:val="16"/>
                <w:szCs w:val="16"/>
              </w:rPr>
              <w:t>16</w:t>
            </w:r>
          </w:p>
        </w:tc>
        <w:tc>
          <w:tcPr>
            <w:tcW w:w="650" w:type="dxa"/>
            <w:noWrap/>
            <w:tcMar>
              <w:top w:w="43" w:type="dxa"/>
              <w:left w:w="14" w:type="dxa"/>
              <w:bottom w:w="43" w:type="dxa"/>
              <w:right w:w="14" w:type="dxa"/>
            </w:tcMar>
            <w:vAlign w:val="center"/>
            <w:hideMark/>
          </w:tcPr>
          <w:p w14:paraId="2B683E3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2867D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E23F6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4ACA9F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0" w:type="dxa"/>
            <w:noWrap/>
            <w:tcMar>
              <w:top w:w="43" w:type="dxa"/>
              <w:left w:w="14" w:type="dxa"/>
              <w:bottom w:w="43" w:type="dxa"/>
              <w:right w:w="14" w:type="dxa"/>
            </w:tcMar>
            <w:vAlign w:val="center"/>
            <w:hideMark/>
          </w:tcPr>
          <w:p w14:paraId="2F02037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4A9FD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8E24E1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DA027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29CBDA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23D11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19F0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2548C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6562EB" w14:textId="77777777" w:rsidR="00D66540" w:rsidRPr="0050441B" w:rsidRDefault="00D66540" w:rsidP="00B12EBB">
            <w:pPr>
              <w:jc w:val="center"/>
              <w:rPr>
                <w:rFonts w:ascii="Arial" w:hAnsi="Arial" w:cs="Arial"/>
                <w:sz w:val="16"/>
                <w:szCs w:val="16"/>
              </w:rPr>
            </w:pPr>
          </w:p>
        </w:tc>
      </w:tr>
      <w:tr w:rsidR="00D66540" w:rsidRPr="0050441B" w14:paraId="69FBF152" w14:textId="77777777" w:rsidTr="00D32030">
        <w:tc>
          <w:tcPr>
            <w:tcW w:w="900" w:type="dxa"/>
            <w:noWrap/>
            <w:tcMar>
              <w:top w:w="43" w:type="dxa"/>
              <w:left w:w="29" w:type="dxa"/>
              <w:bottom w:w="43" w:type="dxa"/>
              <w:right w:w="14" w:type="dxa"/>
            </w:tcMar>
            <w:vAlign w:val="center"/>
            <w:hideMark/>
          </w:tcPr>
          <w:p w14:paraId="732834C7" w14:textId="77777777" w:rsidR="00D66540" w:rsidRPr="0050441B" w:rsidRDefault="00D66540" w:rsidP="00D66540">
            <w:pPr>
              <w:rPr>
                <w:rFonts w:ascii="Arial" w:hAnsi="Arial" w:cs="Arial"/>
                <w:sz w:val="16"/>
                <w:szCs w:val="16"/>
              </w:rPr>
            </w:pPr>
            <w:r w:rsidRPr="0050441B">
              <w:rPr>
                <w:rFonts w:ascii="Arial" w:hAnsi="Arial" w:cs="Arial"/>
                <w:sz w:val="16"/>
                <w:szCs w:val="16"/>
              </w:rPr>
              <w:t>18</w:t>
            </w:r>
          </w:p>
        </w:tc>
        <w:tc>
          <w:tcPr>
            <w:tcW w:w="650" w:type="dxa"/>
            <w:noWrap/>
            <w:tcMar>
              <w:top w:w="43" w:type="dxa"/>
              <w:left w:w="14" w:type="dxa"/>
              <w:bottom w:w="43" w:type="dxa"/>
              <w:right w:w="14" w:type="dxa"/>
            </w:tcMar>
            <w:vAlign w:val="center"/>
            <w:hideMark/>
          </w:tcPr>
          <w:p w14:paraId="687DA4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2B1A5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B9E43D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9D467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9A5991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EE572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933B0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4D5C8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3E3A78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9F6D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29E7C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AD628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A9DFD0" w14:textId="77777777" w:rsidR="00D66540" w:rsidRPr="0050441B" w:rsidRDefault="00D66540" w:rsidP="00B12EBB">
            <w:pPr>
              <w:jc w:val="center"/>
              <w:rPr>
                <w:rFonts w:ascii="Arial" w:hAnsi="Arial" w:cs="Arial"/>
                <w:sz w:val="16"/>
                <w:szCs w:val="16"/>
              </w:rPr>
            </w:pPr>
          </w:p>
        </w:tc>
      </w:tr>
      <w:tr w:rsidR="00D66540" w:rsidRPr="0050441B" w14:paraId="74D02E4F" w14:textId="77777777" w:rsidTr="00D32030">
        <w:tc>
          <w:tcPr>
            <w:tcW w:w="900" w:type="dxa"/>
            <w:noWrap/>
            <w:tcMar>
              <w:top w:w="43" w:type="dxa"/>
              <w:left w:w="29" w:type="dxa"/>
              <w:bottom w:w="43" w:type="dxa"/>
              <w:right w:w="14" w:type="dxa"/>
            </w:tcMar>
            <w:vAlign w:val="center"/>
            <w:hideMark/>
          </w:tcPr>
          <w:p w14:paraId="0165D0ED" w14:textId="77777777" w:rsidR="00D66540" w:rsidRPr="0050441B" w:rsidRDefault="00D66540" w:rsidP="00D66540">
            <w:pPr>
              <w:rPr>
                <w:rFonts w:ascii="Arial" w:hAnsi="Arial" w:cs="Arial"/>
                <w:sz w:val="16"/>
                <w:szCs w:val="16"/>
              </w:rPr>
            </w:pPr>
            <w:r w:rsidRPr="0050441B">
              <w:rPr>
                <w:rFonts w:ascii="Arial" w:hAnsi="Arial" w:cs="Arial"/>
                <w:sz w:val="16"/>
                <w:szCs w:val="16"/>
              </w:rPr>
              <w:t>25</w:t>
            </w:r>
          </w:p>
        </w:tc>
        <w:tc>
          <w:tcPr>
            <w:tcW w:w="650" w:type="dxa"/>
            <w:noWrap/>
            <w:tcMar>
              <w:top w:w="43" w:type="dxa"/>
              <w:left w:w="14" w:type="dxa"/>
              <w:bottom w:w="43" w:type="dxa"/>
              <w:right w:w="14" w:type="dxa"/>
            </w:tcMar>
            <w:vAlign w:val="center"/>
            <w:hideMark/>
          </w:tcPr>
          <w:p w14:paraId="3A0CCA6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BE5F2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55899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8CAD6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10E4A41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E7769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149C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D0E16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B651B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0D105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DD2FC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30D85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E75C64" w14:textId="77777777" w:rsidR="00D66540" w:rsidRPr="0050441B" w:rsidRDefault="00D66540" w:rsidP="00B12EBB">
            <w:pPr>
              <w:jc w:val="center"/>
              <w:rPr>
                <w:rFonts w:ascii="Arial" w:hAnsi="Arial" w:cs="Arial"/>
                <w:sz w:val="16"/>
                <w:szCs w:val="16"/>
              </w:rPr>
            </w:pPr>
          </w:p>
        </w:tc>
      </w:tr>
      <w:tr w:rsidR="00D66540" w:rsidRPr="0050441B" w14:paraId="1531EA89" w14:textId="77777777" w:rsidTr="00D32030">
        <w:tc>
          <w:tcPr>
            <w:tcW w:w="900" w:type="dxa"/>
            <w:noWrap/>
            <w:tcMar>
              <w:top w:w="43" w:type="dxa"/>
              <w:left w:w="29" w:type="dxa"/>
              <w:bottom w:w="43" w:type="dxa"/>
              <w:right w:w="14" w:type="dxa"/>
            </w:tcMar>
            <w:vAlign w:val="center"/>
            <w:hideMark/>
          </w:tcPr>
          <w:p w14:paraId="718D7F90" w14:textId="77777777" w:rsidR="00D66540" w:rsidRPr="0050441B" w:rsidRDefault="00D66540" w:rsidP="00D66540">
            <w:pPr>
              <w:rPr>
                <w:rFonts w:ascii="Arial" w:hAnsi="Arial" w:cs="Arial"/>
                <w:sz w:val="16"/>
                <w:szCs w:val="16"/>
              </w:rPr>
            </w:pPr>
            <w:r w:rsidRPr="0050441B">
              <w:rPr>
                <w:rFonts w:ascii="Arial" w:hAnsi="Arial" w:cs="Arial"/>
                <w:sz w:val="16"/>
                <w:szCs w:val="16"/>
              </w:rPr>
              <w:t>31</w:t>
            </w:r>
          </w:p>
        </w:tc>
        <w:tc>
          <w:tcPr>
            <w:tcW w:w="650" w:type="dxa"/>
            <w:noWrap/>
            <w:tcMar>
              <w:top w:w="43" w:type="dxa"/>
              <w:left w:w="14" w:type="dxa"/>
              <w:bottom w:w="43" w:type="dxa"/>
              <w:right w:w="14" w:type="dxa"/>
            </w:tcMar>
            <w:vAlign w:val="center"/>
            <w:hideMark/>
          </w:tcPr>
          <w:p w14:paraId="5C63A2A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64F8A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DA3F9C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B242B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0FB5AD1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BDF9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1CCC1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CEEEC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AAAAF9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1E29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3500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6A703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608742" w14:textId="77777777" w:rsidR="00D66540" w:rsidRPr="0050441B" w:rsidRDefault="00D66540" w:rsidP="00B12EBB">
            <w:pPr>
              <w:jc w:val="center"/>
              <w:rPr>
                <w:rFonts w:ascii="Arial" w:hAnsi="Arial" w:cs="Arial"/>
                <w:sz w:val="16"/>
                <w:szCs w:val="16"/>
              </w:rPr>
            </w:pPr>
          </w:p>
        </w:tc>
      </w:tr>
      <w:tr w:rsidR="00D66540" w:rsidRPr="0050441B" w14:paraId="239E35DC" w14:textId="77777777" w:rsidTr="00D32030">
        <w:tc>
          <w:tcPr>
            <w:tcW w:w="900" w:type="dxa"/>
            <w:noWrap/>
            <w:tcMar>
              <w:top w:w="43" w:type="dxa"/>
              <w:left w:w="29" w:type="dxa"/>
              <w:bottom w:w="43" w:type="dxa"/>
              <w:right w:w="14" w:type="dxa"/>
            </w:tcMar>
            <w:vAlign w:val="center"/>
            <w:hideMark/>
          </w:tcPr>
          <w:p w14:paraId="36FF5167" w14:textId="77777777" w:rsidR="00D66540" w:rsidRPr="0050441B" w:rsidRDefault="00D66540" w:rsidP="00D66540">
            <w:pPr>
              <w:rPr>
                <w:rFonts w:ascii="Arial" w:hAnsi="Arial" w:cs="Arial"/>
                <w:sz w:val="16"/>
                <w:szCs w:val="16"/>
              </w:rPr>
            </w:pPr>
            <w:r w:rsidRPr="0050441B">
              <w:rPr>
                <w:rFonts w:ascii="Arial" w:hAnsi="Arial" w:cs="Arial"/>
                <w:sz w:val="16"/>
                <w:szCs w:val="16"/>
              </w:rPr>
              <w:t>38</w:t>
            </w:r>
          </w:p>
        </w:tc>
        <w:tc>
          <w:tcPr>
            <w:tcW w:w="650" w:type="dxa"/>
            <w:noWrap/>
            <w:tcMar>
              <w:top w:w="43" w:type="dxa"/>
              <w:left w:w="14" w:type="dxa"/>
              <w:bottom w:w="43" w:type="dxa"/>
              <w:right w:w="14" w:type="dxa"/>
            </w:tcMar>
            <w:vAlign w:val="center"/>
            <w:hideMark/>
          </w:tcPr>
          <w:p w14:paraId="7BE2A8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716A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1FEC8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C1B62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48750D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A4BD5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40107A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68E6E7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13100A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F2173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72C84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79C69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C5AD81" w14:textId="77777777" w:rsidR="00D66540" w:rsidRPr="0050441B" w:rsidRDefault="00D66540" w:rsidP="00B12EBB">
            <w:pPr>
              <w:jc w:val="center"/>
              <w:rPr>
                <w:rFonts w:ascii="Arial" w:hAnsi="Arial" w:cs="Arial"/>
                <w:sz w:val="16"/>
                <w:szCs w:val="16"/>
              </w:rPr>
            </w:pPr>
          </w:p>
        </w:tc>
      </w:tr>
      <w:tr w:rsidR="00D66540" w:rsidRPr="0050441B" w14:paraId="119EBD1B" w14:textId="77777777" w:rsidTr="00D32030">
        <w:tc>
          <w:tcPr>
            <w:tcW w:w="900" w:type="dxa"/>
            <w:noWrap/>
            <w:tcMar>
              <w:top w:w="43" w:type="dxa"/>
              <w:left w:w="29" w:type="dxa"/>
              <w:bottom w:w="43" w:type="dxa"/>
              <w:right w:w="14" w:type="dxa"/>
            </w:tcMar>
            <w:vAlign w:val="center"/>
            <w:hideMark/>
          </w:tcPr>
          <w:p w14:paraId="0785067A" w14:textId="77777777" w:rsidR="00D66540" w:rsidRPr="0050441B" w:rsidRDefault="00D66540" w:rsidP="00D66540">
            <w:pPr>
              <w:rPr>
                <w:rFonts w:ascii="Arial" w:hAnsi="Arial" w:cs="Arial"/>
                <w:sz w:val="16"/>
                <w:szCs w:val="16"/>
              </w:rPr>
            </w:pPr>
            <w:r w:rsidRPr="0050441B">
              <w:rPr>
                <w:rFonts w:ascii="Arial" w:hAnsi="Arial" w:cs="Arial"/>
                <w:sz w:val="16"/>
                <w:szCs w:val="16"/>
              </w:rPr>
              <w:t>41</w:t>
            </w:r>
          </w:p>
        </w:tc>
        <w:tc>
          <w:tcPr>
            <w:tcW w:w="650" w:type="dxa"/>
            <w:noWrap/>
            <w:tcMar>
              <w:top w:w="43" w:type="dxa"/>
              <w:left w:w="14" w:type="dxa"/>
              <w:bottom w:w="43" w:type="dxa"/>
              <w:right w:w="14" w:type="dxa"/>
            </w:tcMar>
            <w:vAlign w:val="center"/>
            <w:hideMark/>
          </w:tcPr>
          <w:p w14:paraId="155629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8B68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44902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5B1C6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F5CAAF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1713D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6087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29F22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33BF3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EEB3E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79DD0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21EDB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7A8CBCA" w14:textId="77777777" w:rsidR="00D66540" w:rsidRPr="0050441B" w:rsidRDefault="00D66540" w:rsidP="00B12EBB">
            <w:pPr>
              <w:jc w:val="center"/>
              <w:rPr>
                <w:rFonts w:ascii="Arial" w:hAnsi="Arial" w:cs="Arial"/>
                <w:sz w:val="16"/>
                <w:szCs w:val="16"/>
              </w:rPr>
            </w:pPr>
          </w:p>
        </w:tc>
      </w:tr>
      <w:tr w:rsidR="00D66540" w:rsidRPr="0050441B" w14:paraId="60B024D9" w14:textId="77777777" w:rsidTr="00D32030">
        <w:tc>
          <w:tcPr>
            <w:tcW w:w="900" w:type="dxa"/>
            <w:noWrap/>
            <w:tcMar>
              <w:top w:w="43" w:type="dxa"/>
              <w:left w:w="29" w:type="dxa"/>
              <w:bottom w:w="43" w:type="dxa"/>
              <w:right w:w="14" w:type="dxa"/>
            </w:tcMar>
            <w:vAlign w:val="center"/>
            <w:hideMark/>
          </w:tcPr>
          <w:p w14:paraId="11C97B8B" w14:textId="77777777" w:rsidR="00D66540" w:rsidRPr="0050441B" w:rsidRDefault="00D66540" w:rsidP="00D66540">
            <w:pPr>
              <w:rPr>
                <w:rFonts w:ascii="Arial" w:hAnsi="Arial" w:cs="Arial"/>
                <w:sz w:val="16"/>
                <w:szCs w:val="16"/>
              </w:rPr>
            </w:pPr>
            <w:r w:rsidRPr="0050441B">
              <w:rPr>
                <w:rFonts w:ascii="Arial" w:hAnsi="Arial" w:cs="Arial"/>
                <w:sz w:val="16"/>
                <w:szCs w:val="16"/>
              </w:rPr>
              <w:t>45</w:t>
            </w:r>
          </w:p>
        </w:tc>
        <w:tc>
          <w:tcPr>
            <w:tcW w:w="650" w:type="dxa"/>
            <w:noWrap/>
            <w:tcMar>
              <w:top w:w="43" w:type="dxa"/>
              <w:left w:w="14" w:type="dxa"/>
              <w:bottom w:w="43" w:type="dxa"/>
              <w:right w:w="14" w:type="dxa"/>
            </w:tcMar>
            <w:vAlign w:val="center"/>
            <w:hideMark/>
          </w:tcPr>
          <w:p w14:paraId="799548F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1CA11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5CD1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D5C6F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33DFB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DA795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6EDA9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C4018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47CA1B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C54D0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CA1B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9F6B3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EE19F7B" w14:textId="77777777" w:rsidR="00D66540" w:rsidRPr="0050441B" w:rsidRDefault="00D66540" w:rsidP="00B12EBB">
            <w:pPr>
              <w:jc w:val="center"/>
              <w:rPr>
                <w:rFonts w:ascii="Arial" w:hAnsi="Arial" w:cs="Arial"/>
                <w:sz w:val="16"/>
                <w:szCs w:val="16"/>
              </w:rPr>
            </w:pPr>
          </w:p>
        </w:tc>
      </w:tr>
      <w:tr w:rsidR="00D66540" w:rsidRPr="0050441B" w14:paraId="55E6AD1F" w14:textId="77777777" w:rsidTr="00D32030">
        <w:tc>
          <w:tcPr>
            <w:tcW w:w="900" w:type="dxa"/>
            <w:noWrap/>
            <w:tcMar>
              <w:top w:w="43" w:type="dxa"/>
              <w:left w:w="29" w:type="dxa"/>
              <w:bottom w:w="43" w:type="dxa"/>
              <w:right w:w="14" w:type="dxa"/>
            </w:tcMar>
            <w:vAlign w:val="center"/>
            <w:hideMark/>
          </w:tcPr>
          <w:p w14:paraId="608279B6" w14:textId="77777777" w:rsidR="00D66540" w:rsidRPr="0050441B" w:rsidRDefault="00D66540" w:rsidP="00D66540">
            <w:pPr>
              <w:rPr>
                <w:rFonts w:ascii="Arial" w:hAnsi="Arial" w:cs="Arial"/>
                <w:sz w:val="16"/>
                <w:szCs w:val="16"/>
              </w:rPr>
            </w:pPr>
            <w:r w:rsidRPr="0050441B">
              <w:rPr>
                <w:rFonts w:ascii="Arial" w:hAnsi="Arial" w:cs="Arial"/>
                <w:sz w:val="16"/>
                <w:szCs w:val="16"/>
              </w:rPr>
              <w:t>52</w:t>
            </w:r>
          </w:p>
        </w:tc>
        <w:tc>
          <w:tcPr>
            <w:tcW w:w="650" w:type="dxa"/>
            <w:noWrap/>
            <w:tcMar>
              <w:top w:w="43" w:type="dxa"/>
              <w:left w:w="14" w:type="dxa"/>
              <w:bottom w:w="43" w:type="dxa"/>
              <w:right w:w="14" w:type="dxa"/>
            </w:tcMar>
            <w:vAlign w:val="center"/>
            <w:hideMark/>
          </w:tcPr>
          <w:p w14:paraId="0884360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1873A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194C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8635C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4CAFF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B9696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0E92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0AB3C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DA05EB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5E88D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B586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E9BB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0D1A654" w14:textId="77777777" w:rsidR="00D66540" w:rsidRPr="0050441B" w:rsidRDefault="00D66540" w:rsidP="00B12EBB">
            <w:pPr>
              <w:jc w:val="center"/>
              <w:rPr>
                <w:rFonts w:ascii="Arial" w:hAnsi="Arial" w:cs="Arial"/>
                <w:sz w:val="16"/>
                <w:szCs w:val="16"/>
              </w:rPr>
            </w:pPr>
          </w:p>
        </w:tc>
      </w:tr>
      <w:tr w:rsidR="00D66540" w:rsidRPr="0050441B" w14:paraId="178970F6" w14:textId="77777777" w:rsidTr="00D32030">
        <w:tc>
          <w:tcPr>
            <w:tcW w:w="900" w:type="dxa"/>
            <w:noWrap/>
            <w:tcMar>
              <w:top w:w="43" w:type="dxa"/>
              <w:left w:w="29" w:type="dxa"/>
              <w:bottom w:w="43" w:type="dxa"/>
              <w:right w:w="14" w:type="dxa"/>
            </w:tcMar>
            <w:vAlign w:val="center"/>
            <w:hideMark/>
          </w:tcPr>
          <w:p w14:paraId="0D8C587B" w14:textId="77777777" w:rsidR="00D66540" w:rsidRPr="0050441B" w:rsidRDefault="00D66540" w:rsidP="00D66540">
            <w:pPr>
              <w:rPr>
                <w:rFonts w:ascii="Arial" w:hAnsi="Arial" w:cs="Arial"/>
                <w:sz w:val="16"/>
                <w:szCs w:val="16"/>
              </w:rPr>
            </w:pPr>
            <w:r w:rsidRPr="0050441B">
              <w:rPr>
                <w:rFonts w:ascii="Arial" w:hAnsi="Arial" w:cs="Arial"/>
                <w:sz w:val="16"/>
                <w:szCs w:val="16"/>
              </w:rPr>
              <w:t>58</w:t>
            </w:r>
          </w:p>
        </w:tc>
        <w:tc>
          <w:tcPr>
            <w:tcW w:w="650" w:type="dxa"/>
            <w:noWrap/>
            <w:tcMar>
              <w:top w:w="43" w:type="dxa"/>
              <w:left w:w="14" w:type="dxa"/>
              <w:bottom w:w="43" w:type="dxa"/>
              <w:right w:w="14" w:type="dxa"/>
            </w:tcMar>
            <w:vAlign w:val="center"/>
            <w:hideMark/>
          </w:tcPr>
          <w:p w14:paraId="5C2B0E7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D6FC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AAD52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8BEE6D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5EAACB7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4CED7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3E1E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1F712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42440AB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75C788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89CA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2ABEC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E5EB87" w14:textId="77777777" w:rsidR="00D66540" w:rsidRPr="0050441B" w:rsidRDefault="00D66540" w:rsidP="00B12EBB">
            <w:pPr>
              <w:jc w:val="center"/>
              <w:rPr>
                <w:rFonts w:ascii="Arial" w:hAnsi="Arial" w:cs="Arial"/>
                <w:sz w:val="16"/>
                <w:szCs w:val="16"/>
              </w:rPr>
            </w:pPr>
          </w:p>
        </w:tc>
      </w:tr>
      <w:tr w:rsidR="00D66540" w:rsidRPr="0050441B" w14:paraId="1F36BCED" w14:textId="77777777" w:rsidTr="00D32030">
        <w:tc>
          <w:tcPr>
            <w:tcW w:w="900" w:type="dxa"/>
            <w:noWrap/>
            <w:tcMar>
              <w:top w:w="43" w:type="dxa"/>
              <w:left w:w="29" w:type="dxa"/>
              <w:bottom w:w="43" w:type="dxa"/>
              <w:right w:w="14" w:type="dxa"/>
            </w:tcMar>
            <w:vAlign w:val="center"/>
            <w:hideMark/>
          </w:tcPr>
          <w:p w14:paraId="0EBF5BD2" w14:textId="77777777" w:rsidR="00D66540" w:rsidRPr="0050441B" w:rsidRDefault="00D66540" w:rsidP="00D66540">
            <w:pPr>
              <w:rPr>
                <w:rFonts w:ascii="Arial" w:hAnsi="Arial" w:cs="Arial"/>
                <w:sz w:val="16"/>
                <w:szCs w:val="16"/>
              </w:rPr>
            </w:pPr>
            <w:r w:rsidRPr="0050441B">
              <w:rPr>
                <w:rFonts w:ascii="Arial" w:hAnsi="Arial" w:cs="Arial"/>
                <w:sz w:val="16"/>
                <w:szCs w:val="16"/>
              </w:rPr>
              <w:t>61</w:t>
            </w:r>
          </w:p>
        </w:tc>
        <w:tc>
          <w:tcPr>
            <w:tcW w:w="650" w:type="dxa"/>
            <w:noWrap/>
            <w:tcMar>
              <w:top w:w="43" w:type="dxa"/>
              <w:left w:w="14" w:type="dxa"/>
              <w:bottom w:w="43" w:type="dxa"/>
              <w:right w:w="14" w:type="dxa"/>
            </w:tcMar>
            <w:vAlign w:val="center"/>
            <w:hideMark/>
          </w:tcPr>
          <w:p w14:paraId="5E3241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0AD71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EB08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BE03E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2A7B3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9614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AE537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C3F37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060C94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105</w:t>
            </w:r>
          </w:p>
        </w:tc>
        <w:tc>
          <w:tcPr>
            <w:tcW w:w="651" w:type="dxa"/>
            <w:noWrap/>
            <w:tcMar>
              <w:top w:w="43" w:type="dxa"/>
              <w:left w:w="14" w:type="dxa"/>
              <w:bottom w:w="43" w:type="dxa"/>
              <w:right w:w="14" w:type="dxa"/>
            </w:tcMar>
            <w:vAlign w:val="center"/>
            <w:hideMark/>
          </w:tcPr>
          <w:p w14:paraId="7C1715A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CA614C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A78458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110697" w14:textId="77777777" w:rsidR="00D66540" w:rsidRPr="0050441B" w:rsidRDefault="00D66540" w:rsidP="00B12EBB">
            <w:pPr>
              <w:jc w:val="center"/>
              <w:rPr>
                <w:rFonts w:ascii="Arial" w:hAnsi="Arial" w:cs="Arial"/>
                <w:sz w:val="16"/>
                <w:szCs w:val="16"/>
              </w:rPr>
            </w:pPr>
          </w:p>
        </w:tc>
      </w:tr>
      <w:tr w:rsidR="00D66540" w:rsidRPr="0050441B" w14:paraId="6A1B30C3" w14:textId="77777777" w:rsidTr="00D32030">
        <w:tc>
          <w:tcPr>
            <w:tcW w:w="900" w:type="dxa"/>
            <w:noWrap/>
            <w:tcMar>
              <w:top w:w="43" w:type="dxa"/>
              <w:left w:w="29" w:type="dxa"/>
              <w:bottom w:w="43" w:type="dxa"/>
              <w:right w:w="14" w:type="dxa"/>
            </w:tcMar>
            <w:vAlign w:val="center"/>
            <w:hideMark/>
          </w:tcPr>
          <w:p w14:paraId="11FAA36C" w14:textId="77777777" w:rsidR="00D66540" w:rsidRPr="0050441B" w:rsidRDefault="00D66540" w:rsidP="00D66540">
            <w:pPr>
              <w:rPr>
                <w:rFonts w:ascii="Arial" w:hAnsi="Arial" w:cs="Arial"/>
                <w:sz w:val="16"/>
                <w:szCs w:val="16"/>
              </w:rPr>
            </w:pPr>
            <w:r w:rsidRPr="0050441B">
              <w:rPr>
                <w:rFonts w:ascii="Arial" w:hAnsi="Arial" w:cs="Arial"/>
                <w:sz w:val="16"/>
                <w:szCs w:val="16"/>
              </w:rPr>
              <w:t>68</w:t>
            </w:r>
          </w:p>
        </w:tc>
        <w:tc>
          <w:tcPr>
            <w:tcW w:w="650" w:type="dxa"/>
            <w:noWrap/>
            <w:tcMar>
              <w:top w:w="43" w:type="dxa"/>
              <w:left w:w="14" w:type="dxa"/>
              <w:bottom w:w="43" w:type="dxa"/>
              <w:right w:w="14" w:type="dxa"/>
            </w:tcMar>
            <w:vAlign w:val="center"/>
            <w:hideMark/>
          </w:tcPr>
          <w:p w14:paraId="575C191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3C2DD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B6CBA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AF6A8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D96E25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75CB8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0E66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771A1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D3001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BD1B3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CA173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E9C46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210721" w14:textId="77777777" w:rsidR="00D66540" w:rsidRPr="0050441B" w:rsidRDefault="00D66540" w:rsidP="00B12EBB">
            <w:pPr>
              <w:jc w:val="center"/>
              <w:rPr>
                <w:rFonts w:ascii="Arial" w:hAnsi="Arial" w:cs="Arial"/>
                <w:sz w:val="16"/>
                <w:szCs w:val="16"/>
              </w:rPr>
            </w:pPr>
          </w:p>
        </w:tc>
      </w:tr>
      <w:tr w:rsidR="00D66540" w:rsidRPr="0050441B" w14:paraId="7897588E" w14:textId="77777777" w:rsidTr="00D32030">
        <w:tc>
          <w:tcPr>
            <w:tcW w:w="900" w:type="dxa"/>
            <w:noWrap/>
            <w:tcMar>
              <w:top w:w="43" w:type="dxa"/>
              <w:left w:w="29" w:type="dxa"/>
              <w:bottom w:w="43" w:type="dxa"/>
              <w:right w:w="14" w:type="dxa"/>
            </w:tcMar>
            <w:vAlign w:val="center"/>
            <w:hideMark/>
          </w:tcPr>
          <w:p w14:paraId="302A9663" w14:textId="77777777" w:rsidR="00D66540" w:rsidRPr="0050441B" w:rsidRDefault="00D66540" w:rsidP="00D66540">
            <w:pPr>
              <w:rPr>
                <w:rFonts w:ascii="Arial" w:hAnsi="Arial" w:cs="Arial"/>
                <w:sz w:val="16"/>
                <w:szCs w:val="16"/>
              </w:rPr>
            </w:pPr>
            <w:r w:rsidRPr="0050441B">
              <w:rPr>
                <w:rFonts w:ascii="Arial" w:hAnsi="Arial" w:cs="Arial"/>
                <w:sz w:val="16"/>
                <w:szCs w:val="16"/>
              </w:rPr>
              <w:t>72</w:t>
            </w:r>
          </w:p>
        </w:tc>
        <w:tc>
          <w:tcPr>
            <w:tcW w:w="650" w:type="dxa"/>
            <w:noWrap/>
            <w:tcMar>
              <w:top w:w="43" w:type="dxa"/>
              <w:left w:w="14" w:type="dxa"/>
              <w:bottom w:w="43" w:type="dxa"/>
              <w:right w:w="14" w:type="dxa"/>
            </w:tcMar>
            <w:vAlign w:val="center"/>
            <w:hideMark/>
          </w:tcPr>
          <w:p w14:paraId="6CD81CD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9D866B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DEA1E5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9A42C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E01747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DE93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DDB3E7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F7D8A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54084A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72E7ED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C40AF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E4926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D20F07" w14:textId="77777777" w:rsidR="00D66540" w:rsidRPr="0050441B" w:rsidRDefault="00D66540" w:rsidP="00B12EBB">
            <w:pPr>
              <w:jc w:val="center"/>
              <w:rPr>
                <w:rFonts w:ascii="Arial" w:hAnsi="Arial" w:cs="Arial"/>
                <w:sz w:val="16"/>
                <w:szCs w:val="16"/>
              </w:rPr>
            </w:pPr>
          </w:p>
        </w:tc>
      </w:tr>
      <w:tr w:rsidR="00D66540" w:rsidRPr="0050441B" w14:paraId="55B29492" w14:textId="77777777" w:rsidTr="00D32030">
        <w:tc>
          <w:tcPr>
            <w:tcW w:w="900" w:type="dxa"/>
            <w:noWrap/>
            <w:tcMar>
              <w:top w:w="43" w:type="dxa"/>
              <w:left w:w="29" w:type="dxa"/>
              <w:bottom w:w="43" w:type="dxa"/>
              <w:right w:w="14" w:type="dxa"/>
            </w:tcMar>
            <w:vAlign w:val="center"/>
            <w:hideMark/>
          </w:tcPr>
          <w:p w14:paraId="612D37B2" w14:textId="77777777" w:rsidR="00D66540" w:rsidRPr="0050441B" w:rsidRDefault="00D66540" w:rsidP="00D66540">
            <w:pPr>
              <w:rPr>
                <w:rFonts w:ascii="Arial" w:hAnsi="Arial" w:cs="Arial"/>
                <w:sz w:val="16"/>
                <w:szCs w:val="16"/>
              </w:rPr>
            </w:pPr>
            <w:r w:rsidRPr="0050441B">
              <w:rPr>
                <w:rFonts w:ascii="Arial" w:hAnsi="Arial" w:cs="Arial"/>
                <w:sz w:val="16"/>
                <w:szCs w:val="16"/>
              </w:rPr>
              <w:t>75</w:t>
            </w:r>
          </w:p>
        </w:tc>
        <w:tc>
          <w:tcPr>
            <w:tcW w:w="650" w:type="dxa"/>
            <w:noWrap/>
            <w:tcMar>
              <w:top w:w="43" w:type="dxa"/>
              <w:left w:w="14" w:type="dxa"/>
              <w:bottom w:w="43" w:type="dxa"/>
              <w:right w:w="14" w:type="dxa"/>
            </w:tcMar>
            <w:vAlign w:val="center"/>
            <w:hideMark/>
          </w:tcPr>
          <w:p w14:paraId="1EBE881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77F82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B77DE8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A11CF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FE0F87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A995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CD8B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6B0D3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5E70C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E1728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F2744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A6401E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9AA4F57" w14:textId="77777777" w:rsidR="00D66540" w:rsidRPr="0050441B" w:rsidRDefault="00D66540" w:rsidP="00B12EBB">
            <w:pPr>
              <w:jc w:val="center"/>
              <w:rPr>
                <w:rFonts w:ascii="Arial" w:hAnsi="Arial" w:cs="Arial"/>
                <w:sz w:val="16"/>
                <w:szCs w:val="16"/>
              </w:rPr>
            </w:pPr>
          </w:p>
        </w:tc>
      </w:tr>
      <w:tr w:rsidR="00D66540" w:rsidRPr="0050441B" w14:paraId="4B49BD41" w14:textId="77777777" w:rsidTr="00D32030">
        <w:tc>
          <w:tcPr>
            <w:tcW w:w="900" w:type="dxa"/>
            <w:noWrap/>
            <w:tcMar>
              <w:top w:w="43" w:type="dxa"/>
              <w:left w:w="29" w:type="dxa"/>
              <w:bottom w:w="43" w:type="dxa"/>
              <w:right w:w="14" w:type="dxa"/>
            </w:tcMar>
            <w:vAlign w:val="center"/>
            <w:hideMark/>
          </w:tcPr>
          <w:p w14:paraId="3EFA8852" w14:textId="77777777" w:rsidR="00D66540" w:rsidRPr="0050441B" w:rsidRDefault="00D66540" w:rsidP="00D66540">
            <w:pPr>
              <w:rPr>
                <w:rFonts w:ascii="Arial" w:hAnsi="Arial" w:cs="Arial"/>
                <w:sz w:val="16"/>
                <w:szCs w:val="16"/>
              </w:rPr>
            </w:pPr>
            <w:r w:rsidRPr="0050441B">
              <w:rPr>
                <w:rFonts w:ascii="Arial" w:hAnsi="Arial" w:cs="Arial"/>
                <w:sz w:val="16"/>
                <w:szCs w:val="16"/>
              </w:rPr>
              <w:t>82</w:t>
            </w:r>
          </w:p>
        </w:tc>
        <w:tc>
          <w:tcPr>
            <w:tcW w:w="650" w:type="dxa"/>
            <w:noWrap/>
            <w:tcMar>
              <w:top w:w="43" w:type="dxa"/>
              <w:left w:w="14" w:type="dxa"/>
              <w:bottom w:w="43" w:type="dxa"/>
              <w:right w:w="14" w:type="dxa"/>
            </w:tcMar>
            <w:vAlign w:val="center"/>
            <w:hideMark/>
          </w:tcPr>
          <w:p w14:paraId="2C4C7F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B566C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33F78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AC6BE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0B3958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7BE6C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50795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4BE8C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D2E02E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931D48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B3D21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90281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5E720A" w14:textId="77777777" w:rsidR="00D66540" w:rsidRPr="0050441B" w:rsidRDefault="00D66540" w:rsidP="00B12EBB">
            <w:pPr>
              <w:jc w:val="center"/>
              <w:rPr>
                <w:rFonts w:ascii="Arial" w:hAnsi="Arial" w:cs="Arial"/>
                <w:sz w:val="16"/>
                <w:szCs w:val="16"/>
              </w:rPr>
            </w:pPr>
          </w:p>
        </w:tc>
      </w:tr>
      <w:tr w:rsidR="00D66540" w:rsidRPr="0050441B" w14:paraId="084C0C5E" w14:textId="77777777" w:rsidTr="00D32030">
        <w:tc>
          <w:tcPr>
            <w:tcW w:w="900" w:type="dxa"/>
            <w:noWrap/>
            <w:tcMar>
              <w:top w:w="43" w:type="dxa"/>
              <w:left w:w="29" w:type="dxa"/>
              <w:bottom w:w="43" w:type="dxa"/>
              <w:right w:w="14" w:type="dxa"/>
            </w:tcMar>
            <w:vAlign w:val="center"/>
            <w:hideMark/>
          </w:tcPr>
          <w:p w14:paraId="66EE355C" w14:textId="77777777" w:rsidR="00D66540" w:rsidRPr="0050441B" w:rsidRDefault="00D66540" w:rsidP="00D66540">
            <w:pPr>
              <w:rPr>
                <w:rFonts w:ascii="Arial" w:hAnsi="Arial" w:cs="Arial"/>
                <w:sz w:val="16"/>
                <w:szCs w:val="16"/>
              </w:rPr>
            </w:pPr>
            <w:r w:rsidRPr="0050441B">
              <w:rPr>
                <w:rFonts w:ascii="Arial" w:hAnsi="Arial" w:cs="Arial"/>
                <w:sz w:val="16"/>
                <w:szCs w:val="16"/>
              </w:rPr>
              <w:t>84</w:t>
            </w:r>
          </w:p>
        </w:tc>
        <w:tc>
          <w:tcPr>
            <w:tcW w:w="650" w:type="dxa"/>
            <w:noWrap/>
            <w:tcMar>
              <w:top w:w="43" w:type="dxa"/>
              <w:left w:w="14" w:type="dxa"/>
              <w:bottom w:w="43" w:type="dxa"/>
              <w:right w:w="14" w:type="dxa"/>
            </w:tcMar>
            <w:vAlign w:val="center"/>
            <w:hideMark/>
          </w:tcPr>
          <w:p w14:paraId="5B8206F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51942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ACBF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4916C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6FC223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BA7CB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A4F4A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E2534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BA276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BA618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3B7D2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3D6BE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6261BA" w14:textId="77777777" w:rsidR="00D66540" w:rsidRPr="0050441B" w:rsidRDefault="00D66540" w:rsidP="00B12EBB">
            <w:pPr>
              <w:jc w:val="center"/>
              <w:rPr>
                <w:rFonts w:ascii="Arial" w:hAnsi="Arial" w:cs="Arial"/>
                <w:sz w:val="16"/>
                <w:szCs w:val="16"/>
              </w:rPr>
            </w:pPr>
          </w:p>
        </w:tc>
      </w:tr>
      <w:tr w:rsidR="00D66540" w:rsidRPr="0050441B" w14:paraId="416302C3" w14:textId="77777777" w:rsidTr="00D32030">
        <w:tc>
          <w:tcPr>
            <w:tcW w:w="900" w:type="dxa"/>
            <w:noWrap/>
            <w:tcMar>
              <w:top w:w="43" w:type="dxa"/>
              <w:left w:w="29" w:type="dxa"/>
              <w:bottom w:w="43" w:type="dxa"/>
              <w:right w:w="14" w:type="dxa"/>
            </w:tcMar>
            <w:vAlign w:val="center"/>
            <w:hideMark/>
          </w:tcPr>
          <w:p w14:paraId="688325EC" w14:textId="77777777" w:rsidR="00D66540" w:rsidRPr="0050441B" w:rsidRDefault="00D66540" w:rsidP="00D66540">
            <w:pPr>
              <w:rPr>
                <w:rFonts w:ascii="Arial" w:hAnsi="Arial" w:cs="Arial"/>
                <w:sz w:val="16"/>
                <w:szCs w:val="16"/>
              </w:rPr>
            </w:pPr>
            <w:r w:rsidRPr="0050441B">
              <w:rPr>
                <w:rFonts w:ascii="Arial" w:hAnsi="Arial" w:cs="Arial"/>
                <w:sz w:val="16"/>
                <w:szCs w:val="16"/>
              </w:rPr>
              <w:t>88</w:t>
            </w:r>
          </w:p>
        </w:tc>
        <w:tc>
          <w:tcPr>
            <w:tcW w:w="650" w:type="dxa"/>
            <w:noWrap/>
            <w:tcMar>
              <w:top w:w="43" w:type="dxa"/>
              <w:left w:w="14" w:type="dxa"/>
              <w:bottom w:w="43" w:type="dxa"/>
              <w:right w:w="14" w:type="dxa"/>
            </w:tcMar>
            <w:vAlign w:val="center"/>
            <w:hideMark/>
          </w:tcPr>
          <w:p w14:paraId="0A52BC4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0DDF1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33388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0CC3C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2C055C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A6B57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8D57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58053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9CDE5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AF208F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4FA4E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475B24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444DA1" w14:textId="77777777" w:rsidR="00D66540" w:rsidRPr="0050441B" w:rsidRDefault="00D66540" w:rsidP="00B12EBB">
            <w:pPr>
              <w:jc w:val="center"/>
              <w:rPr>
                <w:rFonts w:ascii="Arial" w:hAnsi="Arial" w:cs="Arial"/>
                <w:sz w:val="16"/>
                <w:szCs w:val="16"/>
              </w:rPr>
            </w:pPr>
          </w:p>
        </w:tc>
      </w:tr>
      <w:tr w:rsidR="00D66540" w:rsidRPr="0050441B" w14:paraId="5E5374EF" w14:textId="77777777" w:rsidTr="00D32030">
        <w:tc>
          <w:tcPr>
            <w:tcW w:w="900" w:type="dxa"/>
            <w:noWrap/>
            <w:tcMar>
              <w:top w:w="43" w:type="dxa"/>
              <w:left w:w="29" w:type="dxa"/>
              <w:bottom w:w="43" w:type="dxa"/>
              <w:right w:w="14" w:type="dxa"/>
            </w:tcMar>
            <w:vAlign w:val="center"/>
            <w:hideMark/>
          </w:tcPr>
          <w:p w14:paraId="0E6DD4A0" w14:textId="77777777" w:rsidR="00D66540" w:rsidRPr="0050441B" w:rsidRDefault="00D66540" w:rsidP="00D66540">
            <w:pPr>
              <w:rPr>
                <w:rFonts w:ascii="Arial" w:hAnsi="Arial" w:cs="Arial"/>
                <w:sz w:val="16"/>
                <w:szCs w:val="16"/>
              </w:rPr>
            </w:pPr>
            <w:r w:rsidRPr="0050441B">
              <w:rPr>
                <w:rFonts w:ascii="Arial" w:hAnsi="Arial" w:cs="Arial"/>
                <w:sz w:val="16"/>
                <w:szCs w:val="16"/>
              </w:rPr>
              <w:t>98</w:t>
            </w:r>
          </w:p>
        </w:tc>
        <w:tc>
          <w:tcPr>
            <w:tcW w:w="650" w:type="dxa"/>
            <w:noWrap/>
            <w:tcMar>
              <w:top w:w="43" w:type="dxa"/>
              <w:left w:w="14" w:type="dxa"/>
              <w:bottom w:w="43" w:type="dxa"/>
              <w:right w:w="14" w:type="dxa"/>
            </w:tcMar>
            <w:vAlign w:val="center"/>
            <w:hideMark/>
          </w:tcPr>
          <w:p w14:paraId="2682B3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208FE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3D607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0AB980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1F3ADE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63C96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31E3E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402232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10BC5D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B1C3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98F7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6E03D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973184" w14:textId="77777777" w:rsidR="00D66540" w:rsidRPr="0050441B" w:rsidRDefault="00D66540" w:rsidP="00B12EBB">
            <w:pPr>
              <w:jc w:val="center"/>
              <w:rPr>
                <w:rFonts w:ascii="Arial" w:hAnsi="Arial" w:cs="Arial"/>
                <w:sz w:val="16"/>
                <w:szCs w:val="16"/>
              </w:rPr>
            </w:pPr>
          </w:p>
        </w:tc>
      </w:tr>
      <w:tr w:rsidR="00D66540" w:rsidRPr="0050441B" w14:paraId="60EF699E" w14:textId="77777777" w:rsidTr="00D32030">
        <w:tc>
          <w:tcPr>
            <w:tcW w:w="900" w:type="dxa"/>
            <w:noWrap/>
            <w:tcMar>
              <w:top w:w="43" w:type="dxa"/>
              <w:left w:w="29" w:type="dxa"/>
              <w:bottom w:w="43" w:type="dxa"/>
              <w:right w:w="14" w:type="dxa"/>
            </w:tcMar>
            <w:vAlign w:val="center"/>
            <w:hideMark/>
          </w:tcPr>
          <w:p w14:paraId="42B9E8D0" w14:textId="77777777" w:rsidR="00D66540" w:rsidRPr="0050441B" w:rsidRDefault="00D66540" w:rsidP="00D66540">
            <w:pPr>
              <w:rPr>
                <w:rFonts w:ascii="Arial" w:hAnsi="Arial" w:cs="Arial"/>
                <w:sz w:val="16"/>
                <w:szCs w:val="16"/>
              </w:rPr>
            </w:pPr>
            <w:r w:rsidRPr="0050441B">
              <w:rPr>
                <w:rFonts w:ascii="Arial" w:hAnsi="Arial" w:cs="Arial"/>
                <w:sz w:val="16"/>
                <w:szCs w:val="16"/>
              </w:rPr>
              <w:t>102</w:t>
            </w:r>
          </w:p>
        </w:tc>
        <w:tc>
          <w:tcPr>
            <w:tcW w:w="650" w:type="dxa"/>
            <w:noWrap/>
            <w:tcMar>
              <w:top w:w="43" w:type="dxa"/>
              <w:left w:w="14" w:type="dxa"/>
              <w:bottom w:w="43" w:type="dxa"/>
              <w:right w:w="14" w:type="dxa"/>
            </w:tcMar>
            <w:vAlign w:val="center"/>
            <w:hideMark/>
          </w:tcPr>
          <w:p w14:paraId="712554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1FAE3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6A6BD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B7C90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8A72A8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16ED3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97E42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17647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C76C01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B4F4E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24DA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D1CA8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539E5E" w14:textId="77777777" w:rsidR="00D66540" w:rsidRPr="0050441B" w:rsidRDefault="00D66540" w:rsidP="00B12EBB">
            <w:pPr>
              <w:jc w:val="center"/>
              <w:rPr>
                <w:rFonts w:ascii="Arial" w:hAnsi="Arial" w:cs="Arial"/>
                <w:sz w:val="16"/>
                <w:szCs w:val="16"/>
              </w:rPr>
            </w:pPr>
          </w:p>
        </w:tc>
      </w:tr>
      <w:tr w:rsidR="00D66540" w:rsidRPr="0050441B" w14:paraId="5AE1C21C" w14:textId="77777777" w:rsidTr="00D32030">
        <w:tc>
          <w:tcPr>
            <w:tcW w:w="900" w:type="dxa"/>
            <w:noWrap/>
            <w:tcMar>
              <w:top w:w="43" w:type="dxa"/>
              <w:left w:w="29" w:type="dxa"/>
              <w:bottom w:w="43" w:type="dxa"/>
              <w:right w:w="14" w:type="dxa"/>
            </w:tcMar>
            <w:vAlign w:val="center"/>
            <w:hideMark/>
          </w:tcPr>
          <w:p w14:paraId="5BB3BAB2" w14:textId="77777777" w:rsidR="00D66540" w:rsidRPr="0050441B" w:rsidRDefault="00D66540" w:rsidP="00D66540">
            <w:pPr>
              <w:rPr>
                <w:rFonts w:ascii="Arial" w:hAnsi="Arial" w:cs="Arial"/>
                <w:sz w:val="16"/>
                <w:szCs w:val="16"/>
              </w:rPr>
            </w:pPr>
            <w:r w:rsidRPr="0050441B">
              <w:rPr>
                <w:rFonts w:ascii="Arial" w:hAnsi="Arial" w:cs="Arial"/>
                <w:sz w:val="16"/>
                <w:szCs w:val="16"/>
              </w:rPr>
              <w:t>106</w:t>
            </w:r>
          </w:p>
        </w:tc>
        <w:tc>
          <w:tcPr>
            <w:tcW w:w="650" w:type="dxa"/>
            <w:noWrap/>
            <w:tcMar>
              <w:top w:w="43" w:type="dxa"/>
              <w:left w:w="14" w:type="dxa"/>
              <w:bottom w:w="43" w:type="dxa"/>
              <w:right w:w="14" w:type="dxa"/>
            </w:tcMar>
            <w:vAlign w:val="center"/>
            <w:hideMark/>
          </w:tcPr>
          <w:p w14:paraId="190E38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A8A6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0EB7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B2D5B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8BDA66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A648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257F9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9BCDD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534AE1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075AE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384D9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05F16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0BAC68" w14:textId="77777777" w:rsidR="00D66540" w:rsidRPr="0050441B" w:rsidRDefault="00D66540" w:rsidP="00B12EBB">
            <w:pPr>
              <w:jc w:val="center"/>
              <w:rPr>
                <w:rFonts w:ascii="Arial" w:hAnsi="Arial" w:cs="Arial"/>
                <w:sz w:val="16"/>
                <w:szCs w:val="16"/>
              </w:rPr>
            </w:pPr>
          </w:p>
        </w:tc>
      </w:tr>
      <w:tr w:rsidR="00D66540" w:rsidRPr="0050441B" w14:paraId="305AE2C3" w14:textId="77777777" w:rsidTr="00D32030">
        <w:tc>
          <w:tcPr>
            <w:tcW w:w="900" w:type="dxa"/>
            <w:noWrap/>
            <w:tcMar>
              <w:top w:w="43" w:type="dxa"/>
              <w:left w:w="29" w:type="dxa"/>
              <w:bottom w:w="43" w:type="dxa"/>
              <w:right w:w="14" w:type="dxa"/>
            </w:tcMar>
            <w:vAlign w:val="center"/>
            <w:hideMark/>
          </w:tcPr>
          <w:p w14:paraId="21E08C15" w14:textId="77777777" w:rsidR="00D66540" w:rsidRPr="0050441B" w:rsidRDefault="00D66540" w:rsidP="00D66540">
            <w:pPr>
              <w:rPr>
                <w:rFonts w:ascii="Arial" w:hAnsi="Arial" w:cs="Arial"/>
                <w:sz w:val="16"/>
                <w:szCs w:val="16"/>
              </w:rPr>
            </w:pPr>
            <w:r w:rsidRPr="0050441B">
              <w:rPr>
                <w:rFonts w:ascii="Arial" w:hAnsi="Arial" w:cs="Arial"/>
                <w:sz w:val="16"/>
                <w:szCs w:val="16"/>
              </w:rPr>
              <w:t>115</w:t>
            </w:r>
          </w:p>
        </w:tc>
        <w:tc>
          <w:tcPr>
            <w:tcW w:w="650" w:type="dxa"/>
            <w:noWrap/>
            <w:tcMar>
              <w:top w:w="43" w:type="dxa"/>
              <w:left w:w="14" w:type="dxa"/>
              <w:bottom w:w="43" w:type="dxa"/>
              <w:right w:w="14" w:type="dxa"/>
            </w:tcMar>
            <w:vAlign w:val="center"/>
            <w:hideMark/>
          </w:tcPr>
          <w:p w14:paraId="3E6AD5E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9DA5D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EFDA2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9215F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460828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7BABC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4793F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A7EDA5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F8B4C9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0628E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5BFC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D024C0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2CDE5A" w14:textId="77777777" w:rsidR="00D66540" w:rsidRPr="0050441B" w:rsidRDefault="00D66540" w:rsidP="00B12EBB">
            <w:pPr>
              <w:jc w:val="center"/>
              <w:rPr>
                <w:rFonts w:ascii="Arial" w:hAnsi="Arial" w:cs="Arial"/>
                <w:sz w:val="16"/>
                <w:szCs w:val="16"/>
              </w:rPr>
            </w:pPr>
          </w:p>
        </w:tc>
      </w:tr>
      <w:tr w:rsidR="00D66540" w:rsidRPr="0050441B" w14:paraId="10F1D2B1" w14:textId="77777777" w:rsidTr="00D32030">
        <w:tc>
          <w:tcPr>
            <w:tcW w:w="900" w:type="dxa"/>
            <w:noWrap/>
            <w:tcMar>
              <w:top w:w="43" w:type="dxa"/>
              <w:left w:w="29" w:type="dxa"/>
              <w:bottom w:w="43" w:type="dxa"/>
              <w:right w:w="14" w:type="dxa"/>
            </w:tcMar>
            <w:vAlign w:val="center"/>
            <w:hideMark/>
          </w:tcPr>
          <w:p w14:paraId="29BA11EE" w14:textId="77777777" w:rsidR="00D66540" w:rsidRPr="0050441B" w:rsidRDefault="00D66540" w:rsidP="00D66540">
            <w:pPr>
              <w:rPr>
                <w:rFonts w:ascii="Arial" w:hAnsi="Arial" w:cs="Arial"/>
                <w:sz w:val="16"/>
                <w:szCs w:val="16"/>
              </w:rPr>
            </w:pPr>
            <w:r w:rsidRPr="0050441B">
              <w:rPr>
                <w:rFonts w:ascii="Arial" w:hAnsi="Arial" w:cs="Arial"/>
                <w:sz w:val="16"/>
                <w:szCs w:val="16"/>
              </w:rPr>
              <w:t>121</w:t>
            </w:r>
          </w:p>
        </w:tc>
        <w:tc>
          <w:tcPr>
            <w:tcW w:w="650" w:type="dxa"/>
            <w:noWrap/>
            <w:tcMar>
              <w:top w:w="43" w:type="dxa"/>
              <w:left w:w="14" w:type="dxa"/>
              <w:bottom w:w="43" w:type="dxa"/>
              <w:right w:w="14" w:type="dxa"/>
            </w:tcMar>
            <w:vAlign w:val="center"/>
            <w:hideMark/>
          </w:tcPr>
          <w:p w14:paraId="624EAF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9E6C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B6329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C0741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D32AC7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0E17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B61E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B25F9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20A6A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98AC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10F92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344F9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FDD8987" w14:textId="77777777" w:rsidR="00D66540" w:rsidRPr="0050441B" w:rsidRDefault="00D66540" w:rsidP="00B12EBB">
            <w:pPr>
              <w:jc w:val="center"/>
              <w:rPr>
                <w:rFonts w:ascii="Arial" w:hAnsi="Arial" w:cs="Arial"/>
                <w:sz w:val="16"/>
                <w:szCs w:val="16"/>
              </w:rPr>
            </w:pPr>
          </w:p>
        </w:tc>
      </w:tr>
      <w:tr w:rsidR="00D66540" w:rsidRPr="0050441B" w14:paraId="307A9248" w14:textId="77777777" w:rsidTr="00D32030">
        <w:tc>
          <w:tcPr>
            <w:tcW w:w="900" w:type="dxa"/>
            <w:noWrap/>
            <w:tcMar>
              <w:top w:w="43" w:type="dxa"/>
              <w:left w:w="29" w:type="dxa"/>
              <w:bottom w:w="43" w:type="dxa"/>
              <w:right w:w="14" w:type="dxa"/>
            </w:tcMar>
            <w:vAlign w:val="center"/>
            <w:hideMark/>
          </w:tcPr>
          <w:p w14:paraId="282C9131" w14:textId="77777777" w:rsidR="00D66540" w:rsidRPr="0050441B" w:rsidRDefault="00D66540" w:rsidP="00D66540">
            <w:pPr>
              <w:rPr>
                <w:rFonts w:ascii="Arial" w:hAnsi="Arial" w:cs="Arial"/>
                <w:sz w:val="16"/>
                <w:szCs w:val="16"/>
              </w:rPr>
            </w:pPr>
            <w:r w:rsidRPr="0050441B">
              <w:rPr>
                <w:rFonts w:ascii="Arial" w:hAnsi="Arial" w:cs="Arial"/>
                <w:sz w:val="16"/>
                <w:szCs w:val="16"/>
              </w:rPr>
              <w:t>123</w:t>
            </w:r>
          </w:p>
        </w:tc>
        <w:tc>
          <w:tcPr>
            <w:tcW w:w="650" w:type="dxa"/>
            <w:noWrap/>
            <w:tcMar>
              <w:top w:w="43" w:type="dxa"/>
              <w:left w:w="14" w:type="dxa"/>
              <w:bottom w:w="43" w:type="dxa"/>
              <w:right w:w="14" w:type="dxa"/>
            </w:tcMar>
            <w:vAlign w:val="center"/>
            <w:hideMark/>
          </w:tcPr>
          <w:p w14:paraId="50CAC3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C6F98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605AC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878C3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71AE07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22F26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BA2E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A6842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C28880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F7A02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C6EA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12B88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3E20BB" w14:textId="77777777" w:rsidR="00D66540" w:rsidRPr="0050441B" w:rsidRDefault="00D66540" w:rsidP="00B12EBB">
            <w:pPr>
              <w:jc w:val="center"/>
              <w:rPr>
                <w:rFonts w:ascii="Arial" w:hAnsi="Arial" w:cs="Arial"/>
                <w:sz w:val="16"/>
                <w:szCs w:val="16"/>
              </w:rPr>
            </w:pPr>
          </w:p>
        </w:tc>
      </w:tr>
      <w:tr w:rsidR="00D66540" w:rsidRPr="0050441B" w14:paraId="23B89314" w14:textId="77777777" w:rsidTr="00D32030">
        <w:tc>
          <w:tcPr>
            <w:tcW w:w="900" w:type="dxa"/>
            <w:noWrap/>
            <w:tcMar>
              <w:top w:w="43" w:type="dxa"/>
              <w:left w:w="29" w:type="dxa"/>
              <w:bottom w:w="43" w:type="dxa"/>
              <w:right w:w="14" w:type="dxa"/>
            </w:tcMar>
            <w:vAlign w:val="center"/>
            <w:hideMark/>
          </w:tcPr>
          <w:p w14:paraId="694AA0CE" w14:textId="77777777" w:rsidR="00D66540" w:rsidRPr="0050441B" w:rsidRDefault="00D66540" w:rsidP="00D66540">
            <w:pPr>
              <w:rPr>
                <w:rFonts w:ascii="Arial" w:hAnsi="Arial" w:cs="Arial"/>
                <w:sz w:val="16"/>
                <w:szCs w:val="16"/>
              </w:rPr>
            </w:pPr>
            <w:r w:rsidRPr="0050441B">
              <w:rPr>
                <w:rFonts w:ascii="Arial" w:hAnsi="Arial" w:cs="Arial"/>
                <w:sz w:val="16"/>
                <w:szCs w:val="16"/>
              </w:rPr>
              <w:t>130</w:t>
            </w:r>
          </w:p>
        </w:tc>
        <w:tc>
          <w:tcPr>
            <w:tcW w:w="650" w:type="dxa"/>
            <w:noWrap/>
            <w:tcMar>
              <w:top w:w="43" w:type="dxa"/>
              <w:left w:w="14" w:type="dxa"/>
              <w:bottom w:w="43" w:type="dxa"/>
              <w:right w:w="14" w:type="dxa"/>
            </w:tcMar>
            <w:vAlign w:val="center"/>
            <w:hideMark/>
          </w:tcPr>
          <w:p w14:paraId="6F07F81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C4A05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47B5F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1CC3C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990B8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006B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1C19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000A04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311DE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98314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A6F42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F1E6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2EE29D" w14:textId="77777777" w:rsidR="00D66540" w:rsidRPr="0050441B" w:rsidRDefault="00D66540" w:rsidP="00B12EBB">
            <w:pPr>
              <w:jc w:val="center"/>
              <w:rPr>
                <w:rFonts w:ascii="Arial" w:hAnsi="Arial" w:cs="Arial"/>
                <w:sz w:val="16"/>
                <w:szCs w:val="16"/>
              </w:rPr>
            </w:pPr>
          </w:p>
        </w:tc>
      </w:tr>
      <w:tr w:rsidR="00D66540" w:rsidRPr="0050441B" w14:paraId="53F6008A" w14:textId="77777777" w:rsidTr="00D32030">
        <w:tc>
          <w:tcPr>
            <w:tcW w:w="900" w:type="dxa"/>
            <w:noWrap/>
            <w:tcMar>
              <w:top w:w="43" w:type="dxa"/>
              <w:left w:w="29" w:type="dxa"/>
              <w:bottom w:w="43" w:type="dxa"/>
              <w:right w:w="14" w:type="dxa"/>
            </w:tcMar>
            <w:vAlign w:val="center"/>
            <w:hideMark/>
          </w:tcPr>
          <w:p w14:paraId="7AEF2B45" w14:textId="77777777" w:rsidR="00D66540" w:rsidRPr="0050441B" w:rsidRDefault="00D66540" w:rsidP="00D66540">
            <w:pPr>
              <w:rPr>
                <w:rFonts w:ascii="Arial" w:hAnsi="Arial" w:cs="Arial"/>
                <w:sz w:val="16"/>
                <w:szCs w:val="16"/>
              </w:rPr>
            </w:pPr>
            <w:r w:rsidRPr="0050441B">
              <w:rPr>
                <w:rFonts w:ascii="Arial" w:hAnsi="Arial" w:cs="Arial"/>
                <w:sz w:val="16"/>
                <w:szCs w:val="16"/>
              </w:rPr>
              <w:t>133</w:t>
            </w:r>
          </w:p>
        </w:tc>
        <w:tc>
          <w:tcPr>
            <w:tcW w:w="650" w:type="dxa"/>
            <w:noWrap/>
            <w:tcMar>
              <w:top w:w="43" w:type="dxa"/>
              <w:left w:w="14" w:type="dxa"/>
              <w:bottom w:w="43" w:type="dxa"/>
              <w:right w:w="14" w:type="dxa"/>
            </w:tcMar>
            <w:vAlign w:val="center"/>
            <w:hideMark/>
          </w:tcPr>
          <w:p w14:paraId="445C01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AFD37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507BC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A8A12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E3B7A0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AC48FF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D2FC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1A519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AB99DB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DE38F3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F99A0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97CE9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49DD904F" w14:textId="77777777" w:rsidR="00D66540" w:rsidRPr="0050441B" w:rsidRDefault="00D66540" w:rsidP="00B12EBB">
            <w:pPr>
              <w:jc w:val="center"/>
              <w:rPr>
                <w:rFonts w:ascii="Arial" w:hAnsi="Arial" w:cs="Arial"/>
                <w:sz w:val="16"/>
                <w:szCs w:val="16"/>
              </w:rPr>
            </w:pPr>
          </w:p>
        </w:tc>
      </w:tr>
      <w:tr w:rsidR="00D66540" w:rsidRPr="0050441B" w14:paraId="23A24E7E" w14:textId="77777777" w:rsidTr="00D32030">
        <w:tc>
          <w:tcPr>
            <w:tcW w:w="900" w:type="dxa"/>
            <w:noWrap/>
            <w:tcMar>
              <w:top w:w="43" w:type="dxa"/>
              <w:left w:w="29" w:type="dxa"/>
              <w:bottom w:w="43" w:type="dxa"/>
              <w:right w:w="14" w:type="dxa"/>
            </w:tcMar>
            <w:vAlign w:val="center"/>
            <w:hideMark/>
          </w:tcPr>
          <w:p w14:paraId="1F7F7FCF" w14:textId="77777777" w:rsidR="00D66540" w:rsidRPr="0050441B" w:rsidRDefault="00D66540" w:rsidP="00D66540">
            <w:pPr>
              <w:rPr>
                <w:rFonts w:ascii="Arial" w:hAnsi="Arial" w:cs="Arial"/>
                <w:sz w:val="16"/>
                <w:szCs w:val="16"/>
              </w:rPr>
            </w:pPr>
            <w:r w:rsidRPr="0050441B">
              <w:rPr>
                <w:rFonts w:ascii="Arial" w:hAnsi="Arial" w:cs="Arial"/>
                <w:sz w:val="16"/>
                <w:szCs w:val="16"/>
              </w:rPr>
              <w:t>138</w:t>
            </w:r>
          </w:p>
        </w:tc>
        <w:tc>
          <w:tcPr>
            <w:tcW w:w="650" w:type="dxa"/>
            <w:noWrap/>
            <w:tcMar>
              <w:top w:w="43" w:type="dxa"/>
              <w:left w:w="14" w:type="dxa"/>
              <w:bottom w:w="43" w:type="dxa"/>
              <w:right w:w="14" w:type="dxa"/>
            </w:tcMar>
            <w:vAlign w:val="center"/>
            <w:hideMark/>
          </w:tcPr>
          <w:p w14:paraId="7956DB3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4250E4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A2455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4BCCC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noWrap/>
            <w:tcMar>
              <w:top w:w="43" w:type="dxa"/>
              <w:left w:w="14" w:type="dxa"/>
              <w:bottom w:w="43" w:type="dxa"/>
              <w:right w:w="14" w:type="dxa"/>
            </w:tcMar>
            <w:vAlign w:val="center"/>
            <w:hideMark/>
          </w:tcPr>
          <w:p w14:paraId="7EFB35D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4E8E7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BC5F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9AE83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0CB03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63AB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BA94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E67C0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2FECF6" w14:textId="77777777" w:rsidR="00D66540" w:rsidRPr="0050441B" w:rsidRDefault="00D66540" w:rsidP="00B12EBB">
            <w:pPr>
              <w:jc w:val="center"/>
              <w:rPr>
                <w:rFonts w:ascii="Arial" w:hAnsi="Arial" w:cs="Arial"/>
                <w:sz w:val="16"/>
                <w:szCs w:val="16"/>
              </w:rPr>
            </w:pPr>
          </w:p>
        </w:tc>
      </w:tr>
      <w:tr w:rsidR="00D66540" w:rsidRPr="0050441B" w14:paraId="51BC1FCB" w14:textId="77777777" w:rsidTr="00D32030">
        <w:tc>
          <w:tcPr>
            <w:tcW w:w="900" w:type="dxa"/>
            <w:noWrap/>
            <w:tcMar>
              <w:top w:w="43" w:type="dxa"/>
              <w:left w:w="29" w:type="dxa"/>
              <w:bottom w:w="43" w:type="dxa"/>
              <w:right w:w="14" w:type="dxa"/>
            </w:tcMar>
            <w:vAlign w:val="center"/>
            <w:hideMark/>
          </w:tcPr>
          <w:p w14:paraId="24AA094C" w14:textId="77777777" w:rsidR="00D66540" w:rsidRPr="0050441B" w:rsidRDefault="00D66540" w:rsidP="00D66540">
            <w:pPr>
              <w:rPr>
                <w:rFonts w:ascii="Arial" w:hAnsi="Arial" w:cs="Arial"/>
                <w:sz w:val="16"/>
                <w:szCs w:val="16"/>
              </w:rPr>
            </w:pPr>
            <w:r w:rsidRPr="0050441B">
              <w:rPr>
                <w:rFonts w:ascii="Arial" w:hAnsi="Arial" w:cs="Arial"/>
                <w:sz w:val="16"/>
                <w:szCs w:val="16"/>
              </w:rPr>
              <w:t>144</w:t>
            </w:r>
          </w:p>
        </w:tc>
        <w:tc>
          <w:tcPr>
            <w:tcW w:w="650" w:type="dxa"/>
            <w:noWrap/>
            <w:tcMar>
              <w:top w:w="43" w:type="dxa"/>
              <w:left w:w="14" w:type="dxa"/>
              <w:bottom w:w="43" w:type="dxa"/>
              <w:right w:w="14" w:type="dxa"/>
            </w:tcMar>
            <w:vAlign w:val="center"/>
            <w:hideMark/>
          </w:tcPr>
          <w:p w14:paraId="2A33741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F8604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5D92752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A578E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51C8C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4FFF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0717D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29AC9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FCF7D9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610F38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5C33F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1342C9C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44477FF" w14:textId="77777777" w:rsidR="00D66540" w:rsidRPr="0050441B" w:rsidRDefault="00D66540" w:rsidP="00B12EBB">
            <w:pPr>
              <w:jc w:val="center"/>
              <w:rPr>
                <w:rFonts w:ascii="Arial" w:hAnsi="Arial" w:cs="Arial"/>
                <w:sz w:val="16"/>
                <w:szCs w:val="16"/>
              </w:rPr>
            </w:pPr>
          </w:p>
        </w:tc>
      </w:tr>
      <w:tr w:rsidR="00D66540" w:rsidRPr="0050441B" w14:paraId="18181FD1" w14:textId="77777777" w:rsidTr="00D32030">
        <w:tc>
          <w:tcPr>
            <w:tcW w:w="900" w:type="dxa"/>
            <w:noWrap/>
            <w:tcMar>
              <w:top w:w="43" w:type="dxa"/>
              <w:left w:w="29" w:type="dxa"/>
              <w:bottom w:w="43" w:type="dxa"/>
              <w:right w:w="14" w:type="dxa"/>
            </w:tcMar>
            <w:vAlign w:val="center"/>
            <w:hideMark/>
          </w:tcPr>
          <w:p w14:paraId="391C8464" w14:textId="77777777" w:rsidR="00D66540" w:rsidRPr="0050441B" w:rsidRDefault="00D66540" w:rsidP="00D66540">
            <w:pPr>
              <w:rPr>
                <w:rFonts w:ascii="Arial" w:hAnsi="Arial" w:cs="Arial"/>
                <w:sz w:val="16"/>
                <w:szCs w:val="16"/>
              </w:rPr>
            </w:pPr>
            <w:r w:rsidRPr="0050441B">
              <w:rPr>
                <w:rFonts w:ascii="Arial" w:hAnsi="Arial" w:cs="Arial"/>
                <w:sz w:val="16"/>
                <w:szCs w:val="16"/>
              </w:rPr>
              <w:t>150</w:t>
            </w:r>
          </w:p>
        </w:tc>
        <w:tc>
          <w:tcPr>
            <w:tcW w:w="650" w:type="dxa"/>
            <w:noWrap/>
            <w:tcMar>
              <w:top w:w="43" w:type="dxa"/>
              <w:left w:w="14" w:type="dxa"/>
              <w:bottom w:w="43" w:type="dxa"/>
              <w:right w:w="14" w:type="dxa"/>
            </w:tcMar>
            <w:vAlign w:val="center"/>
            <w:hideMark/>
          </w:tcPr>
          <w:p w14:paraId="160FBB6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955E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618B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250E7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0" w:type="dxa"/>
            <w:noWrap/>
            <w:tcMar>
              <w:top w:w="43" w:type="dxa"/>
              <w:left w:w="14" w:type="dxa"/>
              <w:bottom w:w="43" w:type="dxa"/>
              <w:right w:w="14" w:type="dxa"/>
            </w:tcMar>
            <w:vAlign w:val="center"/>
            <w:hideMark/>
          </w:tcPr>
          <w:p w14:paraId="46A9ED1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FA363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FFD8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0EF61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F035B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D23A0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08894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1C86B91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767FF7" w14:textId="77777777" w:rsidR="00D66540" w:rsidRPr="0050441B" w:rsidRDefault="00D66540" w:rsidP="00B12EBB">
            <w:pPr>
              <w:jc w:val="center"/>
              <w:rPr>
                <w:rFonts w:ascii="Arial" w:hAnsi="Arial" w:cs="Arial"/>
                <w:sz w:val="16"/>
                <w:szCs w:val="16"/>
              </w:rPr>
            </w:pPr>
          </w:p>
        </w:tc>
      </w:tr>
      <w:tr w:rsidR="00D66540" w:rsidRPr="0050441B" w14:paraId="036E6D10" w14:textId="77777777" w:rsidTr="00D32030">
        <w:tc>
          <w:tcPr>
            <w:tcW w:w="900" w:type="dxa"/>
            <w:noWrap/>
            <w:tcMar>
              <w:top w:w="43" w:type="dxa"/>
              <w:left w:w="29" w:type="dxa"/>
              <w:bottom w:w="43" w:type="dxa"/>
              <w:right w:w="14" w:type="dxa"/>
            </w:tcMar>
            <w:vAlign w:val="center"/>
            <w:hideMark/>
          </w:tcPr>
          <w:p w14:paraId="70895CC8" w14:textId="77777777" w:rsidR="00D66540" w:rsidRPr="0050441B" w:rsidRDefault="00D66540" w:rsidP="00D66540">
            <w:pPr>
              <w:rPr>
                <w:rFonts w:ascii="Arial" w:hAnsi="Arial" w:cs="Arial"/>
                <w:sz w:val="16"/>
                <w:szCs w:val="16"/>
              </w:rPr>
            </w:pPr>
            <w:r w:rsidRPr="0050441B">
              <w:rPr>
                <w:rFonts w:ascii="Arial" w:hAnsi="Arial" w:cs="Arial"/>
                <w:sz w:val="16"/>
                <w:szCs w:val="16"/>
              </w:rPr>
              <w:t>151</w:t>
            </w:r>
          </w:p>
        </w:tc>
        <w:tc>
          <w:tcPr>
            <w:tcW w:w="650" w:type="dxa"/>
            <w:noWrap/>
            <w:tcMar>
              <w:top w:w="43" w:type="dxa"/>
              <w:left w:w="14" w:type="dxa"/>
              <w:bottom w:w="43" w:type="dxa"/>
              <w:right w:w="14" w:type="dxa"/>
            </w:tcMar>
            <w:vAlign w:val="center"/>
            <w:hideMark/>
          </w:tcPr>
          <w:p w14:paraId="60B945E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BBF32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6C148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5B83F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DE157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DFA30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67F27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24DE8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C79723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1EFF3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31E8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AC8D5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B6C348" w14:textId="77777777" w:rsidR="00D66540" w:rsidRPr="0050441B" w:rsidRDefault="00D66540" w:rsidP="00B12EBB">
            <w:pPr>
              <w:jc w:val="center"/>
              <w:rPr>
                <w:rFonts w:ascii="Arial" w:hAnsi="Arial" w:cs="Arial"/>
                <w:sz w:val="16"/>
                <w:szCs w:val="16"/>
              </w:rPr>
            </w:pPr>
          </w:p>
        </w:tc>
      </w:tr>
      <w:tr w:rsidR="00D66540" w:rsidRPr="0050441B" w14:paraId="6B6ADD70" w14:textId="77777777" w:rsidTr="00D32030">
        <w:tc>
          <w:tcPr>
            <w:tcW w:w="900" w:type="dxa"/>
            <w:noWrap/>
            <w:tcMar>
              <w:top w:w="43" w:type="dxa"/>
              <w:left w:w="29" w:type="dxa"/>
              <w:bottom w:w="43" w:type="dxa"/>
              <w:right w:w="14" w:type="dxa"/>
            </w:tcMar>
            <w:vAlign w:val="center"/>
            <w:hideMark/>
          </w:tcPr>
          <w:p w14:paraId="3E5AB25D" w14:textId="77777777" w:rsidR="00D66540" w:rsidRPr="0050441B" w:rsidRDefault="00D66540" w:rsidP="00D66540">
            <w:pPr>
              <w:rPr>
                <w:rFonts w:ascii="Arial" w:hAnsi="Arial" w:cs="Arial"/>
                <w:sz w:val="16"/>
                <w:szCs w:val="16"/>
              </w:rPr>
            </w:pPr>
            <w:r w:rsidRPr="0050441B">
              <w:rPr>
                <w:rFonts w:ascii="Arial" w:hAnsi="Arial" w:cs="Arial"/>
                <w:sz w:val="16"/>
                <w:szCs w:val="16"/>
              </w:rPr>
              <w:t>154</w:t>
            </w:r>
          </w:p>
        </w:tc>
        <w:tc>
          <w:tcPr>
            <w:tcW w:w="650" w:type="dxa"/>
            <w:noWrap/>
            <w:tcMar>
              <w:top w:w="43" w:type="dxa"/>
              <w:left w:w="14" w:type="dxa"/>
              <w:bottom w:w="43" w:type="dxa"/>
              <w:right w:w="14" w:type="dxa"/>
            </w:tcMar>
            <w:vAlign w:val="center"/>
            <w:hideMark/>
          </w:tcPr>
          <w:p w14:paraId="3879726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2794D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86D73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FC7A7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2F39E6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1151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78305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E3848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A5FD96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2329C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0621A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45578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3BFD21" w14:textId="77777777" w:rsidR="00D66540" w:rsidRPr="0050441B" w:rsidRDefault="00D66540" w:rsidP="00B12EBB">
            <w:pPr>
              <w:jc w:val="center"/>
              <w:rPr>
                <w:rFonts w:ascii="Arial" w:hAnsi="Arial" w:cs="Arial"/>
                <w:sz w:val="16"/>
                <w:szCs w:val="16"/>
              </w:rPr>
            </w:pPr>
          </w:p>
        </w:tc>
      </w:tr>
      <w:tr w:rsidR="00D66540" w:rsidRPr="0050441B" w14:paraId="480A5191" w14:textId="77777777" w:rsidTr="00D32030">
        <w:tc>
          <w:tcPr>
            <w:tcW w:w="900" w:type="dxa"/>
            <w:noWrap/>
            <w:tcMar>
              <w:top w:w="43" w:type="dxa"/>
              <w:left w:w="29" w:type="dxa"/>
              <w:bottom w:w="43" w:type="dxa"/>
              <w:right w:w="14" w:type="dxa"/>
            </w:tcMar>
            <w:vAlign w:val="center"/>
            <w:hideMark/>
          </w:tcPr>
          <w:p w14:paraId="7DBDF4AA" w14:textId="77777777" w:rsidR="00D66540" w:rsidRPr="0050441B" w:rsidRDefault="00D66540" w:rsidP="00D66540">
            <w:pPr>
              <w:rPr>
                <w:rFonts w:ascii="Arial" w:hAnsi="Arial" w:cs="Arial"/>
                <w:sz w:val="16"/>
                <w:szCs w:val="16"/>
              </w:rPr>
            </w:pPr>
            <w:r w:rsidRPr="0050441B">
              <w:rPr>
                <w:rFonts w:ascii="Arial" w:hAnsi="Arial" w:cs="Arial"/>
                <w:sz w:val="16"/>
                <w:szCs w:val="16"/>
              </w:rPr>
              <w:t>169</w:t>
            </w:r>
          </w:p>
        </w:tc>
        <w:tc>
          <w:tcPr>
            <w:tcW w:w="650" w:type="dxa"/>
            <w:noWrap/>
            <w:tcMar>
              <w:top w:w="43" w:type="dxa"/>
              <w:left w:w="14" w:type="dxa"/>
              <w:bottom w:w="43" w:type="dxa"/>
              <w:right w:w="14" w:type="dxa"/>
            </w:tcMar>
            <w:vAlign w:val="center"/>
            <w:hideMark/>
          </w:tcPr>
          <w:p w14:paraId="7B601C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1F7B7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FD0CFD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C125E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14D7990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E16B5C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476B8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F4FFA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000427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02D42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91BE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A536D2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8EBD8A" w14:textId="77777777" w:rsidR="00D66540" w:rsidRPr="0050441B" w:rsidRDefault="00D66540" w:rsidP="00B12EBB">
            <w:pPr>
              <w:jc w:val="center"/>
              <w:rPr>
                <w:rFonts w:ascii="Arial" w:hAnsi="Arial" w:cs="Arial"/>
                <w:sz w:val="16"/>
                <w:szCs w:val="16"/>
              </w:rPr>
            </w:pPr>
          </w:p>
        </w:tc>
      </w:tr>
      <w:tr w:rsidR="00D66540" w:rsidRPr="0050441B" w14:paraId="6412295C" w14:textId="77777777" w:rsidTr="00D32030">
        <w:tc>
          <w:tcPr>
            <w:tcW w:w="900" w:type="dxa"/>
            <w:noWrap/>
            <w:tcMar>
              <w:top w:w="43" w:type="dxa"/>
              <w:left w:w="29" w:type="dxa"/>
              <w:bottom w:w="43" w:type="dxa"/>
              <w:right w:w="14" w:type="dxa"/>
            </w:tcMar>
            <w:vAlign w:val="center"/>
            <w:hideMark/>
          </w:tcPr>
          <w:p w14:paraId="4EE7F9DF" w14:textId="77777777" w:rsidR="00D66540" w:rsidRPr="0050441B" w:rsidRDefault="00D66540" w:rsidP="00D66540">
            <w:pPr>
              <w:rPr>
                <w:rFonts w:ascii="Arial" w:hAnsi="Arial" w:cs="Arial"/>
                <w:sz w:val="16"/>
                <w:szCs w:val="16"/>
              </w:rPr>
            </w:pPr>
            <w:r w:rsidRPr="0050441B">
              <w:rPr>
                <w:rFonts w:ascii="Arial" w:hAnsi="Arial" w:cs="Arial"/>
                <w:sz w:val="16"/>
                <w:szCs w:val="16"/>
              </w:rPr>
              <w:t>174</w:t>
            </w:r>
          </w:p>
        </w:tc>
        <w:tc>
          <w:tcPr>
            <w:tcW w:w="650" w:type="dxa"/>
            <w:noWrap/>
            <w:tcMar>
              <w:top w:w="43" w:type="dxa"/>
              <w:left w:w="14" w:type="dxa"/>
              <w:bottom w:w="43" w:type="dxa"/>
              <w:right w:w="14" w:type="dxa"/>
            </w:tcMar>
            <w:vAlign w:val="center"/>
            <w:hideMark/>
          </w:tcPr>
          <w:p w14:paraId="3469C3D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103</w:t>
            </w:r>
          </w:p>
        </w:tc>
        <w:tc>
          <w:tcPr>
            <w:tcW w:w="651" w:type="dxa"/>
            <w:noWrap/>
            <w:tcMar>
              <w:top w:w="43" w:type="dxa"/>
              <w:left w:w="14" w:type="dxa"/>
              <w:bottom w:w="43" w:type="dxa"/>
              <w:right w:w="14" w:type="dxa"/>
            </w:tcMar>
            <w:vAlign w:val="center"/>
            <w:hideMark/>
          </w:tcPr>
          <w:p w14:paraId="588A00A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131</w:t>
            </w:r>
          </w:p>
        </w:tc>
        <w:tc>
          <w:tcPr>
            <w:tcW w:w="651" w:type="dxa"/>
            <w:noWrap/>
            <w:tcMar>
              <w:top w:w="43" w:type="dxa"/>
              <w:left w:w="14" w:type="dxa"/>
              <w:bottom w:w="43" w:type="dxa"/>
              <w:right w:w="14" w:type="dxa"/>
            </w:tcMar>
            <w:vAlign w:val="center"/>
            <w:hideMark/>
          </w:tcPr>
          <w:p w14:paraId="41486E7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C3D7D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131</w:t>
            </w:r>
          </w:p>
        </w:tc>
        <w:tc>
          <w:tcPr>
            <w:tcW w:w="650" w:type="dxa"/>
            <w:noWrap/>
            <w:tcMar>
              <w:top w:w="43" w:type="dxa"/>
              <w:left w:w="14" w:type="dxa"/>
              <w:bottom w:w="43" w:type="dxa"/>
              <w:right w:w="14" w:type="dxa"/>
            </w:tcMar>
            <w:vAlign w:val="center"/>
            <w:hideMark/>
          </w:tcPr>
          <w:p w14:paraId="7E3BA3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05DE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93123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1E68E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2AC638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730F8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28887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D06FFF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9660F3" w14:textId="77777777" w:rsidR="00D66540" w:rsidRPr="0050441B" w:rsidRDefault="00D66540" w:rsidP="00B12EBB">
            <w:pPr>
              <w:jc w:val="center"/>
              <w:rPr>
                <w:rFonts w:ascii="Arial" w:hAnsi="Arial" w:cs="Arial"/>
                <w:sz w:val="16"/>
                <w:szCs w:val="16"/>
              </w:rPr>
            </w:pPr>
          </w:p>
        </w:tc>
      </w:tr>
      <w:tr w:rsidR="00D66540" w:rsidRPr="0050441B" w14:paraId="634B2951" w14:textId="77777777" w:rsidTr="00D32030">
        <w:tc>
          <w:tcPr>
            <w:tcW w:w="900" w:type="dxa"/>
            <w:noWrap/>
            <w:tcMar>
              <w:top w:w="43" w:type="dxa"/>
              <w:left w:w="29" w:type="dxa"/>
              <w:bottom w:w="43" w:type="dxa"/>
              <w:right w:w="14" w:type="dxa"/>
            </w:tcMar>
            <w:vAlign w:val="center"/>
            <w:hideMark/>
          </w:tcPr>
          <w:p w14:paraId="27C99B85" w14:textId="77777777" w:rsidR="00D66540" w:rsidRPr="0050441B" w:rsidRDefault="00D66540" w:rsidP="00D66540">
            <w:pPr>
              <w:rPr>
                <w:rFonts w:ascii="Arial" w:hAnsi="Arial" w:cs="Arial"/>
                <w:sz w:val="16"/>
                <w:szCs w:val="16"/>
              </w:rPr>
            </w:pPr>
            <w:r w:rsidRPr="0050441B">
              <w:rPr>
                <w:rFonts w:ascii="Arial" w:hAnsi="Arial" w:cs="Arial"/>
                <w:sz w:val="16"/>
                <w:szCs w:val="16"/>
              </w:rPr>
              <w:t>177</w:t>
            </w:r>
          </w:p>
        </w:tc>
        <w:tc>
          <w:tcPr>
            <w:tcW w:w="650" w:type="dxa"/>
            <w:noWrap/>
            <w:tcMar>
              <w:top w:w="43" w:type="dxa"/>
              <w:left w:w="14" w:type="dxa"/>
              <w:bottom w:w="43" w:type="dxa"/>
              <w:right w:w="14" w:type="dxa"/>
            </w:tcMar>
            <w:vAlign w:val="center"/>
            <w:hideMark/>
          </w:tcPr>
          <w:p w14:paraId="7C6002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A574E6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66C1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0D77F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EC04D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744EE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034FE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1C366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2606BE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177BB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F307A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7A12F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36AB02" w14:textId="77777777" w:rsidR="00D66540" w:rsidRPr="0050441B" w:rsidRDefault="00D66540" w:rsidP="00B12EBB">
            <w:pPr>
              <w:jc w:val="center"/>
              <w:rPr>
                <w:rFonts w:ascii="Arial" w:hAnsi="Arial" w:cs="Arial"/>
                <w:sz w:val="16"/>
                <w:szCs w:val="16"/>
              </w:rPr>
            </w:pPr>
          </w:p>
        </w:tc>
      </w:tr>
      <w:tr w:rsidR="00D66540" w:rsidRPr="0050441B" w14:paraId="147C9B66" w14:textId="77777777" w:rsidTr="00D32030">
        <w:tc>
          <w:tcPr>
            <w:tcW w:w="900" w:type="dxa"/>
            <w:noWrap/>
            <w:tcMar>
              <w:top w:w="43" w:type="dxa"/>
              <w:left w:w="29" w:type="dxa"/>
              <w:bottom w:w="43" w:type="dxa"/>
              <w:right w:w="14" w:type="dxa"/>
            </w:tcMar>
            <w:vAlign w:val="center"/>
            <w:hideMark/>
          </w:tcPr>
          <w:p w14:paraId="557CEE1B" w14:textId="77777777" w:rsidR="00D66540" w:rsidRPr="0050441B" w:rsidRDefault="00D66540" w:rsidP="00D66540">
            <w:pPr>
              <w:rPr>
                <w:rFonts w:ascii="Arial" w:hAnsi="Arial" w:cs="Arial"/>
                <w:sz w:val="16"/>
                <w:szCs w:val="16"/>
              </w:rPr>
            </w:pPr>
            <w:r w:rsidRPr="0050441B">
              <w:rPr>
                <w:rFonts w:ascii="Arial" w:hAnsi="Arial" w:cs="Arial"/>
                <w:sz w:val="16"/>
                <w:szCs w:val="16"/>
              </w:rPr>
              <w:t>181</w:t>
            </w:r>
          </w:p>
        </w:tc>
        <w:tc>
          <w:tcPr>
            <w:tcW w:w="650" w:type="dxa"/>
            <w:noWrap/>
            <w:tcMar>
              <w:top w:w="43" w:type="dxa"/>
              <w:left w:w="14" w:type="dxa"/>
              <w:bottom w:w="43" w:type="dxa"/>
              <w:right w:w="14" w:type="dxa"/>
            </w:tcMar>
            <w:vAlign w:val="center"/>
            <w:hideMark/>
          </w:tcPr>
          <w:p w14:paraId="34C75EF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923B4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F9436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9B7EC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85AEF7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A1359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90ED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4FC70D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38240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E5B8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EA77A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0EFCFAF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359407" w14:textId="77777777" w:rsidR="00D66540" w:rsidRPr="0050441B" w:rsidRDefault="00D66540" w:rsidP="00B12EBB">
            <w:pPr>
              <w:jc w:val="center"/>
              <w:rPr>
                <w:rFonts w:ascii="Arial" w:hAnsi="Arial" w:cs="Arial"/>
                <w:sz w:val="16"/>
                <w:szCs w:val="16"/>
              </w:rPr>
            </w:pPr>
          </w:p>
        </w:tc>
      </w:tr>
      <w:tr w:rsidR="00D66540" w:rsidRPr="0050441B" w14:paraId="6718A9B4" w14:textId="77777777" w:rsidTr="00D32030">
        <w:tc>
          <w:tcPr>
            <w:tcW w:w="900" w:type="dxa"/>
            <w:noWrap/>
            <w:tcMar>
              <w:top w:w="43" w:type="dxa"/>
              <w:left w:w="29" w:type="dxa"/>
              <w:bottom w:w="43" w:type="dxa"/>
              <w:right w:w="14" w:type="dxa"/>
            </w:tcMar>
            <w:vAlign w:val="center"/>
            <w:hideMark/>
          </w:tcPr>
          <w:p w14:paraId="0B625D24" w14:textId="77777777" w:rsidR="00D66540" w:rsidRPr="0050441B" w:rsidRDefault="00D66540" w:rsidP="00D66540">
            <w:pPr>
              <w:rPr>
                <w:rFonts w:ascii="Arial" w:hAnsi="Arial" w:cs="Arial"/>
                <w:sz w:val="16"/>
                <w:szCs w:val="16"/>
              </w:rPr>
            </w:pPr>
            <w:r w:rsidRPr="0050441B">
              <w:rPr>
                <w:rFonts w:ascii="Arial" w:hAnsi="Arial" w:cs="Arial"/>
                <w:sz w:val="16"/>
                <w:szCs w:val="16"/>
              </w:rPr>
              <w:t>186</w:t>
            </w:r>
          </w:p>
        </w:tc>
        <w:tc>
          <w:tcPr>
            <w:tcW w:w="650" w:type="dxa"/>
            <w:noWrap/>
            <w:tcMar>
              <w:top w:w="43" w:type="dxa"/>
              <w:left w:w="14" w:type="dxa"/>
              <w:bottom w:w="43" w:type="dxa"/>
              <w:right w:w="14" w:type="dxa"/>
            </w:tcMar>
            <w:vAlign w:val="center"/>
            <w:hideMark/>
          </w:tcPr>
          <w:p w14:paraId="579BF3A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4E076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4094E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9D647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6B232C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7F63D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255E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B4E32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77B491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AF4C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0542A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DAAF7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8B8922" w14:textId="77777777" w:rsidR="00D66540" w:rsidRPr="0050441B" w:rsidRDefault="00D66540" w:rsidP="00B12EBB">
            <w:pPr>
              <w:jc w:val="center"/>
              <w:rPr>
                <w:rFonts w:ascii="Arial" w:hAnsi="Arial" w:cs="Arial"/>
                <w:sz w:val="16"/>
                <w:szCs w:val="16"/>
              </w:rPr>
            </w:pPr>
          </w:p>
        </w:tc>
      </w:tr>
      <w:tr w:rsidR="00D66540" w:rsidRPr="0050441B" w14:paraId="2E08D1D2" w14:textId="77777777" w:rsidTr="00D32030">
        <w:tc>
          <w:tcPr>
            <w:tcW w:w="900" w:type="dxa"/>
            <w:noWrap/>
            <w:tcMar>
              <w:top w:w="43" w:type="dxa"/>
              <w:left w:w="29" w:type="dxa"/>
              <w:bottom w:w="43" w:type="dxa"/>
              <w:right w:w="14" w:type="dxa"/>
            </w:tcMar>
            <w:vAlign w:val="center"/>
            <w:hideMark/>
          </w:tcPr>
          <w:p w14:paraId="38333BC1" w14:textId="77777777" w:rsidR="00D66540" w:rsidRPr="0050441B" w:rsidRDefault="00D66540" w:rsidP="00D66540">
            <w:pPr>
              <w:rPr>
                <w:rFonts w:ascii="Arial" w:hAnsi="Arial" w:cs="Arial"/>
                <w:sz w:val="16"/>
                <w:szCs w:val="16"/>
              </w:rPr>
            </w:pPr>
            <w:r w:rsidRPr="0050441B">
              <w:rPr>
                <w:rFonts w:ascii="Arial" w:hAnsi="Arial" w:cs="Arial"/>
                <w:sz w:val="16"/>
                <w:szCs w:val="16"/>
              </w:rPr>
              <w:t>194</w:t>
            </w:r>
          </w:p>
        </w:tc>
        <w:tc>
          <w:tcPr>
            <w:tcW w:w="650" w:type="dxa"/>
            <w:noWrap/>
            <w:tcMar>
              <w:top w:w="43" w:type="dxa"/>
              <w:left w:w="14" w:type="dxa"/>
              <w:bottom w:w="43" w:type="dxa"/>
              <w:right w:w="14" w:type="dxa"/>
            </w:tcMar>
            <w:vAlign w:val="center"/>
            <w:hideMark/>
          </w:tcPr>
          <w:p w14:paraId="20881B0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81B31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ABF264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2C7E3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FF2A0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F9BD4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DED5B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B9723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45EC22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4B31C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C1707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6D036E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A0C741" w14:textId="77777777" w:rsidR="00D66540" w:rsidRPr="0050441B" w:rsidRDefault="00D66540" w:rsidP="00B12EBB">
            <w:pPr>
              <w:jc w:val="center"/>
              <w:rPr>
                <w:rFonts w:ascii="Arial" w:hAnsi="Arial" w:cs="Arial"/>
                <w:sz w:val="16"/>
                <w:szCs w:val="16"/>
              </w:rPr>
            </w:pPr>
          </w:p>
        </w:tc>
      </w:tr>
      <w:tr w:rsidR="00D66540" w:rsidRPr="0050441B" w14:paraId="5BA9AA8E" w14:textId="77777777" w:rsidTr="00D32030">
        <w:tc>
          <w:tcPr>
            <w:tcW w:w="900" w:type="dxa"/>
            <w:noWrap/>
            <w:tcMar>
              <w:top w:w="43" w:type="dxa"/>
              <w:left w:w="29" w:type="dxa"/>
              <w:bottom w:w="43" w:type="dxa"/>
              <w:right w:w="14" w:type="dxa"/>
            </w:tcMar>
            <w:vAlign w:val="center"/>
            <w:hideMark/>
          </w:tcPr>
          <w:p w14:paraId="23662A86" w14:textId="77777777" w:rsidR="00D66540" w:rsidRPr="0050441B" w:rsidRDefault="00D66540" w:rsidP="00D66540">
            <w:pPr>
              <w:rPr>
                <w:rFonts w:ascii="Arial" w:hAnsi="Arial" w:cs="Arial"/>
                <w:sz w:val="16"/>
                <w:szCs w:val="16"/>
              </w:rPr>
            </w:pPr>
            <w:r w:rsidRPr="0050441B">
              <w:rPr>
                <w:rFonts w:ascii="Arial" w:hAnsi="Arial" w:cs="Arial"/>
                <w:sz w:val="16"/>
                <w:szCs w:val="16"/>
              </w:rPr>
              <w:t>195</w:t>
            </w:r>
          </w:p>
        </w:tc>
        <w:tc>
          <w:tcPr>
            <w:tcW w:w="650" w:type="dxa"/>
            <w:noWrap/>
            <w:tcMar>
              <w:top w:w="43" w:type="dxa"/>
              <w:left w:w="14" w:type="dxa"/>
              <w:bottom w:w="43" w:type="dxa"/>
              <w:right w:w="14" w:type="dxa"/>
            </w:tcMar>
            <w:vAlign w:val="center"/>
            <w:hideMark/>
          </w:tcPr>
          <w:p w14:paraId="217A2A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B2BAD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71B7177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0CC52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3CF4C34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4F497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77C84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4A75C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F95190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EEE5A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EE3B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7BB6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255E90" w14:textId="77777777" w:rsidR="00D66540" w:rsidRPr="0050441B" w:rsidRDefault="00D66540" w:rsidP="00B12EBB">
            <w:pPr>
              <w:jc w:val="center"/>
              <w:rPr>
                <w:rFonts w:ascii="Arial" w:hAnsi="Arial" w:cs="Arial"/>
                <w:sz w:val="16"/>
                <w:szCs w:val="16"/>
              </w:rPr>
            </w:pPr>
          </w:p>
        </w:tc>
      </w:tr>
      <w:tr w:rsidR="00D66540" w:rsidRPr="0050441B" w14:paraId="4E5D4F3E" w14:textId="77777777" w:rsidTr="00D32030">
        <w:tc>
          <w:tcPr>
            <w:tcW w:w="900" w:type="dxa"/>
            <w:tcBorders>
              <w:bottom w:val="single" w:sz="6" w:space="0" w:color="000000"/>
            </w:tcBorders>
            <w:noWrap/>
            <w:tcMar>
              <w:top w:w="43" w:type="dxa"/>
              <w:left w:w="29" w:type="dxa"/>
              <w:bottom w:w="43" w:type="dxa"/>
              <w:right w:w="14" w:type="dxa"/>
            </w:tcMar>
            <w:vAlign w:val="center"/>
            <w:hideMark/>
          </w:tcPr>
          <w:p w14:paraId="1700E72D" w14:textId="77777777" w:rsidR="00D66540" w:rsidRPr="0050441B" w:rsidRDefault="00D66540" w:rsidP="00D66540">
            <w:pPr>
              <w:rPr>
                <w:rFonts w:ascii="Arial" w:hAnsi="Arial" w:cs="Arial"/>
                <w:sz w:val="16"/>
                <w:szCs w:val="16"/>
              </w:rPr>
            </w:pPr>
            <w:r w:rsidRPr="0050441B">
              <w:rPr>
                <w:rFonts w:ascii="Arial" w:hAnsi="Arial" w:cs="Arial"/>
                <w:sz w:val="16"/>
                <w:szCs w:val="16"/>
              </w:rPr>
              <w:t>202</w:t>
            </w:r>
          </w:p>
        </w:tc>
        <w:tc>
          <w:tcPr>
            <w:tcW w:w="650" w:type="dxa"/>
            <w:tcBorders>
              <w:bottom w:val="single" w:sz="6" w:space="0" w:color="000000"/>
            </w:tcBorders>
            <w:noWrap/>
            <w:tcMar>
              <w:top w:w="43" w:type="dxa"/>
              <w:left w:w="14" w:type="dxa"/>
              <w:bottom w:w="43" w:type="dxa"/>
              <w:right w:w="14" w:type="dxa"/>
            </w:tcMar>
            <w:vAlign w:val="center"/>
            <w:hideMark/>
          </w:tcPr>
          <w:p w14:paraId="18B157C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tcBorders>
              <w:bottom w:val="single" w:sz="6" w:space="0" w:color="000000"/>
            </w:tcBorders>
            <w:noWrap/>
            <w:tcMar>
              <w:top w:w="43" w:type="dxa"/>
              <w:left w:w="14" w:type="dxa"/>
              <w:bottom w:w="43" w:type="dxa"/>
              <w:right w:w="14" w:type="dxa"/>
            </w:tcMar>
            <w:vAlign w:val="center"/>
            <w:hideMark/>
          </w:tcPr>
          <w:p w14:paraId="668244F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tcBorders>
              <w:bottom w:val="single" w:sz="6" w:space="0" w:color="000000"/>
            </w:tcBorders>
            <w:noWrap/>
            <w:tcMar>
              <w:top w:w="43" w:type="dxa"/>
              <w:left w:w="14" w:type="dxa"/>
              <w:bottom w:w="43" w:type="dxa"/>
              <w:right w:w="14" w:type="dxa"/>
            </w:tcMar>
            <w:vAlign w:val="center"/>
            <w:hideMark/>
          </w:tcPr>
          <w:p w14:paraId="2E9D7EDE" w14:textId="082406A7"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6B18E62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tcBorders>
              <w:bottom w:val="single" w:sz="6" w:space="0" w:color="000000"/>
            </w:tcBorders>
            <w:noWrap/>
            <w:tcMar>
              <w:top w:w="43" w:type="dxa"/>
              <w:left w:w="14" w:type="dxa"/>
              <w:bottom w:w="43" w:type="dxa"/>
              <w:right w:w="14" w:type="dxa"/>
            </w:tcMar>
            <w:vAlign w:val="center"/>
            <w:hideMark/>
          </w:tcPr>
          <w:p w14:paraId="35419E3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tcBorders>
              <w:bottom w:val="single" w:sz="6" w:space="0" w:color="000000"/>
            </w:tcBorders>
            <w:noWrap/>
            <w:tcMar>
              <w:top w:w="43" w:type="dxa"/>
              <w:left w:w="14" w:type="dxa"/>
              <w:bottom w:w="43" w:type="dxa"/>
              <w:right w:w="14" w:type="dxa"/>
            </w:tcMar>
            <w:vAlign w:val="center"/>
            <w:hideMark/>
          </w:tcPr>
          <w:p w14:paraId="3160559D" w14:textId="691FEAFD"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7C13E80" w14:textId="0886E034"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2B87A5DE" w14:textId="3953DAC5" w:rsidR="00D66540" w:rsidRPr="0050441B" w:rsidRDefault="00D66540" w:rsidP="00B12EBB">
            <w:pPr>
              <w:jc w:val="center"/>
              <w:rPr>
                <w:rFonts w:ascii="Arial" w:hAnsi="Arial" w:cs="Arial"/>
                <w:sz w:val="16"/>
                <w:szCs w:val="16"/>
              </w:rPr>
            </w:pPr>
          </w:p>
        </w:tc>
        <w:tc>
          <w:tcPr>
            <w:tcW w:w="650" w:type="dxa"/>
            <w:tcBorders>
              <w:bottom w:val="single" w:sz="6" w:space="0" w:color="000000"/>
            </w:tcBorders>
            <w:noWrap/>
            <w:tcMar>
              <w:top w:w="43" w:type="dxa"/>
              <w:left w:w="14" w:type="dxa"/>
              <w:bottom w:w="43" w:type="dxa"/>
              <w:right w:w="14" w:type="dxa"/>
            </w:tcMar>
            <w:vAlign w:val="center"/>
            <w:hideMark/>
          </w:tcPr>
          <w:p w14:paraId="0DF308AC" w14:textId="60FC9407"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3FA06BD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tcBorders>
              <w:bottom w:val="single" w:sz="6" w:space="0" w:color="000000"/>
            </w:tcBorders>
            <w:noWrap/>
            <w:tcMar>
              <w:top w:w="43" w:type="dxa"/>
              <w:left w:w="14" w:type="dxa"/>
              <w:bottom w:w="43" w:type="dxa"/>
              <w:right w:w="14" w:type="dxa"/>
            </w:tcMar>
            <w:vAlign w:val="center"/>
            <w:hideMark/>
          </w:tcPr>
          <w:p w14:paraId="08565AF9" w14:textId="54C7AFED"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73ECAE96" w14:textId="0BB4F9B5"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9F2B02B" w14:textId="38DC49BB" w:rsidR="00D66540" w:rsidRPr="0050441B" w:rsidRDefault="00D66540" w:rsidP="00B12EBB">
            <w:pPr>
              <w:jc w:val="center"/>
              <w:rPr>
                <w:rFonts w:ascii="Arial" w:hAnsi="Arial" w:cs="Arial"/>
                <w:sz w:val="16"/>
                <w:szCs w:val="16"/>
              </w:rPr>
            </w:pPr>
          </w:p>
        </w:tc>
      </w:tr>
      <w:tr w:rsidR="00D66540" w:rsidRPr="0050441B" w14:paraId="15F23FF6" w14:textId="77777777" w:rsidTr="00D32030">
        <w:tc>
          <w:tcPr>
            <w:tcW w:w="900" w:type="dxa"/>
            <w:tcBorders>
              <w:top w:val="single" w:sz="6" w:space="0" w:color="000000"/>
            </w:tcBorders>
            <w:noWrap/>
            <w:tcMar>
              <w:top w:w="43" w:type="dxa"/>
              <w:left w:w="29" w:type="dxa"/>
              <w:bottom w:w="43" w:type="dxa"/>
              <w:right w:w="14" w:type="dxa"/>
            </w:tcMar>
            <w:vAlign w:val="center"/>
            <w:hideMark/>
          </w:tcPr>
          <w:p w14:paraId="6CB5CD65" w14:textId="77777777" w:rsidR="00D66540" w:rsidRPr="0050441B" w:rsidRDefault="00D66540">
            <w:pPr>
              <w:rPr>
                <w:rFonts w:ascii="Arial" w:hAnsi="Arial" w:cs="Arial"/>
                <w:b/>
                <w:bCs/>
                <w:sz w:val="16"/>
                <w:szCs w:val="16"/>
              </w:rPr>
            </w:pPr>
            <w:r w:rsidRPr="0050441B">
              <w:rPr>
                <w:rFonts w:ascii="Arial" w:hAnsi="Arial" w:cs="Arial"/>
                <w:b/>
                <w:bCs/>
                <w:sz w:val="16"/>
                <w:szCs w:val="16"/>
              </w:rPr>
              <w:lastRenderedPageBreak/>
              <w:t>Trip 3 (Totals)</w:t>
            </w:r>
          </w:p>
        </w:tc>
        <w:tc>
          <w:tcPr>
            <w:tcW w:w="650" w:type="dxa"/>
            <w:tcBorders>
              <w:top w:val="single" w:sz="6" w:space="0" w:color="000000"/>
            </w:tcBorders>
            <w:noWrap/>
            <w:tcMar>
              <w:top w:w="43" w:type="dxa"/>
              <w:left w:w="14" w:type="dxa"/>
              <w:bottom w:w="43" w:type="dxa"/>
              <w:right w:w="14" w:type="dxa"/>
            </w:tcMar>
            <w:vAlign w:val="center"/>
            <w:hideMark/>
          </w:tcPr>
          <w:p w14:paraId="15958DA9"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10</w:t>
            </w:r>
          </w:p>
        </w:tc>
        <w:tc>
          <w:tcPr>
            <w:tcW w:w="651" w:type="dxa"/>
            <w:tcBorders>
              <w:top w:val="single" w:sz="6" w:space="0" w:color="000000"/>
            </w:tcBorders>
            <w:noWrap/>
            <w:tcMar>
              <w:top w:w="43" w:type="dxa"/>
              <w:left w:w="14" w:type="dxa"/>
              <w:bottom w:w="43" w:type="dxa"/>
              <w:right w:w="14" w:type="dxa"/>
            </w:tcMar>
            <w:vAlign w:val="center"/>
            <w:hideMark/>
          </w:tcPr>
          <w:p w14:paraId="25684A83"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127</w:t>
            </w:r>
          </w:p>
        </w:tc>
        <w:tc>
          <w:tcPr>
            <w:tcW w:w="651" w:type="dxa"/>
            <w:tcBorders>
              <w:top w:val="single" w:sz="6" w:space="0" w:color="000000"/>
            </w:tcBorders>
            <w:noWrap/>
            <w:tcMar>
              <w:top w:w="43" w:type="dxa"/>
              <w:left w:w="14" w:type="dxa"/>
              <w:bottom w:w="43" w:type="dxa"/>
              <w:right w:w="14" w:type="dxa"/>
            </w:tcMar>
            <w:vAlign w:val="center"/>
            <w:hideMark/>
          </w:tcPr>
          <w:p w14:paraId="2CFF4D52" w14:textId="77777777"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43" w:type="dxa"/>
              <w:left w:w="14" w:type="dxa"/>
              <w:bottom w:w="43" w:type="dxa"/>
              <w:right w:w="14" w:type="dxa"/>
            </w:tcMar>
            <w:vAlign w:val="center"/>
            <w:hideMark/>
          </w:tcPr>
          <w:p w14:paraId="59461270"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91</w:t>
            </w:r>
          </w:p>
        </w:tc>
        <w:tc>
          <w:tcPr>
            <w:tcW w:w="650" w:type="dxa"/>
            <w:tcBorders>
              <w:top w:val="single" w:sz="6" w:space="0" w:color="000000"/>
            </w:tcBorders>
            <w:noWrap/>
            <w:tcMar>
              <w:top w:w="43" w:type="dxa"/>
              <w:left w:w="14" w:type="dxa"/>
              <w:bottom w:w="43" w:type="dxa"/>
              <w:right w:w="14" w:type="dxa"/>
            </w:tcMar>
            <w:vAlign w:val="center"/>
            <w:hideMark/>
          </w:tcPr>
          <w:p w14:paraId="703E2FBF"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146</w:t>
            </w:r>
          </w:p>
        </w:tc>
        <w:tc>
          <w:tcPr>
            <w:tcW w:w="651" w:type="dxa"/>
            <w:tcBorders>
              <w:top w:val="single" w:sz="6" w:space="0" w:color="000000"/>
            </w:tcBorders>
            <w:noWrap/>
            <w:tcMar>
              <w:top w:w="43" w:type="dxa"/>
              <w:left w:w="14" w:type="dxa"/>
              <w:bottom w:w="43" w:type="dxa"/>
              <w:right w:w="14" w:type="dxa"/>
            </w:tcMar>
            <w:vAlign w:val="center"/>
            <w:hideMark/>
          </w:tcPr>
          <w:p w14:paraId="1CBAA328" w14:textId="77777777"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43" w:type="dxa"/>
              <w:left w:w="14" w:type="dxa"/>
              <w:bottom w:w="43" w:type="dxa"/>
              <w:right w:w="14" w:type="dxa"/>
            </w:tcMar>
            <w:vAlign w:val="center"/>
            <w:hideMark/>
          </w:tcPr>
          <w:p w14:paraId="3F11F73E" w14:textId="77777777" w:rsidR="00D66540" w:rsidRPr="0050441B" w:rsidRDefault="00D66540" w:rsidP="00B12EBB">
            <w:pPr>
              <w:jc w:val="center"/>
              <w:rPr>
                <w:rFonts w:ascii="Arial" w:hAnsi="Arial" w:cs="Arial"/>
                <w:sz w:val="16"/>
                <w:szCs w:val="16"/>
              </w:rPr>
            </w:pPr>
          </w:p>
        </w:tc>
        <w:tc>
          <w:tcPr>
            <w:tcW w:w="651" w:type="dxa"/>
            <w:tcBorders>
              <w:top w:val="single" w:sz="6" w:space="0" w:color="000000"/>
            </w:tcBorders>
            <w:noWrap/>
            <w:tcMar>
              <w:top w:w="43" w:type="dxa"/>
              <w:left w:w="14" w:type="dxa"/>
              <w:bottom w:w="43" w:type="dxa"/>
              <w:right w:w="14" w:type="dxa"/>
            </w:tcMar>
            <w:vAlign w:val="center"/>
            <w:hideMark/>
          </w:tcPr>
          <w:p w14:paraId="2F46EAD4"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7</w:t>
            </w:r>
          </w:p>
        </w:tc>
        <w:tc>
          <w:tcPr>
            <w:tcW w:w="650" w:type="dxa"/>
            <w:tcBorders>
              <w:top w:val="single" w:sz="6" w:space="0" w:color="000000"/>
            </w:tcBorders>
            <w:noWrap/>
            <w:tcMar>
              <w:top w:w="43" w:type="dxa"/>
              <w:left w:w="14" w:type="dxa"/>
              <w:bottom w:w="43" w:type="dxa"/>
              <w:right w:w="14" w:type="dxa"/>
            </w:tcMar>
            <w:vAlign w:val="center"/>
            <w:hideMark/>
          </w:tcPr>
          <w:p w14:paraId="4EAB90AB"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241</w:t>
            </w:r>
          </w:p>
        </w:tc>
        <w:tc>
          <w:tcPr>
            <w:tcW w:w="651" w:type="dxa"/>
            <w:tcBorders>
              <w:top w:val="single" w:sz="6" w:space="0" w:color="000000"/>
            </w:tcBorders>
            <w:noWrap/>
            <w:tcMar>
              <w:top w:w="43" w:type="dxa"/>
              <w:left w:w="14" w:type="dxa"/>
              <w:bottom w:w="43" w:type="dxa"/>
              <w:right w:w="14" w:type="dxa"/>
            </w:tcMar>
            <w:vAlign w:val="center"/>
            <w:hideMark/>
          </w:tcPr>
          <w:p w14:paraId="26D9DF2B"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p>
        </w:tc>
        <w:tc>
          <w:tcPr>
            <w:tcW w:w="651" w:type="dxa"/>
            <w:tcBorders>
              <w:top w:val="single" w:sz="6" w:space="0" w:color="000000"/>
            </w:tcBorders>
            <w:noWrap/>
            <w:tcMar>
              <w:top w:w="43" w:type="dxa"/>
              <w:left w:w="14" w:type="dxa"/>
              <w:bottom w:w="43" w:type="dxa"/>
              <w:right w:w="14" w:type="dxa"/>
            </w:tcMar>
            <w:vAlign w:val="center"/>
            <w:hideMark/>
          </w:tcPr>
          <w:p w14:paraId="0F532F71"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7</w:t>
            </w:r>
          </w:p>
        </w:tc>
        <w:tc>
          <w:tcPr>
            <w:tcW w:w="651" w:type="dxa"/>
            <w:tcBorders>
              <w:top w:val="single" w:sz="6" w:space="0" w:color="000000"/>
            </w:tcBorders>
            <w:noWrap/>
            <w:tcMar>
              <w:top w:w="43" w:type="dxa"/>
              <w:left w:w="14" w:type="dxa"/>
              <w:bottom w:w="43" w:type="dxa"/>
              <w:right w:w="14" w:type="dxa"/>
            </w:tcMar>
            <w:vAlign w:val="center"/>
            <w:hideMark/>
          </w:tcPr>
          <w:p w14:paraId="054FCC15"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7</w:t>
            </w:r>
          </w:p>
        </w:tc>
        <w:tc>
          <w:tcPr>
            <w:tcW w:w="651" w:type="dxa"/>
            <w:tcBorders>
              <w:top w:val="single" w:sz="6" w:space="0" w:color="000000"/>
            </w:tcBorders>
            <w:noWrap/>
            <w:tcMar>
              <w:top w:w="43" w:type="dxa"/>
              <w:left w:w="14" w:type="dxa"/>
              <w:bottom w:w="43" w:type="dxa"/>
              <w:right w:w="14" w:type="dxa"/>
            </w:tcMar>
            <w:vAlign w:val="center"/>
            <w:hideMark/>
          </w:tcPr>
          <w:p w14:paraId="615506C9" w14:textId="77777777" w:rsidR="00D66540" w:rsidRPr="0050441B" w:rsidRDefault="00D66540" w:rsidP="00B12EBB">
            <w:pPr>
              <w:jc w:val="center"/>
              <w:rPr>
                <w:rFonts w:ascii="Arial" w:hAnsi="Arial" w:cs="Arial"/>
                <w:b/>
                <w:bCs/>
                <w:sz w:val="16"/>
                <w:szCs w:val="16"/>
              </w:rPr>
            </w:pPr>
          </w:p>
        </w:tc>
      </w:tr>
      <w:tr w:rsidR="00D66540" w:rsidRPr="0050441B" w14:paraId="741B3349" w14:textId="77777777" w:rsidTr="00D32030">
        <w:tc>
          <w:tcPr>
            <w:tcW w:w="900" w:type="dxa"/>
            <w:noWrap/>
            <w:tcMar>
              <w:top w:w="43" w:type="dxa"/>
              <w:left w:w="29" w:type="dxa"/>
              <w:bottom w:w="43" w:type="dxa"/>
              <w:right w:w="14" w:type="dxa"/>
            </w:tcMar>
            <w:vAlign w:val="center"/>
            <w:hideMark/>
          </w:tcPr>
          <w:p w14:paraId="098C8C46" w14:textId="77777777" w:rsidR="00D66540" w:rsidRPr="0050441B" w:rsidRDefault="00D66540" w:rsidP="00D66540">
            <w:pP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6FEE0CF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74D1D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EA261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6FEC3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0EC5715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9ADAE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CC626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E8C44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5BE484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E7DB5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D70C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12C6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5F8918" w14:textId="77777777" w:rsidR="00D66540" w:rsidRPr="0050441B" w:rsidRDefault="00D66540" w:rsidP="00B12EBB">
            <w:pPr>
              <w:jc w:val="center"/>
              <w:rPr>
                <w:rFonts w:ascii="Arial" w:hAnsi="Arial" w:cs="Arial"/>
                <w:sz w:val="16"/>
                <w:szCs w:val="16"/>
              </w:rPr>
            </w:pPr>
          </w:p>
        </w:tc>
      </w:tr>
      <w:tr w:rsidR="00D66540" w:rsidRPr="0050441B" w14:paraId="03B10115" w14:textId="77777777" w:rsidTr="00D32030">
        <w:tc>
          <w:tcPr>
            <w:tcW w:w="900" w:type="dxa"/>
            <w:noWrap/>
            <w:tcMar>
              <w:top w:w="43" w:type="dxa"/>
              <w:left w:w="29" w:type="dxa"/>
              <w:bottom w:w="43" w:type="dxa"/>
              <w:right w:w="14" w:type="dxa"/>
            </w:tcMar>
            <w:vAlign w:val="center"/>
            <w:hideMark/>
          </w:tcPr>
          <w:p w14:paraId="528B61FE" w14:textId="77777777" w:rsidR="00D66540" w:rsidRPr="0050441B" w:rsidRDefault="00D66540" w:rsidP="00D66540">
            <w:pP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483B2B7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FF0D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BDA94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14D2E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0FECB3E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BF5F2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6B2C6D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8223B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2A194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D17F3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0A878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FED78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9F55F3" w14:textId="77777777" w:rsidR="00D66540" w:rsidRPr="0050441B" w:rsidRDefault="00D66540" w:rsidP="00B12EBB">
            <w:pPr>
              <w:jc w:val="center"/>
              <w:rPr>
                <w:rFonts w:ascii="Arial" w:hAnsi="Arial" w:cs="Arial"/>
                <w:sz w:val="16"/>
                <w:szCs w:val="16"/>
              </w:rPr>
            </w:pPr>
          </w:p>
        </w:tc>
      </w:tr>
      <w:tr w:rsidR="00D66540" w:rsidRPr="0050441B" w14:paraId="74C1ABAD" w14:textId="77777777" w:rsidTr="00D32030">
        <w:tc>
          <w:tcPr>
            <w:tcW w:w="900" w:type="dxa"/>
            <w:noWrap/>
            <w:tcMar>
              <w:top w:w="43" w:type="dxa"/>
              <w:left w:w="29" w:type="dxa"/>
              <w:bottom w:w="43" w:type="dxa"/>
              <w:right w:w="14" w:type="dxa"/>
            </w:tcMar>
            <w:vAlign w:val="center"/>
            <w:hideMark/>
          </w:tcPr>
          <w:p w14:paraId="388336C8" w14:textId="77777777" w:rsidR="00D66540" w:rsidRPr="0050441B" w:rsidRDefault="00D66540" w:rsidP="00D66540">
            <w:pP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1CD95A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6AB01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CF233F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BFEA1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7833A2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05B024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7306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DDA79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B72F82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A63D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A4121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578CC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C132AC" w14:textId="77777777" w:rsidR="00D66540" w:rsidRPr="0050441B" w:rsidRDefault="00D66540" w:rsidP="00B12EBB">
            <w:pPr>
              <w:jc w:val="center"/>
              <w:rPr>
                <w:rFonts w:ascii="Arial" w:hAnsi="Arial" w:cs="Arial"/>
                <w:sz w:val="16"/>
                <w:szCs w:val="16"/>
              </w:rPr>
            </w:pPr>
          </w:p>
        </w:tc>
      </w:tr>
      <w:tr w:rsidR="00D66540" w:rsidRPr="0050441B" w14:paraId="205264E6" w14:textId="77777777" w:rsidTr="00D32030">
        <w:tc>
          <w:tcPr>
            <w:tcW w:w="900" w:type="dxa"/>
            <w:noWrap/>
            <w:tcMar>
              <w:top w:w="43" w:type="dxa"/>
              <w:left w:w="29" w:type="dxa"/>
              <w:bottom w:w="43" w:type="dxa"/>
              <w:right w:w="14" w:type="dxa"/>
            </w:tcMar>
            <w:vAlign w:val="center"/>
            <w:hideMark/>
          </w:tcPr>
          <w:p w14:paraId="44E3F8B8" w14:textId="77777777" w:rsidR="00D66540" w:rsidRPr="0050441B" w:rsidRDefault="00D66540" w:rsidP="00D66540">
            <w:pPr>
              <w:rPr>
                <w:rFonts w:ascii="Arial" w:hAnsi="Arial" w:cs="Arial"/>
                <w:sz w:val="16"/>
                <w:szCs w:val="16"/>
              </w:rPr>
            </w:pPr>
            <w:r w:rsidRPr="0050441B">
              <w:rPr>
                <w:rFonts w:ascii="Arial" w:hAnsi="Arial" w:cs="Arial"/>
                <w:sz w:val="16"/>
                <w:szCs w:val="16"/>
              </w:rPr>
              <w:t>16</w:t>
            </w:r>
          </w:p>
        </w:tc>
        <w:tc>
          <w:tcPr>
            <w:tcW w:w="650" w:type="dxa"/>
            <w:noWrap/>
            <w:tcMar>
              <w:top w:w="43" w:type="dxa"/>
              <w:left w:w="14" w:type="dxa"/>
              <w:bottom w:w="43" w:type="dxa"/>
              <w:right w:w="14" w:type="dxa"/>
            </w:tcMar>
            <w:vAlign w:val="center"/>
            <w:hideMark/>
          </w:tcPr>
          <w:p w14:paraId="78C981D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86C42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7E20356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AEA35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2ABC12B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26205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B27B4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2F061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E0970E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3D31D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5AF1DB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12D57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92DDC3" w14:textId="77777777" w:rsidR="00D66540" w:rsidRPr="0050441B" w:rsidRDefault="00D66540" w:rsidP="00B12EBB">
            <w:pPr>
              <w:jc w:val="center"/>
              <w:rPr>
                <w:rFonts w:ascii="Arial" w:hAnsi="Arial" w:cs="Arial"/>
                <w:sz w:val="16"/>
                <w:szCs w:val="16"/>
              </w:rPr>
            </w:pPr>
          </w:p>
        </w:tc>
      </w:tr>
      <w:tr w:rsidR="00D66540" w:rsidRPr="0050441B" w14:paraId="6A4CDF5C" w14:textId="77777777" w:rsidTr="00D32030">
        <w:tc>
          <w:tcPr>
            <w:tcW w:w="900" w:type="dxa"/>
            <w:noWrap/>
            <w:tcMar>
              <w:top w:w="43" w:type="dxa"/>
              <w:left w:w="29" w:type="dxa"/>
              <w:bottom w:w="43" w:type="dxa"/>
              <w:right w:w="14" w:type="dxa"/>
            </w:tcMar>
            <w:vAlign w:val="center"/>
            <w:hideMark/>
          </w:tcPr>
          <w:p w14:paraId="13F583FB" w14:textId="77777777" w:rsidR="00D66540" w:rsidRPr="0050441B" w:rsidRDefault="00D66540" w:rsidP="00D66540">
            <w:pPr>
              <w:rPr>
                <w:rFonts w:ascii="Arial" w:hAnsi="Arial" w:cs="Arial"/>
                <w:sz w:val="16"/>
                <w:szCs w:val="16"/>
              </w:rPr>
            </w:pPr>
            <w:r w:rsidRPr="0050441B">
              <w:rPr>
                <w:rFonts w:ascii="Arial" w:hAnsi="Arial" w:cs="Arial"/>
                <w:sz w:val="16"/>
                <w:szCs w:val="16"/>
              </w:rPr>
              <w:t>18</w:t>
            </w:r>
          </w:p>
        </w:tc>
        <w:tc>
          <w:tcPr>
            <w:tcW w:w="650" w:type="dxa"/>
            <w:noWrap/>
            <w:tcMar>
              <w:top w:w="43" w:type="dxa"/>
              <w:left w:w="14" w:type="dxa"/>
              <w:bottom w:w="43" w:type="dxa"/>
              <w:right w:w="14" w:type="dxa"/>
            </w:tcMar>
            <w:vAlign w:val="center"/>
            <w:hideMark/>
          </w:tcPr>
          <w:p w14:paraId="4CD4DF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7D7EF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43" w:type="dxa"/>
              <w:right w:w="14" w:type="dxa"/>
            </w:tcMar>
            <w:vAlign w:val="center"/>
            <w:hideMark/>
          </w:tcPr>
          <w:p w14:paraId="727BA42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54C29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AB9AF5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0875A1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980F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A5F75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90DAA5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4C32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377E9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00AF3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4E9F95" w14:textId="77777777" w:rsidR="00D66540" w:rsidRPr="0050441B" w:rsidRDefault="00D66540" w:rsidP="00B12EBB">
            <w:pPr>
              <w:jc w:val="center"/>
              <w:rPr>
                <w:rFonts w:ascii="Arial" w:hAnsi="Arial" w:cs="Arial"/>
                <w:sz w:val="16"/>
                <w:szCs w:val="16"/>
              </w:rPr>
            </w:pPr>
          </w:p>
        </w:tc>
      </w:tr>
      <w:tr w:rsidR="00D66540" w:rsidRPr="0050441B" w14:paraId="3180EA2D" w14:textId="77777777" w:rsidTr="00D32030">
        <w:tc>
          <w:tcPr>
            <w:tcW w:w="900" w:type="dxa"/>
            <w:noWrap/>
            <w:tcMar>
              <w:top w:w="43" w:type="dxa"/>
              <w:left w:w="29" w:type="dxa"/>
              <w:bottom w:w="43" w:type="dxa"/>
              <w:right w:w="14" w:type="dxa"/>
            </w:tcMar>
            <w:vAlign w:val="center"/>
            <w:hideMark/>
          </w:tcPr>
          <w:p w14:paraId="2221AA29" w14:textId="77777777" w:rsidR="00D66540" w:rsidRPr="0050441B" w:rsidRDefault="00D66540" w:rsidP="00D66540">
            <w:pPr>
              <w:rPr>
                <w:rFonts w:ascii="Arial" w:hAnsi="Arial" w:cs="Arial"/>
                <w:sz w:val="16"/>
                <w:szCs w:val="16"/>
              </w:rPr>
            </w:pPr>
            <w:r w:rsidRPr="0050441B">
              <w:rPr>
                <w:rFonts w:ascii="Arial" w:hAnsi="Arial" w:cs="Arial"/>
                <w:sz w:val="16"/>
                <w:szCs w:val="16"/>
              </w:rPr>
              <w:t>25</w:t>
            </w:r>
          </w:p>
        </w:tc>
        <w:tc>
          <w:tcPr>
            <w:tcW w:w="650" w:type="dxa"/>
            <w:noWrap/>
            <w:tcMar>
              <w:top w:w="43" w:type="dxa"/>
              <w:left w:w="14" w:type="dxa"/>
              <w:bottom w:w="43" w:type="dxa"/>
              <w:right w:w="14" w:type="dxa"/>
            </w:tcMar>
            <w:vAlign w:val="center"/>
            <w:hideMark/>
          </w:tcPr>
          <w:p w14:paraId="0089A3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4A10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731D7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3DCB0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67A378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4E061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4C8CE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C7418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328D0C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DF014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4081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BF23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D41D9D" w14:textId="77777777" w:rsidR="00D66540" w:rsidRPr="0050441B" w:rsidRDefault="00D66540" w:rsidP="00B12EBB">
            <w:pPr>
              <w:jc w:val="center"/>
              <w:rPr>
                <w:rFonts w:ascii="Arial" w:hAnsi="Arial" w:cs="Arial"/>
                <w:sz w:val="16"/>
                <w:szCs w:val="16"/>
              </w:rPr>
            </w:pPr>
          </w:p>
        </w:tc>
      </w:tr>
      <w:tr w:rsidR="00D66540" w:rsidRPr="0050441B" w14:paraId="7768B92F" w14:textId="77777777" w:rsidTr="00D32030">
        <w:tc>
          <w:tcPr>
            <w:tcW w:w="900" w:type="dxa"/>
            <w:noWrap/>
            <w:tcMar>
              <w:top w:w="43" w:type="dxa"/>
              <w:left w:w="29" w:type="dxa"/>
              <w:bottom w:w="43" w:type="dxa"/>
              <w:right w:w="14" w:type="dxa"/>
            </w:tcMar>
            <w:vAlign w:val="center"/>
            <w:hideMark/>
          </w:tcPr>
          <w:p w14:paraId="39A48788" w14:textId="77777777" w:rsidR="00D66540" w:rsidRPr="0050441B" w:rsidRDefault="00D66540" w:rsidP="00D66540">
            <w:pPr>
              <w:rPr>
                <w:rFonts w:ascii="Arial" w:hAnsi="Arial" w:cs="Arial"/>
                <w:sz w:val="16"/>
                <w:szCs w:val="16"/>
              </w:rPr>
            </w:pPr>
            <w:r w:rsidRPr="0050441B">
              <w:rPr>
                <w:rFonts w:ascii="Arial" w:hAnsi="Arial" w:cs="Arial"/>
                <w:sz w:val="16"/>
                <w:szCs w:val="16"/>
              </w:rPr>
              <w:t>31</w:t>
            </w:r>
          </w:p>
        </w:tc>
        <w:tc>
          <w:tcPr>
            <w:tcW w:w="650" w:type="dxa"/>
            <w:noWrap/>
            <w:tcMar>
              <w:top w:w="43" w:type="dxa"/>
              <w:left w:w="14" w:type="dxa"/>
              <w:bottom w:w="43" w:type="dxa"/>
              <w:right w:w="14" w:type="dxa"/>
            </w:tcMar>
            <w:vAlign w:val="center"/>
            <w:hideMark/>
          </w:tcPr>
          <w:p w14:paraId="77F035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3A0DC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F2FBC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4E050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D22DFB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DEE307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C6717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8FCB8F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2503B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1085F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F154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3B6DD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EF13AC7" w14:textId="77777777" w:rsidR="00D66540" w:rsidRPr="0050441B" w:rsidRDefault="00D66540" w:rsidP="00B12EBB">
            <w:pPr>
              <w:jc w:val="center"/>
              <w:rPr>
                <w:rFonts w:ascii="Arial" w:hAnsi="Arial" w:cs="Arial"/>
                <w:sz w:val="16"/>
                <w:szCs w:val="16"/>
              </w:rPr>
            </w:pPr>
          </w:p>
        </w:tc>
      </w:tr>
      <w:tr w:rsidR="00D66540" w:rsidRPr="0050441B" w14:paraId="3DADBCD0" w14:textId="77777777" w:rsidTr="00D32030">
        <w:tc>
          <w:tcPr>
            <w:tcW w:w="900" w:type="dxa"/>
            <w:noWrap/>
            <w:tcMar>
              <w:top w:w="43" w:type="dxa"/>
              <w:left w:w="29" w:type="dxa"/>
              <w:bottom w:w="43" w:type="dxa"/>
              <w:right w:w="14" w:type="dxa"/>
            </w:tcMar>
            <w:vAlign w:val="center"/>
            <w:hideMark/>
          </w:tcPr>
          <w:p w14:paraId="07953890" w14:textId="77777777" w:rsidR="00D66540" w:rsidRPr="0050441B" w:rsidRDefault="00D66540" w:rsidP="00D66540">
            <w:pPr>
              <w:rPr>
                <w:rFonts w:ascii="Arial" w:hAnsi="Arial" w:cs="Arial"/>
                <w:sz w:val="16"/>
                <w:szCs w:val="16"/>
              </w:rPr>
            </w:pPr>
            <w:r w:rsidRPr="0050441B">
              <w:rPr>
                <w:rFonts w:ascii="Arial" w:hAnsi="Arial" w:cs="Arial"/>
                <w:sz w:val="16"/>
                <w:szCs w:val="16"/>
              </w:rPr>
              <w:t>38</w:t>
            </w:r>
          </w:p>
        </w:tc>
        <w:tc>
          <w:tcPr>
            <w:tcW w:w="650" w:type="dxa"/>
            <w:noWrap/>
            <w:tcMar>
              <w:top w:w="43" w:type="dxa"/>
              <w:left w:w="14" w:type="dxa"/>
              <w:bottom w:w="43" w:type="dxa"/>
              <w:right w:w="14" w:type="dxa"/>
            </w:tcMar>
            <w:vAlign w:val="center"/>
            <w:hideMark/>
          </w:tcPr>
          <w:p w14:paraId="02A7A2C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1CD4E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1FB01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B3C9A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174C27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9AABB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B9F76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54EA2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CA8D6A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3FACB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D2DA5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0E922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0A6ABE" w14:textId="77777777" w:rsidR="00D66540" w:rsidRPr="0050441B" w:rsidRDefault="00D66540" w:rsidP="00B12EBB">
            <w:pPr>
              <w:jc w:val="center"/>
              <w:rPr>
                <w:rFonts w:ascii="Arial" w:hAnsi="Arial" w:cs="Arial"/>
                <w:sz w:val="16"/>
                <w:szCs w:val="16"/>
              </w:rPr>
            </w:pPr>
          </w:p>
        </w:tc>
      </w:tr>
      <w:tr w:rsidR="00D66540" w:rsidRPr="0050441B" w14:paraId="3B06783E" w14:textId="77777777" w:rsidTr="00D32030">
        <w:tc>
          <w:tcPr>
            <w:tcW w:w="900" w:type="dxa"/>
            <w:noWrap/>
            <w:tcMar>
              <w:top w:w="43" w:type="dxa"/>
              <w:left w:w="29" w:type="dxa"/>
              <w:bottom w:w="43" w:type="dxa"/>
              <w:right w:w="14" w:type="dxa"/>
            </w:tcMar>
            <w:vAlign w:val="center"/>
            <w:hideMark/>
          </w:tcPr>
          <w:p w14:paraId="4D313D78" w14:textId="77777777" w:rsidR="00D66540" w:rsidRPr="0050441B" w:rsidRDefault="00D66540" w:rsidP="00D66540">
            <w:pPr>
              <w:rPr>
                <w:rFonts w:ascii="Arial" w:hAnsi="Arial" w:cs="Arial"/>
                <w:sz w:val="16"/>
                <w:szCs w:val="16"/>
              </w:rPr>
            </w:pPr>
            <w:r w:rsidRPr="0050441B">
              <w:rPr>
                <w:rFonts w:ascii="Arial" w:hAnsi="Arial" w:cs="Arial"/>
                <w:sz w:val="16"/>
                <w:szCs w:val="16"/>
              </w:rPr>
              <w:t>41</w:t>
            </w:r>
          </w:p>
        </w:tc>
        <w:tc>
          <w:tcPr>
            <w:tcW w:w="650" w:type="dxa"/>
            <w:noWrap/>
            <w:tcMar>
              <w:top w:w="43" w:type="dxa"/>
              <w:left w:w="14" w:type="dxa"/>
              <w:bottom w:w="43" w:type="dxa"/>
              <w:right w:w="14" w:type="dxa"/>
            </w:tcMar>
            <w:vAlign w:val="center"/>
            <w:hideMark/>
          </w:tcPr>
          <w:p w14:paraId="7510107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4557AD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55F4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9B4C8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AD2DA2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607526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F1CDA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6C5AE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BE785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FFA4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51B3A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65805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F90A22" w14:textId="77777777" w:rsidR="00D66540" w:rsidRPr="0050441B" w:rsidRDefault="00D66540" w:rsidP="00B12EBB">
            <w:pPr>
              <w:jc w:val="center"/>
              <w:rPr>
                <w:rFonts w:ascii="Arial" w:hAnsi="Arial" w:cs="Arial"/>
                <w:sz w:val="16"/>
                <w:szCs w:val="16"/>
              </w:rPr>
            </w:pPr>
          </w:p>
        </w:tc>
      </w:tr>
      <w:tr w:rsidR="00D66540" w:rsidRPr="0050441B" w14:paraId="1A83A840" w14:textId="77777777" w:rsidTr="00D32030">
        <w:tc>
          <w:tcPr>
            <w:tcW w:w="900" w:type="dxa"/>
            <w:noWrap/>
            <w:tcMar>
              <w:top w:w="43" w:type="dxa"/>
              <w:left w:w="29" w:type="dxa"/>
              <w:bottom w:w="43" w:type="dxa"/>
              <w:right w:w="14" w:type="dxa"/>
            </w:tcMar>
            <w:vAlign w:val="center"/>
            <w:hideMark/>
          </w:tcPr>
          <w:p w14:paraId="023FBDB7" w14:textId="77777777" w:rsidR="00D66540" w:rsidRPr="0050441B" w:rsidRDefault="00D66540" w:rsidP="00D66540">
            <w:pPr>
              <w:rPr>
                <w:rFonts w:ascii="Arial" w:hAnsi="Arial" w:cs="Arial"/>
                <w:sz w:val="16"/>
                <w:szCs w:val="16"/>
              </w:rPr>
            </w:pPr>
            <w:r w:rsidRPr="0050441B">
              <w:rPr>
                <w:rFonts w:ascii="Arial" w:hAnsi="Arial" w:cs="Arial"/>
                <w:sz w:val="16"/>
                <w:szCs w:val="16"/>
              </w:rPr>
              <w:t>45</w:t>
            </w:r>
          </w:p>
        </w:tc>
        <w:tc>
          <w:tcPr>
            <w:tcW w:w="650" w:type="dxa"/>
            <w:noWrap/>
            <w:tcMar>
              <w:top w:w="43" w:type="dxa"/>
              <w:left w:w="14" w:type="dxa"/>
              <w:bottom w:w="43" w:type="dxa"/>
              <w:right w:w="14" w:type="dxa"/>
            </w:tcMar>
            <w:vAlign w:val="center"/>
            <w:hideMark/>
          </w:tcPr>
          <w:p w14:paraId="625DCB2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468CE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04994C1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081E9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A8953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62AE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C7C2F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8E178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12A561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348C7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FE67B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DE665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093003" w14:textId="77777777" w:rsidR="00D66540" w:rsidRPr="0050441B" w:rsidRDefault="00D66540" w:rsidP="00B12EBB">
            <w:pPr>
              <w:jc w:val="center"/>
              <w:rPr>
                <w:rFonts w:ascii="Arial" w:hAnsi="Arial" w:cs="Arial"/>
                <w:sz w:val="16"/>
                <w:szCs w:val="16"/>
              </w:rPr>
            </w:pPr>
          </w:p>
        </w:tc>
      </w:tr>
      <w:tr w:rsidR="00D66540" w:rsidRPr="0050441B" w14:paraId="57BB096D" w14:textId="77777777" w:rsidTr="00D32030">
        <w:tc>
          <w:tcPr>
            <w:tcW w:w="900" w:type="dxa"/>
            <w:noWrap/>
            <w:tcMar>
              <w:top w:w="43" w:type="dxa"/>
              <w:left w:w="29" w:type="dxa"/>
              <w:bottom w:w="43" w:type="dxa"/>
              <w:right w:w="14" w:type="dxa"/>
            </w:tcMar>
            <w:vAlign w:val="center"/>
            <w:hideMark/>
          </w:tcPr>
          <w:p w14:paraId="47DA6BD4" w14:textId="77777777" w:rsidR="00D66540" w:rsidRPr="0050441B" w:rsidRDefault="00D66540" w:rsidP="00D66540">
            <w:pPr>
              <w:rPr>
                <w:rFonts w:ascii="Arial" w:hAnsi="Arial" w:cs="Arial"/>
                <w:sz w:val="16"/>
                <w:szCs w:val="16"/>
              </w:rPr>
            </w:pPr>
            <w:r w:rsidRPr="0050441B">
              <w:rPr>
                <w:rFonts w:ascii="Arial" w:hAnsi="Arial" w:cs="Arial"/>
                <w:sz w:val="16"/>
                <w:szCs w:val="16"/>
              </w:rPr>
              <w:t>52</w:t>
            </w:r>
          </w:p>
        </w:tc>
        <w:tc>
          <w:tcPr>
            <w:tcW w:w="650" w:type="dxa"/>
            <w:noWrap/>
            <w:tcMar>
              <w:top w:w="43" w:type="dxa"/>
              <w:left w:w="14" w:type="dxa"/>
              <w:bottom w:w="43" w:type="dxa"/>
              <w:right w:w="14" w:type="dxa"/>
            </w:tcMar>
            <w:vAlign w:val="center"/>
            <w:hideMark/>
          </w:tcPr>
          <w:p w14:paraId="21676FE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3D64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3D1D2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94832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noWrap/>
            <w:tcMar>
              <w:top w:w="43" w:type="dxa"/>
              <w:left w:w="14" w:type="dxa"/>
              <w:bottom w:w="43" w:type="dxa"/>
              <w:right w:w="14" w:type="dxa"/>
            </w:tcMar>
            <w:vAlign w:val="center"/>
            <w:hideMark/>
          </w:tcPr>
          <w:p w14:paraId="6978B0D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5625B0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E685C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A6DB9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8420D0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8FAF77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F5AC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DB7A6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F316B6" w14:textId="77777777" w:rsidR="00D66540" w:rsidRPr="0050441B" w:rsidRDefault="00D66540" w:rsidP="00B12EBB">
            <w:pPr>
              <w:jc w:val="center"/>
              <w:rPr>
                <w:rFonts w:ascii="Arial" w:hAnsi="Arial" w:cs="Arial"/>
                <w:sz w:val="16"/>
                <w:szCs w:val="16"/>
              </w:rPr>
            </w:pPr>
          </w:p>
        </w:tc>
      </w:tr>
      <w:tr w:rsidR="00D66540" w:rsidRPr="0050441B" w14:paraId="40C35509" w14:textId="77777777" w:rsidTr="00D32030">
        <w:tc>
          <w:tcPr>
            <w:tcW w:w="900" w:type="dxa"/>
            <w:noWrap/>
            <w:tcMar>
              <w:top w:w="43" w:type="dxa"/>
              <w:left w:w="29" w:type="dxa"/>
              <w:bottom w:w="43" w:type="dxa"/>
              <w:right w:w="14" w:type="dxa"/>
            </w:tcMar>
            <w:vAlign w:val="center"/>
            <w:hideMark/>
          </w:tcPr>
          <w:p w14:paraId="3D65751D" w14:textId="77777777" w:rsidR="00D66540" w:rsidRPr="0050441B" w:rsidRDefault="00D66540" w:rsidP="00D66540">
            <w:pPr>
              <w:rPr>
                <w:rFonts w:ascii="Arial" w:hAnsi="Arial" w:cs="Arial"/>
                <w:sz w:val="16"/>
                <w:szCs w:val="16"/>
              </w:rPr>
            </w:pPr>
            <w:r w:rsidRPr="0050441B">
              <w:rPr>
                <w:rFonts w:ascii="Arial" w:hAnsi="Arial" w:cs="Arial"/>
                <w:sz w:val="16"/>
                <w:szCs w:val="16"/>
              </w:rPr>
              <w:t>58</w:t>
            </w:r>
          </w:p>
        </w:tc>
        <w:tc>
          <w:tcPr>
            <w:tcW w:w="650" w:type="dxa"/>
            <w:noWrap/>
            <w:tcMar>
              <w:top w:w="43" w:type="dxa"/>
              <w:left w:w="14" w:type="dxa"/>
              <w:bottom w:w="43" w:type="dxa"/>
              <w:right w:w="14" w:type="dxa"/>
            </w:tcMar>
            <w:vAlign w:val="center"/>
            <w:hideMark/>
          </w:tcPr>
          <w:p w14:paraId="784A9D3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7D61D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221ED3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AEC03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2102EA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31D9C8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000DA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1818D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37E5FF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33D7A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E5DEF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A8734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5AE300" w14:textId="77777777" w:rsidR="00D66540" w:rsidRPr="0050441B" w:rsidRDefault="00D66540" w:rsidP="00B12EBB">
            <w:pPr>
              <w:jc w:val="center"/>
              <w:rPr>
                <w:rFonts w:ascii="Arial" w:hAnsi="Arial" w:cs="Arial"/>
                <w:sz w:val="16"/>
                <w:szCs w:val="16"/>
              </w:rPr>
            </w:pPr>
          </w:p>
        </w:tc>
      </w:tr>
      <w:tr w:rsidR="00D66540" w:rsidRPr="0050441B" w14:paraId="3486C868" w14:textId="77777777" w:rsidTr="00D32030">
        <w:tc>
          <w:tcPr>
            <w:tcW w:w="900" w:type="dxa"/>
            <w:noWrap/>
            <w:tcMar>
              <w:top w:w="43" w:type="dxa"/>
              <w:left w:w="29" w:type="dxa"/>
              <w:bottom w:w="43" w:type="dxa"/>
              <w:right w:w="14" w:type="dxa"/>
            </w:tcMar>
            <w:vAlign w:val="center"/>
            <w:hideMark/>
          </w:tcPr>
          <w:p w14:paraId="20A2128A" w14:textId="77777777" w:rsidR="00D66540" w:rsidRPr="0050441B" w:rsidRDefault="00D66540" w:rsidP="00D66540">
            <w:pPr>
              <w:rPr>
                <w:rFonts w:ascii="Arial" w:hAnsi="Arial" w:cs="Arial"/>
                <w:sz w:val="16"/>
                <w:szCs w:val="16"/>
              </w:rPr>
            </w:pPr>
            <w:r w:rsidRPr="0050441B">
              <w:rPr>
                <w:rFonts w:ascii="Arial" w:hAnsi="Arial" w:cs="Arial"/>
                <w:sz w:val="16"/>
                <w:szCs w:val="16"/>
              </w:rPr>
              <w:t>61</w:t>
            </w:r>
          </w:p>
        </w:tc>
        <w:tc>
          <w:tcPr>
            <w:tcW w:w="650" w:type="dxa"/>
            <w:noWrap/>
            <w:tcMar>
              <w:top w:w="43" w:type="dxa"/>
              <w:left w:w="14" w:type="dxa"/>
              <w:bottom w:w="43" w:type="dxa"/>
              <w:right w:w="14" w:type="dxa"/>
            </w:tcMar>
            <w:vAlign w:val="center"/>
            <w:hideMark/>
          </w:tcPr>
          <w:p w14:paraId="04ADEA9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0C532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36DEEBE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0C52C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0D1A5E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35D5FB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D27485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0E304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noWrap/>
            <w:tcMar>
              <w:top w:w="43" w:type="dxa"/>
              <w:left w:w="14" w:type="dxa"/>
              <w:bottom w:w="43" w:type="dxa"/>
              <w:right w:w="14" w:type="dxa"/>
            </w:tcMar>
            <w:vAlign w:val="center"/>
            <w:hideMark/>
          </w:tcPr>
          <w:p w14:paraId="165F008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238</w:t>
            </w:r>
          </w:p>
        </w:tc>
        <w:tc>
          <w:tcPr>
            <w:tcW w:w="651" w:type="dxa"/>
            <w:noWrap/>
            <w:tcMar>
              <w:top w:w="43" w:type="dxa"/>
              <w:left w:w="14" w:type="dxa"/>
              <w:bottom w:w="43" w:type="dxa"/>
              <w:right w:w="14" w:type="dxa"/>
            </w:tcMar>
            <w:vAlign w:val="center"/>
            <w:hideMark/>
          </w:tcPr>
          <w:p w14:paraId="55A390E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EFBF78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5362D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047EF1" w14:textId="77777777" w:rsidR="00D66540" w:rsidRPr="0050441B" w:rsidRDefault="00D66540" w:rsidP="00B12EBB">
            <w:pPr>
              <w:jc w:val="center"/>
              <w:rPr>
                <w:rFonts w:ascii="Arial" w:hAnsi="Arial" w:cs="Arial"/>
                <w:sz w:val="16"/>
                <w:szCs w:val="16"/>
              </w:rPr>
            </w:pPr>
          </w:p>
        </w:tc>
      </w:tr>
      <w:tr w:rsidR="00D66540" w:rsidRPr="0050441B" w14:paraId="425EDE8F" w14:textId="77777777" w:rsidTr="00D32030">
        <w:tc>
          <w:tcPr>
            <w:tcW w:w="900" w:type="dxa"/>
            <w:noWrap/>
            <w:tcMar>
              <w:top w:w="43" w:type="dxa"/>
              <w:left w:w="29" w:type="dxa"/>
              <w:bottom w:w="43" w:type="dxa"/>
              <w:right w:w="14" w:type="dxa"/>
            </w:tcMar>
            <w:vAlign w:val="center"/>
            <w:hideMark/>
          </w:tcPr>
          <w:p w14:paraId="31C303FE" w14:textId="77777777" w:rsidR="00D66540" w:rsidRPr="0050441B" w:rsidRDefault="00D66540" w:rsidP="00D66540">
            <w:pPr>
              <w:rPr>
                <w:rFonts w:ascii="Arial" w:hAnsi="Arial" w:cs="Arial"/>
                <w:sz w:val="16"/>
                <w:szCs w:val="16"/>
              </w:rPr>
            </w:pPr>
            <w:r w:rsidRPr="0050441B">
              <w:rPr>
                <w:rFonts w:ascii="Arial" w:hAnsi="Arial" w:cs="Arial"/>
                <w:sz w:val="16"/>
                <w:szCs w:val="16"/>
              </w:rPr>
              <w:t>68</w:t>
            </w:r>
          </w:p>
        </w:tc>
        <w:tc>
          <w:tcPr>
            <w:tcW w:w="650" w:type="dxa"/>
            <w:noWrap/>
            <w:tcMar>
              <w:top w:w="43" w:type="dxa"/>
              <w:left w:w="14" w:type="dxa"/>
              <w:bottom w:w="43" w:type="dxa"/>
              <w:right w:w="14" w:type="dxa"/>
            </w:tcMar>
            <w:vAlign w:val="center"/>
            <w:hideMark/>
          </w:tcPr>
          <w:p w14:paraId="217CE2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031C5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563D4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DF25D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8BB1DB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6FDE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B0349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DE986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F8900C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EED07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5BF613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A0106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5595C0" w14:textId="77777777" w:rsidR="00D66540" w:rsidRPr="0050441B" w:rsidRDefault="00D66540" w:rsidP="00B12EBB">
            <w:pPr>
              <w:jc w:val="center"/>
              <w:rPr>
                <w:rFonts w:ascii="Arial" w:hAnsi="Arial" w:cs="Arial"/>
                <w:sz w:val="16"/>
                <w:szCs w:val="16"/>
              </w:rPr>
            </w:pPr>
          </w:p>
        </w:tc>
      </w:tr>
      <w:tr w:rsidR="00D66540" w:rsidRPr="0050441B" w14:paraId="27A05170" w14:textId="77777777" w:rsidTr="00D32030">
        <w:tc>
          <w:tcPr>
            <w:tcW w:w="900" w:type="dxa"/>
            <w:noWrap/>
            <w:tcMar>
              <w:top w:w="43" w:type="dxa"/>
              <w:left w:w="29" w:type="dxa"/>
              <w:bottom w:w="43" w:type="dxa"/>
              <w:right w:w="14" w:type="dxa"/>
            </w:tcMar>
            <w:vAlign w:val="center"/>
            <w:hideMark/>
          </w:tcPr>
          <w:p w14:paraId="4C8CFECC" w14:textId="77777777" w:rsidR="00D66540" w:rsidRPr="0050441B" w:rsidRDefault="00D66540" w:rsidP="00D66540">
            <w:pPr>
              <w:rPr>
                <w:rFonts w:ascii="Arial" w:hAnsi="Arial" w:cs="Arial"/>
                <w:sz w:val="16"/>
                <w:szCs w:val="16"/>
              </w:rPr>
            </w:pPr>
            <w:r w:rsidRPr="0050441B">
              <w:rPr>
                <w:rFonts w:ascii="Arial" w:hAnsi="Arial" w:cs="Arial"/>
                <w:sz w:val="16"/>
                <w:szCs w:val="16"/>
              </w:rPr>
              <w:t>72</w:t>
            </w:r>
          </w:p>
        </w:tc>
        <w:tc>
          <w:tcPr>
            <w:tcW w:w="650" w:type="dxa"/>
            <w:noWrap/>
            <w:tcMar>
              <w:top w:w="43" w:type="dxa"/>
              <w:left w:w="14" w:type="dxa"/>
              <w:bottom w:w="43" w:type="dxa"/>
              <w:right w:w="14" w:type="dxa"/>
            </w:tcMar>
            <w:vAlign w:val="center"/>
            <w:hideMark/>
          </w:tcPr>
          <w:p w14:paraId="5817B2B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2F47A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DCCE9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EDAF6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66DC4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22C40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C75A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E8849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132B0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A53CD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1B3E5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33B2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8426EC4" w14:textId="77777777" w:rsidR="00D66540" w:rsidRPr="0050441B" w:rsidRDefault="00D66540" w:rsidP="00B12EBB">
            <w:pPr>
              <w:jc w:val="center"/>
              <w:rPr>
                <w:rFonts w:ascii="Arial" w:hAnsi="Arial" w:cs="Arial"/>
                <w:sz w:val="16"/>
                <w:szCs w:val="16"/>
              </w:rPr>
            </w:pPr>
          </w:p>
        </w:tc>
      </w:tr>
      <w:tr w:rsidR="00D66540" w:rsidRPr="0050441B" w14:paraId="34A5FE88" w14:textId="77777777" w:rsidTr="00D32030">
        <w:tc>
          <w:tcPr>
            <w:tcW w:w="900" w:type="dxa"/>
            <w:noWrap/>
            <w:tcMar>
              <w:top w:w="43" w:type="dxa"/>
              <w:left w:w="29" w:type="dxa"/>
              <w:bottom w:w="43" w:type="dxa"/>
              <w:right w:w="14" w:type="dxa"/>
            </w:tcMar>
            <w:vAlign w:val="center"/>
            <w:hideMark/>
          </w:tcPr>
          <w:p w14:paraId="4C60EF75" w14:textId="77777777" w:rsidR="00D66540" w:rsidRPr="0050441B" w:rsidRDefault="00D66540" w:rsidP="00D66540">
            <w:pPr>
              <w:rPr>
                <w:rFonts w:ascii="Arial" w:hAnsi="Arial" w:cs="Arial"/>
                <w:sz w:val="16"/>
                <w:szCs w:val="16"/>
              </w:rPr>
            </w:pPr>
            <w:r w:rsidRPr="0050441B">
              <w:rPr>
                <w:rFonts w:ascii="Arial" w:hAnsi="Arial" w:cs="Arial"/>
                <w:sz w:val="16"/>
                <w:szCs w:val="16"/>
              </w:rPr>
              <w:t>75</w:t>
            </w:r>
          </w:p>
        </w:tc>
        <w:tc>
          <w:tcPr>
            <w:tcW w:w="650" w:type="dxa"/>
            <w:noWrap/>
            <w:tcMar>
              <w:top w:w="43" w:type="dxa"/>
              <w:left w:w="14" w:type="dxa"/>
              <w:bottom w:w="43" w:type="dxa"/>
              <w:right w:w="14" w:type="dxa"/>
            </w:tcMar>
            <w:vAlign w:val="center"/>
            <w:hideMark/>
          </w:tcPr>
          <w:p w14:paraId="3DCF371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805F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4E2EA7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493AF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4689D0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C5CFA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FC016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CE3ED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64E36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81DF7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E661CF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71EF9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009020" w14:textId="77777777" w:rsidR="00D66540" w:rsidRPr="0050441B" w:rsidRDefault="00D66540" w:rsidP="00B12EBB">
            <w:pPr>
              <w:jc w:val="center"/>
              <w:rPr>
                <w:rFonts w:ascii="Arial" w:hAnsi="Arial" w:cs="Arial"/>
                <w:sz w:val="16"/>
                <w:szCs w:val="16"/>
              </w:rPr>
            </w:pPr>
          </w:p>
        </w:tc>
      </w:tr>
      <w:tr w:rsidR="00D66540" w:rsidRPr="0050441B" w14:paraId="0791BB6B" w14:textId="77777777" w:rsidTr="00D32030">
        <w:tc>
          <w:tcPr>
            <w:tcW w:w="900" w:type="dxa"/>
            <w:noWrap/>
            <w:tcMar>
              <w:top w:w="43" w:type="dxa"/>
              <w:left w:w="29" w:type="dxa"/>
              <w:bottom w:w="43" w:type="dxa"/>
              <w:right w:w="14" w:type="dxa"/>
            </w:tcMar>
            <w:vAlign w:val="center"/>
            <w:hideMark/>
          </w:tcPr>
          <w:p w14:paraId="5F227841" w14:textId="77777777" w:rsidR="00D66540" w:rsidRPr="0050441B" w:rsidRDefault="00D66540" w:rsidP="00D66540">
            <w:pPr>
              <w:rPr>
                <w:rFonts w:ascii="Arial" w:hAnsi="Arial" w:cs="Arial"/>
                <w:sz w:val="16"/>
                <w:szCs w:val="16"/>
              </w:rPr>
            </w:pPr>
            <w:r w:rsidRPr="0050441B">
              <w:rPr>
                <w:rFonts w:ascii="Arial" w:hAnsi="Arial" w:cs="Arial"/>
                <w:sz w:val="16"/>
                <w:szCs w:val="16"/>
              </w:rPr>
              <w:t>82</w:t>
            </w:r>
          </w:p>
        </w:tc>
        <w:tc>
          <w:tcPr>
            <w:tcW w:w="650" w:type="dxa"/>
            <w:noWrap/>
            <w:tcMar>
              <w:top w:w="43" w:type="dxa"/>
              <w:left w:w="14" w:type="dxa"/>
              <w:bottom w:w="43" w:type="dxa"/>
              <w:right w:w="14" w:type="dxa"/>
            </w:tcMar>
            <w:vAlign w:val="center"/>
            <w:hideMark/>
          </w:tcPr>
          <w:p w14:paraId="486C2F1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56E77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5FA618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7B37D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F1A838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735C4D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CE29C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4267D4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3A1FF6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CF61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ED206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00348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EC1294" w14:textId="77777777" w:rsidR="00D66540" w:rsidRPr="0050441B" w:rsidRDefault="00D66540" w:rsidP="00B12EBB">
            <w:pPr>
              <w:jc w:val="center"/>
              <w:rPr>
                <w:rFonts w:ascii="Arial" w:hAnsi="Arial" w:cs="Arial"/>
                <w:sz w:val="16"/>
                <w:szCs w:val="16"/>
              </w:rPr>
            </w:pPr>
          </w:p>
        </w:tc>
      </w:tr>
      <w:tr w:rsidR="00D66540" w:rsidRPr="0050441B" w14:paraId="4B3D7270" w14:textId="77777777" w:rsidTr="00D32030">
        <w:tc>
          <w:tcPr>
            <w:tcW w:w="900" w:type="dxa"/>
            <w:noWrap/>
            <w:tcMar>
              <w:top w:w="43" w:type="dxa"/>
              <w:left w:w="29" w:type="dxa"/>
              <w:bottom w:w="43" w:type="dxa"/>
              <w:right w:w="14" w:type="dxa"/>
            </w:tcMar>
            <w:vAlign w:val="center"/>
            <w:hideMark/>
          </w:tcPr>
          <w:p w14:paraId="7CCFB0E3" w14:textId="77777777" w:rsidR="00D66540" w:rsidRPr="0050441B" w:rsidRDefault="00D66540" w:rsidP="00D66540">
            <w:pPr>
              <w:rPr>
                <w:rFonts w:ascii="Arial" w:hAnsi="Arial" w:cs="Arial"/>
                <w:sz w:val="16"/>
                <w:szCs w:val="16"/>
              </w:rPr>
            </w:pPr>
            <w:r w:rsidRPr="0050441B">
              <w:rPr>
                <w:rFonts w:ascii="Arial" w:hAnsi="Arial" w:cs="Arial"/>
                <w:sz w:val="16"/>
                <w:szCs w:val="16"/>
              </w:rPr>
              <w:t>84</w:t>
            </w:r>
          </w:p>
        </w:tc>
        <w:tc>
          <w:tcPr>
            <w:tcW w:w="650" w:type="dxa"/>
            <w:noWrap/>
            <w:tcMar>
              <w:top w:w="43" w:type="dxa"/>
              <w:left w:w="14" w:type="dxa"/>
              <w:bottom w:w="43" w:type="dxa"/>
              <w:right w:w="14" w:type="dxa"/>
            </w:tcMar>
            <w:vAlign w:val="center"/>
            <w:hideMark/>
          </w:tcPr>
          <w:p w14:paraId="46C1FD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2466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834B5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DEE42A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880497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8F9F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E1AF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040C7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B5DF2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25C7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6EA3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8D7B0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B6B4A9" w14:textId="77777777" w:rsidR="00D66540" w:rsidRPr="0050441B" w:rsidRDefault="00D66540" w:rsidP="00B12EBB">
            <w:pPr>
              <w:jc w:val="center"/>
              <w:rPr>
                <w:rFonts w:ascii="Arial" w:hAnsi="Arial" w:cs="Arial"/>
                <w:sz w:val="16"/>
                <w:szCs w:val="16"/>
              </w:rPr>
            </w:pPr>
          </w:p>
        </w:tc>
      </w:tr>
      <w:tr w:rsidR="00D66540" w:rsidRPr="0050441B" w14:paraId="1CD234A5" w14:textId="77777777" w:rsidTr="00D32030">
        <w:tc>
          <w:tcPr>
            <w:tcW w:w="900" w:type="dxa"/>
            <w:noWrap/>
            <w:tcMar>
              <w:top w:w="43" w:type="dxa"/>
              <w:left w:w="29" w:type="dxa"/>
              <w:bottom w:w="43" w:type="dxa"/>
              <w:right w:w="14" w:type="dxa"/>
            </w:tcMar>
            <w:vAlign w:val="center"/>
            <w:hideMark/>
          </w:tcPr>
          <w:p w14:paraId="0F5C11A0" w14:textId="77777777" w:rsidR="00D66540" w:rsidRPr="0050441B" w:rsidRDefault="00D66540" w:rsidP="00D66540">
            <w:pPr>
              <w:rPr>
                <w:rFonts w:ascii="Arial" w:hAnsi="Arial" w:cs="Arial"/>
                <w:sz w:val="16"/>
                <w:szCs w:val="16"/>
              </w:rPr>
            </w:pPr>
            <w:r w:rsidRPr="0050441B">
              <w:rPr>
                <w:rFonts w:ascii="Arial" w:hAnsi="Arial" w:cs="Arial"/>
                <w:sz w:val="16"/>
                <w:szCs w:val="16"/>
              </w:rPr>
              <w:t>88</w:t>
            </w:r>
          </w:p>
        </w:tc>
        <w:tc>
          <w:tcPr>
            <w:tcW w:w="650" w:type="dxa"/>
            <w:noWrap/>
            <w:tcMar>
              <w:top w:w="43" w:type="dxa"/>
              <w:left w:w="14" w:type="dxa"/>
              <w:bottom w:w="43" w:type="dxa"/>
              <w:right w:w="14" w:type="dxa"/>
            </w:tcMar>
            <w:vAlign w:val="center"/>
            <w:hideMark/>
          </w:tcPr>
          <w:p w14:paraId="5A1CDFE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C72E7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44D400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9E0F0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4B277A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DA3FC1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0A8BF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A96B5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0888B5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55E65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73574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EE7079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1B27CA" w14:textId="77777777" w:rsidR="00D66540" w:rsidRPr="0050441B" w:rsidRDefault="00D66540" w:rsidP="00B12EBB">
            <w:pPr>
              <w:jc w:val="center"/>
              <w:rPr>
                <w:rFonts w:ascii="Arial" w:hAnsi="Arial" w:cs="Arial"/>
                <w:sz w:val="16"/>
                <w:szCs w:val="16"/>
              </w:rPr>
            </w:pPr>
          </w:p>
        </w:tc>
      </w:tr>
      <w:tr w:rsidR="00D66540" w:rsidRPr="0050441B" w14:paraId="5F58CB66" w14:textId="77777777" w:rsidTr="00D32030">
        <w:tc>
          <w:tcPr>
            <w:tcW w:w="900" w:type="dxa"/>
            <w:noWrap/>
            <w:tcMar>
              <w:top w:w="43" w:type="dxa"/>
              <w:left w:w="29" w:type="dxa"/>
              <w:bottom w:w="43" w:type="dxa"/>
              <w:right w:w="14" w:type="dxa"/>
            </w:tcMar>
            <w:vAlign w:val="center"/>
            <w:hideMark/>
          </w:tcPr>
          <w:p w14:paraId="473A63A0" w14:textId="77777777" w:rsidR="00D66540" w:rsidRPr="0050441B" w:rsidRDefault="00D66540" w:rsidP="00D66540">
            <w:pPr>
              <w:rPr>
                <w:rFonts w:ascii="Arial" w:hAnsi="Arial" w:cs="Arial"/>
                <w:sz w:val="16"/>
                <w:szCs w:val="16"/>
              </w:rPr>
            </w:pPr>
            <w:r w:rsidRPr="0050441B">
              <w:rPr>
                <w:rFonts w:ascii="Arial" w:hAnsi="Arial" w:cs="Arial"/>
                <w:sz w:val="16"/>
                <w:szCs w:val="16"/>
              </w:rPr>
              <w:t>98</w:t>
            </w:r>
          </w:p>
        </w:tc>
        <w:tc>
          <w:tcPr>
            <w:tcW w:w="650" w:type="dxa"/>
            <w:noWrap/>
            <w:tcMar>
              <w:top w:w="43" w:type="dxa"/>
              <w:left w:w="14" w:type="dxa"/>
              <w:bottom w:w="43" w:type="dxa"/>
              <w:right w:w="14" w:type="dxa"/>
            </w:tcMar>
            <w:vAlign w:val="center"/>
            <w:hideMark/>
          </w:tcPr>
          <w:p w14:paraId="260CC8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65FC5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A8D8B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3F42B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CEF6B5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F5514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3CE45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11CB7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5B805A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BD94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FA0BD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A43C2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A454DE" w14:textId="77777777" w:rsidR="00D66540" w:rsidRPr="0050441B" w:rsidRDefault="00D66540" w:rsidP="00B12EBB">
            <w:pPr>
              <w:jc w:val="center"/>
              <w:rPr>
                <w:rFonts w:ascii="Arial" w:hAnsi="Arial" w:cs="Arial"/>
                <w:sz w:val="16"/>
                <w:szCs w:val="16"/>
              </w:rPr>
            </w:pPr>
          </w:p>
        </w:tc>
      </w:tr>
      <w:tr w:rsidR="00D66540" w:rsidRPr="0050441B" w14:paraId="606EA839" w14:textId="77777777" w:rsidTr="00D32030">
        <w:tc>
          <w:tcPr>
            <w:tcW w:w="900" w:type="dxa"/>
            <w:noWrap/>
            <w:tcMar>
              <w:top w:w="43" w:type="dxa"/>
              <w:left w:w="29" w:type="dxa"/>
              <w:bottom w:w="43" w:type="dxa"/>
              <w:right w:w="14" w:type="dxa"/>
            </w:tcMar>
            <w:vAlign w:val="center"/>
            <w:hideMark/>
          </w:tcPr>
          <w:p w14:paraId="6C7FE08B" w14:textId="77777777" w:rsidR="00D66540" w:rsidRPr="0050441B" w:rsidRDefault="00D66540" w:rsidP="00D66540">
            <w:pPr>
              <w:rPr>
                <w:rFonts w:ascii="Arial" w:hAnsi="Arial" w:cs="Arial"/>
                <w:sz w:val="16"/>
                <w:szCs w:val="16"/>
              </w:rPr>
            </w:pPr>
            <w:r w:rsidRPr="0050441B">
              <w:rPr>
                <w:rFonts w:ascii="Arial" w:hAnsi="Arial" w:cs="Arial"/>
                <w:sz w:val="16"/>
                <w:szCs w:val="16"/>
              </w:rPr>
              <w:t>102</w:t>
            </w:r>
          </w:p>
        </w:tc>
        <w:tc>
          <w:tcPr>
            <w:tcW w:w="650" w:type="dxa"/>
            <w:noWrap/>
            <w:tcMar>
              <w:top w:w="43" w:type="dxa"/>
              <w:left w:w="14" w:type="dxa"/>
              <w:bottom w:w="43" w:type="dxa"/>
              <w:right w:w="14" w:type="dxa"/>
            </w:tcMar>
            <w:vAlign w:val="center"/>
            <w:hideMark/>
          </w:tcPr>
          <w:p w14:paraId="00D622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EA88A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88E96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6FC48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2D2C9D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7B96230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C9DE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73D35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6800ED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C6449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414F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87961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96C0CA" w14:textId="77777777" w:rsidR="00D66540" w:rsidRPr="0050441B" w:rsidRDefault="00D66540" w:rsidP="00B12EBB">
            <w:pPr>
              <w:jc w:val="center"/>
              <w:rPr>
                <w:rFonts w:ascii="Arial" w:hAnsi="Arial" w:cs="Arial"/>
                <w:sz w:val="16"/>
                <w:szCs w:val="16"/>
              </w:rPr>
            </w:pPr>
          </w:p>
        </w:tc>
      </w:tr>
      <w:tr w:rsidR="00D66540" w:rsidRPr="0050441B" w14:paraId="57C42AC5" w14:textId="77777777" w:rsidTr="00D32030">
        <w:tc>
          <w:tcPr>
            <w:tcW w:w="900" w:type="dxa"/>
            <w:noWrap/>
            <w:tcMar>
              <w:top w:w="43" w:type="dxa"/>
              <w:left w:w="29" w:type="dxa"/>
              <w:bottom w:w="43" w:type="dxa"/>
              <w:right w:w="14" w:type="dxa"/>
            </w:tcMar>
            <w:vAlign w:val="center"/>
            <w:hideMark/>
          </w:tcPr>
          <w:p w14:paraId="10387E4F" w14:textId="77777777" w:rsidR="00D66540" w:rsidRPr="0050441B" w:rsidRDefault="00D66540" w:rsidP="00D66540">
            <w:pPr>
              <w:rPr>
                <w:rFonts w:ascii="Arial" w:hAnsi="Arial" w:cs="Arial"/>
                <w:sz w:val="16"/>
                <w:szCs w:val="16"/>
              </w:rPr>
            </w:pPr>
            <w:r w:rsidRPr="0050441B">
              <w:rPr>
                <w:rFonts w:ascii="Arial" w:hAnsi="Arial" w:cs="Arial"/>
                <w:sz w:val="16"/>
                <w:szCs w:val="16"/>
              </w:rPr>
              <w:t>106</w:t>
            </w:r>
          </w:p>
        </w:tc>
        <w:tc>
          <w:tcPr>
            <w:tcW w:w="650" w:type="dxa"/>
            <w:noWrap/>
            <w:tcMar>
              <w:top w:w="43" w:type="dxa"/>
              <w:left w:w="14" w:type="dxa"/>
              <w:bottom w:w="43" w:type="dxa"/>
              <w:right w:w="14" w:type="dxa"/>
            </w:tcMar>
            <w:vAlign w:val="center"/>
            <w:hideMark/>
          </w:tcPr>
          <w:p w14:paraId="625249E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E92AE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1EFA6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78A37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B23337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79468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935F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C9E68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B9ECD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31E6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74F9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83313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045F2E" w14:textId="77777777" w:rsidR="00D66540" w:rsidRPr="0050441B" w:rsidRDefault="00D66540" w:rsidP="00B12EBB">
            <w:pPr>
              <w:jc w:val="center"/>
              <w:rPr>
                <w:rFonts w:ascii="Arial" w:hAnsi="Arial" w:cs="Arial"/>
                <w:sz w:val="16"/>
                <w:szCs w:val="16"/>
              </w:rPr>
            </w:pPr>
          </w:p>
        </w:tc>
      </w:tr>
      <w:tr w:rsidR="00D66540" w:rsidRPr="0050441B" w14:paraId="1B228338" w14:textId="77777777" w:rsidTr="00D32030">
        <w:tc>
          <w:tcPr>
            <w:tcW w:w="900" w:type="dxa"/>
            <w:noWrap/>
            <w:tcMar>
              <w:top w:w="43" w:type="dxa"/>
              <w:left w:w="29" w:type="dxa"/>
              <w:bottom w:w="43" w:type="dxa"/>
              <w:right w:w="14" w:type="dxa"/>
            </w:tcMar>
            <w:vAlign w:val="center"/>
            <w:hideMark/>
          </w:tcPr>
          <w:p w14:paraId="1BA9B736" w14:textId="77777777" w:rsidR="00D66540" w:rsidRPr="0050441B" w:rsidRDefault="00D66540" w:rsidP="00D66540">
            <w:pPr>
              <w:rPr>
                <w:rFonts w:ascii="Arial" w:hAnsi="Arial" w:cs="Arial"/>
                <w:sz w:val="16"/>
                <w:szCs w:val="16"/>
              </w:rPr>
            </w:pPr>
            <w:r w:rsidRPr="0050441B">
              <w:rPr>
                <w:rFonts w:ascii="Arial" w:hAnsi="Arial" w:cs="Arial"/>
                <w:sz w:val="16"/>
                <w:szCs w:val="16"/>
              </w:rPr>
              <w:t>115</w:t>
            </w:r>
          </w:p>
        </w:tc>
        <w:tc>
          <w:tcPr>
            <w:tcW w:w="650" w:type="dxa"/>
            <w:noWrap/>
            <w:tcMar>
              <w:top w:w="43" w:type="dxa"/>
              <w:left w:w="14" w:type="dxa"/>
              <w:bottom w:w="43" w:type="dxa"/>
              <w:right w:w="14" w:type="dxa"/>
            </w:tcMar>
            <w:vAlign w:val="center"/>
            <w:hideMark/>
          </w:tcPr>
          <w:p w14:paraId="58E65E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D06D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0DCDA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96BCF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4DCD00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26B85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7B139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AA3DF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01952C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68A634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0F8E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E28F9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AB8BE4" w14:textId="77777777" w:rsidR="00D66540" w:rsidRPr="0050441B" w:rsidRDefault="00D66540" w:rsidP="00B12EBB">
            <w:pPr>
              <w:jc w:val="center"/>
              <w:rPr>
                <w:rFonts w:ascii="Arial" w:hAnsi="Arial" w:cs="Arial"/>
                <w:sz w:val="16"/>
                <w:szCs w:val="16"/>
              </w:rPr>
            </w:pPr>
          </w:p>
        </w:tc>
      </w:tr>
      <w:tr w:rsidR="00D66540" w:rsidRPr="0050441B" w14:paraId="6984D7E8" w14:textId="77777777" w:rsidTr="00D32030">
        <w:tc>
          <w:tcPr>
            <w:tcW w:w="900" w:type="dxa"/>
            <w:noWrap/>
            <w:tcMar>
              <w:top w:w="43" w:type="dxa"/>
              <w:left w:w="29" w:type="dxa"/>
              <w:bottom w:w="43" w:type="dxa"/>
              <w:right w:w="14" w:type="dxa"/>
            </w:tcMar>
            <w:vAlign w:val="center"/>
            <w:hideMark/>
          </w:tcPr>
          <w:p w14:paraId="1610C992" w14:textId="77777777" w:rsidR="00D66540" w:rsidRPr="0050441B" w:rsidRDefault="00D66540" w:rsidP="00D66540">
            <w:pPr>
              <w:rPr>
                <w:rFonts w:ascii="Arial" w:hAnsi="Arial" w:cs="Arial"/>
                <w:sz w:val="16"/>
                <w:szCs w:val="16"/>
              </w:rPr>
            </w:pPr>
            <w:r w:rsidRPr="0050441B">
              <w:rPr>
                <w:rFonts w:ascii="Arial" w:hAnsi="Arial" w:cs="Arial"/>
                <w:sz w:val="16"/>
                <w:szCs w:val="16"/>
              </w:rPr>
              <w:t>121</w:t>
            </w:r>
          </w:p>
        </w:tc>
        <w:tc>
          <w:tcPr>
            <w:tcW w:w="650" w:type="dxa"/>
            <w:noWrap/>
            <w:tcMar>
              <w:top w:w="43" w:type="dxa"/>
              <w:left w:w="14" w:type="dxa"/>
              <w:bottom w:w="43" w:type="dxa"/>
              <w:right w:w="14" w:type="dxa"/>
            </w:tcMar>
            <w:vAlign w:val="center"/>
            <w:hideMark/>
          </w:tcPr>
          <w:p w14:paraId="1D11B1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DE84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968E1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D5DCE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687530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3088B1E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1D782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0985C5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01A86F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B7742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F033F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6067A3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8BC157" w14:textId="77777777" w:rsidR="00D66540" w:rsidRPr="0050441B" w:rsidRDefault="00D66540" w:rsidP="00B12EBB">
            <w:pPr>
              <w:jc w:val="center"/>
              <w:rPr>
                <w:rFonts w:ascii="Arial" w:hAnsi="Arial" w:cs="Arial"/>
                <w:sz w:val="16"/>
                <w:szCs w:val="16"/>
              </w:rPr>
            </w:pPr>
          </w:p>
        </w:tc>
      </w:tr>
      <w:tr w:rsidR="00D66540" w:rsidRPr="0050441B" w14:paraId="519A1284" w14:textId="77777777" w:rsidTr="00D32030">
        <w:tc>
          <w:tcPr>
            <w:tcW w:w="900" w:type="dxa"/>
            <w:noWrap/>
            <w:tcMar>
              <w:top w:w="43" w:type="dxa"/>
              <w:left w:w="29" w:type="dxa"/>
              <w:bottom w:w="43" w:type="dxa"/>
              <w:right w:w="14" w:type="dxa"/>
            </w:tcMar>
            <w:vAlign w:val="center"/>
            <w:hideMark/>
          </w:tcPr>
          <w:p w14:paraId="285BCD0E" w14:textId="77777777" w:rsidR="00D66540" w:rsidRPr="0050441B" w:rsidRDefault="00D66540" w:rsidP="00D66540">
            <w:pPr>
              <w:rPr>
                <w:rFonts w:ascii="Arial" w:hAnsi="Arial" w:cs="Arial"/>
                <w:sz w:val="16"/>
                <w:szCs w:val="16"/>
              </w:rPr>
            </w:pPr>
            <w:r w:rsidRPr="0050441B">
              <w:rPr>
                <w:rFonts w:ascii="Arial" w:hAnsi="Arial" w:cs="Arial"/>
                <w:sz w:val="16"/>
                <w:szCs w:val="16"/>
              </w:rPr>
              <w:t>123</w:t>
            </w:r>
          </w:p>
        </w:tc>
        <w:tc>
          <w:tcPr>
            <w:tcW w:w="650" w:type="dxa"/>
            <w:noWrap/>
            <w:tcMar>
              <w:top w:w="43" w:type="dxa"/>
              <w:left w:w="14" w:type="dxa"/>
              <w:bottom w:w="43" w:type="dxa"/>
              <w:right w:w="14" w:type="dxa"/>
            </w:tcMar>
            <w:vAlign w:val="center"/>
            <w:hideMark/>
          </w:tcPr>
          <w:p w14:paraId="64D654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879C5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685B06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CDA12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8AD574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2CF9F21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CA531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E1C22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EE1A8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077D9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691C5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6FED7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F60E94" w14:textId="77777777" w:rsidR="00D66540" w:rsidRPr="0050441B" w:rsidRDefault="00D66540" w:rsidP="00B12EBB">
            <w:pPr>
              <w:jc w:val="center"/>
              <w:rPr>
                <w:rFonts w:ascii="Arial" w:hAnsi="Arial" w:cs="Arial"/>
                <w:sz w:val="16"/>
                <w:szCs w:val="16"/>
              </w:rPr>
            </w:pPr>
          </w:p>
        </w:tc>
      </w:tr>
      <w:tr w:rsidR="00D66540" w:rsidRPr="0050441B" w14:paraId="799ABBA6" w14:textId="77777777" w:rsidTr="00D32030">
        <w:tc>
          <w:tcPr>
            <w:tcW w:w="900" w:type="dxa"/>
            <w:noWrap/>
            <w:tcMar>
              <w:top w:w="43" w:type="dxa"/>
              <w:left w:w="29" w:type="dxa"/>
              <w:bottom w:w="43" w:type="dxa"/>
              <w:right w:w="14" w:type="dxa"/>
            </w:tcMar>
            <w:vAlign w:val="center"/>
            <w:hideMark/>
          </w:tcPr>
          <w:p w14:paraId="1EC5281F" w14:textId="77777777" w:rsidR="00D66540" w:rsidRPr="0050441B" w:rsidRDefault="00D66540" w:rsidP="00D66540">
            <w:pPr>
              <w:rPr>
                <w:rFonts w:ascii="Arial" w:hAnsi="Arial" w:cs="Arial"/>
                <w:sz w:val="16"/>
                <w:szCs w:val="16"/>
              </w:rPr>
            </w:pPr>
            <w:r w:rsidRPr="0050441B">
              <w:rPr>
                <w:rFonts w:ascii="Arial" w:hAnsi="Arial" w:cs="Arial"/>
                <w:sz w:val="16"/>
                <w:szCs w:val="16"/>
              </w:rPr>
              <w:t>130</w:t>
            </w:r>
          </w:p>
        </w:tc>
        <w:tc>
          <w:tcPr>
            <w:tcW w:w="650" w:type="dxa"/>
            <w:noWrap/>
            <w:tcMar>
              <w:top w:w="43" w:type="dxa"/>
              <w:left w:w="14" w:type="dxa"/>
              <w:bottom w:w="43" w:type="dxa"/>
              <w:right w:w="14" w:type="dxa"/>
            </w:tcMar>
            <w:vAlign w:val="center"/>
            <w:hideMark/>
          </w:tcPr>
          <w:p w14:paraId="0CA102C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F3899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74F354A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02835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975C5A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562D373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AD249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623B6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38DCA3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946E9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664387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D6958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343323" w14:textId="77777777" w:rsidR="00D66540" w:rsidRPr="0050441B" w:rsidRDefault="00D66540" w:rsidP="00B12EBB">
            <w:pPr>
              <w:jc w:val="center"/>
              <w:rPr>
                <w:rFonts w:ascii="Arial" w:hAnsi="Arial" w:cs="Arial"/>
                <w:sz w:val="16"/>
                <w:szCs w:val="16"/>
              </w:rPr>
            </w:pPr>
          </w:p>
        </w:tc>
      </w:tr>
      <w:tr w:rsidR="00D66540" w:rsidRPr="0050441B" w14:paraId="4F789628" w14:textId="77777777" w:rsidTr="00D32030">
        <w:tc>
          <w:tcPr>
            <w:tcW w:w="900" w:type="dxa"/>
            <w:noWrap/>
            <w:tcMar>
              <w:top w:w="43" w:type="dxa"/>
              <w:left w:w="29" w:type="dxa"/>
              <w:bottom w:w="43" w:type="dxa"/>
              <w:right w:w="14" w:type="dxa"/>
            </w:tcMar>
            <w:vAlign w:val="center"/>
            <w:hideMark/>
          </w:tcPr>
          <w:p w14:paraId="401DCBE9" w14:textId="77777777" w:rsidR="00D66540" w:rsidRPr="0050441B" w:rsidRDefault="00D66540" w:rsidP="00D66540">
            <w:pPr>
              <w:rPr>
                <w:rFonts w:ascii="Arial" w:hAnsi="Arial" w:cs="Arial"/>
                <w:sz w:val="16"/>
                <w:szCs w:val="16"/>
              </w:rPr>
            </w:pPr>
            <w:r w:rsidRPr="0050441B">
              <w:rPr>
                <w:rFonts w:ascii="Arial" w:hAnsi="Arial" w:cs="Arial"/>
                <w:sz w:val="16"/>
                <w:szCs w:val="16"/>
              </w:rPr>
              <w:t>133</w:t>
            </w:r>
          </w:p>
        </w:tc>
        <w:tc>
          <w:tcPr>
            <w:tcW w:w="650" w:type="dxa"/>
            <w:noWrap/>
            <w:tcMar>
              <w:top w:w="43" w:type="dxa"/>
              <w:left w:w="14" w:type="dxa"/>
              <w:bottom w:w="43" w:type="dxa"/>
              <w:right w:w="14" w:type="dxa"/>
            </w:tcMar>
            <w:vAlign w:val="center"/>
            <w:hideMark/>
          </w:tcPr>
          <w:p w14:paraId="5224862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3C791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50FD394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8BF45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1D28D43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426227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8FA4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B68BD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D1E662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40E95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4470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ACB7B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00FF6B7" w14:textId="77777777" w:rsidR="00D66540" w:rsidRPr="0050441B" w:rsidRDefault="00D66540" w:rsidP="00B12EBB">
            <w:pPr>
              <w:jc w:val="center"/>
              <w:rPr>
                <w:rFonts w:ascii="Arial" w:hAnsi="Arial" w:cs="Arial"/>
                <w:sz w:val="16"/>
                <w:szCs w:val="16"/>
              </w:rPr>
            </w:pPr>
          </w:p>
        </w:tc>
      </w:tr>
      <w:tr w:rsidR="00D66540" w:rsidRPr="0050441B" w14:paraId="329AD9E6" w14:textId="77777777" w:rsidTr="00D32030">
        <w:tc>
          <w:tcPr>
            <w:tcW w:w="900" w:type="dxa"/>
            <w:noWrap/>
            <w:tcMar>
              <w:top w:w="43" w:type="dxa"/>
              <w:left w:w="29" w:type="dxa"/>
              <w:bottom w:w="43" w:type="dxa"/>
              <w:right w:w="14" w:type="dxa"/>
            </w:tcMar>
            <w:vAlign w:val="center"/>
            <w:hideMark/>
          </w:tcPr>
          <w:p w14:paraId="602567E7" w14:textId="77777777" w:rsidR="00D66540" w:rsidRPr="0050441B" w:rsidRDefault="00D66540" w:rsidP="00D66540">
            <w:pPr>
              <w:rPr>
                <w:rFonts w:ascii="Arial" w:hAnsi="Arial" w:cs="Arial"/>
                <w:sz w:val="16"/>
                <w:szCs w:val="16"/>
              </w:rPr>
            </w:pPr>
            <w:r w:rsidRPr="0050441B">
              <w:rPr>
                <w:rFonts w:ascii="Arial" w:hAnsi="Arial" w:cs="Arial"/>
                <w:sz w:val="16"/>
                <w:szCs w:val="16"/>
              </w:rPr>
              <w:t>138</w:t>
            </w:r>
          </w:p>
        </w:tc>
        <w:tc>
          <w:tcPr>
            <w:tcW w:w="650" w:type="dxa"/>
            <w:noWrap/>
            <w:tcMar>
              <w:top w:w="43" w:type="dxa"/>
              <w:left w:w="14" w:type="dxa"/>
              <w:bottom w:w="43" w:type="dxa"/>
              <w:right w:w="14" w:type="dxa"/>
            </w:tcMar>
            <w:vAlign w:val="center"/>
            <w:hideMark/>
          </w:tcPr>
          <w:p w14:paraId="160FED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274AE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1" w:type="dxa"/>
            <w:noWrap/>
            <w:tcMar>
              <w:top w:w="43" w:type="dxa"/>
              <w:left w:w="14" w:type="dxa"/>
              <w:bottom w:w="43" w:type="dxa"/>
              <w:right w:w="14" w:type="dxa"/>
            </w:tcMar>
            <w:vAlign w:val="center"/>
            <w:hideMark/>
          </w:tcPr>
          <w:p w14:paraId="0A7072E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F4E7C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0" w:type="dxa"/>
            <w:noWrap/>
            <w:tcMar>
              <w:top w:w="43" w:type="dxa"/>
              <w:left w:w="14" w:type="dxa"/>
              <w:bottom w:w="43" w:type="dxa"/>
              <w:right w:w="14" w:type="dxa"/>
            </w:tcMar>
            <w:vAlign w:val="center"/>
            <w:hideMark/>
          </w:tcPr>
          <w:p w14:paraId="4C6B96C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26</w:t>
            </w:r>
          </w:p>
        </w:tc>
        <w:tc>
          <w:tcPr>
            <w:tcW w:w="651" w:type="dxa"/>
            <w:noWrap/>
            <w:tcMar>
              <w:top w:w="43" w:type="dxa"/>
              <w:left w:w="14" w:type="dxa"/>
              <w:bottom w:w="43" w:type="dxa"/>
              <w:right w:w="14" w:type="dxa"/>
            </w:tcMar>
            <w:vAlign w:val="center"/>
            <w:hideMark/>
          </w:tcPr>
          <w:p w14:paraId="56851F7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14449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98F99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7AC561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970C08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5979A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4023F4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541A670" w14:textId="77777777" w:rsidR="00D66540" w:rsidRPr="0050441B" w:rsidRDefault="00D66540" w:rsidP="00B12EBB">
            <w:pPr>
              <w:jc w:val="center"/>
              <w:rPr>
                <w:rFonts w:ascii="Arial" w:hAnsi="Arial" w:cs="Arial"/>
                <w:sz w:val="16"/>
                <w:szCs w:val="16"/>
              </w:rPr>
            </w:pPr>
          </w:p>
        </w:tc>
      </w:tr>
      <w:tr w:rsidR="00D66540" w:rsidRPr="0050441B" w14:paraId="1841E055" w14:textId="77777777" w:rsidTr="00D32030">
        <w:tc>
          <w:tcPr>
            <w:tcW w:w="900" w:type="dxa"/>
            <w:noWrap/>
            <w:tcMar>
              <w:top w:w="43" w:type="dxa"/>
              <w:left w:w="29" w:type="dxa"/>
              <w:bottom w:w="43" w:type="dxa"/>
              <w:right w:w="14" w:type="dxa"/>
            </w:tcMar>
            <w:vAlign w:val="center"/>
            <w:hideMark/>
          </w:tcPr>
          <w:p w14:paraId="79A623C5" w14:textId="77777777" w:rsidR="00D66540" w:rsidRPr="0050441B" w:rsidRDefault="00D66540" w:rsidP="00D66540">
            <w:pPr>
              <w:rPr>
                <w:rFonts w:ascii="Arial" w:hAnsi="Arial" w:cs="Arial"/>
                <w:sz w:val="16"/>
                <w:szCs w:val="16"/>
              </w:rPr>
            </w:pPr>
            <w:r w:rsidRPr="0050441B">
              <w:rPr>
                <w:rFonts w:ascii="Arial" w:hAnsi="Arial" w:cs="Arial"/>
                <w:sz w:val="16"/>
                <w:szCs w:val="16"/>
              </w:rPr>
              <w:t>144</w:t>
            </w:r>
          </w:p>
        </w:tc>
        <w:tc>
          <w:tcPr>
            <w:tcW w:w="650" w:type="dxa"/>
            <w:noWrap/>
            <w:tcMar>
              <w:top w:w="43" w:type="dxa"/>
              <w:left w:w="14" w:type="dxa"/>
              <w:bottom w:w="43" w:type="dxa"/>
              <w:right w:w="14" w:type="dxa"/>
            </w:tcMar>
            <w:vAlign w:val="center"/>
            <w:hideMark/>
          </w:tcPr>
          <w:p w14:paraId="75B726E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5BC91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723DCC6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D8220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499D410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30D47A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59C87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6B5A7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67B332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66D6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42E36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C1BA98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2C42C30F" w14:textId="77777777" w:rsidR="00D66540" w:rsidRPr="0050441B" w:rsidRDefault="00D66540" w:rsidP="00B12EBB">
            <w:pPr>
              <w:jc w:val="center"/>
              <w:rPr>
                <w:rFonts w:ascii="Arial" w:hAnsi="Arial" w:cs="Arial"/>
                <w:sz w:val="16"/>
                <w:szCs w:val="16"/>
              </w:rPr>
            </w:pPr>
          </w:p>
        </w:tc>
      </w:tr>
      <w:tr w:rsidR="00D66540" w:rsidRPr="0050441B" w14:paraId="168E293C" w14:textId="77777777" w:rsidTr="00D32030">
        <w:tc>
          <w:tcPr>
            <w:tcW w:w="900" w:type="dxa"/>
            <w:noWrap/>
            <w:tcMar>
              <w:top w:w="43" w:type="dxa"/>
              <w:left w:w="29" w:type="dxa"/>
              <w:bottom w:w="43" w:type="dxa"/>
              <w:right w:w="14" w:type="dxa"/>
            </w:tcMar>
            <w:vAlign w:val="center"/>
            <w:hideMark/>
          </w:tcPr>
          <w:p w14:paraId="3247D41A" w14:textId="77777777" w:rsidR="00D66540" w:rsidRPr="0050441B" w:rsidRDefault="00D66540" w:rsidP="00D66540">
            <w:pPr>
              <w:rPr>
                <w:rFonts w:ascii="Arial" w:hAnsi="Arial" w:cs="Arial"/>
                <w:sz w:val="16"/>
                <w:szCs w:val="16"/>
              </w:rPr>
            </w:pPr>
            <w:r w:rsidRPr="0050441B">
              <w:rPr>
                <w:rFonts w:ascii="Arial" w:hAnsi="Arial" w:cs="Arial"/>
                <w:sz w:val="16"/>
                <w:szCs w:val="16"/>
              </w:rPr>
              <w:t>150</w:t>
            </w:r>
          </w:p>
        </w:tc>
        <w:tc>
          <w:tcPr>
            <w:tcW w:w="650" w:type="dxa"/>
            <w:noWrap/>
            <w:tcMar>
              <w:top w:w="43" w:type="dxa"/>
              <w:left w:w="14" w:type="dxa"/>
              <w:bottom w:w="43" w:type="dxa"/>
              <w:right w:w="14" w:type="dxa"/>
            </w:tcMar>
            <w:vAlign w:val="center"/>
            <w:hideMark/>
          </w:tcPr>
          <w:p w14:paraId="08A0BE4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B001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0440F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14167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03ADBE9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3B74D8D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B0200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C9778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AFC08E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ED837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D9635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C5DFA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219642" w14:textId="77777777" w:rsidR="00D66540" w:rsidRPr="0050441B" w:rsidRDefault="00D66540" w:rsidP="00B12EBB">
            <w:pPr>
              <w:jc w:val="center"/>
              <w:rPr>
                <w:rFonts w:ascii="Arial" w:hAnsi="Arial" w:cs="Arial"/>
                <w:sz w:val="16"/>
                <w:szCs w:val="16"/>
              </w:rPr>
            </w:pPr>
          </w:p>
        </w:tc>
      </w:tr>
      <w:tr w:rsidR="00D66540" w:rsidRPr="0050441B" w14:paraId="2446F3BB" w14:textId="77777777" w:rsidTr="00D32030">
        <w:tc>
          <w:tcPr>
            <w:tcW w:w="900" w:type="dxa"/>
            <w:noWrap/>
            <w:tcMar>
              <w:top w:w="43" w:type="dxa"/>
              <w:left w:w="29" w:type="dxa"/>
              <w:bottom w:w="43" w:type="dxa"/>
              <w:right w:w="14" w:type="dxa"/>
            </w:tcMar>
            <w:vAlign w:val="center"/>
            <w:hideMark/>
          </w:tcPr>
          <w:p w14:paraId="66D0B2AB" w14:textId="77777777" w:rsidR="00D66540" w:rsidRPr="0050441B" w:rsidRDefault="00D66540" w:rsidP="00D66540">
            <w:pPr>
              <w:rPr>
                <w:rFonts w:ascii="Arial" w:hAnsi="Arial" w:cs="Arial"/>
                <w:sz w:val="16"/>
                <w:szCs w:val="16"/>
              </w:rPr>
            </w:pPr>
            <w:r w:rsidRPr="0050441B">
              <w:rPr>
                <w:rFonts w:ascii="Arial" w:hAnsi="Arial" w:cs="Arial"/>
                <w:sz w:val="16"/>
                <w:szCs w:val="16"/>
              </w:rPr>
              <w:t>151</w:t>
            </w:r>
          </w:p>
        </w:tc>
        <w:tc>
          <w:tcPr>
            <w:tcW w:w="650" w:type="dxa"/>
            <w:noWrap/>
            <w:tcMar>
              <w:top w:w="43" w:type="dxa"/>
              <w:left w:w="14" w:type="dxa"/>
              <w:bottom w:w="43" w:type="dxa"/>
              <w:right w:w="14" w:type="dxa"/>
            </w:tcMar>
            <w:vAlign w:val="center"/>
            <w:hideMark/>
          </w:tcPr>
          <w:p w14:paraId="6F633C1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04FC6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5397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8F400B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3CB895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610F9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A11D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E28BD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11AFD0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6A24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A1580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F7B01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2A4FDF" w14:textId="77777777" w:rsidR="00D66540" w:rsidRPr="0050441B" w:rsidRDefault="00D66540" w:rsidP="00B12EBB">
            <w:pPr>
              <w:jc w:val="center"/>
              <w:rPr>
                <w:rFonts w:ascii="Arial" w:hAnsi="Arial" w:cs="Arial"/>
                <w:sz w:val="16"/>
                <w:szCs w:val="16"/>
              </w:rPr>
            </w:pPr>
          </w:p>
        </w:tc>
      </w:tr>
      <w:tr w:rsidR="00D66540" w:rsidRPr="0050441B" w14:paraId="08600E98" w14:textId="77777777" w:rsidTr="00D32030">
        <w:tc>
          <w:tcPr>
            <w:tcW w:w="900" w:type="dxa"/>
            <w:noWrap/>
            <w:tcMar>
              <w:top w:w="43" w:type="dxa"/>
              <w:left w:w="29" w:type="dxa"/>
              <w:bottom w:w="43" w:type="dxa"/>
              <w:right w:w="14" w:type="dxa"/>
            </w:tcMar>
            <w:vAlign w:val="center"/>
            <w:hideMark/>
          </w:tcPr>
          <w:p w14:paraId="51011EFB" w14:textId="77777777" w:rsidR="00D66540" w:rsidRPr="0050441B" w:rsidRDefault="00D66540" w:rsidP="00D66540">
            <w:pPr>
              <w:rPr>
                <w:rFonts w:ascii="Arial" w:hAnsi="Arial" w:cs="Arial"/>
                <w:sz w:val="16"/>
                <w:szCs w:val="16"/>
              </w:rPr>
            </w:pPr>
            <w:r w:rsidRPr="0050441B">
              <w:rPr>
                <w:rFonts w:ascii="Arial" w:hAnsi="Arial" w:cs="Arial"/>
                <w:sz w:val="16"/>
                <w:szCs w:val="16"/>
              </w:rPr>
              <w:t>154</w:t>
            </w:r>
          </w:p>
        </w:tc>
        <w:tc>
          <w:tcPr>
            <w:tcW w:w="650" w:type="dxa"/>
            <w:noWrap/>
            <w:tcMar>
              <w:top w:w="43" w:type="dxa"/>
              <w:left w:w="14" w:type="dxa"/>
              <w:bottom w:w="43" w:type="dxa"/>
              <w:right w:w="14" w:type="dxa"/>
            </w:tcMar>
            <w:vAlign w:val="center"/>
            <w:hideMark/>
          </w:tcPr>
          <w:p w14:paraId="330E59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87B27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AF18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4721F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AEF140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E0A18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A135B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96BBE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CB40B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3395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F648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45ABE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DFC39C" w14:textId="77777777" w:rsidR="00D66540" w:rsidRPr="0050441B" w:rsidRDefault="00D66540" w:rsidP="00B12EBB">
            <w:pPr>
              <w:jc w:val="center"/>
              <w:rPr>
                <w:rFonts w:ascii="Arial" w:hAnsi="Arial" w:cs="Arial"/>
                <w:sz w:val="16"/>
                <w:szCs w:val="16"/>
              </w:rPr>
            </w:pPr>
          </w:p>
        </w:tc>
      </w:tr>
      <w:tr w:rsidR="00D66540" w:rsidRPr="0050441B" w14:paraId="5430962A" w14:textId="77777777" w:rsidTr="00D32030">
        <w:tc>
          <w:tcPr>
            <w:tcW w:w="900" w:type="dxa"/>
            <w:noWrap/>
            <w:tcMar>
              <w:top w:w="43" w:type="dxa"/>
              <w:left w:w="29" w:type="dxa"/>
              <w:bottom w:w="43" w:type="dxa"/>
              <w:right w:w="14" w:type="dxa"/>
            </w:tcMar>
            <w:vAlign w:val="center"/>
            <w:hideMark/>
          </w:tcPr>
          <w:p w14:paraId="681C854E" w14:textId="77777777" w:rsidR="00D66540" w:rsidRPr="0050441B" w:rsidRDefault="00D66540" w:rsidP="00D66540">
            <w:pPr>
              <w:rPr>
                <w:rFonts w:ascii="Arial" w:hAnsi="Arial" w:cs="Arial"/>
                <w:sz w:val="16"/>
                <w:szCs w:val="16"/>
              </w:rPr>
            </w:pPr>
            <w:r w:rsidRPr="0050441B">
              <w:rPr>
                <w:rFonts w:ascii="Arial" w:hAnsi="Arial" w:cs="Arial"/>
                <w:sz w:val="16"/>
                <w:szCs w:val="16"/>
              </w:rPr>
              <w:t>169</w:t>
            </w:r>
          </w:p>
        </w:tc>
        <w:tc>
          <w:tcPr>
            <w:tcW w:w="650" w:type="dxa"/>
            <w:noWrap/>
            <w:tcMar>
              <w:top w:w="43" w:type="dxa"/>
              <w:left w:w="14" w:type="dxa"/>
              <w:bottom w:w="43" w:type="dxa"/>
              <w:right w:w="14" w:type="dxa"/>
            </w:tcMar>
            <w:vAlign w:val="center"/>
            <w:hideMark/>
          </w:tcPr>
          <w:p w14:paraId="2932E1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14B34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2D804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9E2DE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854E80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C55B2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A04DB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D1831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E9F436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E9A0C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C9F4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BEFF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6D1E4E" w14:textId="77777777" w:rsidR="00D66540" w:rsidRPr="0050441B" w:rsidRDefault="00D66540" w:rsidP="00B12EBB">
            <w:pPr>
              <w:jc w:val="center"/>
              <w:rPr>
                <w:rFonts w:ascii="Arial" w:hAnsi="Arial" w:cs="Arial"/>
                <w:sz w:val="16"/>
                <w:szCs w:val="16"/>
              </w:rPr>
            </w:pPr>
          </w:p>
        </w:tc>
      </w:tr>
      <w:tr w:rsidR="00D66540" w:rsidRPr="0050441B" w14:paraId="599AC519" w14:textId="77777777" w:rsidTr="00D32030">
        <w:tc>
          <w:tcPr>
            <w:tcW w:w="900" w:type="dxa"/>
            <w:noWrap/>
            <w:tcMar>
              <w:top w:w="43" w:type="dxa"/>
              <w:left w:w="29" w:type="dxa"/>
              <w:bottom w:w="43" w:type="dxa"/>
              <w:right w:w="14" w:type="dxa"/>
            </w:tcMar>
            <w:vAlign w:val="center"/>
            <w:hideMark/>
          </w:tcPr>
          <w:p w14:paraId="66FD9E99" w14:textId="77777777" w:rsidR="00D66540" w:rsidRPr="0050441B" w:rsidRDefault="00D66540" w:rsidP="00D66540">
            <w:pPr>
              <w:rPr>
                <w:rFonts w:ascii="Arial" w:hAnsi="Arial" w:cs="Arial"/>
                <w:sz w:val="16"/>
                <w:szCs w:val="16"/>
              </w:rPr>
            </w:pPr>
            <w:r w:rsidRPr="0050441B">
              <w:rPr>
                <w:rFonts w:ascii="Arial" w:hAnsi="Arial" w:cs="Arial"/>
                <w:sz w:val="16"/>
                <w:szCs w:val="16"/>
              </w:rPr>
              <w:t>174</w:t>
            </w:r>
          </w:p>
        </w:tc>
        <w:tc>
          <w:tcPr>
            <w:tcW w:w="650" w:type="dxa"/>
            <w:noWrap/>
            <w:tcMar>
              <w:top w:w="43" w:type="dxa"/>
              <w:left w:w="14" w:type="dxa"/>
              <w:bottom w:w="43" w:type="dxa"/>
              <w:right w:w="14" w:type="dxa"/>
            </w:tcMar>
            <w:vAlign w:val="center"/>
            <w:hideMark/>
          </w:tcPr>
          <w:p w14:paraId="2ABA4F8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8893F1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1" w:type="dxa"/>
            <w:noWrap/>
            <w:tcMar>
              <w:top w:w="43" w:type="dxa"/>
              <w:left w:w="14" w:type="dxa"/>
              <w:bottom w:w="43" w:type="dxa"/>
              <w:right w:w="14" w:type="dxa"/>
            </w:tcMar>
            <w:vAlign w:val="center"/>
            <w:hideMark/>
          </w:tcPr>
          <w:p w14:paraId="544526E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F30AF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5F8A0C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34</w:t>
            </w:r>
          </w:p>
        </w:tc>
        <w:tc>
          <w:tcPr>
            <w:tcW w:w="651" w:type="dxa"/>
            <w:noWrap/>
            <w:tcMar>
              <w:top w:w="43" w:type="dxa"/>
              <w:left w:w="14" w:type="dxa"/>
              <w:bottom w:w="43" w:type="dxa"/>
              <w:right w:w="14" w:type="dxa"/>
            </w:tcMar>
            <w:vAlign w:val="center"/>
            <w:hideMark/>
          </w:tcPr>
          <w:p w14:paraId="1E3C3C9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EC7D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A3671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5B583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8CBD7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4D27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FA6F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9EF145" w14:textId="77777777" w:rsidR="00D66540" w:rsidRPr="0050441B" w:rsidRDefault="00D66540" w:rsidP="00B12EBB">
            <w:pPr>
              <w:jc w:val="center"/>
              <w:rPr>
                <w:rFonts w:ascii="Arial" w:hAnsi="Arial" w:cs="Arial"/>
                <w:sz w:val="16"/>
                <w:szCs w:val="16"/>
              </w:rPr>
            </w:pPr>
          </w:p>
        </w:tc>
      </w:tr>
      <w:tr w:rsidR="00D66540" w:rsidRPr="0050441B" w14:paraId="384AF1C0" w14:textId="77777777" w:rsidTr="00D32030">
        <w:tc>
          <w:tcPr>
            <w:tcW w:w="900" w:type="dxa"/>
            <w:noWrap/>
            <w:tcMar>
              <w:top w:w="43" w:type="dxa"/>
              <w:left w:w="29" w:type="dxa"/>
              <w:bottom w:w="43" w:type="dxa"/>
              <w:right w:w="14" w:type="dxa"/>
            </w:tcMar>
            <w:vAlign w:val="center"/>
            <w:hideMark/>
          </w:tcPr>
          <w:p w14:paraId="2188328A" w14:textId="77777777" w:rsidR="00D66540" w:rsidRPr="0050441B" w:rsidRDefault="00D66540" w:rsidP="00D66540">
            <w:pPr>
              <w:rPr>
                <w:rFonts w:ascii="Arial" w:hAnsi="Arial" w:cs="Arial"/>
                <w:sz w:val="16"/>
                <w:szCs w:val="16"/>
              </w:rPr>
            </w:pPr>
            <w:r w:rsidRPr="0050441B">
              <w:rPr>
                <w:rFonts w:ascii="Arial" w:hAnsi="Arial" w:cs="Arial"/>
                <w:sz w:val="16"/>
                <w:szCs w:val="16"/>
              </w:rPr>
              <w:t>177</w:t>
            </w:r>
          </w:p>
        </w:tc>
        <w:tc>
          <w:tcPr>
            <w:tcW w:w="650" w:type="dxa"/>
            <w:noWrap/>
            <w:tcMar>
              <w:top w:w="43" w:type="dxa"/>
              <w:left w:w="14" w:type="dxa"/>
              <w:bottom w:w="43" w:type="dxa"/>
              <w:right w:w="14" w:type="dxa"/>
            </w:tcMar>
            <w:vAlign w:val="center"/>
            <w:hideMark/>
          </w:tcPr>
          <w:p w14:paraId="0107A58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66449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62748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1D474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59455E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57203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A7B6B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EAC7D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901516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9CD5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5B77DB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5EDD1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551673" w14:textId="77777777" w:rsidR="00D66540" w:rsidRPr="0050441B" w:rsidRDefault="00D66540" w:rsidP="00B12EBB">
            <w:pPr>
              <w:jc w:val="center"/>
              <w:rPr>
                <w:rFonts w:ascii="Arial" w:hAnsi="Arial" w:cs="Arial"/>
                <w:sz w:val="16"/>
                <w:szCs w:val="16"/>
              </w:rPr>
            </w:pPr>
          </w:p>
        </w:tc>
      </w:tr>
      <w:tr w:rsidR="00D66540" w:rsidRPr="0050441B" w14:paraId="2CAFA85F" w14:textId="77777777" w:rsidTr="00D32030">
        <w:tc>
          <w:tcPr>
            <w:tcW w:w="900" w:type="dxa"/>
            <w:noWrap/>
            <w:tcMar>
              <w:top w:w="43" w:type="dxa"/>
              <w:left w:w="29" w:type="dxa"/>
              <w:bottom w:w="43" w:type="dxa"/>
              <w:right w:w="14" w:type="dxa"/>
            </w:tcMar>
            <w:vAlign w:val="center"/>
            <w:hideMark/>
          </w:tcPr>
          <w:p w14:paraId="2E292087" w14:textId="77777777" w:rsidR="00D66540" w:rsidRPr="0050441B" w:rsidRDefault="00D66540" w:rsidP="00D66540">
            <w:pPr>
              <w:rPr>
                <w:rFonts w:ascii="Arial" w:hAnsi="Arial" w:cs="Arial"/>
                <w:sz w:val="16"/>
                <w:szCs w:val="16"/>
              </w:rPr>
            </w:pPr>
            <w:r w:rsidRPr="0050441B">
              <w:rPr>
                <w:rFonts w:ascii="Arial" w:hAnsi="Arial" w:cs="Arial"/>
                <w:sz w:val="16"/>
                <w:szCs w:val="16"/>
              </w:rPr>
              <w:t>181</w:t>
            </w:r>
          </w:p>
        </w:tc>
        <w:tc>
          <w:tcPr>
            <w:tcW w:w="650" w:type="dxa"/>
            <w:noWrap/>
            <w:tcMar>
              <w:top w:w="43" w:type="dxa"/>
              <w:left w:w="14" w:type="dxa"/>
              <w:bottom w:w="43" w:type="dxa"/>
              <w:right w:w="14" w:type="dxa"/>
            </w:tcMar>
            <w:vAlign w:val="center"/>
            <w:hideMark/>
          </w:tcPr>
          <w:p w14:paraId="7AD1AEC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2C3E3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15CEB4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B9D37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57F22E3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00E387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BF5D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664E1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2CE4C9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5D0DA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E0ABF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932BBD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5DD48A" w14:textId="77777777" w:rsidR="00D66540" w:rsidRPr="0050441B" w:rsidRDefault="00D66540" w:rsidP="00B12EBB">
            <w:pPr>
              <w:jc w:val="center"/>
              <w:rPr>
                <w:rFonts w:ascii="Arial" w:hAnsi="Arial" w:cs="Arial"/>
                <w:sz w:val="16"/>
                <w:szCs w:val="16"/>
              </w:rPr>
            </w:pPr>
          </w:p>
        </w:tc>
      </w:tr>
      <w:tr w:rsidR="00D66540" w:rsidRPr="0050441B" w14:paraId="0A73693F" w14:textId="77777777" w:rsidTr="00D32030">
        <w:tc>
          <w:tcPr>
            <w:tcW w:w="900" w:type="dxa"/>
            <w:noWrap/>
            <w:tcMar>
              <w:top w:w="43" w:type="dxa"/>
              <w:left w:w="29" w:type="dxa"/>
              <w:bottom w:w="43" w:type="dxa"/>
              <w:right w:w="14" w:type="dxa"/>
            </w:tcMar>
            <w:vAlign w:val="center"/>
            <w:hideMark/>
          </w:tcPr>
          <w:p w14:paraId="69DB101D" w14:textId="77777777" w:rsidR="00D66540" w:rsidRPr="0050441B" w:rsidRDefault="00D66540" w:rsidP="00D66540">
            <w:pPr>
              <w:rPr>
                <w:rFonts w:ascii="Arial" w:hAnsi="Arial" w:cs="Arial"/>
                <w:sz w:val="16"/>
                <w:szCs w:val="16"/>
              </w:rPr>
            </w:pPr>
            <w:r w:rsidRPr="0050441B">
              <w:rPr>
                <w:rFonts w:ascii="Arial" w:hAnsi="Arial" w:cs="Arial"/>
                <w:sz w:val="16"/>
                <w:szCs w:val="16"/>
              </w:rPr>
              <w:t>186</w:t>
            </w:r>
          </w:p>
        </w:tc>
        <w:tc>
          <w:tcPr>
            <w:tcW w:w="650" w:type="dxa"/>
            <w:noWrap/>
            <w:tcMar>
              <w:top w:w="43" w:type="dxa"/>
              <w:left w:w="14" w:type="dxa"/>
              <w:bottom w:w="43" w:type="dxa"/>
              <w:right w:w="14" w:type="dxa"/>
            </w:tcMar>
            <w:vAlign w:val="center"/>
            <w:hideMark/>
          </w:tcPr>
          <w:p w14:paraId="14060C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2B3C5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0B59CD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4E741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06C77E1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E3D81B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A5196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CC3D7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65DD4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A61C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A36A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2C34D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F3A0FA" w14:textId="77777777" w:rsidR="00D66540" w:rsidRPr="0050441B" w:rsidRDefault="00D66540" w:rsidP="00B12EBB">
            <w:pPr>
              <w:jc w:val="center"/>
              <w:rPr>
                <w:rFonts w:ascii="Arial" w:hAnsi="Arial" w:cs="Arial"/>
                <w:sz w:val="16"/>
                <w:szCs w:val="16"/>
              </w:rPr>
            </w:pPr>
          </w:p>
        </w:tc>
      </w:tr>
      <w:tr w:rsidR="00D66540" w:rsidRPr="0050441B" w14:paraId="03F0D231" w14:textId="77777777" w:rsidTr="00D32030">
        <w:tc>
          <w:tcPr>
            <w:tcW w:w="900" w:type="dxa"/>
            <w:noWrap/>
            <w:tcMar>
              <w:top w:w="43" w:type="dxa"/>
              <w:left w:w="29" w:type="dxa"/>
              <w:bottom w:w="43" w:type="dxa"/>
              <w:right w:w="14" w:type="dxa"/>
            </w:tcMar>
            <w:vAlign w:val="center"/>
            <w:hideMark/>
          </w:tcPr>
          <w:p w14:paraId="089958E0" w14:textId="77777777" w:rsidR="00D66540" w:rsidRPr="0050441B" w:rsidRDefault="00D66540" w:rsidP="00D66540">
            <w:pPr>
              <w:rPr>
                <w:rFonts w:ascii="Arial" w:hAnsi="Arial" w:cs="Arial"/>
                <w:sz w:val="16"/>
                <w:szCs w:val="16"/>
              </w:rPr>
            </w:pPr>
            <w:r w:rsidRPr="0050441B">
              <w:rPr>
                <w:rFonts w:ascii="Arial" w:hAnsi="Arial" w:cs="Arial"/>
                <w:sz w:val="16"/>
                <w:szCs w:val="16"/>
              </w:rPr>
              <w:t>194</w:t>
            </w:r>
          </w:p>
        </w:tc>
        <w:tc>
          <w:tcPr>
            <w:tcW w:w="650" w:type="dxa"/>
            <w:noWrap/>
            <w:tcMar>
              <w:top w:w="43" w:type="dxa"/>
              <w:left w:w="14" w:type="dxa"/>
              <w:bottom w:w="43" w:type="dxa"/>
              <w:right w:w="14" w:type="dxa"/>
            </w:tcMar>
            <w:vAlign w:val="center"/>
            <w:hideMark/>
          </w:tcPr>
          <w:p w14:paraId="7DF34BA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AB6F4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1" w:type="dxa"/>
            <w:noWrap/>
            <w:tcMar>
              <w:top w:w="43" w:type="dxa"/>
              <w:left w:w="14" w:type="dxa"/>
              <w:bottom w:w="43" w:type="dxa"/>
              <w:right w:w="14" w:type="dxa"/>
            </w:tcMar>
            <w:vAlign w:val="center"/>
            <w:hideMark/>
          </w:tcPr>
          <w:p w14:paraId="40D82C6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2BC41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27</w:t>
            </w:r>
          </w:p>
        </w:tc>
        <w:tc>
          <w:tcPr>
            <w:tcW w:w="650" w:type="dxa"/>
            <w:noWrap/>
            <w:tcMar>
              <w:top w:w="43" w:type="dxa"/>
              <w:left w:w="14" w:type="dxa"/>
              <w:bottom w:w="43" w:type="dxa"/>
              <w:right w:w="14" w:type="dxa"/>
            </w:tcMar>
            <w:vAlign w:val="center"/>
            <w:hideMark/>
          </w:tcPr>
          <w:p w14:paraId="6A0E259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C58C3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A008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A6C076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D65F86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F7616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60B26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24A8777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DFC525E" w14:textId="77777777" w:rsidR="00D66540" w:rsidRPr="0050441B" w:rsidRDefault="00D66540" w:rsidP="00B12EBB">
            <w:pPr>
              <w:jc w:val="center"/>
              <w:rPr>
                <w:rFonts w:ascii="Arial" w:hAnsi="Arial" w:cs="Arial"/>
                <w:sz w:val="16"/>
                <w:szCs w:val="16"/>
              </w:rPr>
            </w:pPr>
          </w:p>
        </w:tc>
      </w:tr>
      <w:tr w:rsidR="00D66540" w:rsidRPr="0050441B" w14:paraId="3EE836B9" w14:textId="77777777" w:rsidTr="00D32030">
        <w:tc>
          <w:tcPr>
            <w:tcW w:w="900" w:type="dxa"/>
            <w:noWrap/>
            <w:tcMar>
              <w:top w:w="43" w:type="dxa"/>
              <w:left w:w="29" w:type="dxa"/>
              <w:bottom w:w="43" w:type="dxa"/>
              <w:right w:w="14" w:type="dxa"/>
            </w:tcMar>
            <w:vAlign w:val="center"/>
            <w:hideMark/>
          </w:tcPr>
          <w:p w14:paraId="48BC66F6" w14:textId="77777777" w:rsidR="00D66540" w:rsidRPr="0050441B" w:rsidRDefault="00D66540" w:rsidP="00D66540">
            <w:pPr>
              <w:rPr>
                <w:rFonts w:ascii="Arial" w:hAnsi="Arial" w:cs="Arial"/>
                <w:sz w:val="16"/>
                <w:szCs w:val="16"/>
              </w:rPr>
            </w:pPr>
            <w:r w:rsidRPr="0050441B">
              <w:rPr>
                <w:rFonts w:ascii="Arial" w:hAnsi="Arial" w:cs="Arial"/>
                <w:sz w:val="16"/>
                <w:szCs w:val="16"/>
              </w:rPr>
              <w:t>195</w:t>
            </w:r>
          </w:p>
        </w:tc>
        <w:tc>
          <w:tcPr>
            <w:tcW w:w="650" w:type="dxa"/>
            <w:noWrap/>
            <w:tcMar>
              <w:top w:w="43" w:type="dxa"/>
              <w:left w:w="14" w:type="dxa"/>
              <w:bottom w:w="43" w:type="dxa"/>
              <w:right w:w="14" w:type="dxa"/>
            </w:tcMar>
            <w:vAlign w:val="center"/>
            <w:hideMark/>
          </w:tcPr>
          <w:p w14:paraId="7EC6B7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8B8AD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0C594DE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0EE99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20</w:t>
            </w:r>
          </w:p>
        </w:tc>
        <w:tc>
          <w:tcPr>
            <w:tcW w:w="650" w:type="dxa"/>
            <w:noWrap/>
            <w:tcMar>
              <w:top w:w="43" w:type="dxa"/>
              <w:left w:w="14" w:type="dxa"/>
              <w:bottom w:w="43" w:type="dxa"/>
              <w:right w:w="14" w:type="dxa"/>
            </w:tcMar>
            <w:vAlign w:val="center"/>
            <w:hideMark/>
          </w:tcPr>
          <w:p w14:paraId="2C25238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27D180D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48567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29694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CB860B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862645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AFD87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0F061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68C206" w14:textId="77777777" w:rsidR="00D66540" w:rsidRPr="0050441B" w:rsidRDefault="00D66540" w:rsidP="00B12EBB">
            <w:pPr>
              <w:jc w:val="center"/>
              <w:rPr>
                <w:rFonts w:ascii="Arial" w:hAnsi="Arial" w:cs="Arial"/>
                <w:sz w:val="16"/>
                <w:szCs w:val="16"/>
              </w:rPr>
            </w:pPr>
          </w:p>
        </w:tc>
      </w:tr>
      <w:tr w:rsidR="00D66540" w:rsidRPr="0050441B" w14:paraId="2188BD50" w14:textId="77777777" w:rsidTr="00D32030">
        <w:tc>
          <w:tcPr>
            <w:tcW w:w="900" w:type="dxa"/>
            <w:tcBorders>
              <w:bottom w:val="single" w:sz="6" w:space="0" w:color="000000"/>
            </w:tcBorders>
            <w:noWrap/>
            <w:tcMar>
              <w:top w:w="43" w:type="dxa"/>
              <w:left w:w="29" w:type="dxa"/>
              <w:bottom w:w="43" w:type="dxa"/>
              <w:right w:w="14" w:type="dxa"/>
            </w:tcMar>
            <w:vAlign w:val="center"/>
            <w:hideMark/>
          </w:tcPr>
          <w:p w14:paraId="6D88292D" w14:textId="77777777" w:rsidR="00D66540" w:rsidRPr="0050441B" w:rsidRDefault="00D66540" w:rsidP="00D66540">
            <w:pPr>
              <w:rPr>
                <w:rFonts w:ascii="Arial" w:hAnsi="Arial" w:cs="Arial"/>
                <w:sz w:val="16"/>
                <w:szCs w:val="16"/>
              </w:rPr>
            </w:pPr>
            <w:r w:rsidRPr="0050441B">
              <w:rPr>
                <w:rFonts w:ascii="Arial" w:hAnsi="Arial" w:cs="Arial"/>
                <w:sz w:val="16"/>
                <w:szCs w:val="16"/>
              </w:rPr>
              <w:t>202</w:t>
            </w:r>
          </w:p>
        </w:tc>
        <w:tc>
          <w:tcPr>
            <w:tcW w:w="650" w:type="dxa"/>
            <w:tcBorders>
              <w:bottom w:val="single" w:sz="6" w:space="0" w:color="000000"/>
            </w:tcBorders>
            <w:noWrap/>
            <w:tcMar>
              <w:top w:w="43" w:type="dxa"/>
              <w:left w:w="14" w:type="dxa"/>
              <w:bottom w:w="43" w:type="dxa"/>
              <w:right w:w="14" w:type="dxa"/>
            </w:tcMar>
            <w:vAlign w:val="center"/>
            <w:hideMark/>
          </w:tcPr>
          <w:p w14:paraId="1BA0989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1" w:type="dxa"/>
            <w:tcBorders>
              <w:bottom w:val="single" w:sz="6" w:space="0" w:color="000000"/>
            </w:tcBorders>
            <w:noWrap/>
            <w:tcMar>
              <w:top w:w="43" w:type="dxa"/>
              <w:left w:w="14" w:type="dxa"/>
              <w:bottom w:w="43" w:type="dxa"/>
              <w:right w:w="14" w:type="dxa"/>
            </w:tcMar>
            <w:vAlign w:val="center"/>
            <w:hideMark/>
          </w:tcPr>
          <w:p w14:paraId="7B0B7CD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46</w:t>
            </w:r>
          </w:p>
        </w:tc>
        <w:tc>
          <w:tcPr>
            <w:tcW w:w="651" w:type="dxa"/>
            <w:tcBorders>
              <w:bottom w:val="single" w:sz="6" w:space="0" w:color="000000"/>
            </w:tcBorders>
            <w:noWrap/>
            <w:tcMar>
              <w:top w:w="43" w:type="dxa"/>
              <w:left w:w="14" w:type="dxa"/>
              <w:bottom w:w="43" w:type="dxa"/>
              <w:right w:w="14" w:type="dxa"/>
            </w:tcMar>
            <w:vAlign w:val="center"/>
            <w:hideMark/>
          </w:tcPr>
          <w:p w14:paraId="02C18B6B" w14:textId="76054E84"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60E41A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18</w:t>
            </w:r>
          </w:p>
        </w:tc>
        <w:tc>
          <w:tcPr>
            <w:tcW w:w="650" w:type="dxa"/>
            <w:tcBorders>
              <w:bottom w:val="single" w:sz="6" w:space="0" w:color="000000"/>
            </w:tcBorders>
            <w:noWrap/>
            <w:tcMar>
              <w:top w:w="43" w:type="dxa"/>
              <w:left w:w="14" w:type="dxa"/>
              <w:bottom w:w="43" w:type="dxa"/>
              <w:right w:w="14" w:type="dxa"/>
            </w:tcMar>
            <w:vAlign w:val="center"/>
            <w:hideMark/>
          </w:tcPr>
          <w:p w14:paraId="7BF90C2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25</w:t>
            </w:r>
          </w:p>
        </w:tc>
        <w:tc>
          <w:tcPr>
            <w:tcW w:w="651" w:type="dxa"/>
            <w:tcBorders>
              <w:bottom w:val="single" w:sz="6" w:space="0" w:color="000000"/>
            </w:tcBorders>
            <w:noWrap/>
            <w:tcMar>
              <w:top w:w="43" w:type="dxa"/>
              <w:left w:w="14" w:type="dxa"/>
              <w:bottom w:w="43" w:type="dxa"/>
              <w:right w:w="14" w:type="dxa"/>
            </w:tcMar>
            <w:vAlign w:val="center"/>
            <w:hideMark/>
          </w:tcPr>
          <w:p w14:paraId="1C53B093" w14:textId="44A21803"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1A9B5AB" w14:textId="198000E3"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76AB38C9" w14:textId="5EAEB71D" w:rsidR="00D66540" w:rsidRPr="0050441B" w:rsidRDefault="00D66540" w:rsidP="00B12EBB">
            <w:pPr>
              <w:jc w:val="center"/>
              <w:rPr>
                <w:rFonts w:ascii="Arial" w:hAnsi="Arial" w:cs="Arial"/>
                <w:sz w:val="16"/>
                <w:szCs w:val="16"/>
              </w:rPr>
            </w:pPr>
          </w:p>
        </w:tc>
        <w:tc>
          <w:tcPr>
            <w:tcW w:w="650" w:type="dxa"/>
            <w:tcBorders>
              <w:bottom w:val="single" w:sz="6" w:space="0" w:color="000000"/>
            </w:tcBorders>
            <w:noWrap/>
            <w:tcMar>
              <w:top w:w="43" w:type="dxa"/>
              <w:left w:w="14" w:type="dxa"/>
              <w:bottom w:w="43" w:type="dxa"/>
              <w:right w:w="14" w:type="dxa"/>
            </w:tcMar>
            <w:vAlign w:val="center"/>
            <w:hideMark/>
          </w:tcPr>
          <w:p w14:paraId="21AE64C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tcBorders>
              <w:bottom w:val="single" w:sz="6" w:space="0" w:color="000000"/>
            </w:tcBorders>
            <w:noWrap/>
            <w:tcMar>
              <w:top w:w="43" w:type="dxa"/>
              <w:left w:w="14" w:type="dxa"/>
              <w:bottom w:w="43" w:type="dxa"/>
              <w:right w:w="14" w:type="dxa"/>
            </w:tcMar>
            <w:vAlign w:val="center"/>
            <w:hideMark/>
          </w:tcPr>
          <w:p w14:paraId="3A5D7745" w14:textId="6FB3CBA5"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2EB55C66" w14:textId="5F98594C"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7EA66FB8" w14:textId="72A6A939"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218EEA9" w14:textId="7EB6F021" w:rsidR="00D66540" w:rsidRPr="0050441B" w:rsidRDefault="00D66540" w:rsidP="00B12EBB">
            <w:pPr>
              <w:jc w:val="center"/>
              <w:rPr>
                <w:rFonts w:ascii="Arial" w:hAnsi="Arial" w:cs="Arial"/>
                <w:sz w:val="16"/>
                <w:szCs w:val="16"/>
              </w:rPr>
            </w:pPr>
          </w:p>
        </w:tc>
      </w:tr>
      <w:tr w:rsidR="00D66540" w:rsidRPr="0050441B" w14:paraId="6EEE4B6F" w14:textId="77777777" w:rsidTr="00307A7B">
        <w:tc>
          <w:tcPr>
            <w:tcW w:w="900" w:type="dxa"/>
            <w:tcBorders>
              <w:top w:val="single" w:sz="6" w:space="0" w:color="000000"/>
            </w:tcBorders>
            <w:noWrap/>
            <w:tcMar>
              <w:top w:w="43" w:type="dxa"/>
              <w:left w:w="29" w:type="dxa"/>
              <w:bottom w:w="36" w:type="dxa"/>
              <w:right w:w="14" w:type="dxa"/>
            </w:tcMar>
            <w:vAlign w:val="center"/>
            <w:hideMark/>
          </w:tcPr>
          <w:p w14:paraId="15D35977" w14:textId="77777777" w:rsidR="00D66540" w:rsidRPr="0050441B" w:rsidRDefault="00D66540">
            <w:pPr>
              <w:rPr>
                <w:rFonts w:ascii="Arial" w:hAnsi="Arial" w:cs="Arial"/>
                <w:b/>
                <w:bCs/>
                <w:sz w:val="16"/>
                <w:szCs w:val="16"/>
              </w:rPr>
            </w:pPr>
            <w:r w:rsidRPr="0050441B">
              <w:rPr>
                <w:rFonts w:ascii="Arial" w:hAnsi="Arial" w:cs="Arial"/>
                <w:b/>
                <w:bCs/>
                <w:sz w:val="16"/>
                <w:szCs w:val="16"/>
              </w:rPr>
              <w:lastRenderedPageBreak/>
              <w:t>Trip 4 (Totals)</w:t>
            </w:r>
          </w:p>
        </w:tc>
        <w:tc>
          <w:tcPr>
            <w:tcW w:w="650" w:type="dxa"/>
            <w:tcBorders>
              <w:top w:val="single" w:sz="6" w:space="0" w:color="000000"/>
            </w:tcBorders>
            <w:noWrap/>
            <w:tcMar>
              <w:top w:w="43" w:type="dxa"/>
              <w:left w:w="14" w:type="dxa"/>
              <w:bottom w:w="36" w:type="dxa"/>
              <w:right w:w="14" w:type="dxa"/>
            </w:tcMar>
            <w:vAlign w:val="center"/>
            <w:hideMark/>
          </w:tcPr>
          <w:p w14:paraId="681BF4EF"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175</w:t>
            </w:r>
          </w:p>
        </w:tc>
        <w:tc>
          <w:tcPr>
            <w:tcW w:w="651" w:type="dxa"/>
            <w:tcBorders>
              <w:top w:val="single" w:sz="6" w:space="0" w:color="000000"/>
            </w:tcBorders>
            <w:noWrap/>
            <w:tcMar>
              <w:top w:w="43" w:type="dxa"/>
              <w:left w:w="14" w:type="dxa"/>
              <w:bottom w:w="36" w:type="dxa"/>
              <w:right w:w="14" w:type="dxa"/>
            </w:tcMar>
            <w:vAlign w:val="center"/>
            <w:hideMark/>
          </w:tcPr>
          <w:p w14:paraId="13905256"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335</w:t>
            </w:r>
          </w:p>
        </w:tc>
        <w:tc>
          <w:tcPr>
            <w:tcW w:w="651" w:type="dxa"/>
            <w:tcBorders>
              <w:top w:val="single" w:sz="6" w:space="0" w:color="000000"/>
            </w:tcBorders>
            <w:noWrap/>
            <w:tcMar>
              <w:top w:w="43" w:type="dxa"/>
              <w:left w:w="14" w:type="dxa"/>
              <w:bottom w:w="36" w:type="dxa"/>
              <w:right w:w="14" w:type="dxa"/>
            </w:tcMar>
            <w:vAlign w:val="center"/>
            <w:hideMark/>
          </w:tcPr>
          <w:p w14:paraId="22B37B18"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130</w:t>
            </w:r>
          </w:p>
        </w:tc>
        <w:tc>
          <w:tcPr>
            <w:tcW w:w="651" w:type="dxa"/>
            <w:tcBorders>
              <w:top w:val="single" w:sz="6" w:space="0" w:color="000000"/>
            </w:tcBorders>
            <w:noWrap/>
            <w:tcMar>
              <w:top w:w="43" w:type="dxa"/>
              <w:left w:w="14" w:type="dxa"/>
              <w:bottom w:w="36" w:type="dxa"/>
              <w:right w:w="14" w:type="dxa"/>
            </w:tcMar>
            <w:vAlign w:val="center"/>
            <w:hideMark/>
          </w:tcPr>
          <w:p w14:paraId="5A8616FE"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975</w:t>
            </w:r>
          </w:p>
        </w:tc>
        <w:tc>
          <w:tcPr>
            <w:tcW w:w="650" w:type="dxa"/>
            <w:tcBorders>
              <w:top w:val="single" w:sz="6" w:space="0" w:color="000000"/>
            </w:tcBorders>
            <w:noWrap/>
            <w:tcMar>
              <w:top w:w="43" w:type="dxa"/>
              <w:left w:w="14" w:type="dxa"/>
              <w:bottom w:w="36" w:type="dxa"/>
              <w:right w:w="14" w:type="dxa"/>
            </w:tcMar>
            <w:vAlign w:val="center"/>
            <w:hideMark/>
          </w:tcPr>
          <w:p w14:paraId="652CEEDB" w14:textId="03E3E824"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r w:rsidR="00F27E41" w:rsidRPr="0050441B">
              <w:rPr>
                <w:rFonts w:ascii="Arial" w:hAnsi="Arial" w:cs="Arial"/>
                <w:b/>
                <w:bCs/>
                <w:sz w:val="16"/>
                <w:szCs w:val="16"/>
              </w:rPr>
              <w:t>,</w:t>
            </w:r>
            <w:r w:rsidRPr="0050441B">
              <w:rPr>
                <w:rFonts w:ascii="Arial" w:hAnsi="Arial" w:cs="Arial"/>
                <w:b/>
                <w:bCs/>
                <w:sz w:val="16"/>
                <w:szCs w:val="16"/>
              </w:rPr>
              <w:t>565</w:t>
            </w:r>
          </w:p>
        </w:tc>
        <w:tc>
          <w:tcPr>
            <w:tcW w:w="651" w:type="dxa"/>
            <w:tcBorders>
              <w:top w:val="single" w:sz="6" w:space="0" w:color="000000"/>
            </w:tcBorders>
            <w:noWrap/>
            <w:tcMar>
              <w:top w:w="43" w:type="dxa"/>
              <w:left w:w="14" w:type="dxa"/>
              <w:bottom w:w="36" w:type="dxa"/>
              <w:right w:w="14" w:type="dxa"/>
            </w:tcMar>
            <w:vAlign w:val="center"/>
            <w:hideMark/>
          </w:tcPr>
          <w:p w14:paraId="07D42692" w14:textId="77777777"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43" w:type="dxa"/>
              <w:left w:w="14" w:type="dxa"/>
              <w:bottom w:w="36" w:type="dxa"/>
              <w:right w:w="14" w:type="dxa"/>
            </w:tcMar>
            <w:vAlign w:val="center"/>
            <w:hideMark/>
          </w:tcPr>
          <w:p w14:paraId="70D86ECD" w14:textId="77777777" w:rsidR="00D66540" w:rsidRPr="0050441B" w:rsidRDefault="00D66540" w:rsidP="00B12EBB">
            <w:pPr>
              <w:jc w:val="center"/>
              <w:rPr>
                <w:rFonts w:ascii="Arial" w:hAnsi="Arial" w:cs="Arial"/>
                <w:sz w:val="16"/>
                <w:szCs w:val="16"/>
              </w:rPr>
            </w:pPr>
          </w:p>
        </w:tc>
        <w:tc>
          <w:tcPr>
            <w:tcW w:w="651" w:type="dxa"/>
            <w:tcBorders>
              <w:top w:val="single" w:sz="6" w:space="0" w:color="000000"/>
            </w:tcBorders>
            <w:noWrap/>
            <w:tcMar>
              <w:top w:w="43" w:type="dxa"/>
              <w:left w:w="14" w:type="dxa"/>
              <w:bottom w:w="36" w:type="dxa"/>
              <w:right w:w="14" w:type="dxa"/>
            </w:tcMar>
            <w:vAlign w:val="center"/>
            <w:hideMark/>
          </w:tcPr>
          <w:p w14:paraId="3A1F9E6B" w14:textId="77777777" w:rsidR="00D66540" w:rsidRPr="0050441B" w:rsidRDefault="00D66540" w:rsidP="00B12EBB">
            <w:pPr>
              <w:jc w:val="center"/>
              <w:rPr>
                <w:rFonts w:ascii="Arial" w:hAnsi="Arial" w:cs="Arial"/>
                <w:sz w:val="16"/>
                <w:szCs w:val="16"/>
              </w:rPr>
            </w:pPr>
          </w:p>
        </w:tc>
        <w:tc>
          <w:tcPr>
            <w:tcW w:w="650" w:type="dxa"/>
            <w:tcBorders>
              <w:top w:val="single" w:sz="6" w:space="0" w:color="000000"/>
            </w:tcBorders>
            <w:noWrap/>
            <w:tcMar>
              <w:top w:w="43" w:type="dxa"/>
              <w:left w:w="14" w:type="dxa"/>
              <w:bottom w:w="36" w:type="dxa"/>
              <w:right w:w="14" w:type="dxa"/>
            </w:tcMar>
            <w:vAlign w:val="center"/>
            <w:hideMark/>
          </w:tcPr>
          <w:p w14:paraId="6A0D30BB"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170</w:t>
            </w:r>
          </w:p>
        </w:tc>
        <w:tc>
          <w:tcPr>
            <w:tcW w:w="651" w:type="dxa"/>
            <w:tcBorders>
              <w:top w:val="single" w:sz="6" w:space="0" w:color="000000"/>
            </w:tcBorders>
            <w:noWrap/>
            <w:tcMar>
              <w:top w:w="43" w:type="dxa"/>
              <w:left w:w="14" w:type="dxa"/>
              <w:bottom w:w="36" w:type="dxa"/>
              <w:right w:w="14" w:type="dxa"/>
            </w:tcMar>
            <w:vAlign w:val="center"/>
            <w:hideMark/>
          </w:tcPr>
          <w:p w14:paraId="1713692D"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w:t>
            </w:r>
          </w:p>
        </w:tc>
        <w:tc>
          <w:tcPr>
            <w:tcW w:w="651" w:type="dxa"/>
            <w:tcBorders>
              <w:top w:val="single" w:sz="6" w:space="0" w:color="000000"/>
            </w:tcBorders>
            <w:noWrap/>
            <w:tcMar>
              <w:top w:w="43" w:type="dxa"/>
              <w:left w:w="14" w:type="dxa"/>
              <w:bottom w:w="36" w:type="dxa"/>
              <w:right w:w="14" w:type="dxa"/>
            </w:tcMar>
            <w:vAlign w:val="center"/>
            <w:hideMark/>
          </w:tcPr>
          <w:p w14:paraId="5EB6A4C2"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26</w:t>
            </w:r>
          </w:p>
        </w:tc>
        <w:tc>
          <w:tcPr>
            <w:tcW w:w="651" w:type="dxa"/>
            <w:tcBorders>
              <w:top w:val="single" w:sz="6" w:space="0" w:color="000000"/>
            </w:tcBorders>
            <w:noWrap/>
            <w:tcMar>
              <w:top w:w="43" w:type="dxa"/>
              <w:left w:w="14" w:type="dxa"/>
              <w:bottom w:w="36" w:type="dxa"/>
              <w:right w:w="14" w:type="dxa"/>
            </w:tcMar>
            <w:vAlign w:val="center"/>
            <w:hideMark/>
          </w:tcPr>
          <w:p w14:paraId="1FDB9646"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15</w:t>
            </w:r>
          </w:p>
        </w:tc>
        <w:tc>
          <w:tcPr>
            <w:tcW w:w="651" w:type="dxa"/>
            <w:tcBorders>
              <w:top w:val="single" w:sz="6" w:space="0" w:color="000000"/>
            </w:tcBorders>
            <w:noWrap/>
            <w:tcMar>
              <w:top w:w="43" w:type="dxa"/>
              <w:left w:w="14" w:type="dxa"/>
              <w:bottom w:w="36" w:type="dxa"/>
              <w:right w:w="14" w:type="dxa"/>
            </w:tcMar>
            <w:vAlign w:val="center"/>
            <w:hideMark/>
          </w:tcPr>
          <w:p w14:paraId="4620AF35" w14:textId="77777777" w:rsidR="00D66540" w:rsidRPr="0050441B" w:rsidRDefault="00D66540" w:rsidP="00B12EBB">
            <w:pPr>
              <w:jc w:val="center"/>
              <w:rPr>
                <w:rFonts w:ascii="Arial" w:hAnsi="Arial" w:cs="Arial"/>
                <w:b/>
                <w:bCs/>
                <w:sz w:val="16"/>
                <w:szCs w:val="16"/>
              </w:rPr>
            </w:pPr>
          </w:p>
        </w:tc>
      </w:tr>
      <w:tr w:rsidR="00D66540" w:rsidRPr="0050441B" w14:paraId="500D0E1D" w14:textId="77777777" w:rsidTr="00307A7B">
        <w:tc>
          <w:tcPr>
            <w:tcW w:w="900" w:type="dxa"/>
            <w:noWrap/>
            <w:tcMar>
              <w:top w:w="43" w:type="dxa"/>
              <w:left w:w="29" w:type="dxa"/>
              <w:bottom w:w="36" w:type="dxa"/>
              <w:right w:w="14" w:type="dxa"/>
            </w:tcMar>
            <w:vAlign w:val="center"/>
            <w:hideMark/>
          </w:tcPr>
          <w:p w14:paraId="46D0D098" w14:textId="77777777" w:rsidR="00D66540" w:rsidRPr="0050441B" w:rsidRDefault="00D66540" w:rsidP="00D66540">
            <w:pP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36" w:type="dxa"/>
              <w:right w:w="14" w:type="dxa"/>
            </w:tcMar>
            <w:vAlign w:val="center"/>
            <w:hideMark/>
          </w:tcPr>
          <w:p w14:paraId="53DF270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32E8AF7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36" w:type="dxa"/>
              <w:right w:w="14" w:type="dxa"/>
            </w:tcMar>
            <w:vAlign w:val="center"/>
            <w:hideMark/>
          </w:tcPr>
          <w:p w14:paraId="239FB74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15</w:t>
            </w:r>
          </w:p>
        </w:tc>
        <w:tc>
          <w:tcPr>
            <w:tcW w:w="651" w:type="dxa"/>
            <w:noWrap/>
            <w:tcMar>
              <w:top w:w="43" w:type="dxa"/>
              <w:left w:w="14" w:type="dxa"/>
              <w:bottom w:w="36" w:type="dxa"/>
              <w:right w:w="14" w:type="dxa"/>
            </w:tcMar>
            <w:vAlign w:val="center"/>
            <w:hideMark/>
          </w:tcPr>
          <w:p w14:paraId="4147EDB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27</w:t>
            </w:r>
          </w:p>
        </w:tc>
        <w:tc>
          <w:tcPr>
            <w:tcW w:w="650" w:type="dxa"/>
            <w:noWrap/>
            <w:tcMar>
              <w:top w:w="43" w:type="dxa"/>
              <w:left w:w="14" w:type="dxa"/>
              <w:bottom w:w="36" w:type="dxa"/>
              <w:right w:w="14" w:type="dxa"/>
            </w:tcMar>
            <w:vAlign w:val="center"/>
            <w:hideMark/>
          </w:tcPr>
          <w:p w14:paraId="7F77A97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2CAE5E6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8696E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FAE50F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1D63FDF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2012294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3C7102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6C4070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94D92FF" w14:textId="77777777" w:rsidR="00D66540" w:rsidRPr="0050441B" w:rsidRDefault="00D66540" w:rsidP="00B12EBB">
            <w:pPr>
              <w:jc w:val="center"/>
              <w:rPr>
                <w:rFonts w:ascii="Arial" w:hAnsi="Arial" w:cs="Arial"/>
                <w:sz w:val="16"/>
                <w:szCs w:val="16"/>
              </w:rPr>
            </w:pPr>
          </w:p>
        </w:tc>
      </w:tr>
      <w:tr w:rsidR="00D66540" w:rsidRPr="0050441B" w14:paraId="29CF016F" w14:textId="77777777" w:rsidTr="00307A7B">
        <w:tc>
          <w:tcPr>
            <w:tcW w:w="900" w:type="dxa"/>
            <w:noWrap/>
            <w:tcMar>
              <w:top w:w="43" w:type="dxa"/>
              <w:left w:w="29" w:type="dxa"/>
              <w:bottom w:w="36" w:type="dxa"/>
              <w:right w:w="14" w:type="dxa"/>
            </w:tcMar>
            <w:vAlign w:val="center"/>
            <w:hideMark/>
          </w:tcPr>
          <w:p w14:paraId="1FE34155" w14:textId="77777777" w:rsidR="00D66540" w:rsidRPr="0050441B" w:rsidRDefault="00D66540" w:rsidP="00D66540">
            <w:pP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36" w:type="dxa"/>
              <w:right w:w="14" w:type="dxa"/>
            </w:tcMar>
            <w:vAlign w:val="center"/>
            <w:hideMark/>
          </w:tcPr>
          <w:p w14:paraId="6C4E28B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36" w:type="dxa"/>
              <w:right w:w="14" w:type="dxa"/>
            </w:tcMar>
            <w:vAlign w:val="center"/>
            <w:hideMark/>
          </w:tcPr>
          <w:p w14:paraId="0D7C5E8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34</w:t>
            </w:r>
          </w:p>
        </w:tc>
        <w:tc>
          <w:tcPr>
            <w:tcW w:w="651" w:type="dxa"/>
            <w:noWrap/>
            <w:tcMar>
              <w:top w:w="43" w:type="dxa"/>
              <w:left w:w="14" w:type="dxa"/>
              <w:bottom w:w="36" w:type="dxa"/>
              <w:right w:w="14" w:type="dxa"/>
            </w:tcMar>
            <w:vAlign w:val="center"/>
            <w:hideMark/>
          </w:tcPr>
          <w:p w14:paraId="7743327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67F4D04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101</w:t>
            </w:r>
          </w:p>
        </w:tc>
        <w:tc>
          <w:tcPr>
            <w:tcW w:w="650" w:type="dxa"/>
            <w:noWrap/>
            <w:tcMar>
              <w:top w:w="43" w:type="dxa"/>
              <w:left w:w="14" w:type="dxa"/>
              <w:bottom w:w="36" w:type="dxa"/>
              <w:right w:w="14" w:type="dxa"/>
            </w:tcMar>
            <w:vAlign w:val="center"/>
            <w:hideMark/>
          </w:tcPr>
          <w:p w14:paraId="35E64EB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5F669B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E56E9A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74ECB1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54D305C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3E909E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D1873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E1429A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68DD271" w14:textId="77777777" w:rsidR="00D66540" w:rsidRPr="0050441B" w:rsidRDefault="00D66540" w:rsidP="00B12EBB">
            <w:pPr>
              <w:jc w:val="center"/>
              <w:rPr>
                <w:rFonts w:ascii="Arial" w:hAnsi="Arial" w:cs="Arial"/>
                <w:sz w:val="16"/>
                <w:szCs w:val="16"/>
              </w:rPr>
            </w:pPr>
          </w:p>
        </w:tc>
      </w:tr>
      <w:tr w:rsidR="00D66540" w:rsidRPr="0050441B" w14:paraId="65F222E9" w14:textId="77777777" w:rsidTr="00307A7B">
        <w:tc>
          <w:tcPr>
            <w:tcW w:w="900" w:type="dxa"/>
            <w:noWrap/>
            <w:tcMar>
              <w:top w:w="43" w:type="dxa"/>
              <w:left w:w="29" w:type="dxa"/>
              <w:bottom w:w="36" w:type="dxa"/>
              <w:right w:w="14" w:type="dxa"/>
            </w:tcMar>
            <w:vAlign w:val="center"/>
            <w:hideMark/>
          </w:tcPr>
          <w:p w14:paraId="0576C4A3" w14:textId="77777777" w:rsidR="00D66540" w:rsidRPr="0050441B" w:rsidRDefault="00D66540" w:rsidP="00D66540">
            <w:pP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36" w:type="dxa"/>
              <w:right w:w="14" w:type="dxa"/>
            </w:tcMar>
            <w:vAlign w:val="center"/>
            <w:hideMark/>
          </w:tcPr>
          <w:p w14:paraId="3862555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F71BAC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36" w:type="dxa"/>
              <w:right w:w="14" w:type="dxa"/>
            </w:tcMar>
            <w:vAlign w:val="center"/>
            <w:hideMark/>
          </w:tcPr>
          <w:p w14:paraId="391871D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9D4FCE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36" w:type="dxa"/>
              <w:right w:w="14" w:type="dxa"/>
            </w:tcMar>
            <w:vAlign w:val="center"/>
            <w:hideMark/>
          </w:tcPr>
          <w:p w14:paraId="7AF63C8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36" w:type="dxa"/>
              <w:right w:w="14" w:type="dxa"/>
            </w:tcMar>
            <w:vAlign w:val="center"/>
            <w:hideMark/>
          </w:tcPr>
          <w:p w14:paraId="537CB3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1ECDEF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733B31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056ADD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FD207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76FD6A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88A23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67447C4" w14:textId="77777777" w:rsidR="00D66540" w:rsidRPr="0050441B" w:rsidRDefault="00D66540" w:rsidP="00B12EBB">
            <w:pPr>
              <w:jc w:val="center"/>
              <w:rPr>
                <w:rFonts w:ascii="Arial" w:hAnsi="Arial" w:cs="Arial"/>
                <w:sz w:val="16"/>
                <w:szCs w:val="16"/>
              </w:rPr>
            </w:pPr>
          </w:p>
        </w:tc>
      </w:tr>
      <w:tr w:rsidR="00D66540" w:rsidRPr="0050441B" w14:paraId="5003A1D6" w14:textId="77777777" w:rsidTr="00307A7B">
        <w:tc>
          <w:tcPr>
            <w:tcW w:w="900" w:type="dxa"/>
            <w:noWrap/>
            <w:tcMar>
              <w:top w:w="43" w:type="dxa"/>
              <w:left w:w="29" w:type="dxa"/>
              <w:bottom w:w="36" w:type="dxa"/>
              <w:right w:w="14" w:type="dxa"/>
            </w:tcMar>
            <w:vAlign w:val="center"/>
            <w:hideMark/>
          </w:tcPr>
          <w:p w14:paraId="15323677" w14:textId="77777777" w:rsidR="00D66540" w:rsidRPr="0050441B" w:rsidRDefault="00D66540" w:rsidP="00D66540">
            <w:pPr>
              <w:rPr>
                <w:rFonts w:ascii="Arial" w:hAnsi="Arial" w:cs="Arial"/>
                <w:sz w:val="16"/>
                <w:szCs w:val="16"/>
              </w:rPr>
            </w:pPr>
            <w:r w:rsidRPr="0050441B">
              <w:rPr>
                <w:rFonts w:ascii="Arial" w:hAnsi="Arial" w:cs="Arial"/>
                <w:sz w:val="16"/>
                <w:szCs w:val="16"/>
              </w:rPr>
              <w:t>16</w:t>
            </w:r>
          </w:p>
        </w:tc>
        <w:tc>
          <w:tcPr>
            <w:tcW w:w="650" w:type="dxa"/>
            <w:noWrap/>
            <w:tcMar>
              <w:top w:w="43" w:type="dxa"/>
              <w:left w:w="14" w:type="dxa"/>
              <w:bottom w:w="36" w:type="dxa"/>
              <w:right w:w="14" w:type="dxa"/>
            </w:tcMar>
            <w:vAlign w:val="center"/>
            <w:hideMark/>
          </w:tcPr>
          <w:p w14:paraId="4260235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7D38653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7790F4E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0F104C0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33</w:t>
            </w:r>
          </w:p>
        </w:tc>
        <w:tc>
          <w:tcPr>
            <w:tcW w:w="650" w:type="dxa"/>
            <w:noWrap/>
            <w:tcMar>
              <w:top w:w="43" w:type="dxa"/>
              <w:left w:w="14" w:type="dxa"/>
              <w:bottom w:w="36" w:type="dxa"/>
              <w:right w:w="14" w:type="dxa"/>
            </w:tcMar>
            <w:vAlign w:val="center"/>
            <w:hideMark/>
          </w:tcPr>
          <w:p w14:paraId="7F40DFE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76DBD3A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A5383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0D5DFB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47F4FA6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C360ED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0E513E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F39095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A281D94" w14:textId="77777777" w:rsidR="00D66540" w:rsidRPr="0050441B" w:rsidRDefault="00D66540" w:rsidP="00B12EBB">
            <w:pPr>
              <w:jc w:val="center"/>
              <w:rPr>
                <w:rFonts w:ascii="Arial" w:hAnsi="Arial" w:cs="Arial"/>
                <w:sz w:val="16"/>
                <w:szCs w:val="16"/>
              </w:rPr>
            </w:pPr>
          </w:p>
        </w:tc>
      </w:tr>
      <w:tr w:rsidR="00D66540" w:rsidRPr="0050441B" w14:paraId="52641B8A" w14:textId="77777777" w:rsidTr="00307A7B">
        <w:tc>
          <w:tcPr>
            <w:tcW w:w="900" w:type="dxa"/>
            <w:noWrap/>
            <w:tcMar>
              <w:top w:w="43" w:type="dxa"/>
              <w:left w:w="29" w:type="dxa"/>
              <w:bottom w:w="36" w:type="dxa"/>
              <w:right w:w="14" w:type="dxa"/>
            </w:tcMar>
            <w:vAlign w:val="center"/>
            <w:hideMark/>
          </w:tcPr>
          <w:p w14:paraId="36647E3D" w14:textId="77777777" w:rsidR="00D66540" w:rsidRPr="0050441B" w:rsidRDefault="00D66540" w:rsidP="00D66540">
            <w:pPr>
              <w:rPr>
                <w:rFonts w:ascii="Arial" w:hAnsi="Arial" w:cs="Arial"/>
                <w:sz w:val="16"/>
                <w:szCs w:val="16"/>
              </w:rPr>
            </w:pPr>
            <w:r w:rsidRPr="0050441B">
              <w:rPr>
                <w:rFonts w:ascii="Arial" w:hAnsi="Arial" w:cs="Arial"/>
                <w:sz w:val="16"/>
                <w:szCs w:val="16"/>
              </w:rPr>
              <w:t>18</w:t>
            </w:r>
          </w:p>
        </w:tc>
        <w:tc>
          <w:tcPr>
            <w:tcW w:w="650" w:type="dxa"/>
            <w:noWrap/>
            <w:tcMar>
              <w:top w:w="43" w:type="dxa"/>
              <w:left w:w="14" w:type="dxa"/>
              <w:bottom w:w="36" w:type="dxa"/>
              <w:right w:w="14" w:type="dxa"/>
            </w:tcMar>
            <w:vAlign w:val="center"/>
            <w:hideMark/>
          </w:tcPr>
          <w:p w14:paraId="484BA86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989354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3FCD391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3F14C4F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0" w:type="dxa"/>
            <w:noWrap/>
            <w:tcMar>
              <w:top w:w="43" w:type="dxa"/>
              <w:left w:w="14" w:type="dxa"/>
              <w:bottom w:w="36" w:type="dxa"/>
              <w:right w:w="14" w:type="dxa"/>
            </w:tcMar>
            <w:vAlign w:val="center"/>
            <w:hideMark/>
          </w:tcPr>
          <w:p w14:paraId="1AD5BAE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14703B7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0A4F36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31AADB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7186B2D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578719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4F2BC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F3F025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F498445" w14:textId="77777777" w:rsidR="00D66540" w:rsidRPr="0050441B" w:rsidRDefault="00D66540" w:rsidP="00B12EBB">
            <w:pPr>
              <w:jc w:val="center"/>
              <w:rPr>
                <w:rFonts w:ascii="Arial" w:hAnsi="Arial" w:cs="Arial"/>
                <w:sz w:val="16"/>
                <w:szCs w:val="16"/>
              </w:rPr>
            </w:pPr>
          </w:p>
        </w:tc>
      </w:tr>
      <w:tr w:rsidR="00D66540" w:rsidRPr="0050441B" w14:paraId="2FDB81E8" w14:textId="77777777" w:rsidTr="00307A7B">
        <w:tc>
          <w:tcPr>
            <w:tcW w:w="900" w:type="dxa"/>
            <w:noWrap/>
            <w:tcMar>
              <w:top w:w="43" w:type="dxa"/>
              <w:left w:w="29" w:type="dxa"/>
              <w:bottom w:w="36" w:type="dxa"/>
              <w:right w:w="14" w:type="dxa"/>
            </w:tcMar>
            <w:vAlign w:val="center"/>
            <w:hideMark/>
          </w:tcPr>
          <w:p w14:paraId="65815A1E" w14:textId="77777777" w:rsidR="00D66540" w:rsidRPr="0050441B" w:rsidRDefault="00D66540" w:rsidP="00D66540">
            <w:pPr>
              <w:rPr>
                <w:rFonts w:ascii="Arial" w:hAnsi="Arial" w:cs="Arial"/>
                <w:sz w:val="16"/>
                <w:szCs w:val="16"/>
              </w:rPr>
            </w:pPr>
            <w:r w:rsidRPr="0050441B">
              <w:rPr>
                <w:rFonts w:ascii="Arial" w:hAnsi="Arial" w:cs="Arial"/>
                <w:sz w:val="16"/>
                <w:szCs w:val="16"/>
              </w:rPr>
              <w:t>25</w:t>
            </w:r>
          </w:p>
        </w:tc>
        <w:tc>
          <w:tcPr>
            <w:tcW w:w="650" w:type="dxa"/>
            <w:noWrap/>
            <w:tcMar>
              <w:top w:w="43" w:type="dxa"/>
              <w:left w:w="14" w:type="dxa"/>
              <w:bottom w:w="36" w:type="dxa"/>
              <w:right w:w="14" w:type="dxa"/>
            </w:tcMar>
            <w:vAlign w:val="center"/>
            <w:hideMark/>
          </w:tcPr>
          <w:p w14:paraId="2E6B1AB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5DEC0AC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3669E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2EDD47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36" w:type="dxa"/>
              <w:right w:w="14" w:type="dxa"/>
            </w:tcMar>
            <w:vAlign w:val="center"/>
            <w:hideMark/>
          </w:tcPr>
          <w:p w14:paraId="08FD4F9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8E35D0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575859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89342A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5471EF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20FC0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145C81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D192EF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A2C4839" w14:textId="77777777" w:rsidR="00D66540" w:rsidRPr="0050441B" w:rsidRDefault="00D66540" w:rsidP="00B12EBB">
            <w:pPr>
              <w:jc w:val="center"/>
              <w:rPr>
                <w:rFonts w:ascii="Arial" w:hAnsi="Arial" w:cs="Arial"/>
                <w:sz w:val="16"/>
                <w:szCs w:val="16"/>
              </w:rPr>
            </w:pPr>
          </w:p>
        </w:tc>
      </w:tr>
      <w:tr w:rsidR="00D66540" w:rsidRPr="0050441B" w14:paraId="69A7377A" w14:textId="77777777" w:rsidTr="00307A7B">
        <w:tc>
          <w:tcPr>
            <w:tcW w:w="900" w:type="dxa"/>
            <w:noWrap/>
            <w:tcMar>
              <w:top w:w="43" w:type="dxa"/>
              <w:left w:w="29" w:type="dxa"/>
              <w:bottom w:w="36" w:type="dxa"/>
              <w:right w:w="14" w:type="dxa"/>
            </w:tcMar>
            <w:vAlign w:val="center"/>
            <w:hideMark/>
          </w:tcPr>
          <w:p w14:paraId="13137AE6" w14:textId="77777777" w:rsidR="00D66540" w:rsidRPr="0050441B" w:rsidRDefault="00D66540" w:rsidP="00D66540">
            <w:pPr>
              <w:rPr>
                <w:rFonts w:ascii="Arial" w:hAnsi="Arial" w:cs="Arial"/>
                <w:sz w:val="16"/>
                <w:szCs w:val="16"/>
              </w:rPr>
            </w:pPr>
            <w:r w:rsidRPr="0050441B">
              <w:rPr>
                <w:rFonts w:ascii="Arial" w:hAnsi="Arial" w:cs="Arial"/>
                <w:sz w:val="16"/>
                <w:szCs w:val="16"/>
              </w:rPr>
              <w:t>31</w:t>
            </w:r>
          </w:p>
        </w:tc>
        <w:tc>
          <w:tcPr>
            <w:tcW w:w="650" w:type="dxa"/>
            <w:noWrap/>
            <w:tcMar>
              <w:top w:w="43" w:type="dxa"/>
              <w:left w:w="14" w:type="dxa"/>
              <w:bottom w:w="36" w:type="dxa"/>
              <w:right w:w="14" w:type="dxa"/>
            </w:tcMar>
            <w:vAlign w:val="center"/>
            <w:hideMark/>
          </w:tcPr>
          <w:p w14:paraId="6D5E86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E53DD8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5266EAB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36" w:type="dxa"/>
              <w:right w:w="14" w:type="dxa"/>
            </w:tcMar>
            <w:vAlign w:val="center"/>
            <w:hideMark/>
          </w:tcPr>
          <w:p w14:paraId="514885A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0" w:type="dxa"/>
            <w:noWrap/>
            <w:tcMar>
              <w:top w:w="43" w:type="dxa"/>
              <w:left w:w="14" w:type="dxa"/>
              <w:bottom w:w="36" w:type="dxa"/>
              <w:right w:w="14" w:type="dxa"/>
            </w:tcMar>
            <w:vAlign w:val="center"/>
            <w:hideMark/>
          </w:tcPr>
          <w:p w14:paraId="663BBFC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36" w:type="dxa"/>
              <w:right w:w="14" w:type="dxa"/>
            </w:tcMar>
            <w:vAlign w:val="center"/>
            <w:hideMark/>
          </w:tcPr>
          <w:p w14:paraId="1D389E3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01A7FE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3AA2F5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22E6F5B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16C866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B6C137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C33F9C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102F615" w14:textId="77777777" w:rsidR="00D66540" w:rsidRPr="0050441B" w:rsidRDefault="00D66540" w:rsidP="00B12EBB">
            <w:pPr>
              <w:jc w:val="center"/>
              <w:rPr>
                <w:rFonts w:ascii="Arial" w:hAnsi="Arial" w:cs="Arial"/>
                <w:sz w:val="16"/>
                <w:szCs w:val="16"/>
              </w:rPr>
            </w:pPr>
          </w:p>
        </w:tc>
      </w:tr>
      <w:tr w:rsidR="00D66540" w:rsidRPr="0050441B" w14:paraId="1BCA0615" w14:textId="77777777" w:rsidTr="00307A7B">
        <w:tc>
          <w:tcPr>
            <w:tcW w:w="900" w:type="dxa"/>
            <w:noWrap/>
            <w:tcMar>
              <w:top w:w="43" w:type="dxa"/>
              <w:left w:w="29" w:type="dxa"/>
              <w:bottom w:w="36" w:type="dxa"/>
              <w:right w:w="14" w:type="dxa"/>
            </w:tcMar>
            <w:vAlign w:val="center"/>
            <w:hideMark/>
          </w:tcPr>
          <w:p w14:paraId="4F0837D6" w14:textId="77777777" w:rsidR="00D66540" w:rsidRPr="0050441B" w:rsidRDefault="00D66540" w:rsidP="00D66540">
            <w:pPr>
              <w:rPr>
                <w:rFonts w:ascii="Arial" w:hAnsi="Arial" w:cs="Arial"/>
                <w:sz w:val="16"/>
                <w:szCs w:val="16"/>
              </w:rPr>
            </w:pPr>
            <w:r w:rsidRPr="0050441B">
              <w:rPr>
                <w:rFonts w:ascii="Arial" w:hAnsi="Arial" w:cs="Arial"/>
                <w:sz w:val="16"/>
                <w:szCs w:val="16"/>
              </w:rPr>
              <w:t>38</w:t>
            </w:r>
          </w:p>
        </w:tc>
        <w:tc>
          <w:tcPr>
            <w:tcW w:w="650" w:type="dxa"/>
            <w:noWrap/>
            <w:tcMar>
              <w:top w:w="43" w:type="dxa"/>
              <w:left w:w="14" w:type="dxa"/>
              <w:bottom w:w="36" w:type="dxa"/>
              <w:right w:w="14" w:type="dxa"/>
            </w:tcMar>
            <w:vAlign w:val="center"/>
            <w:hideMark/>
          </w:tcPr>
          <w:p w14:paraId="0952DCF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AF4C4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2B1DA6D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2B970A8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26</w:t>
            </w:r>
          </w:p>
        </w:tc>
        <w:tc>
          <w:tcPr>
            <w:tcW w:w="650" w:type="dxa"/>
            <w:noWrap/>
            <w:tcMar>
              <w:top w:w="43" w:type="dxa"/>
              <w:left w:w="14" w:type="dxa"/>
              <w:bottom w:w="36" w:type="dxa"/>
              <w:right w:w="14" w:type="dxa"/>
            </w:tcMar>
            <w:vAlign w:val="center"/>
            <w:hideMark/>
          </w:tcPr>
          <w:p w14:paraId="5C7CD21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B9564E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D4D89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28E9C7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44159A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BC226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24ECC2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3FB3D4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86A945A" w14:textId="77777777" w:rsidR="00D66540" w:rsidRPr="0050441B" w:rsidRDefault="00D66540" w:rsidP="00B12EBB">
            <w:pPr>
              <w:jc w:val="center"/>
              <w:rPr>
                <w:rFonts w:ascii="Arial" w:hAnsi="Arial" w:cs="Arial"/>
                <w:sz w:val="16"/>
                <w:szCs w:val="16"/>
              </w:rPr>
            </w:pPr>
          </w:p>
        </w:tc>
      </w:tr>
      <w:tr w:rsidR="00D66540" w:rsidRPr="0050441B" w14:paraId="0B7A7EB3" w14:textId="77777777" w:rsidTr="00307A7B">
        <w:tc>
          <w:tcPr>
            <w:tcW w:w="900" w:type="dxa"/>
            <w:noWrap/>
            <w:tcMar>
              <w:top w:w="43" w:type="dxa"/>
              <w:left w:w="29" w:type="dxa"/>
              <w:bottom w:w="36" w:type="dxa"/>
              <w:right w:w="14" w:type="dxa"/>
            </w:tcMar>
            <w:vAlign w:val="center"/>
            <w:hideMark/>
          </w:tcPr>
          <w:p w14:paraId="30580EC0" w14:textId="77777777" w:rsidR="00D66540" w:rsidRPr="0050441B" w:rsidRDefault="00D66540" w:rsidP="00D66540">
            <w:pPr>
              <w:rPr>
                <w:rFonts w:ascii="Arial" w:hAnsi="Arial" w:cs="Arial"/>
                <w:sz w:val="16"/>
                <w:szCs w:val="16"/>
              </w:rPr>
            </w:pPr>
            <w:r w:rsidRPr="0050441B">
              <w:rPr>
                <w:rFonts w:ascii="Arial" w:hAnsi="Arial" w:cs="Arial"/>
                <w:sz w:val="16"/>
                <w:szCs w:val="16"/>
              </w:rPr>
              <w:t>41</w:t>
            </w:r>
          </w:p>
        </w:tc>
        <w:tc>
          <w:tcPr>
            <w:tcW w:w="650" w:type="dxa"/>
            <w:noWrap/>
            <w:tcMar>
              <w:top w:w="43" w:type="dxa"/>
              <w:left w:w="14" w:type="dxa"/>
              <w:bottom w:w="36" w:type="dxa"/>
              <w:right w:w="14" w:type="dxa"/>
            </w:tcMar>
            <w:vAlign w:val="center"/>
            <w:hideMark/>
          </w:tcPr>
          <w:p w14:paraId="3D3A9B4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0C6440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D1B6BC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2003C86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noWrap/>
            <w:tcMar>
              <w:top w:w="43" w:type="dxa"/>
              <w:left w:w="14" w:type="dxa"/>
              <w:bottom w:w="36" w:type="dxa"/>
              <w:right w:w="14" w:type="dxa"/>
            </w:tcMar>
            <w:vAlign w:val="center"/>
            <w:hideMark/>
          </w:tcPr>
          <w:p w14:paraId="4C2B058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98019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25F67A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118E3F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02EF24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B608F7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26BD1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D5B5C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501A742" w14:textId="77777777" w:rsidR="00D66540" w:rsidRPr="0050441B" w:rsidRDefault="00D66540" w:rsidP="00B12EBB">
            <w:pPr>
              <w:jc w:val="center"/>
              <w:rPr>
                <w:rFonts w:ascii="Arial" w:hAnsi="Arial" w:cs="Arial"/>
                <w:sz w:val="16"/>
                <w:szCs w:val="16"/>
              </w:rPr>
            </w:pPr>
          </w:p>
        </w:tc>
      </w:tr>
      <w:tr w:rsidR="00D66540" w:rsidRPr="0050441B" w14:paraId="16D05EBA" w14:textId="77777777" w:rsidTr="00307A7B">
        <w:tc>
          <w:tcPr>
            <w:tcW w:w="900" w:type="dxa"/>
            <w:noWrap/>
            <w:tcMar>
              <w:top w:w="43" w:type="dxa"/>
              <w:left w:w="29" w:type="dxa"/>
              <w:bottom w:w="36" w:type="dxa"/>
              <w:right w:w="14" w:type="dxa"/>
            </w:tcMar>
            <w:vAlign w:val="center"/>
            <w:hideMark/>
          </w:tcPr>
          <w:p w14:paraId="755B45D5" w14:textId="77777777" w:rsidR="00D66540" w:rsidRPr="0050441B" w:rsidRDefault="00D66540" w:rsidP="00D66540">
            <w:pPr>
              <w:rPr>
                <w:rFonts w:ascii="Arial" w:hAnsi="Arial" w:cs="Arial"/>
                <w:sz w:val="16"/>
                <w:szCs w:val="16"/>
              </w:rPr>
            </w:pPr>
            <w:r w:rsidRPr="0050441B">
              <w:rPr>
                <w:rFonts w:ascii="Arial" w:hAnsi="Arial" w:cs="Arial"/>
                <w:sz w:val="16"/>
                <w:szCs w:val="16"/>
              </w:rPr>
              <w:t>45</w:t>
            </w:r>
          </w:p>
        </w:tc>
        <w:tc>
          <w:tcPr>
            <w:tcW w:w="650" w:type="dxa"/>
            <w:noWrap/>
            <w:tcMar>
              <w:top w:w="43" w:type="dxa"/>
              <w:left w:w="14" w:type="dxa"/>
              <w:bottom w:w="36" w:type="dxa"/>
              <w:right w:w="14" w:type="dxa"/>
            </w:tcMar>
            <w:vAlign w:val="center"/>
            <w:hideMark/>
          </w:tcPr>
          <w:p w14:paraId="4992EE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4C30AF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69887FF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36" w:type="dxa"/>
              <w:right w:w="14" w:type="dxa"/>
            </w:tcMar>
            <w:vAlign w:val="center"/>
            <w:hideMark/>
          </w:tcPr>
          <w:p w14:paraId="34A1351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0" w:type="dxa"/>
            <w:noWrap/>
            <w:tcMar>
              <w:top w:w="43" w:type="dxa"/>
              <w:left w:w="14" w:type="dxa"/>
              <w:bottom w:w="36" w:type="dxa"/>
              <w:right w:w="14" w:type="dxa"/>
            </w:tcMar>
            <w:vAlign w:val="center"/>
            <w:hideMark/>
          </w:tcPr>
          <w:p w14:paraId="277D91F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17555A7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07C67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FA495B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680FDE4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43CF13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A1E6BF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C21211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E00913C" w14:textId="77777777" w:rsidR="00D66540" w:rsidRPr="0050441B" w:rsidRDefault="00D66540" w:rsidP="00B12EBB">
            <w:pPr>
              <w:jc w:val="center"/>
              <w:rPr>
                <w:rFonts w:ascii="Arial" w:hAnsi="Arial" w:cs="Arial"/>
                <w:sz w:val="16"/>
                <w:szCs w:val="16"/>
              </w:rPr>
            </w:pPr>
          </w:p>
        </w:tc>
      </w:tr>
      <w:tr w:rsidR="00D66540" w:rsidRPr="0050441B" w14:paraId="1C9742B8" w14:textId="77777777" w:rsidTr="00307A7B">
        <w:tc>
          <w:tcPr>
            <w:tcW w:w="900" w:type="dxa"/>
            <w:noWrap/>
            <w:tcMar>
              <w:top w:w="43" w:type="dxa"/>
              <w:left w:w="29" w:type="dxa"/>
              <w:bottom w:w="36" w:type="dxa"/>
              <w:right w:w="14" w:type="dxa"/>
            </w:tcMar>
            <w:vAlign w:val="center"/>
            <w:hideMark/>
          </w:tcPr>
          <w:p w14:paraId="52CEB453" w14:textId="77777777" w:rsidR="00D66540" w:rsidRPr="0050441B" w:rsidRDefault="00D66540" w:rsidP="00D66540">
            <w:pPr>
              <w:rPr>
                <w:rFonts w:ascii="Arial" w:hAnsi="Arial" w:cs="Arial"/>
                <w:sz w:val="16"/>
                <w:szCs w:val="16"/>
              </w:rPr>
            </w:pPr>
            <w:r w:rsidRPr="0050441B">
              <w:rPr>
                <w:rFonts w:ascii="Arial" w:hAnsi="Arial" w:cs="Arial"/>
                <w:sz w:val="16"/>
                <w:szCs w:val="16"/>
              </w:rPr>
              <w:t>52</w:t>
            </w:r>
          </w:p>
        </w:tc>
        <w:tc>
          <w:tcPr>
            <w:tcW w:w="650" w:type="dxa"/>
            <w:noWrap/>
            <w:tcMar>
              <w:top w:w="43" w:type="dxa"/>
              <w:left w:w="14" w:type="dxa"/>
              <w:bottom w:w="36" w:type="dxa"/>
              <w:right w:w="14" w:type="dxa"/>
            </w:tcMar>
            <w:vAlign w:val="center"/>
            <w:hideMark/>
          </w:tcPr>
          <w:p w14:paraId="5EE8BB2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2161A4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9E47C1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D78354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579F9E0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217D90B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924813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87EB7B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705A7D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A90AD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B57F33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81B9AA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6086F00" w14:textId="77777777" w:rsidR="00D66540" w:rsidRPr="0050441B" w:rsidRDefault="00D66540" w:rsidP="00B12EBB">
            <w:pPr>
              <w:jc w:val="center"/>
              <w:rPr>
                <w:rFonts w:ascii="Arial" w:hAnsi="Arial" w:cs="Arial"/>
                <w:sz w:val="16"/>
                <w:szCs w:val="16"/>
              </w:rPr>
            </w:pPr>
          </w:p>
        </w:tc>
      </w:tr>
      <w:tr w:rsidR="00D66540" w:rsidRPr="0050441B" w14:paraId="13A93915" w14:textId="77777777" w:rsidTr="00307A7B">
        <w:tc>
          <w:tcPr>
            <w:tcW w:w="900" w:type="dxa"/>
            <w:noWrap/>
            <w:tcMar>
              <w:top w:w="43" w:type="dxa"/>
              <w:left w:w="29" w:type="dxa"/>
              <w:bottom w:w="36" w:type="dxa"/>
              <w:right w:w="14" w:type="dxa"/>
            </w:tcMar>
            <w:vAlign w:val="center"/>
            <w:hideMark/>
          </w:tcPr>
          <w:p w14:paraId="71E76003" w14:textId="77777777" w:rsidR="00D66540" w:rsidRPr="0050441B" w:rsidRDefault="00D66540" w:rsidP="00D66540">
            <w:pPr>
              <w:rPr>
                <w:rFonts w:ascii="Arial" w:hAnsi="Arial" w:cs="Arial"/>
                <w:sz w:val="16"/>
                <w:szCs w:val="16"/>
              </w:rPr>
            </w:pPr>
            <w:r w:rsidRPr="0050441B">
              <w:rPr>
                <w:rFonts w:ascii="Arial" w:hAnsi="Arial" w:cs="Arial"/>
                <w:sz w:val="16"/>
                <w:szCs w:val="16"/>
              </w:rPr>
              <w:t>58</w:t>
            </w:r>
          </w:p>
        </w:tc>
        <w:tc>
          <w:tcPr>
            <w:tcW w:w="650" w:type="dxa"/>
            <w:noWrap/>
            <w:tcMar>
              <w:top w:w="43" w:type="dxa"/>
              <w:left w:w="14" w:type="dxa"/>
              <w:bottom w:w="36" w:type="dxa"/>
              <w:right w:w="14" w:type="dxa"/>
            </w:tcMar>
            <w:vAlign w:val="center"/>
            <w:hideMark/>
          </w:tcPr>
          <w:p w14:paraId="545B44C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4C698F1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08A2F2D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6E4B169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0" w:type="dxa"/>
            <w:noWrap/>
            <w:tcMar>
              <w:top w:w="43" w:type="dxa"/>
              <w:left w:w="14" w:type="dxa"/>
              <w:bottom w:w="36" w:type="dxa"/>
              <w:right w:w="14" w:type="dxa"/>
            </w:tcMar>
            <w:vAlign w:val="center"/>
            <w:hideMark/>
          </w:tcPr>
          <w:p w14:paraId="51AF968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36" w:type="dxa"/>
              <w:right w:w="14" w:type="dxa"/>
            </w:tcMar>
            <w:vAlign w:val="center"/>
            <w:hideMark/>
          </w:tcPr>
          <w:p w14:paraId="582F491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9147F4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262B06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6F16972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50B1289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76F84C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C4557D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B4726D3" w14:textId="77777777" w:rsidR="00D66540" w:rsidRPr="0050441B" w:rsidRDefault="00D66540" w:rsidP="00B12EBB">
            <w:pPr>
              <w:jc w:val="center"/>
              <w:rPr>
                <w:rFonts w:ascii="Arial" w:hAnsi="Arial" w:cs="Arial"/>
                <w:sz w:val="16"/>
                <w:szCs w:val="16"/>
              </w:rPr>
            </w:pPr>
          </w:p>
        </w:tc>
      </w:tr>
      <w:tr w:rsidR="00D66540" w:rsidRPr="0050441B" w14:paraId="500ED55B" w14:textId="77777777" w:rsidTr="00307A7B">
        <w:tc>
          <w:tcPr>
            <w:tcW w:w="900" w:type="dxa"/>
            <w:noWrap/>
            <w:tcMar>
              <w:top w:w="43" w:type="dxa"/>
              <w:left w:w="29" w:type="dxa"/>
              <w:bottom w:w="36" w:type="dxa"/>
              <w:right w:w="14" w:type="dxa"/>
            </w:tcMar>
            <w:vAlign w:val="center"/>
            <w:hideMark/>
          </w:tcPr>
          <w:p w14:paraId="5DFF9898" w14:textId="77777777" w:rsidR="00D66540" w:rsidRPr="0050441B" w:rsidRDefault="00D66540" w:rsidP="00D66540">
            <w:pPr>
              <w:rPr>
                <w:rFonts w:ascii="Arial" w:hAnsi="Arial" w:cs="Arial"/>
                <w:sz w:val="16"/>
                <w:szCs w:val="16"/>
              </w:rPr>
            </w:pPr>
            <w:r w:rsidRPr="0050441B">
              <w:rPr>
                <w:rFonts w:ascii="Arial" w:hAnsi="Arial" w:cs="Arial"/>
                <w:sz w:val="16"/>
                <w:szCs w:val="16"/>
              </w:rPr>
              <w:t>61</w:t>
            </w:r>
          </w:p>
        </w:tc>
        <w:tc>
          <w:tcPr>
            <w:tcW w:w="650" w:type="dxa"/>
            <w:noWrap/>
            <w:tcMar>
              <w:top w:w="43" w:type="dxa"/>
              <w:left w:w="14" w:type="dxa"/>
              <w:bottom w:w="36" w:type="dxa"/>
              <w:right w:w="14" w:type="dxa"/>
            </w:tcMar>
            <w:vAlign w:val="center"/>
            <w:hideMark/>
          </w:tcPr>
          <w:p w14:paraId="318DE16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B0BF7C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052CF6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8F9F76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1894EEE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36" w:type="dxa"/>
              <w:right w:w="14" w:type="dxa"/>
            </w:tcMar>
            <w:vAlign w:val="center"/>
            <w:hideMark/>
          </w:tcPr>
          <w:p w14:paraId="249DEE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9D3BBD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ADA971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1EE3926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115</w:t>
            </w:r>
          </w:p>
        </w:tc>
        <w:tc>
          <w:tcPr>
            <w:tcW w:w="651" w:type="dxa"/>
            <w:noWrap/>
            <w:tcMar>
              <w:top w:w="43" w:type="dxa"/>
              <w:left w:w="14" w:type="dxa"/>
              <w:bottom w:w="36" w:type="dxa"/>
              <w:right w:w="14" w:type="dxa"/>
            </w:tcMar>
            <w:vAlign w:val="center"/>
            <w:hideMark/>
          </w:tcPr>
          <w:p w14:paraId="1B74E1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E0626A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D0661B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8E04D9F" w14:textId="77777777" w:rsidR="00D66540" w:rsidRPr="0050441B" w:rsidRDefault="00D66540" w:rsidP="00B12EBB">
            <w:pPr>
              <w:jc w:val="center"/>
              <w:rPr>
                <w:rFonts w:ascii="Arial" w:hAnsi="Arial" w:cs="Arial"/>
                <w:sz w:val="16"/>
                <w:szCs w:val="16"/>
              </w:rPr>
            </w:pPr>
          </w:p>
        </w:tc>
      </w:tr>
      <w:tr w:rsidR="00D66540" w:rsidRPr="0050441B" w14:paraId="78F5A294" w14:textId="77777777" w:rsidTr="00307A7B">
        <w:tc>
          <w:tcPr>
            <w:tcW w:w="900" w:type="dxa"/>
            <w:noWrap/>
            <w:tcMar>
              <w:top w:w="43" w:type="dxa"/>
              <w:left w:w="29" w:type="dxa"/>
              <w:bottom w:w="36" w:type="dxa"/>
              <w:right w:w="14" w:type="dxa"/>
            </w:tcMar>
            <w:vAlign w:val="center"/>
            <w:hideMark/>
          </w:tcPr>
          <w:p w14:paraId="641BE2FE" w14:textId="77777777" w:rsidR="00D66540" w:rsidRPr="0050441B" w:rsidRDefault="00D66540" w:rsidP="00D66540">
            <w:pPr>
              <w:rPr>
                <w:rFonts w:ascii="Arial" w:hAnsi="Arial" w:cs="Arial"/>
                <w:sz w:val="16"/>
                <w:szCs w:val="16"/>
              </w:rPr>
            </w:pPr>
            <w:r w:rsidRPr="0050441B">
              <w:rPr>
                <w:rFonts w:ascii="Arial" w:hAnsi="Arial" w:cs="Arial"/>
                <w:sz w:val="16"/>
                <w:szCs w:val="16"/>
              </w:rPr>
              <w:t>68</w:t>
            </w:r>
          </w:p>
        </w:tc>
        <w:tc>
          <w:tcPr>
            <w:tcW w:w="650" w:type="dxa"/>
            <w:noWrap/>
            <w:tcMar>
              <w:top w:w="43" w:type="dxa"/>
              <w:left w:w="14" w:type="dxa"/>
              <w:bottom w:w="36" w:type="dxa"/>
              <w:right w:w="14" w:type="dxa"/>
            </w:tcMar>
            <w:vAlign w:val="center"/>
            <w:hideMark/>
          </w:tcPr>
          <w:p w14:paraId="1CE0096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36" w:type="dxa"/>
              <w:right w:w="14" w:type="dxa"/>
            </w:tcMar>
            <w:vAlign w:val="center"/>
            <w:hideMark/>
          </w:tcPr>
          <w:p w14:paraId="59D6B50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1CEB8EE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36" w:type="dxa"/>
              <w:right w:w="14" w:type="dxa"/>
            </w:tcMar>
            <w:vAlign w:val="center"/>
            <w:hideMark/>
          </w:tcPr>
          <w:p w14:paraId="13D5369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0" w:type="dxa"/>
            <w:noWrap/>
            <w:tcMar>
              <w:top w:w="43" w:type="dxa"/>
              <w:left w:w="14" w:type="dxa"/>
              <w:bottom w:w="36" w:type="dxa"/>
              <w:right w:w="14" w:type="dxa"/>
            </w:tcMar>
            <w:vAlign w:val="center"/>
            <w:hideMark/>
          </w:tcPr>
          <w:p w14:paraId="759B109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58D79E3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2DD4A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E714C3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3B84F83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73294C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A83088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FEB53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1DDE70D" w14:textId="77777777" w:rsidR="00D66540" w:rsidRPr="0050441B" w:rsidRDefault="00D66540" w:rsidP="00B12EBB">
            <w:pPr>
              <w:jc w:val="center"/>
              <w:rPr>
                <w:rFonts w:ascii="Arial" w:hAnsi="Arial" w:cs="Arial"/>
                <w:sz w:val="16"/>
                <w:szCs w:val="16"/>
              </w:rPr>
            </w:pPr>
          </w:p>
        </w:tc>
      </w:tr>
      <w:tr w:rsidR="00D66540" w:rsidRPr="0050441B" w14:paraId="582027E8" w14:textId="77777777" w:rsidTr="00307A7B">
        <w:tc>
          <w:tcPr>
            <w:tcW w:w="900" w:type="dxa"/>
            <w:noWrap/>
            <w:tcMar>
              <w:top w:w="43" w:type="dxa"/>
              <w:left w:w="29" w:type="dxa"/>
              <w:bottom w:w="36" w:type="dxa"/>
              <w:right w:w="14" w:type="dxa"/>
            </w:tcMar>
            <w:vAlign w:val="center"/>
            <w:hideMark/>
          </w:tcPr>
          <w:p w14:paraId="026B0533" w14:textId="77777777" w:rsidR="00D66540" w:rsidRPr="0050441B" w:rsidRDefault="00D66540" w:rsidP="00D66540">
            <w:pPr>
              <w:rPr>
                <w:rFonts w:ascii="Arial" w:hAnsi="Arial" w:cs="Arial"/>
                <w:sz w:val="16"/>
                <w:szCs w:val="16"/>
              </w:rPr>
            </w:pPr>
            <w:r w:rsidRPr="0050441B">
              <w:rPr>
                <w:rFonts w:ascii="Arial" w:hAnsi="Arial" w:cs="Arial"/>
                <w:sz w:val="16"/>
                <w:szCs w:val="16"/>
              </w:rPr>
              <w:t>72</w:t>
            </w:r>
          </w:p>
        </w:tc>
        <w:tc>
          <w:tcPr>
            <w:tcW w:w="650" w:type="dxa"/>
            <w:noWrap/>
            <w:tcMar>
              <w:top w:w="43" w:type="dxa"/>
              <w:left w:w="14" w:type="dxa"/>
              <w:bottom w:w="36" w:type="dxa"/>
              <w:right w:w="14" w:type="dxa"/>
            </w:tcMar>
            <w:vAlign w:val="center"/>
            <w:hideMark/>
          </w:tcPr>
          <w:p w14:paraId="5EB32BB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AA0586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36" w:type="dxa"/>
              <w:right w:w="14" w:type="dxa"/>
            </w:tcMar>
            <w:vAlign w:val="center"/>
            <w:hideMark/>
          </w:tcPr>
          <w:p w14:paraId="146B76B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9B6903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19</w:t>
            </w:r>
          </w:p>
        </w:tc>
        <w:tc>
          <w:tcPr>
            <w:tcW w:w="650" w:type="dxa"/>
            <w:noWrap/>
            <w:tcMar>
              <w:top w:w="43" w:type="dxa"/>
              <w:left w:w="14" w:type="dxa"/>
              <w:bottom w:w="36" w:type="dxa"/>
              <w:right w:w="14" w:type="dxa"/>
            </w:tcMar>
            <w:vAlign w:val="center"/>
            <w:hideMark/>
          </w:tcPr>
          <w:p w14:paraId="6BC7753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36" w:type="dxa"/>
              <w:right w:w="14" w:type="dxa"/>
            </w:tcMar>
            <w:vAlign w:val="center"/>
            <w:hideMark/>
          </w:tcPr>
          <w:p w14:paraId="5DE93DF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7FAE5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F301AA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037B307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800119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5B084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FDB2C1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637074F" w14:textId="77777777" w:rsidR="00D66540" w:rsidRPr="0050441B" w:rsidRDefault="00D66540" w:rsidP="00B12EBB">
            <w:pPr>
              <w:jc w:val="center"/>
              <w:rPr>
                <w:rFonts w:ascii="Arial" w:hAnsi="Arial" w:cs="Arial"/>
                <w:sz w:val="16"/>
                <w:szCs w:val="16"/>
              </w:rPr>
            </w:pPr>
          </w:p>
        </w:tc>
      </w:tr>
      <w:tr w:rsidR="00D66540" w:rsidRPr="0050441B" w14:paraId="6EE2F4BE" w14:textId="77777777" w:rsidTr="00307A7B">
        <w:tc>
          <w:tcPr>
            <w:tcW w:w="900" w:type="dxa"/>
            <w:noWrap/>
            <w:tcMar>
              <w:top w:w="43" w:type="dxa"/>
              <w:left w:w="29" w:type="dxa"/>
              <w:bottom w:w="36" w:type="dxa"/>
              <w:right w:w="14" w:type="dxa"/>
            </w:tcMar>
            <w:vAlign w:val="center"/>
            <w:hideMark/>
          </w:tcPr>
          <w:p w14:paraId="64A7D0B0" w14:textId="77777777" w:rsidR="00D66540" w:rsidRPr="0050441B" w:rsidRDefault="00D66540" w:rsidP="00D66540">
            <w:pPr>
              <w:rPr>
                <w:rFonts w:ascii="Arial" w:hAnsi="Arial" w:cs="Arial"/>
                <w:sz w:val="16"/>
                <w:szCs w:val="16"/>
              </w:rPr>
            </w:pPr>
            <w:r w:rsidRPr="0050441B">
              <w:rPr>
                <w:rFonts w:ascii="Arial" w:hAnsi="Arial" w:cs="Arial"/>
                <w:sz w:val="16"/>
                <w:szCs w:val="16"/>
              </w:rPr>
              <w:t>75</w:t>
            </w:r>
          </w:p>
        </w:tc>
        <w:tc>
          <w:tcPr>
            <w:tcW w:w="650" w:type="dxa"/>
            <w:noWrap/>
            <w:tcMar>
              <w:top w:w="43" w:type="dxa"/>
              <w:left w:w="14" w:type="dxa"/>
              <w:bottom w:w="36" w:type="dxa"/>
              <w:right w:w="14" w:type="dxa"/>
            </w:tcMar>
            <w:vAlign w:val="center"/>
            <w:hideMark/>
          </w:tcPr>
          <w:p w14:paraId="14FDCEE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67F620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83D05A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080FF24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33</w:t>
            </w:r>
          </w:p>
        </w:tc>
        <w:tc>
          <w:tcPr>
            <w:tcW w:w="650" w:type="dxa"/>
            <w:noWrap/>
            <w:tcMar>
              <w:top w:w="43" w:type="dxa"/>
              <w:left w:w="14" w:type="dxa"/>
              <w:bottom w:w="36" w:type="dxa"/>
              <w:right w:w="14" w:type="dxa"/>
            </w:tcMar>
            <w:vAlign w:val="center"/>
            <w:hideMark/>
          </w:tcPr>
          <w:p w14:paraId="66CE504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36" w:type="dxa"/>
              <w:right w:w="14" w:type="dxa"/>
            </w:tcMar>
            <w:vAlign w:val="center"/>
            <w:hideMark/>
          </w:tcPr>
          <w:p w14:paraId="13E9AB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67377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6B0128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7BC29CD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40753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80E97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2C4AB8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DF4440A" w14:textId="77777777" w:rsidR="00D66540" w:rsidRPr="0050441B" w:rsidRDefault="00D66540" w:rsidP="00B12EBB">
            <w:pPr>
              <w:jc w:val="center"/>
              <w:rPr>
                <w:rFonts w:ascii="Arial" w:hAnsi="Arial" w:cs="Arial"/>
                <w:sz w:val="16"/>
                <w:szCs w:val="16"/>
              </w:rPr>
            </w:pPr>
          </w:p>
        </w:tc>
      </w:tr>
      <w:tr w:rsidR="00D66540" w:rsidRPr="0050441B" w14:paraId="64EEE62E" w14:textId="77777777" w:rsidTr="00307A7B">
        <w:tc>
          <w:tcPr>
            <w:tcW w:w="900" w:type="dxa"/>
            <w:noWrap/>
            <w:tcMar>
              <w:top w:w="43" w:type="dxa"/>
              <w:left w:w="29" w:type="dxa"/>
              <w:bottom w:w="36" w:type="dxa"/>
              <w:right w:w="14" w:type="dxa"/>
            </w:tcMar>
            <w:vAlign w:val="center"/>
            <w:hideMark/>
          </w:tcPr>
          <w:p w14:paraId="13D4174F" w14:textId="77777777" w:rsidR="00D66540" w:rsidRPr="0050441B" w:rsidRDefault="00D66540" w:rsidP="00D66540">
            <w:pPr>
              <w:rPr>
                <w:rFonts w:ascii="Arial" w:hAnsi="Arial" w:cs="Arial"/>
                <w:sz w:val="16"/>
                <w:szCs w:val="16"/>
              </w:rPr>
            </w:pPr>
            <w:r w:rsidRPr="0050441B">
              <w:rPr>
                <w:rFonts w:ascii="Arial" w:hAnsi="Arial" w:cs="Arial"/>
                <w:sz w:val="16"/>
                <w:szCs w:val="16"/>
              </w:rPr>
              <w:t>82</w:t>
            </w:r>
          </w:p>
        </w:tc>
        <w:tc>
          <w:tcPr>
            <w:tcW w:w="650" w:type="dxa"/>
            <w:noWrap/>
            <w:tcMar>
              <w:top w:w="43" w:type="dxa"/>
              <w:left w:w="14" w:type="dxa"/>
              <w:bottom w:w="36" w:type="dxa"/>
              <w:right w:w="14" w:type="dxa"/>
            </w:tcMar>
            <w:vAlign w:val="center"/>
            <w:hideMark/>
          </w:tcPr>
          <w:p w14:paraId="4A8EF5F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697EA40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3A685DB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50E00AE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0" w:type="dxa"/>
            <w:noWrap/>
            <w:tcMar>
              <w:top w:w="43" w:type="dxa"/>
              <w:left w:w="14" w:type="dxa"/>
              <w:bottom w:w="36" w:type="dxa"/>
              <w:right w:w="14" w:type="dxa"/>
            </w:tcMar>
            <w:vAlign w:val="center"/>
            <w:hideMark/>
          </w:tcPr>
          <w:p w14:paraId="3E0EF61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5F03B6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C851C3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9992BE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5434F07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DF8DE2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F6EE2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BFAA0E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8FC5FAA" w14:textId="77777777" w:rsidR="00D66540" w:rsidRPr="0050441B" w:rsidRDefault="00D66540" w:rsidP="00B12EBB">
            <w:pPr>
              <w:jc w:val="center"/>
              <w:rPr>
                <w:rFonts w:ascii="Arial" w:hAnsi="Arial" w:cs="Arial"/>
                <w:sz w:val="16"/>
                <w:szCs w:val="16"/>
              </w:rPr>
            </w:pPr>
          </w:p>
        </w:tc>
      </w:tr>
      <w:tr w:rsidR="00D66540" w:rsidRPr="0050441B" w14:paraId="41EF6CDD" w14:textId="77777777" w:rsidTr="00307A7B">
        <w:tc>
          <w:tcPr>
            <w:tcW w:w="900" w:type="dxa"/>
            <w:noWrap/>
            <w:tcMar>
              <w:top w:w="43" w:type="dxa"/>
              <w:left w:w="29" w:type="dxa"/>
              <w:bottom w:w="36" w:type="dxa"/>
              <w:right w:w="14" w:type="dxa"/>
            </w:tcMar>
            <w:vAlign w:val="center"/>
            <w:hideMark/>
          </w:tcPr>
          <w:p w14:paraId="3C01625B" w14:textId="77777777" w:rsidR="00D66540" w:rsidRPr="0050441B" w:rsidRDefault="00D66540" w:rsidP="00D66540">
            <w:pPr>
              <w:rPr>
                <w:rFonts w:ascii="Arial" w:hAnsi="Arial" w:cs="Arial"/>
                <w:sz w:val="16"/>
                <w:szCs w:val="16"/>
              </w:rPr>
            </w:pPr>
            <w:r w:rsidRPr="0050441B">
              <w:rPr>
                <w:rFonts w:ascii="Arial" w:hAnsi="Arial" w:cs="Arial"/>
                <w:sz w:val="16"/>
                <w:szCs w:val="16"/>
              </w:rPr>
              <w:t>84</w:t>
            </w:r>
          </w:p>
        </w:tc>
        <w:tc>
          <w:tcPr>
            <w:tcW w:w="650" w:type="dxa"/>
            <w:noWrap/>
            <w:tcMar>
              <w:top w:w="43" w:type="dxa"/>
              <w:left w:w="14" w:type="dxa"/>
              <w:bottom w:w="36" w:type="dxa"/>
              <w:right w:w="14" w:type="dxa"/>
            </w:tcMar>
            <w:vAlign w:val="center"/>
            <w:hideMark/>
          </w:tcPr>
          <w:p w14:paraId="1C27094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209B1E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9F80D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3C25593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w:t>
            </w:r>
          </w:p>
        </w:tc>
        <w:tc>
          <w:tcPr>
            <w:tcW w:w="650" w:type="dxa"/>
            <w:noWrap/>
            <w:tcMar>
              <w:top w:w="43" w:type="dxa"/>
              <w:left w:w="14" w:type="dxa"/>
              <w:bottom w:w="36" w:type="dxa"/>
              <w:right w:w="14" w:type="dxa"/>
            </w:tcMar>
            <w:vAlign w:val="center"/>
            <w:hideMark/>
          </w:tcPr>
          <w:p w14:paraId="7FDB6D7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20033E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7895C8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BAF786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05AB5E6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A50DA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AE1E91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7B8648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7F4B5CE" w14:textId="77777777" w:rsidR="00D66540" w:rsidRPr="0050441B" w:rsidRDefault="00D66540" w:rsidP="00B12EBB">
            <w:pPr>
              <w:jc w:val="center"/>
              <w:rPr>
                <w:rFonts w:ascii="Arial" w:hAnsi="Arial" w:cs="Arial"/>
                <w:sz w:val="16"/>
                <w:szCs w:val="16"/>
              </w:rPr>
            </w:pPr>
          </w:p>
        </w:tc>
      </w:tr>
      <w:tr w:rsidR="00D66540" w:rsidRPr="0050441B" w14:paraId="04E1C5CA" w14:textId="77777777" w:rsidTr="00307A7B">
        <w:tc>
          <w:tcPr>
            <w:tcW w:w="900" w:type="dxa"/>
            <w:noWrap/>
            <w:tcMar>
              <w:top w:w="43" w:type="dxa"/>
              <w:left w:w="29" w:type="dxa"/>
              <w:bottom w:w="36" w:type="dxa"/>
              <w:right w:w="14" w:type="dxa"/>
            </w:tcMar>
            <w:vAlign w:val="center"/>
            <w:hideMark/>
          </w:tcPr>
          <w:p w14:paraId="193029A3" w14:textId="77777777" w:rsidR="00D66540" w:rsidRPr="0050441B" w:rsidRDefault="00D66540" w:rsidP="00D66540">
            <w:pPr>
              <w:rPr>
                <w:rFonts w:ascii="Arial" w:hAnsi="Arial" w:cs="Arial"/>
                <w:sz w:val="16"/>
                <w:szCs w:val="16"/>
              </w:rPr>
            </w:pPr>
            <w:r w:rsidRPr="0050441B">
              <w:rPr>
                <w:rFonts w:ascii="Arial" w:hAnsi="Arial" w:cs="Arial"/>
                <w:sz w:val="16"/>
                <w:szCs w:val="16"/>
              </w:rPr>
              <w:t>88</w:t>
            </w:r>
          </w:p>
        </w:tc>
        <w:tc>
          <w:tcPr>
            <w:tcW w:w="650" w:type="dxa"/>
            <w:noWrap/>
            <w:tcMar>
              <w:top w:w="43" w:type="dxa"/>
              <w:left w:w="14" w:type="dxa"/>
              <w:bottom w:w="36" w:type="dxa"/>
              <w:right w:w="14" w:type="dxa"/>
            </w:tcMar>
            <w:vAlign w:val="center"/>
            <w:hideMark/>
          </w:tcPr>
          <w:p w14:paraId="67BA136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36" w:type="dxa"/>
              <w:right w:w="14" w:type="dxa"/>
            </w:tcMar>
            <w:vAlign w:val="center"/>
            <w:hideMark/>
          </w:tcPr>
          <w:p w14:paraId="6887314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257B63D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9B1F52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0" w:type="dxa"/>
            <w:noWrap/>
            <w:tcMar>
              <w:top w:w="43" w:type="dxa"/>
              <w:left w:w="14" w:type="dxa"/>
              <w:bottom w:w="36" w:type="dxa"/>
              <w:right w:w="14" w:type="dxa"/>
            </w:tcMar>
            <w:vAlign w:val="center"/>
            <w:hideMark/>
          </w:tcPr>
          <w:p w14:paraId="0B171FB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36" w:type="dxa"/>
              <w:right w:w="14" w:type="dxa"/>
            </w:tcMar>
            <w:vAlign w:val="center"/>
            <w:hideMark/>
          </w:tcPr>
          <w:p w14:paraId="112909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E67C2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DA8E0D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72C6F5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5D13EF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769AD9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C35A9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1C5307C" w14:textId="77777777" w:rsidR="00D66540" w:rsidRPr="0050441B" w:rsidRDefault="00D66540" w:rsidP="00B12EBB">
            <w:pPr>
              <w:jc w:val="center"/>
              <w:rPr>
                <w:rFonts w:ascii="Arial" w:hAnsi="Arial" w:cs="Arial"/>
                <w:sz w:val="16"/>
                <w:szCs w:val="16"/>
              </w:rPr>
            </w:pPr>
          </w:p>
        </w:tc>
      </w:tr>
      <w:tr w:rsidR="00D66540" w:rsidRPr="0050441B" w14:paraId="6E72F467" w14:textId="77777777" w:rsidTr="00307A7B">
        <w:tc>
          <w:tcPr>
            <w:tcW w:w="900" w:type="dxa"/>
            <w:noWrap/>
            <w:tcMar>
              <w:top w:w="43" w:type="dxa"/>
              <w:left w:w="29" w:type="dxa"/>
              <w:bottom w:w="36" w:type="dxa"/>
              <w:right w:w="14" w:type="dxa"/>
            </w:tcMar>
            <w:vAlign w:val="center"/>
            <w:hideMark/>
          </w:tcPr>
          <w:p w14:paraId="646D8776" w14:textId="77777777" w:rsidR="00D66540" w:rsidRPr="0050441B" w:rsidRDefault="00D66540" w:rsidP="00D66540">
            <w:pPr>
              <w:rPr>
                <w:rFonts w:ascii="Arial" w:hAnsi="Arial" w:cs="Arial"/>
                <w:sz w:val="16"/>
                <w:szCs w:val="16"/>
              </w:rPr>
            </w:pPr>
            <w:r w:rsidRPr="0050441B">
              <w:rPr>
                <w:rFonts w:ascii="Arial" w:hAnsi="Arial" w:cs="Arial"/>
                <w:sz w:val="16"/>
                <w:szCs w:val="16"/>
              </w:rPr>
              <w:t>98</w:t>
            </w:r>
          </w:p>
        </w:tc>
        <w:tc>
          <w:tcPr>
            <w:tcW w:w="650" w:type="dxa"/>
            <w:noWrap/>
            <w:tcMar>
              <w:top w:w="43" w:type="dxa"/>
              <w:left w:w="14" w:type="dxa"/>
              <w:bottom w:w="36" w:type="dxa"/>
              <w:right w:w="14" w:type="dxa"/>
            </w:tcMar>
            <w:vAlign w:val="center"/>
            <w:hideMark/>
          </w:tcPr>
          <w:p w14:paraId="58F2A9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066166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1775E1A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05EB01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0" w:type="dxa"/>
            <w:noWrap/>
            <w:tcMar>
              <w:top w:w="43" w:type="dxa"/>
              <w:left w:w="14" w:type="dxa"/>
              <w:bottom w:w="36" w:type="dxa"/>
              <w:right w:w="14" w:type="dxa"/>
            </w:tcMar>
            <w:vAlign w:val="center"/>
            <w:hideMark/>
          </w:tcPr>
          <w:p w14:paraId="6B9635D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7C9BC6D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F27917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C05B74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725558F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F43CA3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6B14D7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AF58B8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8F65DA3" w14:textId="77777777" w:rsidR="00D66540" w:rsidRPr="0050441B" w:rsidRDefault="00D66540" w:rsidP="00B12EBB">
            <w:pPr>
              <w:jc w:val="center"/>
              <w:rPr>
                <w:rFonts w:ascii="Arial" w:hAnsi="Arial" w:cs="Arial"/>
                <w:sz w:val="16"/>
                <w:szCs w:val="16"/>
              </w:rPr>
            </w:pPr>
          </w:p>
        </w:tc>
      </w:tr>
      <w:tr w:rsidR="00D66540" w:rsidRPr="0050441B" w14:paraId="25F83853" w14:textId="77777777" w:rsidTr="00307A7B">
        <w:tc>
          <w:tcPr>
            <w:tcW w:w="900" w:type="dxa"/>
            <w:noWrap/>
            <w:tcMar>
              <w:top w:w="43" w:type="dxa"/>
              <w:left w:w="29" w:type="dxa"/>
              <w:bottom w:w="36" w:type="dxa"/>
              <w:right w:w="14" w:type="dxa"/>
            </w:tcMar>
            <w:vAlign w:val="center"/>
            <w:hideMark/>
          </w:tcPr>
          <w:p w14:paraId="4B170A7B" w14:textId="77777777" w:rsidR="00D66540" w:rsidRPr="0050441B" w:rsidRDefault="00D66540" w:rsidP="00D66540">
            <w:pPr>
              <w:rPr>
                <w:rFonts w:ascii="Arial" w:hAnsi="Arial" w:cs="Arial"/>
                <w:sz w:val="16"/>
                <w:szCs w:val="16"/>
              </w:rPr>
            </w:pPr>
            <w:r w:rsidRPr="0050441B">
              <w:rPr>
                <w:rFonts w:ascii="Arial" w:hAnsi="Arial" w:cs="Arial"/>
                <w:sz w:val="16"/>
                <w:szCs w:val="16"/>
              </w:rPr>
              <w:t>102</w:t>
            </w:r>
          </w:p>
        </w:tc>
        <w:tc>
          <w:tcPr>
            <w:tcW w:w="650" w:type="dxa"/>
            <w:noWrap/>
            <w:tcMar>
              <w:top w:w="43" w:type="dxa"/>
              <w:left w:w="14" w:type="dxa"/>
              <w:bottom w:w="36" w:type="dxa"/>
              <w:right w:w="14" w:type="dxa"/>
            </w:tcMar>
            <w:vAlign w:val="center"/>
            <w:hideMark/>
          </w:tcPr>
          <w:p w14:paraId="4DF9DC4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584C0E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50EA06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D15F9B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w:t>
            </w:r>
          </w:p>
        </w:tc>
        <w:tc>
          <w:tcPr>
            <w:tcW w:w="650" w:type="dxa"/>
            <w:noWrap/>
            <w:tcMar>
              <w:top w:w="43" w:type="dxa"/>
              <w:left w:w="14" w:type="dxa"/>
              <w:bottom w:w="36" w:type="dxa"/>
              <w:right w:w="14" w:type="dxa"/>
            </w:tcMar>
            <w:vAlign w:val="center"/>
            <w:hideMark/>
          </w:tcPr>
          <w:p w14:paraId="0F18D7F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4722D2D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DFF31F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22D6D0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03BBC51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585A5C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3359EA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B13707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3CD4C62" w14:textId="77777777" w:rsidR="00D66540" w:rsidRPr="0050441B" w:rsidRDefault="00D66540" w:rsidP="00B12EBB">
            <w:pPr>
              <w:jc w:val="center"/>
              <w:rPr>
                <w:rFonts w:ascii="Arial" w:hAnsi="Arial" w:cs="Arial"/>
                <w:sz w:val="16"/>
                <w:szCs w:val="16"/>
              </w:rPr>
            </w:pPr>
          </w:p>
        </w:tc>
      </w:tr>
      <w:tr w:rsidR="00D66540" w:rsidRPr="0050441B" w14:paraId="12015D2A" w14:textId="77777777" w:rsidTr="00307A7B">
        <w:tc>
          <w:tcPr>
            <w:tcW w:w="900" w:type="dxa"/>
            <w:noWrap/>
            <w:tcMar>
              <w:top w:w="43" w:type="dxa"/>
              <w:left w:w="29" w:type="dxa"/>
              <w:bottom w:w="36" w:type="dxa"/>
              <w:right w:w="14" w:type="dxa"/>
            </w:tcMar>
            <w:vAlign w:val="center"/>
            <w:hideMark/>
          </w:tcPr>
          <w:p w14:paraId="3E959135" w14:textId="77777777" w:rsidR="00D66540" w:rsidRPr="0050441B" w:rsidRDefault="00D66540" w:rsidP="00D66540">
            <w:pPr>
              <w:rPr>
                <w:rFonts w:ascii="Arial" w:hAnsi="Arial" w:cs="Arial"/>
                <w:sz w:val="16"/>
                <w:szCs w:val="16"/>
              </w:rPr>
            </w:pPr>
            <w:r w:rsidRPr="0050441B">
              <w:rPr>
                <w:rFonts w:ascii="Arial" w:hAnsi="Arial" w:cs="Arial"/>
                <w:sz w:val="16"/>
                <w:szCs w:val="16"/>
              </w:rPr>
              <w:t>106</w:t>
            </w:r>
          </w:p>
        </w:tc>
        <w:tc>
          <w:tcPr>
            <w:tcW w:w="650" w:type="dxa"/>
            <w:noWrap/>
            <w:tcMar>
              <w:top w:w="43" w:type="dxa"/>
              <w:left w:w="14" w:type="dxa"/>
              <w:bottom w:w="36" w:type="dxa"/>
              <w:right w:w="14" w:type="dxa"/>
            </w:tcMar>
            <w:vAlign w:val="center"/>
            <w:hideMark/>
          </w:tcPr>
          <w:p w14:paraId="0AF07BE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36" w:type="dxa"/>
              <w:right w:w="14" w:type="dxa"/>
            </w:tcMar>
            <w:vAlign w:val="center"/>
            <w:hideMark/>
          </w:tcPr>
          <w:p w14:paraId="46CE9B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F3BA82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EAE4E6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0" w:type="dxa"/>
            <w:noWrap/>
            <w:tcMar>
              <w:top w:w="43" w:type="dxa"/>
              <w:left w:w="14" w:type="dxa"/>
              <w:bottom w:w="36" w:type="dxa"/>
              <w:right w:w="14" w:type="dxa"/>
            </w:tcMar>
            <w:vAlign w:val="center"/>
            <w:hideMark/>
          </w:tcPr>
          <w:p w14:paraId="7002EA2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36" w:type="dxa"/>
              <w:right w:w="14" w:type="dxa"/>
            </w:tcMar>
            <w:vAlign w:val="center"/>
            <w:hideMark/>
          </w:tcPr>
          <w:p w14:paraId="3ADEF75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6C2F48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02AF26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1AA1FE5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3A7D7F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9147EE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2549CB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30DC313" w14:textId="77777777" w:rsidR="00D66540" w:rsidRPr="0050441B" w:rsidRDefault="00D66540" w:rsidP="00B12EBB">
            <w:pPr>
              <w:jc w:val="center"/>
              <w:rPr>
                <w:rFonts w:ascii="Arial" w:hAnsi="Arial" w:cs="Arial"/>
                <w:sz w:val="16"/>
                <w:szCs w:val="16"/>
              </w:rPr>
            </w:pPr>
          </w:p>
        </w:tc>
      </w:tr>
      <w:tr w:rsidR="00D66540" w:rsidRPr="0050441B" w14:paraId="7B60FCDD" w14:textId="77777777" w:rsidTr="00307A7B">
        <w:tc>
          <w:tcPr>
            <w:tcW w:w="900" w:type="dxa"/>
            <w:noWrap/>
            <w:tcMar>
              <w:top w:w="43" w:type="dxa"/>
              <w:left w:w="29" w:type="dxa"/>
              <w:bottom w:w="36" w:type="dxa"/>
              <w:right w:w="14" w:type="dxa"/>
            </w:tcMar>
            <w:vAlign w:val="center"/>
            <w:hideMark/>
          </w:tcPr>
          <w:p w14:paraId="595FBCA5" w14:textId="77777777" w:rsidR="00D66540" w:rsidRPr="0050441B" w:rsidRDefault="00D66540" w:rsidP="00D66540">
            <w:pPr>
              <w:rPr>
                <w:rFonts w:ascii="Arial" w:hAnsi="Arial" w:cs="Arial"/>
                <w:sz w:val="16"/>
                <w:szCs w:val="16"/>
              </w:rPr>
            </w:pPr>
            <w:r w:rsidRPr="0050441B">
              <w:rPr>
                <w:rFonts w:ascii="Arial" w:hAnsi="Arial" w:cs="Arial"/>
                <w:sz w:val="16"/>
                <w:szCs w:val="16"/>
              </w:rPr>
              <w:t>115</w:t>
            </w:r>
          </w:p>
        </w:tc>
        <w:tc>
          <w:tcPr>
            <w:tcW w:w="650" w:type="dxa"/>
            <w:noWrap/>
            <w:tcMar>
              <w:top w:w="43" w:type="dxa"/>
              <w:left w:w="14" w:type="dxa"/>
              <w:bottom w:w="36" w:type="dxa"/>
              <w:right w:w="14" w:type="dxa"/>
            </w:tcMar>
            <w:vAlign w:val="center"/>
            <w:hideMark/>
          </w:tcPr>
          <w:p w14:paraId="48D4DC1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90CF3A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70ECA44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36" w:type="dxa"/>
              <w:right w:w="14" w:type="dxa"/>
            </w:tcMar>
            <w:vAlign w:val="center"/>
            <w:hideMark/>
          </w:tcPr>
          <w:p w14:paraId="4166809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noWrap/>
            <w:tcMar>
              <w:top w:w="43" w:type="dxa"/>
              <w:left w:w="14" w:type="dxa"/>
              <w:bottom w:w="36" w:type="dxa"/>
              <w:right w:w="14" w:type="dxa"/>
            </w:tcMar>
            <w:vAlign w:val="center"/>
            <w:hideMark/>
          </w:tcPr>
          <w:p w14:paraId="145F3FF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252612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0A5051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5C177C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3A1D1C7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9DA78F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D5EA2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2955FA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782AE2E" w14:textId="77777777" w:rsidR="00D66540" w:rsidRPr="0050441B" w:rsidRDefault="00D66540" w:rsidP="00B12EBB">
            <w:pPr>
              <w:jc w:val="center"/>
              <w:rPr>
                <w:rFonts w:ascii="Arial" w:hAnsi="Arial" w:cs="Arial"/>
                <w:sz w:val="16"/>
                <w:szCs w:val="16"/>
              </w:rPr>
            </w:pPr>
          </w:p>
        </w:tc>
      </w:tr>
      <w:tr w:rsidR="00D66540" w:rsidRPr="0050441B" w14:paraId="25C4756E" w14:textId="77777777" w:rsidTr="00307A7B">
        <w:tc>
          <w:tcPr>
            <w:tcW w:w="900" w:type="dxa"/>
            <w:noWrap/>
            <w:tcMar>
              <w:top w:w="43" w:type="dxa"/>
              <w:left w:w="29" w:type="dxa"/>
              <w:bottom w:w="36" w:type="dxa"/>
              <w:right w:w="14" w:type="dxa"/>
            </w:tcMar>
            <w:vAlign w:val="center"/>
            <w:hideMark/>
          </w:tcPr>
          <w:p w14:paraId="52D1A88A" w14:textId="77777777" w:rsidR="00D66540" w:rsidRPr="0050441B" w:rsidRDefault="00D66540" w:rsidP="00D66540">
            <w:pPr>
              <w:rPr>
                <w:rFonts w:ascii="Arial" w:hAnsi="Arial" w:cs="Arial"/>
                <w:sz w:val="16"/>
                <w:szCs w:val="16"/>
              </w:rPr>
            </w:pPr>
            <w:r w:rsidRPr="0050441B">
              <w:rPr>
                <w:rFonts w:ascii="Arial" w:hAnsi="Arial" w:cs="Arial"/>
                <w:sz w:val="16"/>
                <w:szCs w:val="16"/>
              </w:rPr>
              <w:t>121</w:t>
            </w:r>
          </w:p>
        </w:tc>
        <w:tc>
          <w:tcPr>
            <w:tcW w:w="650" w:type="dxa"/>
            <w:noWrap/>
            <w:tcMar>
              <w:top w:w="43" w:type="dxa"/>
              <w:left w:w="14" w:type="dxa"/>
              <w:bottom w:w="36" w:type="dxa"/>
              <w:right w:w="14" w:type="dxa"/>
            </w:tcMar>
            <w:vAlign w:val="center"/>
            <w:hideMark/>
          </w:tcPr>
          <w:p w14:paraId="503B928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1870D0B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1" w:type="dxa"/>
            <w:noWrap/>
            <w:tcMar>
              <w:top w:w="43" w:type="dxa"/>
              <w:left w:w="14" w:type="dxa"/>
              <w:bottom w:w="36" w:type="dxa"/>
              <w:right w:w="14" w:type="dxa"/>
            </w:tcMar>
            <w:vAlign w:val="center"/>
            <w:hideMark/>
          </w:tcPr>
          <w:p w14:paraId="3B047CA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62F3A5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79</w:t>
            </w:r>
          </w:p>
        </w:tc>
        <w:tc>
          <w:tcPr>
            <w:tcW w:w="650" w:type="dxa"/>
            <w:noWrap/>
            <w:tcMar>
              <w:top w:w="43" w:type="dxa"/>
              <w:left w:w="14" w:type="dxa"/>
              <w:bottom w:w="36" w:type="dxa"/>
              <w:right w:w="14" w:type="dxa"/>
            </w:tcMar>
            <w:vAlign w:val="center"/>
            <w:hideMark/>
          </w:tcPr>
          <w:p w14:paraId="4CDEA28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82</w:t>
            </w:r>
          </w:p>
        </w:tc>
        <w:tc>
          <w:tcPr>
            <w:tcW w:w="651" w:type="dxa"/>
            <w:noWrap/>
            <w:tcMar>
              <w:top w:w="43" w:type="dxa"/>
              <w:left w:w="14" w:type="dxa"/>
              <w:bottom w:w="36" w:type="dxa"/>
              <w:right w:w="14" w:type="dxa"/>
            </w:tcMar>
            <w:vAlign w:val="center"/>
            <w:hideMark/>
          </w:tcPr>
          <w:p w14:paraId="140DFD5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7BCECC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5D5CB3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15E1ED4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1759612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AF158F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7EE7A8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12DF90D8" w14:textId="77777777" w:rsidR="00D66540" w:rsidRPr="0050441B" w:rsidRDefault="00D66540" w:rsidP="00B12EBB">
            <w:pPr>
              <w:jc w:val="center"/>
              <w:rPr>
                <w:rFonts w:ascii="Arial" w:hAnsi="Arial" w:cs="Arial"/>
                <w:sz w:val="16"/>
                <w:szCs w:val="16"/>
              </w:rPr>
            </w:pPr>
          </w:p>
        </w:tc>
      </w:tr>
      <w:tr w:rsidR="00D66540" w:rsidRPr="0050441B" w14:paraId="5F23368A" w14:textId="77777777" w:rsidTr="00307A7B">
        <w:tc>
          <w:tcPr>
            <w:tcW w:w="900" w:type="dxa"/>
            <w:noWrap/>
            <w:tcMar>
              <w:top w:w="43" w:type="dxa"/>
              <w:left w:w="29" w:type="dxa"/>
              <w:bottom w:w="36" w:type="dxa"/>
              <w:right w:w="14" w:type="dxa"/>
            </w:tcMar>
            <w:vAlign w:val="center"/>
            <w:hideMark/>
          </w:tcPr>
          <w:p w14:paraId="7CD9B0F5" w14:textId="77777777" w:rsidR="00D66540" w:rsidRPr="0050441B" w:rsidRDefault="00D66540" w:rsidP="00D66540">
            <w:pPr>
              <w:rPr>
                <w:rFonts w:ascii="Arial" w:hAnsi="Arial" w:cs="Arial"/>
                <w:sz w:val="16"/>
                <w:szCs w:val="16"/>
              </w:rPr>
            </w:pPr>
            <w:r w:rsidRPr="0050441B">
              <w:rPr>
                <w:rFonts w:ascii="Arial" w:hAnsi="Arial" w:cs="Arial"/>
                <w:sz w:val="16"/>
                <w:szCs w:val="16"/>
              </w:rPr>
              <w:t>123</w:t>
            </w:r>
          </w:p>
        </w:tc>
        <w:tc>
          <w:tcPr>
            <w:tcW w:w="650" w:type="dxa"/>
            <w:noWrap/>
            <w:tcMar>
              <w:top w:w="43" w:type="dxa"/>
              <w:left w:w="14" w:type="dxa"/>
              <w:bottom w:w="36" w:type="dxa"/>
              <w:right w:w="14" w:type="dxa"/>
            </w:tcMar>
            <w:vAlign w:val="center"/>
            <w:hideMark/>
          </w:tcPr>
          <w:p w14:paraId="4666A97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B7FAA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BAE3F1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06B6B79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20</w:t>
            </w:r>
          </w:p>
        </w:tc>
        <w:tc>
          <w:tcPr>
            <w:tcW w:w="650" w:type="dxa"/>
            <w:noWrap/>
            <w:tcMar>
              <w:top w:w="43" w:type="dxa"/>
              <w:left w:w="14" w:type="dxa"/>
              <w:bottom w:w="36" w:type="dxa"/>
              <w:right w:w="14" w:type="dxa"/>
            </w:tcMar>
            <w:vAlign w:val="center"/>
            <w:hideMark/>
          </w:tcPr>
          <w:p w14:paraId="2AAEB13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36" w:type="dxa"/>
              <w:right w:w="14" w:type="dxa"/>
            </w:tcMar>
            <w:vAlign w:val="center"/>
            <w:hideMark/>
          </w:tcPr>
          <w:p w14:paraId="0AD25BA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31233F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C60439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040E3F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1AB4D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3CD693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A4AFD8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9ED4956" w14:textId="77777777" w:rsidR="00D66540" w:rsidRPr="0050441B" w:rsidRDefault="00D66540" w:rsidP="00B12EBB">
            <w:pPr>
              <w:jc w:val="center"/>
              <w:rPr>
                <w:rFonts w:ascii="Arial" w:hAnsi="Arial" w:cs="Arial"/>
                <w:sz w:val="16"/>
                <w:szCs w:val="16"/>
              </w:rPr>
            </w:pPr>
          </w:p>
        </w:tc>
      </w:tr>
      <w:tr w:rsidR="00D66540" w:rsidRPr="0050441B" w14:paraId="4C9F7A90" w14:textId="77777777" w:rsidTr="00307A7B">
        <w:tc>
          <w:tcPr>
            <w:tcW w:w="900" w:type="dxa"/>
            <w:noWrap/>
            <w:tcMar>
              <w:top w:w="43" w:type="dxa"/>
              <w:left w:w="29" w:type="dxa"/>
              <w:bottom w:w="36" w:type="dxa"/>
              <w:right w:w="14" w:type="dxa"/>
            </w:tcMar>
            <w:vAlign w:val="center"/>
            <w:hideMark/>
          </w:tcPr>
          <w:p w14:paraId="64F04537" w14:textId="77777777" w:rsidR="00D66540" w:rsidRPr="0050441B" w:rsidRDefault="00D66540" w:rsidP="00D66540">
            <w:pPr>
              <w:rPr>
                <w:rFonts w:ascii="Arial" w:hAnsi="Arial" w:cs="Arial"/>
                <w:sz w:val="16"/>
                <w:szCs w:val="16"/>
              </w:rPr>
            </w:pPr>
            <w:r w:rsidRPr="0050441B">
              <w:rPr>
                <w:rFonts w:ascii="Arial" w:hAnsi="Arial" w:cs="Arial"/>
                <w:sz w:val="16"/>
                <w:szCs w:val="16"/>
              </w:rPr>
              <w:t>130</w:t>
            </w:r>
          </w:p>
        </w:tc>
        <w:tc>
          <w:tcPr>
            <w:tcW w:w="650" w:type="dxa"/>
            <w:noWrap/>
            <w:tcMar>
              <w:top w:w="43" w:type="dxa"/>
              <w:left w:w="14" w:type="dxa"/>
              <w:bottom w:w="36" w:type="dxa"/>
              <w:right w:w="14" w:type="dxa"/>
            </w:tcMar>
            <w:vAlign w:val="center"/>
            <w:hideMark/>
          </w:tcPr>
          <w:p w14:paraId="709C3D3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34E4AEC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4412262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074F0E9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43</w:t>
            </w:r>
          </w:p>
        </w:tc>
        <w:tc>
          <w:tcPr>
            <w:tcW w:w="650" w:type="dxa"/>
            <w:noWrap/>
            <w:tcMar>
              <w:top w:w="43" w:type="dxa"/>
              <w:left w:w="14" w:type="dxa"/>
              <w:bottom w:w="36" w:type="dxa"/>
              <w:right w:w="14" w:type="dxa"/>
            </w:tcMar>
            <w:vAlign w:val="center"/>
            <w:hideMark/>
          </w:tcPr>
          <w:p w14:paraId="7EEFC84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121</w:t>
            </w:r>
          </w:p>
        </w:tc>
        <w:tc>
          <w:tcPr>
            <w:tcW w:w="651" w:type="dxa"/>
            <w:noWrap/>
            <w:tcMar>
              <w:top w:w="43" w:type="dxa"/>
              <w:left w:w="14" w:type="dxa"/>
              <w:bottom w:w="36" w:type="dxa"/>
              <w:right w:w="14" w:type="dxa"/>
            </w:tcMar>
            <w:vAlign w:val="center"/>
            <w:hideMark/>
          </w:tcPr>
          <w:p w14:paraId="4FE3AE6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CA57D8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3CC958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7A9149F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2CF4E1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5F4902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24B8F1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7BD84E1" w14:textId="77777777" w:rsidR="00D66540" w:rsidRPr="0050441B" w:rsidRDefault="00D66540" w:rsidP="00B12EBB">
            <w:pPr>
              <w:jc w:val="center"/>
              <w:rPr>
                <w:rFonts w:ascii="Arial" w:hAnsi="Arial" w:cs="Arial"/>
                <w:sz w:val="16"/>
                <w:szCs w:val="16"/>
              </w:rPr>
            </w:pPr>
          </w:p>
        </w:tc>
      </w:tr>
      <w:tr w:rsidR="00D66540" w:rsidRPr="0050441B" w14:paraId="479EAF9C" w14:textId="77777777" w:rsidTr="00307A7B">
        <w:tc>
          <w:tcPr>
            <w:tcW w:w="900" w:type="dxa"/>
            <w:noWrap/>
            <w:tcMar>
              <w:top w:w="43" w:type="dxa"/>
              <w:left w:w="29" w:type="dxa"/>
              <w:bottom w:w="36" w:type="dxa"/>
              <w:right w:w="14" w:type="dxa"/>
            </w:tcMar>
            <w:vAlign w:val="center"/>
            <w:hideMark/>
          </w:tcPr>
          <w:p w14:paraId="1D2DC373" w14:textId="77777777" w:rsidR="00D66540" w:rsidRPr="0050441B" w:rsidRDefault="00D66540" w:rsidP="00D66540">
            <w:pPr>
              <w:rPr>
                <w:rFonts w:ascii="Arial" w:hAnsi="Arial" w:cs="Arial"/>
                <w:sz w:val="16"/>
                <w:szCs w:val="16"/>
              </w:rPr>
            </w:pPr>
            <w:r w:rsidRPr="0050441B">
              <w:rPr>
                <w:rFonts w:ascii="Arial" w:hAnsi="Arial" w:cs="Arial"/>
                <w:sz w:val="16"/>
                <w:szCs w:val="16"/>
              </w:rPr>
              <w:t>133</w:t>
            </w:r>
          </w:p>
        </w:tc>
        <w:tc>
          <w:tcPr>
            <w:tcW w:w="650" w:type="dxa"/>
            <w:noWrap/>
            <w:tcMar>
              <w:top w:w="43" w:type="dxa"/>
              <w:left w:w="14" w:type="dxa"/>
              <w:bottom w:w="36" w:type="dxa"/>
              <w:right w:w="14" w:type="dxa"/>
            </w:tcMar>
            <w:vAlign w:val="center"/>
            <w:hideMark/>
          </w:tcPr>
          <w:p w14:paraId="7FAFE42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36" w:type="dxa"/>
              <w:right w:w="14" w:type="dxa"/>
            </w:tcMar>
            <w:vAlign w:val="center"/>
            <w:hideMark/>
          </w:tcPr>
          <w:p w14:paraId="19D069B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28</w:t>
            </w:r>
          </w:p>
        </w:tc>
        <w:tc>
          <w:tcPr>
            <w:tcW w:w="651" w:type="dxa"/>
            <w:noWrap/>
            <w:tcMar>
              <w:top w:w="43" w:type="dxa"/>
              <w:left w:w="14" w:type="dxa"/>
              <w:bottom w:w="36" w:type="dxa"/>
              <w:right w:w="14" w:type="dxa"/>
            </w:tcMar>
            <w:vAlign w:val="center"/>
            <w:hideMark/>
          </w:tcPr>
          <w:p w14:paraId="6B733D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3F05C3A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78</w:t>
            </w:r>
          </w:p>
        </w:tc>
        <w:tc>
          <w:tcPr>
            <w:tcW w:w="650" w:type="dxa"/>
            <w:noWrap/>
            <w:tcMar>
              <w:top w:w="43" w:type="dxa"/>
              <w:left w:w="14" w:type="dxa"/>
              <w:bottom w:w="36" w:type="dxa"/>
              <w:right w:w="14" w:type="dxa"/>
            </w:tcMar>
            <w:vAlign w:val="center"/>
            <w:hideMark/>
          </w:tcPr>
          <w:p w14:paraId="5B2F66E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339</w:t>
            </w:r>
          </w:p>
        </w:tc>
        <w:tc>
          <w:tcPr>
            <w:tcW w:w="651" w:type="dxa"/>
            <w:noWrap/>
            <w:tcMar>
              <w:top w:w="43" w:type="dxa"/>
              <w:left w:w="14" w:type="dxa"/>
              <w:bottom w:w="36" w:type="dxa"/>
              <w:right w:w="14" w:type="dxa"/>
            </w:tcMar>
            <w:vAlign w:val="center"/>
            <w:hideMark/>
          </w:tcPr>
          <w:p w14:paraId="448AD30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CCF899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0DE46F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4A5534C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36" w:type="dxa"/>
              <w:right w:w="14" w:type="dxa"/>
            </w:tcMar>
            <w:vAlign w:val="center"/>
            <w:hideMark/>
          </w:tcPr>
          <w:p w14:paraId="41D7190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3E7EDB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39887D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36" w:type="dxa"/>
              <w:right w:w="14" w:type="dxa"/>
            </w:tcMar>
            <w:vAlign w:val="center"/>
            <w:hideMark/>
          </w:tcPr>
          <w:p w14:paraId="2D9EFEB8" w14:textId="77777777" w:rsidR="00D66540" w:rsidRPr="0050441B" w:rsidRDefault="00D66540" w:rsidP="00B12EBB">
            <w:pPr>
              <w:jc w:val="center"/>
              <w:rPr>
                <w:rFonts w:ascii="Arial" w:hAnsi="Arial" w:cs="Arial"/>
                <w:sz w:val="16"/>
                <w:szCs w:val="16"/>
              </w:rPr>
            </w:pPr>
          </w:p>
        </w:tc>
      </w:tr>
      <w:tr w:rsidR="00D66540" w:rsidRPr="0050441B" w14:paraId="7C5B85A7" w14:textId="77777777" w:rsidTr="00307A7B">
        <w:tc>
          <w:tcPr>
            <w:tcW w:w="900" w:type="dxa"/>
            <w:noWrap/>
            <w:tcMar>
              <w:top w:w="43" w:type="dxa"/>
              <w:left w:w="29" w:type="dxa"/>
              <w:bottom w:w="36" w:type="dxa"/>
              <w:right w:w="14" w:type="dxa"/>
            </w:tcMar>
            <w:vAlign w:val="center"/>
            <w:hideMark/>
          </w:tcPr>
          <w:p w14:paraId="2DC3DA8D" w14:textId="77777777" w:rsidR="00D66540" w:rsidRPr="0050441B" w:rsidRDefault="00D66540" w:rsidP="00D66540">
            <w:pPr>
              <w:rPr>
                <w:rFonts w:ascii="Arial" w:hAnsi="Arial" w:cs="Arial"/>
                <w:sz w:val="16"/>
                <w:szCs w:val="16"/>
              </w:rPr>
            </w:pPr>
            <w:r w:rsidRPr="0050441B">
              <w:rPr>
                <w:rFonts w:ascii="Arial" w:hAnsi="Arial" w:cs="Arial"/>
                <w:sz w:val="16"/>
                <w:szCs w:val="16"/>
              </w:rPr>
              <w:t>138</w:t>
            </w:r>
          </w:p>
        </w:tc>
        <w:tc>
          <w:tcPr>
            <w:tcW w:w="650" w:type="dxa"/>
            <w:noWrap/>
            <w:tcMar>
              <w:top w:w="43" w:type="dxa"/>
              <w:left w:w="14" w:type="dxa"/>
              <w:bottom w:w="36" w:type="dxa"/>
              <w:right w:w="14" w:type="dxa"/>
            </w:tcMar>
            <w:vAlign w:val="center"/>
            <w:hideMark/>
          </w:tcPr>
          <w:p w14:paraId="4DA415C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117</w:t>
            </w:r>
          </w:p>
        </w:tc>
        <w:tc>
          <w:tcPr>
            <w:tcW w:w="651" w:type="dxa"/>
            <w:noWrap/>
            <w:tcMar>
              <w:top w:w="43" w:type="dxa"/>
              <w:left w:w="14" w:type="dxa"/>
              <w:bottom w:w="36" w:type="dxa"/>
              <w:right w:w="14" w:type="dxa"/>
            </w:tcMar>
            <w:vAlign w:val="center"/>
            <w:hideMark/>
          </w:tcPr>
          <w:p w14:paraId="2AE398B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116</w:t>
            </w:r>
          </w:p>
        </w:tc>
        <w:tc>
          <w:tcPr>
            <w:tcW w:w="651" w:type="dxa"/>
            <w:noWrap/>
            <w:tcMar>
              <w:top w:w="43" w:type="dxa"/>
              <w:left w:w="14" w:type="dxa"/>
              <w:bottom w:w="36" w:type="dxa"/>
              <w:right w:w="14" w:type="dxa"/>
            </w:tcMar>
            <w:vAlign w:val="center"/>
            <w:hideMark/>
          </w:tcPr>
          <w:p w14:paraId="78661A7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73</w:t>
            </w:r>
          </w:p>
        </w:tc>
        <w:tc>
          <w:tcPr>
            <w:tcW w:w="651" w:type="dxa"/>
            <w:noWrap/>
            <w:tcMar>
              <w:top w:w="43" w:type="dxa"/>
              <w:left w:w="14" w:type="dxa"/>
              <w:bottom w:w="36" w:type="dxa"/>
              <w:right w:w="14" w:type="dxa"/>
            </w:tcMar>
            <w:vAlign w:val="center"/>
            <w:hideMark/>
          </w:tcPr>
          <w:p w14:paraId="00112DD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114</w:t>
            </w:r>
          </w:p>
        </w:tc>
        <w:tc>
          <w:tcPr>
            <w:tcW w:w="650" w:type="dxa"/>
            <w:noWrap/>
            <w:tcMar>
              <w:top w:w="43" w:type="dxa"/>
              <w:left w:w="14" w:type="dxa"/>
              <w:bottom w:w="36" w:type="dxa"/>
              <w:right w:w="14" w:type="dxa"/>
            </w:tcMar>
            <w:vAlign w:val="center"/>
            <w:hideMark/>
          </w:tcPr>
          <w:p w14:paraId="2E18E51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181</w:t>
            </w:r>
          </w:p>
        </w:tc>
        <w:tc>
          <w:tcPr>
            <w:tcW w:w="651" w:type="dxa"/>
            <w:noWrap/>
            <w:tcMar>
              <w:top w:w="43" w:type="dxa"/>
              <w:left w:w="14" w:type="dxa"/>
              <w:bottom w:w="36" w:type="dxa"/>
              <w:right w:w="14" w:type="dxa"/>
            </w:tcMar>
            <w:vAlign w:val="center"/>
            <w:hideMark/>
          </w:tcPr>
          <w:p w14:paraId="0C1904C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6D9764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F9C354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36B58FD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17</w:t>
            </w:r>
          </w:p>
        </w:tc>
        <w:tc>
          <w:tcPr>
            <w:tcW w:w="651" w:type="dxa"/>
            <w:noWrap/>
            <w:tcMar>
              <w:top w:w="43" w:type="dxa"/>
              <w:left w:w="14" w:type="dxa"/>
              <w:bottom w:w="36" w:type="dxa"/>
              <w:right w:w="14" w:type="dxa"/>
            </w:tcMar>
            <w:vAlign w:val="center"/>
            <w:hideMark/>
          </w:tcPr>
          <w:p w14:paraId="6E5BB57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F4CB2C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C743AF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36" w:type="dxa"/>
              <w:right w:w="14" w:type="dxa"/>
            </w:tcMar>
            <w:vAlign w:val="center"/>
            <w:hideMark/>
          </w:tcPr>
          <w:p w14:paraId="2206DD10" w14:textId="77777777" w:rsidR="00D66540" w:rsidRPr="0050441B" w:rsidRDefault="00D66540" w:rsidP="00B12EBB">
            <w:pPr>
              <w:jc w:val="center"/>
              <w:rPr>
                <w:rFonts w:ascii="Arial" w:hAnsi="Arial" w:cs="Arial"/>
                <w:sz w:val="16"/>
                <w:szCs w:val="16"/>
              </w:rPr>
            </w:pPr>
          </w:p>
        </w:tc>
      </w:tr>
      <w:tr w:rsidR="00D66540" w:rsidRPr="0050441B" w14:paraId="00F31AA4" w14:textId="77777777" w:rsidTr="00307A7B">
        <w:tc>
          <w:tcPr>
            <w:tcW w:w="900" w:type="dxa"/>
            <w:noWrap/>
            <w:tcMar>
              <w:top w:w="43" w:type="dxa"/>
              <w:left w:w="29" w:type="dxa"/>
              <w:bottom w:w="36" w:type="dxa"/>
              <w:right w:w="14" w:type="dxa"/>
            </w:tcMar>
            <w:vAlign w:val="center"/>
            <w:hideMark/>
          </w:tcPr>
          <w:p w14:paraId="5E234583" w14:textId="77777777" w:rsidR="00D66540" w:rsidRPr="0050441B" w:rsidRDefault="00D66540" w:rsidP="00D66540">
            <w:pPr>
              <w:rPr>
                <w:rFonts w:ascii="Arial" w:hAnsi="Arial" w:cs="Arial"/>
                <w:sz w:val="16"/>
                <w:szCs w:val="16"/>
              </w:rPr>
            </w:pPr>
            <w:r w:rsidRPr="0050441B">
              <w:rPr>
                <w:rFonts w:ascii="Arial" w:hAnsi="Arial" w:cs="Arial"/>
                <w:sz w:val="16"/>
                <w:szCs w:val="16"/>
              </w:rPr>
              <w:t>144</w:t>
            </w:r>
          </w:p>
        </w:tc>
        <w:tc>
          <w:tcPr>
            <w:tcW w:w="650" w:type="dxa"/>
            <w:noWrap/>
            <w:tcMar>
              <w:top w:w="43" w:type="dxa"/>
              <w:left w:w="14" w:type="dxa"/>
              <w:bottom w:w="36" w:type="dxa"/>
              <w:right w:w="14" w:type="dxa"/>
            </w:tcMar>
            <w:vAlign w:val="center"/>
            <w:hideMark/>
          </w:tcPr>
          <w:p w14:paraId="0A2E978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3877967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36" w:type="dxa"/>
              <w:right w:w="14" w:type="dxa"/>
            </w:tcMar>
            <w:vAlign w:val="center"/>
            <w:hideMark/>
          </w:tcPr>
          <w:p w14:paraId="5ED53D0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59447C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100</w:t>
            </w:r>
          </w:p>
        </w:tc>
        <w:tc>
          <w:tcPr>
            <w:tcW w:w="650" w:type="dxa"/>
            <w:noWrap/>
            <w:tcMar>
              <w:top w:w="43" w:type="dxa"/>
              <w:left w:w="14" w:type="dxa"/>
              <w:bottom w:w="36" w:type="dxa"/>
              <w:right w:w="14" w:type="dxa"/>
            </w:tcMar>
            <w:vAlign w:val="center"/>
            <w:hideMark/>
          </w:tcPr>
          <w:p w14:paraId="1491B91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29</w:t>
            </w:r>
          </w:p>
        </w:tc>
        <w:tc>
          <w:tcPr>
            <w:tcW w:w="651" w:type="dxa"/>
            <w:noWrap/>
            <w:tcMar>
              <w:top w:w="43" w:type="dxa"/>
              <w:left w:w="14" w:type="dxa"/>
              <w:bottom w:w="36" w:type="dxa"/>
              <w:right w:w="14" w:type="dxa"/>
            </w:tcMar>
            <w:vAlign w:val="center"/>
            <w:hideMark/>
          </w:tcPr>
          <w:p w14:paraId="35776C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19D35D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7279D0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55C0BFA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5E866C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606C2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C6E6C3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339F184" w14:textId="77777777" w:rsidR="00D66540" w:rsidRPr="0050441B" w:rsidRDefault="00D66540" w:rsidP="00B12EBB">
            <w:pPr>
              <w:jc w:val="center"/>
              <w:rPr>
                <w:rFonts w:ascii="Arial" w:hAnsi="Arial" w:cs="Arial"/>
                <w:sz w:val="16"/>
                <w:szCs w:val="16"/>
              </w:rPr>
            </w:pPr>
          </w:p>
        </w:tc>
      </w:tr>
      <w:tr w:rsidR="00D66540" w:rsidRPr="0050441B" w14:paraId="02533BE3" w14:textId="77777777" w:rsidTr="00307A7B">
        <w:tc>
          <w:tcPr>
            <w:tcW w:w="900" w:type="dxa"/>
            <w:noWrap/>
            <w:tcMar>
              <w:top w:w="43" w:type="dxa"/>
              <w:left w:w="29" w:type="dxa"/>
              <w:bottom w:w="36" w:type="dxa"/>
              <w:right w:w="14" w:type="dxa"/>
            </w:tcMar>
            <w:vAlign w:val="center"/>
            <w:hideMark/>
          </w:tcPr>
          <w:p w14:paraId="0951B636" w14:textId="77777777" w:rsidR="00D66540" w:rsidRPr="0050441B" w:rsidRDefault="00D66540" w:rsidP="00D66540">
            <w:pPr>
              <w:rPr>
                <w:rFonts w:ascii="Arial" w:hAnsi="Arial" w:cs="Arial"/>
                <w:sz w:val="16"/>
                <w:szCs w:val="16"/>
              </w:rPr>
            </w:pPr>
            <w:r w:rsidRPr="0050441B">
              <w:rPr>
                <w:rFonts w:ascii="Arial" w:hAnsi="Arial" w:cs="Arial"/>
                <w:sz w:val="16"/>
                <w:szCs w:val="16"/>
              </w:rPr>
              <w:t>150</w:t>
            </w:r>
          </w:p>
        </w:tc>
        <w:tc>
          <w:tcPr>
            <w:tcW w:w="650" w:type="dxa"/>
            <w:noWrap/>
            <w:tcMar>
              <w:top w:w="43" w:type="dxa"/>
              <w:left w:w="14" w:type="dxa"/>
              <w:bottom w:w="36" w:type="dxa"/>
              <w:right w:w="14" w:type="dxa"/>
            </w:tcMar>
            <w:vAlign w:val="center"/>
            <w:hideMark/>
          </w:tcPr>
          <w:p w14:paraId="1EC7E4A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759C828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36" w:type="dxa"/>
              <w:right w:w="14" w:type="dxa"/>
            </w:tcMar>
            <w:vAlign w:val="center"/>
            <w:hideMark/>
          </w:tcPr>
          <w:p w14:paraId="10481D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9998B5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124</w:t>
            </w:r>
          </w:p>
        </w:tc>
        <w:tc>
          <w:tcPr>
            <w:tcW w:w="650" w:type="dxa"/>
            <w:noWrap/>
            <w:tcMar>
              <w:top w:w="43" w:type="dxa"/>
              <w:left w:w="14" w:type="dxa"/>
              <w:bottom w:w="36" w:type="dxa"/>
              <w:right w:w="14" w:type="dxa"/>
            </w:tcMar>
            <w:vAlign w:val="center"/>
            <w:hideMark/>
          </w:tcPr>
          <w:p w14:paraId="5284279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169</w:t>
            </w:r>
          </w:p>
        </w:tc>
        <w:tc>
          <w:tcPr>
            <w:tcW w:w="651" w:type="dxa"/>
            <w:noWrap/>
            <w:tcMar>
              <w:top w:w="43" w:type="dxa"/>
              <w:left w:w="14" w:type="dxa"/>
              <w:bottom w:w="36" w:type="dxa"/>
              <w:right w:w="14" w:type="dxa"/>
            </w:tcMar>
            <w:vAlign w:val="center"/>
            <w:hideMark/>
          </w:tcPr>
          <w:p w14:paraId="32EF4CD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16348B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8E97D4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3078F79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2BBF6F8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A26DB7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FBF733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EB4349D" w14:textId="77777777" w:rsidR="00D66540" w:rsidRPr="0050441B" w:rsidRDefault="00D66540" w:rsidP="00B12EBB">
            <w:pPr>
              <w:jc w:val="center"/>
              <w:rPr>
                <w:rFonts w:ascii="Arial" w:hAnsi="Arial" w:cs="Arial"/>
                <w:sz w:val="16"/>
                <w:szCs w:val="16"/>
              </w:rPr>
            </w:pPr>
          </w:p>
        </w:tc>
      </w:tr>
      <w:tr w:rsidR="00D66540" w:rsidRPr="0050441B" w14:paraId="04687592" w14:textId="77777777" w:rsidTr="00307A7B">
        <w:tc>
          <w:tcPr>
            <w:tcW w:w="900" w:type="dxa"/>
            <w:noWrap/>
            <w:tcMar>
              <w:top w:w="43" w:type="dxa"/>
              <w:left w:w="29" w:type="dxa"/>
              <w:bottom w:w="36" w:type="dxa"/>
              <w:right w:w="14" w:type="dxa"/>
            </w:tcMar>
            <w:vAlign w:val="center"/>
            <w:hideMark/>
          </w:tcPr>
          <w:p w14:paraId="4E2D2691" w14:textId="77777777" w:rsidR="00D66540" w:rsidRPr="0050441B" w:rsidRDefault="00D66540" w:rsidP="00D66540">
            <w:pPr>
              <w:rPr>
                <w:rFonts w:ascii="Arial" w:hAnsi="Arial" w:cs="Arial"/>
                <w:sz w:val="16"/>
                <w:szCs w:val="16"/>
              </w:rPr>
            </w:pPr>
            <w:r w:rsidRPr="0050441B">
              <w:rPr>
                <w:rFonts w:ascii="Arial" w:hAnsi="Arial" w:cs="Arial"/>
                <w:sz w:val="16"/>
                <w:szCs w:val="16"/>
              </w:rPr>
              <w:t>151</w:t>
            </w:r>
          </w:p>
        </w:tc>
        <w:tc>
          <w:tcPr>
            <w:tcW w:w="650" w:type="dxa"/>
            <w:noWrap/>
            <w:tcMar>
              <w:top w:w="43" w:type="dxa"/>
              <w:left w:w="14" w:type="dxa"/>
              <w:bottom w:w="36" w:type="dxa"/>
              <w:right w:w="14" w:type="dxa"/>
            </w:tcMar>
            <w:vAlign w:val="center"/>
            <w:hideMark/>
          </w:tcPr>
          <w:p w14:paraId="352D5DD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87712A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7B132D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9C8D80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22</w:t>
            </w:r>
          </w:p>
        </w:tc>
        <w:tc>
          <w:tcPr>
            <w:tcW w:w="650" w:type="dxa"/>
            <w:noWrap/>
            <w:tcMar>
              <w:top w:w="43" w:type="dxa"/>
              <w:left w:w="14" w:type="dxa"/>
              <w:bottom w:w="36" w:type="dxa"/>
              <w:right w:w="14" w:type="dxa"/>
            </w:tcMar>
            <w:vAlign w:val="center"/>
            <w:hideMark/>
          </w:tcPr>
          <w:p w14:paraId="1914DDE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1" w:type="dxa"/>
            <w:noWrap/>
            <w:tcMar>
              <w:top w:w="43" w:type="dxa"/>
              <w:left w:w="14" w:type="dxa"/>
              <w:bottom w:w="36" w:type="dxa"/>
              <w:right w:w="14" w:type="dxa"/>
            </w:tcMar>
            <w:vAlign w:val="center"/>
            <w:hideMark/>
          </w:tcPr>
          <w:p w14:paraId="50920B2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DC303B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D72DCA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0A86A8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B04207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85F66B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EF3D4A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B317BD6" w14:textId="77777777" w:rsidR="00D66540" w:rsidRPr="0050441B" w:rsidRDefault="00D66540" w:rsidP="00B12EBB">
            <w:pPr>
              <w:jc w:val="center"/>
              <w:rPr>
                <w:rFonts w:ascii="Arial" w:hAnsi="Arial" w:cs="Arial"/>
                <w:sz w:val="16"/>
                <w:szCs w:val="16"/>
              </w:rPr>
            </w:pPr>
          </w:p>
        </w:tc>
      </w:tr>
      <w:tr w:rsidR="00D66540" w:rsidRPr="0050441B" w14:paraId="181F2ED3" w14:textId="77777777" w:rsidTr="00307A7B">
        <w:tc>
          <w:tcPr>
            <w:tcW w:w="900" w:type="dxa"/>
            <w:noWrap/>
            <w:tcMar>
              <w:top w:w="43" w:type="dxa"/>
              <w:left w:w="29" w:type="dxa"/>
              <w:bottom w:w="36" w:type="dxa"/>
              <w:right w:w="14" w:type="dxa"/>
            </w:tcMar>
            <w:vAlign w:val="center"/>
            <w:hideMark/>
          </w:tcPr>
          <w:p w14:paraId="367317B0" w14:textId="77777777" w:rsidR="00D66540" w:rsidRPr="0050441B" w:rsidRDefault="00D66540" w:rsidP="00D66540">
            <w:pPr>
              <w:rPr>
                <w:rFonts w:ascii="Arial" w:hAnsi="Arial" w:cs="Arial"/>
                <w:sz w:val="16"/>
                <w:szCs w:val="16"/>
              </w:rPr>
            </w:pPr>
            <w:r w:rsidRPr="0050441B">
              <w:rPr>
                <w:rFonts w:ascii="Arial" w:hAnsi="Arial" w:cs="Arial"/>
                <w:sz w:val="16"/>
                <w:szCs w:val="16"/>
              </w:rPr>
              <w:t>154</w:t>
            </w:r>
          </w:p>
        </w:tc>
        <w:tc>
          <w:tcPr>
            <w:tcW w:w="650" w:type="dxa"/>
            <w:noWrap/>
            <w:tcMar>
              <w:top w:w="43" w:type="dxa"/>
              <w:left w:w="14" w:type="dxa"/>
              <w:bottom w:w="36" w:type="dxa"/>
              <w:right w:w="14" w:type="dxa"/>
            </w:tcMar>
            <w:vAlign w:val="center"/>
            <w:hideMark/>
          </w:tcPr>
          <w:p w14:paraId="786096D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C88E45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36" w:type="dxa"/>
              <w:right w:w="14" w:type="dxa"/>
            </w:tcMar>
            <w:vAlign w:val="center"/>
            <w:hideMark/>
          </w:tcPr>
          <w:p w14:paraId="1AACDD3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4AF20E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7D8E384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134</w:t>
            </w:r>
          </w:p>
        </w:tc>
        <w:tc>
          <w:tcPr>
            <w:tcW w:w="651" w:type="dxa"/>
            <w:noWrap/>
            <w:tcMar>
              <w:top w:w="43" w:type="dxa"/>
              <w:left w:w="14" w:type="dxa"/>
              <w:bottom w:w="36" w:type="dxa"/>
              <w:right w:w="14" w:type="dxa"/>
            </w:tcMar>
            <w:vAlign w:val="center"/>
            <w:hideMark/>
          </w:tcPr>
          <w:p w14:paraId="5411C71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90FD2B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F12842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04649A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28100A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A02B7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54193E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FD3B6F9" w14:textId="77777777" w:rsidR="00D66540" w:rsidRPr="0050441B" w:rsidRDefault="00D66540" w:rsidP="00B12EBB">
            <w:pPr>
              <w:jc w:val="center"/>
              <w:rPr>
                <w:rFonts w:ascii="Arial" w:hAnsi="Arial" w:cs="Arial"/>
                <w:sz w:val="16"/>
                <w:szCs w:val="16"/>
              </w:rPr>
            </w:pPr>
          </w:p>
        </w:tc>
      </w:tr>
      <w:tr w:rsidR="00D66540" w:rsidRPr="0050441B" w14:paraId="0A688E79" w14:textId="77777777" w:rsidTr="00307A7B">
        <w:tc>
          <w:tcPr>
            <w:tcW w:w="900" w:type="dxa"/>
            <w:noWrap/>
            <w:tcMar>
              <w:top w:w="43" w:type="dxa"/>
              <w:left w:w="29" w:type="dxa"/>
              <w:bottom w:w="36" w:type="dxa"/>
              <w:right w:w="14" w:type="dxa"/>
            </w:tcMar>
            <w:vAlign w:val="center"/>
            <w:hideMark/>
          </w:tcPr>
          <w:p w14:paraId="7F540940" w14:textId="77777777" w:rsidR="00D66540" w:rsidRPr="0050441B" w:rsidRDefault="00D66540" w:rsidP="00D66540">
            <w:pPr>
              <w:rPr>
                <w:rFonts w:ascii="Arial" w:hAnsi="Arial" w:cs="Arial"/>
                <w:sz w:val="16"/>
                <w:szCs w:val="16"/>
              </w:rPr>
            </w:pPr>
            <w:r w:rsidRPr="0050441B">
              <w:rPr>
                <w:rFonts w:ascii="Arial" w:hAnsi="Arial" w:cs="Arial"/>
                <w:sz w:val="16"/>
                <w:szCs w:val="16"/>
              </w:rPr>
              <w:t>169</w:t>
            </w:r>
          </w:p>
        </w:tc>
        <w:tc>
          <w:tcPr>
            <w:tcW w:w="650" w:type="dxa"/>
            <w:noWrap/>
            <w:tcMar>
              <w:top w:w="43" w:type="dxa"/>
              <w:left w:w="14" w:type="dxa"/>
              <w:bottom w:w="36" w:type="dxa"/>
              <w:right w:w="14" w:type="dxa"/>
            </w:tcMar>
            <w:vAlign w:val="center"/>
            <w:hideMark/>
          </w:tcPr>
          <w:p w14:paraId="55F3C9B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48E803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36" w:type="dxa"/>
              <w:right w:w="14" w:type="dxa"/>
            </w:tcMar>
            <w:vAlign w:val="center"/>
            <w:hideMark/>
          </w:tcPr>
          <w:p w14:paraId="69D9BF2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187411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15</w:t>
            </w:r>
          </w:p>
        </w:tc>
        <w:tc>
          <w:tcPr>
            <w:tcW w:w="650" w:type="dxa"/>
            <w:noWrap/>
            <w:tcMar>
              <w:top w:w="43" w:type="dxa"/>
              <w:left w:w="14" w:type="dxa"/>
              <w:bottom w:w="36" w:type="dxa"/>
              <w:right w:w="14" w:type="dxa"/>
            </w:tcMar>
            <w:vAlign w:val="center"/>
            <w:hideMark/>
          </w:tcPr>
          <w:p w14:paraId="1CD7F3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56</w:t>
            </w:r>
          </w:p>
        </w:tc>
        <w:tc>
          <w:tcPr>
            <w:tcW w:w="651" w:type="dxa"/>
            <w:noWrap/>
            <w:tcMar>
              <w:top w:w="43" w:type="dxa"/>
              <w:left w:w="14" w:type="dxa"/>
              <w:bottom w:w="36" w:type="dxa"/>
              <w:right w:w="14" w:type="dxa"/>
            </w:tcMar>
            <w:vAlign w:val="center"/>
            <w:hideMark/>
          </w:tcPr>
          <w:p w14:paraId="239FBD2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2286BD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3BEF04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6F158CD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8C9104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481B36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ECD5B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742D815" w14:textId="77777777" w:rsidR="00D66540" w:rsidRPr="0050441B" w:rsidRDefault="00D66540" w:rsidP="00B12EBB">
            <w:pPr>
              <w:jc w:val="center"/>
              <w:rPr>
                <w:rFonts w:ascii="Arial" w:hAnsi="Arial" w:cs="Arial"/>
                <w:sz w:val="16"/>
                <w:szCs w:val="16"/>
              </w:rPr>
            </w:pPr>
          </w:p>
        </w:tc>
      </w:tr>
      <w:tr w:rsidR="00D66540" w:rsidRPr="0050441B" w14:paraId="5BFCEF1F" w14:textId="77777777" w:rsidTr="00307A7B">
        <w:tc>
          <w:tcPr>
            <w:tcW w:w="900" w:type="dxa"/>
            <w:noWrap/>
            <w:tcMar>
              <w:top w:w="43" w:type="dxa"/>
              <w:left w:w="29" w:type="dxa"/>
              <w:bottom w:w="36" w:type="dxa"/>
              <w:right w:w="14" w:type="dxa"/>
            </w:tcMar>
            <w:vAlign w:val="center"/>
            <w:hideMark/>
          </w:tcPr>
          <w:p w14:paraId="682E808F" w14:textId="77777777" w:rsidR="00D66540" w:rsidRPr="0050441B" w:rsidRDefault="00D66540" w:rsidP="00D66540">
            <w:pPr>
              <w:rPr>
                <w:rFonts w:ascii="Arial" w:hAnsi="Arial" w:cs="Arial"/>
                <w:sz w:val="16"/>
                <w:szCs w:val="16"/>
              </w:rPr>
            </w:pPr>
            <w:r w:rsidRPr="0050441B">
              <w:rPr>
                <w:rFonts w:ascii="Arial" w:hAnsi="Arial" w:cs="Arial"/>
                <w:sz w:val="16"/>
                <w:szCs w:val="16"/>
              </w:rPr>
              <w:t>170</w:t>
            </w:r>
          </w:p>
        </w:tc>
        <w:tc>
          <w:tcPr>
            <w:tcW w:w="650" w:type="dxa"/>
            <w:noWrap/>
            <w:tcMar>
              <w:top w:w="43" w:type="dxa"/>
              <w:left w:w="14" w:type="dxa"/>
              <w:bottom w:w="36" w:type="dxa"/>
              <w:right w:w="14" w:type="dxa"/>
            </w:tcMar>
            <w:vAlign w:val="center"/>
            <w:hideMark/>
          </w:tcPr>
          <w:p w14:paraId="5B06EE8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3F97F3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059165F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600EB6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5C52A26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92C61A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6AABAD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ECE203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04B6EFF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91FC41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2B2BAD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DB78AB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551BE42" w14:textId="77777777" w:rsidR="00D66540" w:rsidRPr="0050441B" w:rsidRDefault="00D66540" w:rsidP="00B12EBB">
            <w:pPr>
              <w:jc w:val="center"/>
              <w:rPr>
                <w:rFonts w:ascii="Arial" w:hAnsi="Arial" w:cs="Arial"/>
                <w:sz w:val="16"/>
                <w:szCs w:val="16"/>
              </w:rPr>
            </w:pPr>
          </w:p>
        </w:tc>
      </w:tr>
      <w:tr w:rsidR="00D66540" w:rsidRPr="0050441B" w14:paraId="3617412B" w14:textId="77777777" w:rsidTr="00307A7B">
        <w:tc>
          <w:tcPr>
            <w:tcW w:w="900" w:type="dxa"/>
            <w:noWrap/>
            <w:tcMar>
              <w:top w:w="43" w:type="dxa"/>
              <w:left w:w="29" w:type="dxa"/>
              <w:bottom w:w="36" w:type="dxa"/>
              <w:right w:w="14" w:type="dxa"/>
            </w:tcMar>
            <w:vAlign w:val="center"/>
            <w:hideMark/>
          </w:tcPr>
          <w:p w14:paraId="116E6FED" w14:textId="77777777" w:rsidR="00D66540" w:rsidRPr="0050441B" w:rsidRDefault="00D66540" w:rsidP="00D66540">
            <w:pPr>
              <w:rPr>
                <w:rFonts w:ascii="Arial" w:hAnsi="Arial" w:cs="Arial"/>
                <w:sz w:val="16"/>
                <w:szCs w:val="16"/>
              </w:rPr>
            </w:pPr>
            <w:r w:rsidRPr="0050441B">
              <w:rPr>
                <w:rFonts w:ascii="Arial" w:hAnsi="Arial" w:cs="Arial"/>
                <w:sz w:val="16"/>
                <w:szCs w:val="16"/>
              </w:rPr>
              <w:t>174</w:t>
            </w:r>
          </w:p>
        </w:tc>
        <w:tc>
          <w:tcPr>
            <w:tcW w:w="650" w:type="dxa"/>
            <w:noWrap/>
            <w:tcMar>
              <w:top w:w="43" w:type="dxa"/>
              <w:left w:w="14" w:type="dxa"/>
              <w:bottom w:w="36" w:type="dxa"/>
              <w:right w:w="14" w:type="dxa"/>
            </w:tcMar>
            <w:vAlign w:val="center"/>
            <w:hideMark/>
          </w:tcPr>
          <w:p w14:paraId="54C88DA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36" w:type="dxa"/>
              <w:right w:w="14" w:type="dxa"/>
            </w:tcMar>
            <w:vAlign w:val="center"/>
            <w:hideMark/>
          </w:tcPr>
          <w:p w14:paraId="2CEED5C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41</w:t>
            </w:r>
          </w:p>
        </w:tc>
        <w:tc>
          <w:tcPr>
            <w:tcW w:w="651" w:type="dxa"/>
            <w:noWrap/>
            <w:tcMar>
              <w:top w:w="43" w:type="dxa"/>
              <w:left w:w="14" w:type="dxa"/>
              <w:bottom w:w="36" w:type="dxa"/>
              <w:right w:w="14" w:type="dxa"/>
            </w:tcMar>
            <w:vAlign w:val="center"/>
            <w:hideMark/>
          </w:tcPr>
          <w:p w14:paraId="618BD6C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CBCA0C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19</w:t>
            </w:r>
          </w:p>
        </w:tc>
        <w:tc>
          <w:tcPr>
            <w:tcW w:w="650" w:type="dxa"/>
            <w:noWrap/>
            <w:tcMar>
              <w:top w:w="43" w:type="dxa"/>
              <w:left w:w="14" w:type="dxa"/>
              <w:bottom w:w="36" w:type="dxa"/>
              <w:right w:w="14" w:type="dxa"/>
            </w:tcMar>
            <w:vAlign w:val="center"/>
            <w:hideMark/>
          </w:tcPr>
          <w:p w14:paraId="7B7113D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177</w:t>
            </w:r>
          </w:p>
        </w:tc>
        <w:tc>
          <w:tcPr>
            <w:tcW w:w="651" w:type="dxa"/>
            <w:noWrap/>
            <w:tcMar>
              <w:top w:w="43" w:type="dxa"/>
              <w:left w:w="14" w:type="dxa"/>
              <w:bottom w:w="36" w:type="dxa"/>
              <w:right w:w="14" w:type="dxa"/>
            </w:tcMar>
            <w:vAlign w:val="center"/>
            <w:hideMark/>
          </w:tcPr>
          <w:p w14:paraId="3C12EA4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CB1C7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B2C7A3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44582A7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562562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88FC2C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E2F1C8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065A27B" w14:textId="77777777" w:rsidR="00D66540" w:rsidRPr="0050441B" w:rsidRDefault="00D66540" w:rsidP="00B12EBB">
            <w:pPr>
              <w:jc w:val="center"/>
              <w:rPr>
                <w:rFonts w:ascii="Arial" w:hAnsi="Arial" w:cs="Arial"/>
                <w:sz w:val="16"/>
                <w:szCs w:val="16"/>
              </w:rPr>
            </w:pPr>
          </w:p>
        </w:tc>
      </w:tr>
      <w:tr w:rsidR="00D66540" w:rsidRPr="0050441B" w14:paraId="4E38F1CC" w14:textId="77777777" w:rsidTr="00307A7B">
        <w:tc>
          <w:tcPr>
            <w:tcW w:w="900" w:type="dxa"/>
            <w:noWrap/>
            <w:tcMar>
              <w:top w:w="43" w:type="dxa"/>
              <w:left w:w="29" w:type="dxa"/>
              <w:bottom w:w="36" w:type="dxa"/>
              <w:right w:w="14" w:type="dxa"/>
            </w:tcMar>
            <w:vAlign w:val="center"/>
            <w:hideMark/>
          </w:tcPr>
          <w:p w14:paraId="352BEB75" w14:textId="77777777" w:rsidR="00D66540" w:rsidRPr="0050441B" w:rsidRDefault="00D66540" w:rsidP="00D66540">
            <w:pPr>
              <w:rPr>
                <w:rFonts w:ascii="Arial" w:hAnsi="Arial" w:cs="Arial"/>
                <w:sz w:val="16"/>
                <w:szCs w:val="16"/>
              </w:rPr>
            </w:pPr>
            <w:r w:rsidRPr="0050441B">
              <w:rPr>
                <w:rFonts w:ascii="Arial" w:hAnsi="Arial" w:cs="Arial"/>
                <w:sz w:val="16"/>
                <w:szCs w:val="16"/>
              </w:rPr>
              <w:t>177</w:t>
            </w:r>
          </w:p>
        </w:tc>
        <w:tc>
          <w:tcPr>
            <w:tcW w:w="650" w:type="dxa"/>
            <w:noWrap/>
            <w:tcMar>
              <w:top w:w="43" w:type="dxa"/>
              <w:left w:w="14" w:type="dxa"/>
              <w:bottom w:w="36" w:type="dxa"/>
              <w:right w:w="14" w:type="dxa"/>
            </w:tcMar>
            <w:vAlign w:val="center"/>
            <w:hideMark/>
          </w:tcPr>
          <w:p w14:paraId="70F4C35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78F7BB2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2D37E1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69917B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w:t>
            </w:r>
          </w:p>
        </w:tc>
        <w:tc>
          <w:tcPr>
            <w:tcW w:w="650" w:type="dxa"/>
            <w:noWrap/>
            <w:tcMar>
              <w:top w:w="43" w:type="dxa"/>
              <w:left w:w="14" w:type="dxa"/>
              <w:bottom w:w="36" w:type="dxa"/>
              <w:right w:w="14" w:type="dxa"/>
            </w:tcMar>
            <w:vAlign w:val="center"/>
            <w:hideMark/>
          </w:tcPr>
          <w:p w14:paraId="0A30904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36" w:type="dxa"/>
              <w:right w:w="14" w:type="dxa"/>
            </w:tcMar>
            <w:vAlign w:val="center"/>
            <w:hideMark/>
          </w:tcPr>
          <w:p w14:paraId="041B5C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8A6D5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35C88D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2FF9DC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F87FA8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EA415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7E5D2E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6D90246" w14:textId="77777777" w:rsidR="00D66540" w:rsidRPr="0050441B" w:rsidRDefault="00D66540" w:rsidP="00B12EBB">
            <w:pPr>
              <w:jc w:val="center"/>
              <w:rPr>
                <w:rFonts w:ascii="Arial" w:hAnsi="Arial" w:cs="Arial"/>
                <w:sz w:val="16"/>
                <w:szCs w:val="16"/>
              </w:rPr>
            </w:pPr>
          </w:p>
        </w:tc>
      </w:tr>
      <w:tr w:rsidR="00D66540" w:rsidRPr="0050441B" w14:paraId="3D9B4F64" w14:textId="77777777" w:rsidTr="00307A7B">
        <w:tc>
          <w:tcPr>
            <w:tcW w:w="900" w:type="dxa"/>
            <w:noWrap/>
            <w:tcMar>
              <w:top w:w="43" w:type="dxa"/>
              <w:left w:w="29" w:type="dxa"/>
              <w:bottom w:w="36" w:type="dxa"/>
              <w:right w:w="14" w:type="dxa"/>
            </w:tcMar>
            <w:vAlign w:val="center"/>
            <w:hideMark/>
          </w:tcPr>
          <w:p w14:paraId="79A10C0D" w14:textId="77777777" w:rsidR="00D66540" w:rsidRPr="0050441B" w:rsidRDefault="00D66540" w:rsidP="00D66540">
            <w:pPr>
              <w:rPr>
                <w:rFonts w:ascii="Arial" w:hAnsi="Arial" w:cs="Arial"/>
                <w:sz w:val="16"/>
                <w:szCs w:val="16"/>
              </w:rPr>
            </w:pPr>
            <w:r w:rsidRPr="0050441B">
              <w:rPr>
                <w:rFonts w:ascii="Arial" w:hAnsi="Arial" w:cs="Arial"/>
                <w:sz w:val="16"/>
                <w:szCs w:val="16"/>
              </w:rPr>
              <w:t>181</w:t>
            </w:r>
          </w:p>
        </w:tc>
        <w:tc>
          <w:tcPr>
            <w:tcW w:w="650" w:type="dxa"/>
            <w:noWrap/>
            <w:tcMar>
              <w:top w:w="43" w:type="dxa"/>
              <w:left w:w="14" w:type="dxa"/>
              <w:bottom w:w="36" w:type="dxa"/>
              <w:right w:w="14" w:type="dxa"/>
            </w:tcMar>
            <w:vAlign w:val="center"/>
            <w:hideMark/>
          </w:tcPr>
          <w:p w14:paraId="325852F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173E4D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36" w:type="dxa"/>
              <w:right w:w="14" w:type="dxa"/>
            </w:tcMar>
            <w:vAlign w:val="center"/>
            <w:hideMark/>
          </w:tcPr>
          <w:p w14:paraId="561FB3E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36" w:type="dxa"/>
              <w:right w:w="14" w:type="dxa"/>
            </w:tcMar>
            <w:vAlign w:val="center"/>
            <w:hideMark/>
          </w:tcPr>
          <w:p w14:paraId="1946431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noWrap/>
            <w:tcMar>
              <w:top w:w="43" w:type="dxa"/>
              <w:left w:w="14" w:type="dxa"/>
              <w:bottom w:w="36" w:type="dxa"/>
              <w:right w:w="14" w:type="dxa"/>
            </w:tcMar>
            <w:vAlign w:val="center"/>
            <w:hideMark/>
          </w:tcPr>
          <w:p w14:paraId="3787E2C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79</w:t>
            </w:r>
          </w:p>
        </w:tc>
        <w:tc>
          <w:tcPr>
            <w:tcW w:w="651" w:type="dxa"/>
            <w:noWrap/>
            <w:tcMar>
              <w:top w:w="43" w:type="dxa"/>
              <w:left w:w="14" w:type="dxa"/>
              <w:bottom w:w="36" w:type="dxa"/>
              <w:right w:w="14" w:type="dxa"/>
            </w:tcMar>
            <w:vAlign w:val="center"/>
            <w:hideMark/>
          </w:tcPr>
          <w:p w14:paraId="7313D2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A9061E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008F2F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225D1CC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927047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8E25BB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EE4335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392B0F3" w14:textId="77777777" w:rsidR="00D66540" w:rsidRPr="0050441B" w:rsidRDefault="00D66540" w:rsidP="00B12EBB">
            <w:pPr>
              <w:jc w:val="center"/>
              <w:rPr>
                <w:rFonts w:ascii="Arial" w:hAnsi="Arial" w:cs="Arial"/>
                <w:sz w:val="16"/>
                <w:szCs w:val="16"/>
              </w:rPr>
            </w:pPr>
          </w:p>
        </w:tc>
      </w:tr>
      <w:tr w:rsidR="00D66540" w:rsidRPr="0050441B" w14:paraId="2D0386D7" w14:textId="77777777" w:rsidTr="00307A7B">
        <w:tc>
          <w:tcPr>
            <w:tcW w:w="900" w:type="dxa"/>
            <w:noWrap/>
            <w:tcMar>
              <w:top w:w="43" w:type="dxa"/>
              <w:left w:w="29" w:type="dxa"/>
              <w:bottom w:w="36" w:type="dxa"/>
              <w:right w:w="14" w:type="dxa"/>
            </w:tcMar>
            <w:vAlign w:val="center"/>
            <w:hideMark/>
          </w:tcPr>
          <w:p w14:paraId="0A418580" w14:textId="77777777" w:rsidR="00D66540" w:rsidRPr="0050441B" w:rsidRDefault="00D66540" w:rsidP="00D66540">
            <w:pPr>
              <w:rPr>
                <w:rFonts w:ascii="Arial" w:hAnsi="Arial" w:cs="Arial"/>
                <w:sz w:val="16"/>
                <w:szCs w:val="16"/>
              </w:rPr>
            </w:pPr>
            <w:r w:rsidRPr="0050441B">
              <w:rPr>
                <w:rFonts w:ascii="Arial" w:hAnsi="Arial" w:cs="Arial"/>
                <w:sz w:val="16"/>
                <w:szCs w:val="16"/>
              </w:rPr>
              <w:t>186</w:t>
            </w:r>
          </w:p>
        </w:tc>
        <w:tc>
          <w:tcPr>
            <w:tcW w:w="650" w:type="dxa"/>
            <w:noWrap/>
            <w:tcMar>
              <w:top w:w="43" w:type="dxa"/>
              <w:left w:w="14" w:type="dxa"/>
              <w:bottom w:w="36" w:type="dxa"/>
              <w:right w:w="14" w:type="dxa"/>
            </w:tcMar>
            <w:vAlign w:val="center"/>
            <w:hideMark/>
          </w:tcPr>
          <w:p w14:paraId="0EAB2EA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828B9F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36" w:type="dxa"/>
              <w:right w:w="14" w:type="dxa"/>
            </w:tcMar>
            <w:vAlign w:val="center"/>
            <w:hideMark/>
          </w:tcPr>
          <w:p w14:paraId="2D7427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C1C5EB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476AB76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36" w:type="dxa"/>
              <w:right w:w="14" w:type="dxa"/>
            </w:tcMar>
            <w:vAlign w:val="center"/>
            <w:hideMark/>
          </w:tcPr>
          <w:p w14:paraId="640A95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52499B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829545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1496B3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46C55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B0C57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373332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57E655E" w14:textId="77777777" w:rsidR="00D66540" w:rsidRPr="0050441B" w:rsidRDefault="00D66540" w:rsidP="00B12EBB">
            <w:pPr>
              <w:jc w:val="center"/>
              <w:rPr>
                <w:rFonts w:ascii="Arial" w:hAnsi="Arial" w:cs="Arial"/>
                <w:sz w:val="16"/>
                <w:szCs w:val="16"/>
              </w:rPr>
            </w:pPr>
          </w:p>
        </w:tc>
      </w:tr>
      <w:tr w:rsidR="00D66540" w:rsidRPr="0050441B" w14:paraId="156BD0F1" w14:textId="77777777" w:rsidTr="00307A7B">
        <w:tc>
          <w:tcPr>
            <w:tcW w:w="900" w:type="dxa"/>
            <w:noWrap/>
            <w:tcMar>
              <w:top w:w="43" w:type="dxa"/>
              <w:left w:w="29" w:type="dxa"/>
              <w:bottom w:w="36" w:type="dxa"/>
              <w:right w:w="14" w:type="dxa"/>
            </w:tcMar>
            <w:vAlign w:val="center"/>
            <w:hideMark/>
          </w:tcPr>
          <w:p w14:paraId="7B58A8B7" w14:textId="77777777" w:rsidR="00D66540" w:rsidRPr="0050441B" w:rsidRDefault="00D66540" w:rsidP="00D66540">
            <w:pPr>
              <w:rPr>
                <w:rFonts w:ascii="Arial" w:hAnsi="Arial" w:cs="Arial"/>
                <w:sz w:val="16"/>
                <w:szCs w:val="16"/>
              </w:rPr>
            </w:pPr>
            <w:r w:rsidRPr="0050441B">
              <w:rPr>
                <w:rFonts w:ascii="Arial" w:hAnsi="Arial" w:cs="Arial"/>
                <w:sz w:val="16"/>
                <w:szCs w:val="16"/>
              </w:rPr>
              <w:t>194</w:t>
            </w:r>
          </w:p>
        </w:tc>
        <w:tc>
          <w:tcPr>
            <w:tcW w:w="650" w:type="dxa"/>
            <w:noWrap/>
            <w:tcMar>
              <w:top w:w="43" w:type="dxa"/>
              <w:left w:w="14" w:type="dxa"/>
              <w:bottom w:w="36" w:type="dxa"/>
              <w:right w:w="14" w:type="dxa"/>
            </w:tcMar>
            <w:vAlign w:val="center"/>
            <w:hideMark/>
          </w:tcPr>
          <w:p w14:paraId="134D60A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A82B1C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w:t>
            </w:r>
          </w:p>
        </w:tc>
        <w:tc>
          <w:tcPr>
            <w:tcW w:w="651" w:type="dxa"/>
            <w:noWrap/>
            <w:tcMar>
              <w:top w:w="43" w:type="dxa"/>
              <w:left w:w="14" w:type="dxa"/>
              <w:bottom w:w="36" w:type="dxa"/>
              <w:right w:w="14" w:type="dxa"/>
            </w:tcMar>
            <w:vAlign w:val="center"/>
            <w:hideMark/>
          </w:tcPr>
          <w:p w14:paraId="22EAEC7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297E94E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noWrap/>
            <w:tcMar>
              <w:top w:w="43" w:type="dxa"/>
              <w:left w:w="14" w:type="dxa"/>
              <w:bottom w:w="36" w:type="dxa"/>
              <w:right w:w="14" w:type="dxa"/>
            </w:tcMar>
            <w:vAlign w:val="center"/>
            <w:hideMark/>
          </w:tcPr>
          <w:p w14:paraId="78225B0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50</w:t>
            </w:r>
          </w:p>
        </w:tc>
        <w:tc>
          <w:tcPr>
            <w:tcW w:w="651" w:type="dxa"/>
            <w:noWrap/>
            <w:tcMar>
              <w:top w:w="43" w:type="dxa"/>
              <w:left w:w="14" w:type="dxa"/>
              <w:bottom w:w="36" w:type="dxa"/>
              <w:right w:w="14" w:type="dxa"/>
            </w:tcMar>
            <w:vAlign w:val="center"/>
            <w:hideMark/>
          </w:tcPr>
          <w:p w14:paraId="590BB6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178342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B76462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336E8C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23</w:t>
            </w:r>
          </w:p>
        </w:tc>
        <w:tc>
          <w:tcPr>
            <w:tcW w:w="651" w:type="dxa"/>
            <w:noWrap/>
            <w:tcMar>
              <w:top w:w="43" w:type="dxa"/>
              <w:left w:w="14" w:type="dxa"/>
              <w:bottom w:w="36" w:type="dxa"/>
              <w:right w:w="14" w:type="dxa"/>
            </w:tcMar>
            <w:vAlign w:val="center"/>
            <w:hideMark/>
          </w:tcPr>
          <w:p w14:paraId="330B437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5228263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26</w:t>
            </w:r>
          </w:p>
        </w:tc>
        <w:tc>
          <w:tcPr>
            <w:tcW w:w="651" w:type="dxa"/>
            <w:noWrap/>
            <w:tcMar>
              <w:top w:w="43" w:type="dxa"/>
              <w:left w:w="14" w:type="dxa"/>
              <w:bottom w:w="36" w:type="dxa"/>
              <w:right w:w="14" w:type="dxa"/>
            </w:tcMar>
            <w:vAlign w:val="center"/>
            <w:hideMark/>
          </w:tcPr>
          <w:p w14:paraId="694EDAB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112A0E1B" w14:textId="77777777" w:rsidR="00D66540" w:rsidRPr="0050441B" w:rsidRDefault="00D66540" w:rsidP="00B12EBB">
            <w:pPr>
              <w:jc w:val="center"/>
              <w:rPr>
                <w:rFonts w:ascii="Arial" w:hAnsi="Arial" w:cs="Arial"/>
                <w:sz w:val="16"/>
                <w:szCs w:val="16"/>
              </w:rPr>
            </w:pPr>
          </w:p>
        </w:tc>
      </w:tr>
      <w:tr w:rsidR="00D66540" w:rsidRPr="0050441B" w14:paraId="05797CEA" w14:textId="77777777" w:rsidTr="00307A7B">
        <w:tc>
          <w:tcPr>
            <w:tcW w:w="900" w:type="dxa"/>
            <w:noWrap/>
            <w:tcMar>
              <w:top w:w="43" w:type="dxa"/>
              <w:left w:w="29" w:type="dxa"/>
              <w:bottom w:w="36" w:type="dxa"/>
              <w:right w:w="14" w:type="dxa"/>
            </w:tcMar>
            <w:vAlign w:val="center"/>
            <w:hideMark/>
          </w:tcPr>
          <w:p w14:paraId="643B6AB1" w14:textId="77777777" w:rsidR="00D66540" w:rsidRPr="0050441B" w:rsidRDefault="00D66540" w:rsidP="00D66540">
            <w:pPr>
              <w:rPr>
                <w:rFonts w:ascii="Arial" w:hAnsi="Arial" w:cs="Arial"/>
                <w:sz w:val="16"/>
                <w:szCs w:val="16"/>
              </w:rPr>
            </w:pPr>
            <w:r w:rsidRPr="0050441B">
              <w:rPr>
                <w:rFonts w:ascii="Arial" w:hAnsi="Arial" w:cs="Arial"/>
                <w:sz w:val="16"/>
                <w:szCs w:val="16"/>
              </w:rPr>
              <w:t>195</w:t>
            </w:r>
          </w:p>
        </w:tc>
        <w:tc>
          <w:tcPr>
            <w:tcW w:w="650" w:type="dxa"/>
            <w:noWrap/>
            <w:tcMar>
              <w:top w:w="43" w:type="dxa"/>
              <w:left w:w="14" w:type="dxa"/>
              <w:bottom w:w="36" w:type="dxa"/>
              <w:right w:w="14" w:type="dxa"/>
            </w:tcMar>
            <w:vAlign w:val="center"/>
            <w:hideMark/>
          </w:tcPr>
          <w:p w14:paraId="5678EA8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7CA424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36" w:type="dxa"/>
              <w:right w:w="14" w:type="dxa"/>
            </w:tcMar>
            <w:vAlign w:val="center"/>
            <w:hideMark/>
          </w:tcPr>
          <w:p w14:paraId="255D02E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C44DD1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36" w:type="dxa"/>
              <w:right w:w="14" w:type="dxa"/>
            </w:tcMar>
            <w:vAlign w:val="center"/>
            <w:hideMark/>
          </w:tcPr>
          <w:p w14:paraId="78E2834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36" w:type="dxa"/>
              <w:right w:w="14" w:type="dxa"/>
            </w:tcMar>
            <w:vAlign w:val="center"/>
            <w:hideMark/>
          </w:tcPr>
          <w:p w14:paraId="24D36F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5E72BF5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732334F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36" w:type="dxa"/>
              <w:right w:w="14" w:type="dxa"/>
            </w:tcMar>
            <w:vAlign w:val="center"/>
            <w:hideMark/>
          </w:tcPr>
          <w:p w14:paraId="28B4933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3280A5E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0C6A8C7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6E9B14A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36" w:type="dxa"/>
              <w:right w:w="14" w:type="dxa"/>
            </w:tcMar>
            <w:vAlign w:val="center"/>
            <w:hideMark/>
          </w:tcPr>
          <w:p w14:paraId="4E754F8C" w14:textId="77777777" w:rsidR="00D66540" w:rsidRPr="0050441B" w:rsidRDefault="00D66540" w:rsidP="00B12EBB">
            <w:pPr>
              <w:jc w:val="center"/>
              <w:rPr>
                <w:rFonts w:ascii="Arial" w:hAnsi="Arial" w:cs="Arial"/>
                <w:sz w:val="16"/>
                <w:szCs w:val="16"/>
              </w:rPr>
            </w:pPr>
          </w:p>
        </w:tc>
      </w:tr>
      <w:tr w:rsidR="00D66540" w:rsidRPr="0050441B" w14:paraId="3B217DD6" w14:textId="77777777" w:rsidTr="00307A7B">
        <w:tc>
          <w:tcPr>
            <w:tcW w:w="900" w:type="dxa"/>
            <w:tcBorders>
              <w:bottom w:val="single" w:sz="6" w:space="0" w:color="000000"/>
            </w:tcBorders>
            <w:noWrap/>
            <w:tcMar>
              <w:top w:w="43" w:type="dxa"/>
              <w:left w:w="29" w:type="dxa"/>
              <w:bottom w:w="36" w:type="dxa"/>
              <w:right w:w="14" w:type="dxa"/>
            </w:tcMar>
            <w:vAlign w:val="center"/>
            <w:hideMark/>
          </w:tcPr>
          <w:p w14:paraId="20B9C253" w14:textId="77777777" w:rsidR="00D66540" w:rsidRPr="0050441B" w:rsidRDefault="00D66540" w:rsidP="00D66540">
            <w:pPr>
              <w:rPr>
                <w:rFonts w:ascii="Arial" w:hAnsi="Arial" w:cs="Arial"/>
                <w:sz w:val="16"/>
                <w:szCs w:val="16"/>
              </w:rPr>
            </w:pPr>
            <w:r w:rsidRPr="0050441B">
              <w:rPr>
                <w:rFonts w:ascii="Arial" w:hAnsi="Arial" w:cs="Arial"/>
                <w:sz w:val="16"/>
                <w:szCs w:val="16"/>
              </w:rPr>
              <w:t>202</w:t>
            </w:r>
          </w:p>
        </w:tc>
        <w:tc>
          <w:tcPr>
            <w:tcW w:w="650" w:type="dxa"/>
            <w:tcBorders>
              <w:bottom w:val="single" w:sz="6" w:space="0" w:color="000000"/>
            </w:tcBorders>
            <w:noWrap/>
            <w:tcMar>
              <w:top w:w="43" w:type="dxa"/>
              <w:left w:w="14" w:type="dxa"/>
              <w:bottom w:w="36" w:type="dxa"/>
              <w:right w:w="14" w:type="dxa"/>
            </w:tcMar>
            <w:vAlign w:val="center"/>
            <w:hideMark/>
          </w:tcPr>
          <w:p w14:paraId="1160AF2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tcBorders>
              <w:bottom w:val="single" w:sz="6" w:space="0" w:color="000000"/>
            </w:tcBorders>
            <w:noWrap/>
            <w:tcMar>
              <w:top w:w="43" w:type="dxa"/>
              <w:left w:w="14" w:type="dxa"/>
              <w:bottom w:w="36" w:type="dxa"/>
              <w:right w:w="14" w:type="dxa"/>
            </w:tcMar>
            <w:vAlign w:val="center"/>
            <w:hideMark/>
          </w:tcPr>
          <w:p w14:paraId="452C9CE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tcBorders>
              <w:bottom w:val="single" w:sz="6" w:space="0" w:color="000000"/>
            </w:tcBorders>
            <w:noWrap/>
            <w:tcMar>
              <w:top w:w="43" w:type="dxa"/>
              <w:left w:w="14" w:type="dxa"/>
              <w:bottom w:w="36" w:type="dxa"/>
              <w:right w:w="14" w:type="dxa"/>
            </w:tcMar>
            <w:vAlign w:val="center"/>
            <w:hideMark/>
          </w:tcPr>
          <w:p w14:paraId="5B8BF7B3" w14:textId="4B272F14"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36" w:type="dxa"/>
              <w:right w:w="14" w:type="dxa"/>
            </w:tcMar>
            <w:vAlign w:val="center"/>
            <w:hideMark/>
          </w:tcPr>
          <w:p w14:paraId="23AA673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tcBorders>
              <w:bottom w:val="single" w:sz="6" w:space="0" w:color="000000"/>
            </w:tcBorders>
            <w:noWrap/>
            <w:tcMar>
              <w:top w:w="43" w:type="dxa"/>
              <w:left w:w="14" w:type="dxa"/>
              <w:bottom w:w="36" w:type="dxa"/>
              <w:right w:w="14" w:type="dxa"/>
            </w:tcMar>
            <w:vAlign w:val="center"/>
            <w:hideMark/>
          </w:tcPr>
          <w:p w14:paraId="5B45A27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31</w:t>
            </w:r>
          </w:p>
        </w:tc>
        <w:tc>
          <w:tcPr>
            <w:tcW w:w="651" w:type="dxa"/>
            <w:tcBorders>
              <w:bottom w:val="single" w:sz="6" w:space="0" w:color="000000"/>
            </w:tcBorders>
            <w:noWrap/>
            <w:tcMar>
              <w:top w:w="43" w:type="dxa"/>
              <w:left w:w="14" w:type="dxa"/>
              <w:bottom w:w="36" w:type="dxa"/>
              <w:right w:w="14" w:type="dxa"/>
            </w:tcMar>
            <w:vAlign w:val="center"/>
            <w:hideMark/>
          </w:tcPr>
          <w:p w14:paraId="1977472A" w14:textId="3945ED4E"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36" w:type="dxa"/>
              <w:right w:w="14" w:type="dxa"/>
            </w:tcMar>
            <w:vAlign w:val="center"/>
            <w:hideMark/>
          </w:tcPr>
          <w:p w14:paraId="0FF1E11D" w14:textId="4AAD9769"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36" w:type="dxa"/>
              <w:right w:w="14" w:type="dxa"/>
            </w:tcMar>
            <w:vAlign w:val="center"/>
            <w:hideMark/>
          </w:tcPr>
          <w:p w14:paraId="4D55DA9E" w14:textId="00967B54" w:rsidR="00D66540" w:rsidRPr="0050441B" w:rsidRDefault="00D66540" w:rsidP="00B12EBB">
            <w:pPr>
              <w:jc w:val="center"/>
              <w:rPr>
                <w:rFonts w:ascii="Arial" w:hAnsi="Arial" w:cs="Arial"/>
                <w:sz w:val="16"/>
                <w:szCs w:val="16"/>
              </w:rPr>
            </w:pPr>
          </w:p>
        </w:tc>
        <w:tc>
          <w:tcPr>
            <w:tcW w:w="650" w:type="dxa"/>
            <w:tcBorders>
              <w:bottom w:val="single" w:sz="6" w:space="0" w:color="000000"/>
            </w:tcBorders>
            <w:noWrap/>
            <w:tcMar>
              <w:top w:w="43" w:type="dxa"/>
              <w:left w:w="14" w:type="dxa"/>
              <w:bottom w:w="36" w:type="dxa"/>
              <w:right w:w="14" w:type="dxa"/>
            </w:tcMar>
            <w:vAlign w:val="center"/>
            <w:hideMark/>
          </w:tcPr>
          <w:p w14:paraId="71B0CB5E" w14:textId="2805F360"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36" w:type="dxa"/>
              <w:right w:w="14" w:type="dxa"/>
            </w:tcMar>
            <w:vAlign w:val="center"/>
            <w:hideMark/>
          </w:tcPr>
          <w:p w14:paraId="2676CB89" w14:textId="075663A6"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36" w:type="dxa"/>
              <w:right w:w="14" w:type="dxa"/>
            </w:tcMar>
            <w:vAlign w:val="center"/>
            <w:hideMark/>
          </w:tcPr>
          <w:p w14:paraId="366B204F" w14:textId="18399802"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36" w:type="dxa"/>
              <w:right w:w="14" w:type="dxa"/>
            </w:tcMar>
            <w:vAlign w:val="center"/>
            <w:hideMark/>
          </w:tcPr>
          <w:p w14:paraId="46C352DC" w14:textId="74894580"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36" w:type="dxa"/>
              <w:right w:w="14" w:type="dxa"/>
            </w:tcMar>
            <w:vAlign w:val="center"/>
            <w:hideMark/>
          </w:tcPr>
          <w:p w14:paraId="4E4EABCC" w14:textId="513C2D9B" w:rsidR="00D66540" w:rsidRPr="0050441B" w:rsidRDefault="00D66540" w:rsidP="00B12EBB">
            <w:pPr>
              <w:jc w:val="center"/>
              <w:rPr>
                <w:rFonts w:ascii="Arial" w:hAnsi="Arial" w:cs="Arial"/>
                <w:sz w:val="16"/>
                <w:szCs w:val="16"/>
              </w:rPr>
            </w:pPr>
          </w:p>
        </w:tc>
      </w:tr>
      <w:tr w:rsidR="00D66540" w:rsidRPr="0050441B" w14:paraId="52957646" w14:textId="77777777" w:rsidTr="00D32030">
        <w:tc>
          <w:tcPr>
            <w:tcW w:w="900" w:type="dxa"/>
            <w:tcBorders>
              <w:top w:val="single" w:sz="6" w:space="0" w:color="000000"/>
            </w:tcBorders>
            <w:noWrap/>
            <w:tcMar>
              <w:top w:w="43" w:type="dxa"/>
              <w:left w:w="29" w:type="dxa"/>
              <w:bottom w:w="43" w:type="dxa"/>
              <w:right w:w="14" w:type="dxa"/>
            </w:tcMar>
            <w:vAlign w:val="center"/>
            <w:hideMark/>
          </w:tcPr>
          <w:p w14:paraId="0EE55496" w14:textId="77777777" w:rsidR="00D66540" w:rsidRPr="0050441B" w:rsidRDefault="00D66540">
            <w:pPr>
              <w:rPr>
                <w:rFonts w:ascii="Arial" w:hAnsi="Arial" w:cs="Arial"/>
                <w:b/>
                <w:bCs/>
                <w:sz w:val="16"/>
                <w:szCs w:val="16"/>
              </w:rPr>
            </w:pPr>
            <w:r w:rsidRPr="0050441B">
              <w:rPr>
                <w:rFonts w:ascii="Arial" w:hAnsi="Arial" w:cs="Arial"/>
                <w:b/>
                <w:bCs/>
                <w:sz w:val="16"/>
                <w:szCs w:val="16"/>
              </w:rPr>
              <w:lastRenderedPageBreak/>
              <w:t>Trip 5 (Totals)</w:t>
            </w:r>
          </w:p>
        </w:tc>
        <w:tc>
          <w:tcPr>
            <w:tcW w:w="650" w:type="dxa"/>
            <w:tcBorders>
              <w:top w:val="single" w:sz="6" w:space="0" w:color="000000"/>
            </w:tcBorders>
            <w:noWrap/>
            <w:tcMar>
              <w:top w:w="43" w:type="dxa"/>
              <w:left w:w="14" w:type="dxa"/>
              <w:bottom w:w="43" w:type="dxa"/>
              <w:right w:w="14" w:type="dxa"/>
            </w:tcMar>
            <w:vAlign w:val="center"/>
            <w:hideMark/>
          </w:tcPr>
          <w:p w14:paraId="0EEAA9CE"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40</w:t>
            </w:r>
          </w:p>
        </w:tc>
        <w:tc>
          <w:tcPr>
            <w:tcW w:w="651" w:type="dxa"/>
            <w:tcBorders>
              <w:top w:val="single" w:sz="6" w:space="0" w:color="000000"/>
            </w:tcBorders>
            <w:noWrap/>
            <w:tcMar>
              <w:top w:w="43" w:type="dxa"/>
              <w:left w:w="14" w:type="dxa"/>
              <w:bottom w:w="43" w:type="dxa"/>
              <w:right w:w="14" w:type="dxa"/>
            </w:tcMar>
            <w:vAlign w:val="center"/>
            <w:hideMark/>
          </w:tcPr>
          <w:p w14:paraId="5B80F6DC"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1346</w:t>
            </w:r>
          </w:p>
        </w:tc>
        <w:tc>
          <w:tcPr>
            <w:tcW w:w="651" w:type="dxa"/>
            <w:tcBorders>
              <w:top w:val="single" w:sz="6" w:space="0" w:color="000000"/>
            </w:tcBorders>
            <w:noWrap/>
            <w:tcMar>
              <w:top w:w="43" w:type="dxa"/>
              <w:left w:w="14" w:type="dxa"/>
              <w:bottom w:w="43" w:type="dxa"/>
              <w:right w:w="14" w:type="dxa"/>
            </w:tcMar>
            <w:vAlign w:val="center"/>
            <w:hideMark/>
          </w:tcPr>
          <w:p w14:paraId="7D8B4A82"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84</w:t>
            </w:r>
          </w:p>
        </w:tc>
        <w:tc>
          <w:tcPr>
            <w:tcW w:w="651" w:type="dxa"/>
            <w:tcBorders>
              <w:top w:val="single" w:sz="6" w:space="0" w:color="000000"/>
            </w:tcBorders>
            <w:noWrap/>
            <w:tcMar>
              <w:top w:w="43" w:type="dxa"/>
              <w:left w:w="14" w:type="dxa"/>
              <w:bottom w:w="43" w:type="dxa"/>
              <w:right w:w="14" w:type="dxa"/>
            </w:tcMar>
            <w:vAlign w:val="center"/>
            <w:hideMark/>
          </w:tcPr>
          <w:p w14:paraId="63B64F57"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903</w:t>
            </w:r>
          </w:p>
        </w:tc>
        <w:tc>
          <w:tcPr>
            <w:tcW w:w="650" w:type="dxa"/>
            <w:tcBorders>
              <w:top w:val="single" w:sz="6" w:space="0" w:color="000000"/>
            </w:tcBorders>
            <w:noWrap/>
            <w:tcMar>
              <w:top w:w="43" w:type="dxa"/>
              <w:left w:w="14" w:type="dxa"/>
              <w:bottom w:w="43" w:type="dxa"/>
              <w:right w:w="14" w:type="dxa"/>
            </w:tcMar>
            <w:vAlign w:val="center"/>
            <w:hideMark/>
          </w:tcPr>
          <w:p w14:paraId="640EAF05"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602</w:t>
            </w:r>
          </w:p>
        </w:tc>
        <w:tc>
          <w:tcPr>
            <w:tcW w:w="651" w:type="dxa"/>
            <w:tcBorders>
              <w:top w:val="single" w:sz="6" w:space="0" w:color="000000"/>
            </w:tcBorders>
            <w:noWrap/>
            <w:tcMar>
              <w:top w:w="43" w:type="dxa"/>
              <w:left w:w="14" w:type="dxa"/>
              <w:bottom w:w="43" w:type="dxa"/>
              <w:right w:w="14" w:type="dxa"/>
            </w:tcMar>
            <w:vAlign w:val="center"/>
            <w:hideMark/>
          </w:tcPr>
          <w:p w14:paraId="225D3AAB" w14:textId="77777777"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43" w:type="dxa"/>
              <w:left w:w="14" w:type="dxa"/>
              <w:bottom w:w="43" w:type="dxa"/>
              <w:right w:w="14" w:type="dxa"/>
            </w:tcMar>
            <w:vAlign w:val="center"/>
            <w:hideMark/>
          </w:tcPr>
          <w:p w14:paraId="6DA08284" w14:textId="77777777" w:rsidR="00D66540" w:rsidRPr="0050441B" w:rsidRDefault="00D66540" w:rsidP="00B12EBB">
            <w:pPr>
              <w:jc w:val="center"/>
              <w:rPr>
                <w:rFonts w:ascii="Arial" w:hAnsi="Arial" w:cs="Arial"/>
                <w:sz w:val="16"/>
                <w:szCs w:val="16"/>
              </w:rPr>
            </w:pPr>
          </w:p>
        </w:tc>
        <w:tc>
          <w:tcPr>
            <w:tcW w:w="651" w:type="dxa"/>
            <w:tcBorders>
              <w:top w:val="single" w:sz="6" w:space="0" w:color="000000"/>
            </w:tcBorders>
            <w:noWrap/>
            <w:tcMar>
              <w:top w:w="43" w:type="dxa"/>
              <w:left w:w="14" w:type="dxa"/>
              <w:bottom w:w="43" w:type="dxa"/>
              <w:right w:w="14" w:type="dxa"/>
            </w:tcMar>
            <w:vAlign w:val="center"/>
            <w:hideMark/>
          </w:tcPr>
          <w:p w14:paraId="41BBFE56"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p>
        </w:tc>
        <w:tc>
          <w:tcPr>
            <w:tcW w:w="650" w:type="dxa"/>
            <w:tcBorders>
              <w:top w:val="single" w:sz="6" w:space="0" w:color="000000"/>
            </w:tcBorders>
            <w:noWrap/>
            <w:tcMar>
              <w:top w:w="43" w:type="dxa"/>
              <w:left w:w="14" w:type="dxa"/>
              <w:bottom w:w="43" w:type="dxa"/>
              <w:right w:w="14" w:type="dxa"/>
            </w:tcMar>
            <w:vAlign w:val="center"/>
            <w:hideMark/>
          </w:tcPr>
          <w:p w14:paraId="6418F0CC"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274</w:t>
            </w:r>
          </w:p>
        </w:tc>
        <w:tc>
          <w:tcPr>
            <w:tcW w:w="651" w:type="dxa"/>
            <w:tcBorders>
              <w:top w:val="single" w:sz="6" w:space="0" w:color="000000"/>
            </w:tcBorders>
            <w:noWrap/>
            <w:tcMar>
              <w:top w:w="43" w:type="dxa"/>
              <w:left w:w="14" w:type="dxa"/>
              <w:bottom w:w="43" w:type="dxa"/>
              <w:right w:w="14" w:type="dxa"/>
            </w:tcMar>
            <w:vAlign w:val="center"/>
            <w:hideMark/>
          </w:tcPr>
          <w:p w14:paraId="2BDAADDC"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w:t>
            </w:r>
          </w:p>
        </w:tc>
        <w:tc>
          <w:tcPr>
            <w:tcW w:w="651" w:type="dxa"/>
            <w:tcBorders>
              <w:top w:val="single" w:sz="6" w:space="0" w:color="000000"/>
            </w:tcBorders>
            <w:noWrap/>
            <w:tcMar>
              <w:top w:w="43" w:type="dxa"/>
              <w:left w:w="14" w:type="dxa"/>
              <w:bottom w:w="43" w:type="dxa"/>
              <w:right w:w="14" w:type="dxa"/>
            </w:tcMar>
            <w:vAlign w:val="center"/>
            <w:hideMark/>
          </w:tcPr>
          <w:p w14:paraId="7F4C8C09"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18</w:t>
            </w:r>
          </w:p>
        </w:tc>
        <w:tc>
          <w:tcPr>
            <w:tcW w:w="651" w:type="dxa"/>
            <w:tcBorders>
              <w:top w:val="single" w:sz="6" w:space="0" w:color="000000"/>
            </w:tcBorders>
            <w:noWrap/>
            <w:tcMar>
              <w:top w:w="43" w:type="dxa"/>
              <w:left w:w="14" w:type="dxa"/>
              <w:bottom w:w="43" w:type="dxa"/>
              <w:right w:w="14" w:type="dxa"/>
            </w:tcMar>
            <w:vAlign w:val="center"/>
            <w:hideMark/>
          </w:tcPr>
          <w:p w14:paraId="36A54189"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26</w:t>
            </w:r>
          </w:p>
        </w:tc>
        <w:tc>
          <w:tcPr>
            <w:tcW w:w="651" w:type="dxa"/>
            <w:tcBorders>
              <w:top w:val="single" w:sz="6" w:space="0" w:color="000000"/>
            </w:tcBorders>
            <w:noWrap/>
            <w:tcMar>
              <w:top w:w="43" w:type="dxa"/>
              <w:left w:w="14" w:type="dxa"/>
              <w:bottom w:w="43" w:type="dxa"/>
              <w:right w:w="14" w:type="dxa"/>
            </w:tcMar>
            <w:vAlign w:val="center"/>
            <w:hideMark/>
          </w:tcPr>
          <w:p w14:paraId="7CCFFFCE" w14:textId="77777777" w:rsidR="00D66540" w:rsidRPr="0050441B" w:rsidRDefault="00D66540" w:rsidP="00B12EBB">
            <w:pPr>
              <w:jc w:val="center"/>
              <w:rPr>
                <w:rFonts w:ascii="Arial" w:hAnsi="Arial" w:cs="Arial"/>
                <w:b/>
                <w:bCs/>
                <w:sz w:val="16"/>
                <w:szCs w:val="16"/>
              </w:rPr>
            </w:pPr>
          </w:p>
        </w:tc>
      </w:tr>
      <w:tr w:rsidR="00D66540" w:rsidRPr="0050441B" w14:paraId="189F48C4" w14:textId="77777777" w:rsidTr="00D32030">
        <w:tc>
          <w:tcPr>
            <w:tcW w:w="900" w:type="dxa"/>
            <w:noWrap/>
            <w:tcMar>
              <w:top w:w="43" w:type="dxa"/>
              <w:left w:w="29" w:type="dxa"/>
              <w:bottom w:w="43" w:type="dxa"/>
              <w:right w:w="14" w:type="dxa"/>
            </w:tcMar>
            <w:vAlign w:val="center"/>
            <w:hideMark/>
          </w:tcPr>
          <w:p w14:paraId="4AE73FC2" w14:textId="77777777" w:rsidR="00D66540" w:rsidRPr="0050441B" w:rsidRDefault="00D66540" w:rsidP="00D66540">
            <w:pP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2485D7A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DAE39B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26</w:t>
            </w:r>
          </w:p>
        </w:tc>
        <w:tc>
          <w:tcPr>
            <w:tcW w:w="651" w:type="dxa"/>
            <w:noWrap/>
            <w:tcMar>
              <w:top w:w="43" w:type="dxa"/>
              <w:left w:w="14" w:type="dxa"/>
              <w:bottom w:w="43" w:type="dxa"/>
              <w:right w:w="14" w:type="dxa"/>
            </w:tcMar>
            <w:vAlign w:val="center"/>
            <w:hideMark/>
          </w:tcPr>
          <w:p w14:paraId="5FEA0A5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309B56B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0" w:type="dxa"/>
            <w:noWrap/>
            <w:tcMar>
              <w:top w:w="43" w:type="dxa"/>
              <w:left w:w="14" w:type="dxa"/>
              <w:bottom w:w="43" w:type="dxa"/>
              <w:right w:w="14" w:type="dxa"/>
            </w:tcMar>
            <w:vAlign w:val="center"/>
            <w:hideMark/>
          </w:tcPr>
          <w:p w14:paraId="525988C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FE1619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46A68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30288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F8F21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154F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AACD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A3BF4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EDC4B0" w14:textId="77777777" w:rsidR="00D66540" w:rsidRPr="0050441B" w:rsidRDefault="00D66540" w:rsidP="00B12EBB">
            <w:pPr>
              <w:jc w:val="center"/>
              <w:rPr>
                <w:rFonts w:ascii="Arial" w:hAnsi="Arial" w:cs="Arial"/>
                <w:sz w:val="16"/>
                <w:szCs w:val="16"/>
              </w:rPr>
            </w:pPr>
          </w:p>
        </w:tc>
      </w:tr>
      <w:tr w:rsidR="00D66540" w:rsidRPr="0050441B" w14:paraId="7C6AA378" w14:textId="77777777" w:rsidTr="00D32030">
        <w:tc>
          <w:tcPr>
            <w:tcW w:w="900" w:type="dxa"/>
            <w:noWrap/>
            <w:tcMar>
              <w:top w:w="43" w:type="dxa"/>
              <w:left w:w="29" w:type="dxa"/>
              <w:bottom w:w="43" w:type="dxa"/>
              <w:right w:w="14" w:type="dxa"/>
            </w:tcMar>
            <w:vAlign w:val="center"/>
            <w:hideMark/>
          </w:tcPr>
          <w:p w14:paraId="31B73CDA" w14:textId="77777777" w:rsidR="00D66540" w:rsidRPr="0050441B" w:rsidRDefault="00D66540" w:rsidP="00D66540">
            <w:pP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5DA6532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D0145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1" w:type="dxa"/>
            <w:noWrap/>
            <w:tcMar>
              <w:top w:w="43" w:type="dxa"/>
              <w:left w:w="14" w:type="dxa"/>
              <w:bottom w:w="43" w:type="dxa"/>
              <w:right w:w="14" w:type="dxa"/>
            </w:tcMar>
            <w:vAlign w:val="center"/>
            <w:hideMark/>
          </w:tcPr>
          <w:p w14:paraId="59A866E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C7F9E7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36EEA4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24E7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EDA467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CD841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550554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E5054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081EE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9660E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C1067CA" w14:textId="77777777" w:rsidR="00D66540" w:rsidRPr="0050441B" w:rsidRDefault="00D66540" w:rsidP="00B12EBB">
            <w:pPr>
              <w:jc w:val="center"/>
              <w:rPr>
                <w:rFonts w:ascii="Arial" w:hAnsi="Arial" w:cs="Arial"/>
                <w:sz w:val="16"/>
                <w:szCs w:val="16"/>
              </w:rPr>
            </w:pPr>
          </w:p>
        </w:tc>
      </w:tr>
      <w:tr w:rsidR="00D66540" w:rsidRPr="0050441B" w14:paraId="7F172D02" w14:textId="77777777" w:rsidTr="00D32030">
        <w:tc>
          <w:tcPr>
            <w:tcW w:w="900" w:type="dxa"/>
            <w:noWrap/>
            <w:tcMar>
              <w:top w:w="43" w:type="dxa"/>
              <w:left w:w="29" w:type="dxa"/>
              <w:bottom w:w="43" w:type="dxa"/>
              <w:right w:w="14" w:type="dxa"/>
            </w:tcMar>
            <w:vAlign w:val="center"/>
            <w:hideMark/>
          </w:tcPr>
          <w:p w14:paraId="220E32CC" w14:textId="77777777" w:rsidR="00D66540" w:rsidRPr="0050441B" w:rsidRDefault="00D66540" w:rsidP="00D66540">
            <w:pPr>
              <w:rPr>
                <w:rFonts w:ascii="Arial" w:hAnsi="Arial" w:cs="Arial"/>
                <w:sz w:val="16"/>
                <w:szCs w:val="16"/>
              </w:rPr>
            </w:pPr>
            <w:r w:rsidRPr="0050441B">
              <w:rPr>
                <w:rFonts w:ascii="Arial" w:hAnsi="Arial" w:cs="Arial"/>
                <w:sz w:val="16"/>
                <w:szCs w:val="16"/>
              </w:rPr>
              <w:t>12</w:t>
            </w:r>
          </w:p>
        </w:tc>
        <w:tc>
          <w:tcPr>
            <w:tcW w:w="650" w:type="dxa"/>
            <w:noWrap/>
            <w:tcMar>
              <w:top w:w="43" w:type="dxa"/>
              <w:left w:w="14" w:type="dxa"/>
              <w:bottom w:w="43" w:type="dxa"/>
              <w:right w:w="14" w:type="dxa"/>
            </w:tcMar>
            <w:vAlign w:val="center"/>
            <w:hideMark/>
          </w:tcPr>
          <w:p w14:paraId="15BF8DD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B1EA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8E037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282B8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noWrap/>
            <w:tcMar>
              <w:top w:w="43" w:type="dxa"/>
              <w:left w:w="14" w:type="dxa"/>
              <w:bottom w:w="43" w:type="dxa"/>
              <w:right w:w="14" w:type="dxa"/>
            </w:tcMar>
            <w:vAlign w:val="center"/>
            <w:hideMark/>
          </w:tcPr>
          <w:p w14:paraId="2B1A832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274AD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6EC66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BDAB3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85E42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24940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5054E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D69CE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4F1CF9" w14:textId="77777777" w:rsidR="00D66540" w:rsidRPr="0050441B" w:rsidRDefault="00D66540" w:rsidP="00B12EBB">
            <w:pPr>
              <w:jc w:val="center"/>
              <w:rPr>
                <w:rFonts w:ascii="Arial" w:hAnsi="Arial" w:cs="Arial"/>
                <w:sz w:val="16"/>
                <w:szCs w:val="16"/>
              </w:rPr>
            </w:pPr>
          </w:p>
        </w:tc>
      </w:tr>
      <w:tr w:rsidR="00D66540" w:rsidRPr="0050441B" w14:paraId="19A8E702" w14:textId="77777777" w:rsidTr="00D32030">
        <w:tc>
          <w:tcPr>
            <w:tcW w:w="900" w:type="dxa"/>
            <w:noWrap/>
            <w:tcMar>
              <w:top w:w="43" w:type="dxa"/>
              <w:left w:w="29" w:type="dxa"/>
              <w:bottom w:w="43" w:type="dxa"/>
              <w:right w:w="14" w:type="dxa"/>
            </w:tcMar>
            <w:vAlign w:val="center"/>
            <w:hideMark/>
          </w:tcPr>
          <w:p w14:paraId="37269A8A" w14:textId="77777777" w:rsidR="00D66540" w:rsidRPr="0050441B" w:rsidRDefault="00D66540" w:rsidP="00D66540">
            <w:pP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5F0380D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738B3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7FB1345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30F81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DAB77E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24C7E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164F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FF2AC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E18276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AD36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23A9A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A31584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1423A9" w14:textId="77777777" w:rsidR="00D66540" w:rsidRPr="0050441B" w:rsidRDefault="00D66540" w:rsidP="00B12EBB">
            <w:pPr>
              <w:jc w:val="center"/>
              <w:rPr>
                <w:rFonts w:ascii="Arial" w:hAnsi="Arial" w:cs="Arial"/>
                <w:sz w:val="16"/>
                <w:szCs w:val="16"/>
              </w:rPr>
            </w:pPr>
          </w:p>
        </w:tc>
      </w:tr>
      <w:tr w:rsidR="00D66540" w:rsidRPr="0050441B" w14:paraId="40194880" w14:textId="77777777" w:rsidTr="00D32030">
        <w:tc>
          <w:tcPr>
            <w:tcW w:w="900" w:type="dxa"/>
            <w:noWrap/>
            <w:tcMar>
              <w:top w:w="43" w:type="dxa"/>
              <w:left w:w="29" w:type="dxa"/>
              <w:bottom w:w="43" w:type="dxa"/>
              <w:right w:w="14" w:type="dxa"/>
            </w:tcMar>
            <w:vAlign w:val="center"/>
            <w:hideMark/>
          </w:tcPr>
          <w:p w14:paraId="7FB2FEAE" w14:textId="77777777" w:rsidR="00D66540" w:rsidRPr="0050441B" w:rsidRDefault="00D66540" w:rsidP="00D66540">
            <w:pPr>
              <w:rPr>
                <w:rFonts w:ascii="Arial" w:hAnsi="Arial" w:cs="Arial"/>
                <w:sz w:val="16"/>
                <w:szCs w:val="16"/>
              </w:rPr>
            </w:pPr>
            <w:r w:rsidRPr="0050441B">
              <w:rPr>
                <w:rFonts w:ascii="Arial" w:hAnsi="Arial" w:cs="Arial"/>
                <w:sz w:val="16"/>
                <w:szCs w:val="16"/>
              </w:rPr>
              <w:t>16</w:t>
            </w:r>
          </w:p>
        </w:tc>
        <w:tc>
          <w:tcPr>
            <w:tcW w:w="650" w:type="dxa"/>
            <w:noWrap/>
            <w:tcMar>
              <w:top w:w="43" w:type="dxa"/>
              <w:left w:w="14" w:type="dxa"/>
              <w:bottom w:w="43" w:type="dxa"/>
              <w:right w:w="14" w:type="dxa"/>
            </w:tcMar>
            <w:vAlign w:val="center"/>
            <w:hideMark/>
          </w:tcPr>
          <w:p w14:paraId="10E159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44286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41CFA81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66FCFD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w:t>
            </w:r>
          </w:p>
        </w:tc>
        <w:tc>
          <w:tcPr>
            <w:tcW w:w="650" w:type="dxa"/>
            <w:noWrap/>
            <w:tcMar>
              <w:top w:w="43" w:type="dxa"/>
              <w:left w:w="14" w:type="dxa"/>
              <w:bottom w:w="43" w:type="dxa"/>
              <w:right w:w="14" w:type="dxa"/>
            </w:tcMar>
            <w:vAlign w:val="center"/>
            <w:hideMark/>
          </w:tcPr>
          <w:p w14:paraId="1A86783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3BF173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4EAAA7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9B73D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BB912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0850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FF9D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42A8E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569184" w14:textId="77777777" w:rsidR="00D66540" w:rsidRPr="0050441B" w:rsidRDefault="00D66540" w:rsidP="00B12EBB">
            <w:pPr>
              <w:jc w:val="center"/>
              <w:rPr>
                <w:rFonts w:ascii="Arial" w:hAnsi="Arial" w:cs="Arial"/>
                <w:sz w:val="16"/>
                <w:szCs w:val="16"/>
              </w:rPr>
            </w:pPr>
          </w:p>
        </w:tc>
      </w:tr>
      <w:tr w:rsidR="00D66540" w:rsidRPr="0050441B" w14:paraId="704B2BA9" w14:textId="77777777" w:rsidTr="00D32030">
        <w:tc>
          <w:tcPr>
            <w:tcW w:w="900" w:type="dxa"/>
            <w:noWrap/>
            <w:tcMar>
              <w:top w:w="43" w:type="dxa"/>
              <w:left w:w="29" w:type="dxa"/>
              <w:bottom w:w="43" w:type="dxa"/>
              <w:right w:w="14" w:type="dxa"/>
            </w:tcMar>
            <w:vAlign w:val="center"/>
            <w:hideMark/>
          </w:tcPr>
          <w:p w14:paraId="24FF1E49" w14:textId="77777777" w:rsidR="00D66540" w:rsidRPr="0050441B" w:rsidRDefault="00D66540" w:rsidP="00D66540">
            <w:pPr>
              <w:rPr>
                <w:rFonts w:ascii="Arial" w:hAnsi="Arial" w:cs="Arial"/>
                <w:sz w:val="16"/>
                <w:szCs w:val="16"/>
              </w:rPr>
            </w:pPr>
            <w:r w:rsidRPr="0050441B">
              <w:rPr>
                <w:rFonts w:ascii="Arial" w:hAnsi="Arial" w:cs="Arial"/>
                <w:sz w:val="16"/>
                <w:szCs w:val="16"/>
              </w:rPr>
              <w:t>18</w:t>
            </w:r>
          </w:p>
        </w:tc>
        <w:tc>
          <w:tcPr>
            <w:tcW w:w="650" w:type="dxa"/>
            <w:noWrap/>
            <w:tcMar>
              <w:top w:w="43" w:type="dxa"/>
              <w:left w:w="14" w:type="dxa"/>
              <w:bottom w:w="43" w:type="dxa"/>
              <w:right w:w="14" w:type="dxa"/>
            </w:tcMar>
            <w:vAlign w:val="center"/>
            <w:hideMark/>
          </w:tcPr>
          <w:p w14:paraId="6A398A7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3C810C8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3DCAA46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21306C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4EF89D1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32AF8B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88331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1C3DD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57E189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81E91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D8E75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2F94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4DA1F6" w14:textId="77777777" w:rsidR="00D66540" w:rsidRPr="0050441B" w:rsidRDefault="00D66540" w:rsidP="00B12EBB">
            <w:pPr>
              <w:jc w:val="center"/>
              <w:rPr>
                <w:rFonts w:ascii="Arial" w:hAnsi="Arial" w:cs="Arial"/>
                <w:sz w:val="16"/>
                <w:szCs w:val="16"/>
              </w:rPr>
            </w:pPr>
          </w:p>
        </w:tc>
      </w:tr>
      <w:tr w:rsidR="00D66540" w:rsidRPr="0050441B" w14:paraId="2738BC27" w14:textId="77777777" w:rsidTr="00D32030">
        <w:tc>
          <w:tcPr>
            <w:tcW w:w="900" w:type="dxa"/>
            <w:noWrap/>
            <w:tcMar>
              <w:top w:w="43" w:type="dxa"/>
              <w:left w:w="29" w:type="dxa"/>
              <w:bottom w:w="43" w:type="dxa"/>
              <w:right w:w="14" w:type="dxa"/>
            </w:tcMar>
            <w:vAlign w:val="center"/>
            <w:hideMark/>
          </w:tcPr>
          <w:p w14:paraId="0ED6F5AC" w14:textId="77777777" w:rsidR="00D66540" w:rsidRPr="0050441B" w:rsidRDefault="00D66540" w:rsidP="00D66540">
            <w:pPr>
              <w:rPr>
                <w:rFonts w:ascii="Arial" w:hAnsi="Arial" w:cs="Arial"/>
                <w:sz w:val="16"/>
                <w:szCs w:val="16"/>
              </w:rPr>
            </w:pPr>
            <w:r w:rsidRPr="0050441B">
              <w:rPr>
                <w:rFonts w:ascii="Arial" w:hAnsi="Arial" w:cs="Arial"/>
                <w:sz w:val="16"/>
                <w:szCs w:val="16"/>
              </w:rPr>
              <w:t>25</w:t>
            </w:r>
          </w:p>
        </w:tc>
        <w:tc>
          <w:tcPr>
            <w:tcW w:w="650" w:type="dxa"/>
            <w:noWrap/>
            <w:tcMar>
              <w:top w:w="43" w:type="dxa"/>
              <w:left w:w="14" w:type="dxa"/>
              <w:bottom w:w="43" w:type="dxa"/>
              <w:right w:w="14" w:type="dxa"/>
            </w:tcMar>
            <w:vAlign w:val="center"/>
            <w:hideMark/>
          </w:tcPr>
          <w:p w14:paraId="679B83F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421F18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43" w:type="dxa"/>
              <w:right w:w="14" w:type="dxa"/>
            </w:tcMar>
            <w:vAlign w:val="center"/>
            <w:hideMark/>
          </w:tcPr>
          <w:p w14:paraId="353B58E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43" w:type="dxa"/>
              <w:right w:w="14" w:type="dxa"/>
            </w:tcMar>
            <w:vAlign w:val="center"/>
            <w:hideMark/>
          </w:tcPr>
          <w:p w14:paraId="40CE6AB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15</w:t>
            </w:r>
          </w:p>
        </w:tc>
        <w:tc>
          <w:tcPr>
            <w:tcW w:w="650" w:type="dxa"/>
            <w:noWrap/>
            <w:tcMar>
              <w:top w:w="43" w:type="dxa"/>
              <w:left w:w="14" w:type="dxa"/>
              <w:bottom w:w="43" w:type="dxa"/>
              <w:right w:w="14" w:type="dxa"/>
            </w:tcMar>
            <w:vAlign w:val="center"/>
            <w:hideMark/>
          </w:tcPr>
          <w:p w14:paraId="49E19FD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BCCF8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971FCC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FC3C6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BA740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6BB1B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8E44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CED705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FBD575" w14:textId="77777777" w:rsidR="00D66540" w:rsidRPr="0050441B" w:rsidRDefault="00D66540" w:rsidP="00B12EBB">
            <w:pPr>
              <w:jc w:val="center"/>
              <w:rPr>
                <w:rFonts w:ascii="Arial" w:hAnsi="Arial" w:cs="Arial"/>
                <w:sz w:val="16"/>
                <w:szCs w:val="16"/>
              </w:rPr>
            </w:pPr>
          </w:p>
        </w:tc>
      </w:tr>
      <w:tr w:rsidR="00D66540" w:rsidRPr="0050441B" w14:paraId="772252CC" w14:textId="77777777" w:rsidTr="00D32030">
        <w:tc>
          <w:tcPr>
            <w:tcW w:w="900" w:type="dxa"/>
            <w:noWrap/>
            <w:tcMar>
              <w:top w:w="43" w:type="dxa"/>
              <w:left w:w="29" w:type="dxa"/>
              <w:bottom w:w="43" w:type="dxa"/>
              <w:right w:w="14" w:type="dxa"/>
            </w:tcMar>
            <w:vAlign w:val="center"/>
            <w:hideMark/>
          </w:tcPr>
          <w:p w14:paraId="4696E50E" w14:textId="77777777" w:rsidR="00D66540" w:rsidRPr="0050441B" w:rsidRDefault="00D66540" w:rsidP="00D66540">
            <w:pPr>
              <w:rPr>
                <w:rFonts w:ascii="Arial" w:hAnsi="Arial" w:cs="Arial"/>
                <w:sz w:val="16"/>
                <w:szCs w:val="16"/>
              </w:rPr>
            </w:pPr>
            <w:r w:rsidRPr="0050441B">
              <w:rPr>
                <w:rFonts w:ascii="Arial" w:hAnsi="Arial" w:cs="Arial"/>
                <w:sz w:val="16"/>
                <w:szCs w:val="16"/>
              </w:rPr>
              <w:t>31</w:t>
            </w:r>
          </w:p>
        </w:tc>
        <w:tc>
          <w:tcPr>
            <w:tcW w:w="650" w:type="dxa"/>
            <w:noWrap/>
            <w:tcMar>
              <w:top w:w="43" w:type="dxa"/>
              <w:left w:w="14" w:type="dxa"/>
              <w:bottom w:w="43" w:type="dxa"/>
              <w:right w:w="14" w:type="dxa"/>
            </w:tcMar>
            <w:vAlign w:val="center"/>
            <w:hideMark/>
          </w:tcPr>
          <w:p w14:paraId="25DE2F7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7CFB8D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15</w:t>
            </w:r>
          </w:p>
        </w:tc>
        <w:tc>
          <w:tcPr>
            <w:tcW w:w="651" w:type="dxa"/>
            <w:noWrap/>
            <w:tcMar>
              <w:top w:w="43" w:type="dxa"/>
              <w:left w:w="14" w:type="dxa"/>
              <w:bottom w:w="43" w:type="dxa"/>
              <w:right w:w="14" w:type="dxa"/>
            </w:tcMar>
            <w:vAlign w:val="center"/>
            <w:hideMark/>
          </w:tcPr>
          <w:p w14:paraId="56F36E1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43" w:type="dxa"/>
              <w:right w:w="14" w:type="dxa"/>
            </w:tcMar>
            <w:vAlign w:val="center"/>
            <w:hideMark/>
          </w:tcPr>
          <w:p w14:paraId="53D4567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14058D0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43" w:type="dxa"/>
              <w:right w:w="14" w:type="dxa"/>
            </w:tcMar>
            <w:vAlign w:val="center"/>
            <w:hideMark/>
          </w:tcPr>
          <w:p w14:paraId="33FF83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51B2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2D490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556917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18585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025CC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ADD6D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18F2AB" w14:textId="77777777" w:rsidR="00D66540" w:rsidRPr="0050441B" w:rsidRDefault="00D66540" w:rsidP="00B12EBB">
            <w:pPr>
              <w:jc w:val="center"/>
              <w:rPr>
                <w:rFonts w:ascii="Arial" w:hAnsi="Arial" w:cs="Arial"/>
                <w:sz w:val="16"/>
                <w:szCs w:val="16"/>
              </w:rPr>
            </w:pPr>
          </w:p>
        </w:tc>
      </w:tr>
      <w:tr w:rsidR="00D66540" w:rsidRPr="0050441B" w14:paraId="7BF4D35C" w14:textId="77777777" w:rsidTr="00D32030">
        <w:tc>
          <w:tcPr>
            <w:tcW w:w="900" w:type="dxa"/>
            <w:noWrap/>
            <w:tcMar>
              <w:top w:w="43" w:type="dxa"/>
              <w:left w:w="29" w:type="dxa"/>
              <w:bottom w:w="43" w:type="dxa"/>
              <w:right w:w="14" w:type="dxa"/>
            </w:tcMar>
            <w:vAlign w:val="center"/>
            <w:hideMark/>
          </w:tcPr>
          <w:p w14:paraId="7ACF63A7" w14:textId="77777777" w:rsidR="00D66540" w:rsidRPr="0050441B" w:rsidRDefault="00D66540" w:rsidP="00D66540">
            <w:pPr>
              <w:rPr>
                <w:rFonts w:ascii="Arial" w:hAnsi="Arial" w:cs="Arial"/>
                <w:sz w:val="16"/>
                <w:szCs w:val="16"/>
              </w:rPr>
            </w:pPr>
            <w:r w:rsidRPr="0050441B">
              <w:rPr>
                <w:rFonts w:ascii="Arial" w:hAnsi="Arial" w:cs="Arial"/>
                <w:sz w:val="16"/>
                <w:szCs w:val="16"/>
              </w:rPr>
              <w:t>38</w:t>
            </w:r>
          </w:p>
        </w:tc>
        <w:tc>
          <w:tcPr>
            <w:tcW w:w="650" w:type="dxa"/>
            <w:noWrap/>
            <w:tcMar>
              <w:top w:w="43" w:type="dxa"/>
              <w:left w:w="14" w:type="dxa"/>
              <w:bottom w:w="43" w:type="dxa"/>
              <w:right w:w="14" w:type="dxa"/>
            </w:tcMar>
            <w:vAlign w:val="center"/>
            <w:hideMark/>
          </w:tcPr>
          <w:p w14:paraId="012EEE2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007280E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3C886C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E813C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18</w:t>
            </w:r>
          </w:p>
        </w:tc>
        <w:tc>
          <w:tcPr>
            <w:tcW w:w="650" w:type="dxa"/>
            <w:noWrap/>
            <w:tcMar>
              <w:top w:w="43" w:type="dxa"/>
              <w:left w:w="14" w:type="dxa"/>
              <w:bottom w:w="43" w:type="dxa"/>
              <w:right w:w="14" w:type="dxa"/>
            </w:tcMar>
            <w:vAlign w:val="center"/>
            <w:hideMark/>
          </w:tcPr>
          <w:p w14:paraId="284B14A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642B6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4E1D50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B53EE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23A54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D3D0C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FD44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4347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132EBC" w14:textId="77777777" w:rsidR="00D66540" w:rsidRPr="0050441B" w:rsidRDefault="00D66540" w:rsidP="00B12EBB">
            <w:pPr>
              <w:jc w:val="center"/>
              <w:rPr>
                <w:rFonts w:ascii="Arial" w:hAnsi="Arial" w:cs="Arial"/>
                <w:sz w:val="16"/>
                <w:szCs w:val="16"/>
              </w:rPr>
            </w:pPr>
          </w:p>
        </w:tc>
      </w:tr>
      <w:tr w:rsidR="00D66540" w:rsidRPr="0050441B" w14:paraId="0913AF4B" w14:textId="77777777" w:rsidTr="00D32030">
        <w:tc>
          <w:tcPr>
            <w:tcW w:w="900" w:type="dxa"/>
            <w:noWrap/>
            <w:tcMar>
              <w:top w:w="43" w:type="dxa"/>
              <w:left w:w="29" w:type="dxa"/>
              <w:bottom w:w="43" w:type="dxa"/>
              <w:right w:w="14" w:type="dxa"/>
            </w:tcMar>
            <w:vAlign w:val="center"/>
            <w:hideMark/>
          </w:tcPr>
          <w:p w14:paraId="7A5D745E" w14:textId="77777777" w:rsidR="00D66540" w:rsidRPr="0050441B" w:rsidRDefault="00D66540" w:rsidP="00D66540">
            <w:pPr>
              <w:rPr>
                <w:rFonts w:ascii="Arial" w:hAnsi="Arial" w:cs="Arial"/>
                <w:sz w:val="16"/>
                <w:szCs w:val="16"/>
              </w:rPr>
            </w:pPr>
            <w:r w:rsidRPr="0050441B">
              <w:rPr>
                <w:rFonts w:ascii="Arial" w:hAnsi="Arial" w:cs="Arial"/>
                <w:sz w:val="16"/>
                <w:szCs w:val="16"/>
              </w:rPr>
              <w:t>41</w:t>
            </w:r>
          </w:p>
        </w:tc>
        <w:tc>
          <w:tcPr>
            <w:tcW w:w="650" w:type="dxa"/>
            <w:noWrap/>
            <w:tcMar>
              <w:top w:w="43" w:type="dxa"/>
              <w:left w:w="14" w:type="dxa"/>
              <w:bottom w:w="43" w:type="dxa"/>
              <w:right w:w="14" w:type="dxa"/>
            </w:tcMar>
            <w:vAlign w:val="center"/>
            <w:hideMark/>
          </w:tcPr>
          <w:p w14:paraId="6E46356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7BA8F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10E62B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ED4BB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0" w:type="dxa"/>
            <w:noWrap/>
            <w:tcMar>
              <w:top w:w="43" w:type="dxa"/>
              <w:left w:w="14" w:type="dxa"/>
              <w:bottom w:w="43" w:type="dxa"/>
              <w:right w:w="14" w:type="dxa"/>
            </w:tcMar>
            <w:vAlign w:val="center"/>
            <w:hideMark/>
          </w:tcPr>
          <w:p w14:paraId="0D7F5BE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9F5FA1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876B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252AE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6EC957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2E1D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4067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AD3FEE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E6A9FB" w14:textId="77777777" w:rsidR="00D66540" w:rsidRPr="0050441B" w:rsidRDefault="00D66540" w:rsidP="00B12EBB">
            <w:pPr>
              <w:jc w:val="center"/>
              <w:rPr>
                <w:rFonts w:ascii="Arial" w:hAnsi="Arial" w:cs="Arial"/>
                <w:sz w:val="16"/>
                <w:szCs w:val="16"/>
              </w:rPr>
            </w:pPr>
          </w:p>
        </w:tc>
      </w:tr>
      <w:tr w:rsidR="00D66540" w:rsidRPr="0050441B" w14:paraId="5503CBFB" w14:textId="77777777" w:rsidTr="00D32030">
        <w:tc>
          <w:tcPr>
            <w:tcW w:w="900" w:type="dxa"/>
            <w:noWrap/>
            <w:tcMar>
              <w:top w:w="43" w:type="dxa"/>
              <w:left w:w="29" w:type="dxa"/>
              <w:bottom w:w="43" w:type="dxa"/>
              <w:right w:w="14" w:type="dxa"/>
            </w:tcMar>
            <w:vAlign w:val="center"/>
            <w:hideMark/>
          </w:tcPr>
          <w:p w14:paraId="53389110" w14:textId="77777777" w:rsidR="00D66540" w:rsidRPr="0050441B" w:rsidRDefault="00D66540" w:rsidP="00D66540">
            <w:pPr>
              <w:rPr>
                <w:rFonts w:ascii="Arial" w:hAnsi="Arial" w:cs="Arial"/>
                <w:sz w:val="16"/>
                <w:szCs w:val="16"/>
              </w:rPr>
            </w:pPr>
            <w:r w:rsidRPr="0050441B">
              <w:rPr>
                <w:rFonts w:ascii="Arial" w:hAnsi="Arial" w:cs="Arial"/>
                <w:sz w:val="16"/>
                <w:szCs w:val="16"/>
              </w:rPr>
              <w:t>45</w:t>
            </w:r>
          </w:p>
        </w:tc>
        <w:tc>
          <w:tcPr>
            <w:tcW w:w="650" w:type="dxa"/>
            <w:noWrap/>
            <w:tcMar>
              <w:top w:w="43" w:type="dxa"/>
              <w:left w:w="14" w:type="dxa"/>
              <w:bottom w:w="43" w:type="dxa"/>
              <w:right w:w="14" w:type="dxa"/>
            </w:tcMar>
            <w:vAlign w:val="center"/>
            <w:hideMark/>
          </w:tcPr>
          <w:p w14:paraId="3C21E1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E24AF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5662358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10AD440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0" w:type="dxa"/>
            <w:noWrap/>
            <w:tcMar>
              <w:top w:w="43" w:type="dxa"/>
              <w:left w:w="14" w:type="dxa"/>
              <w:bottom w:w="43" w:type="dxa"/>
              <w:right w:w="14" w:type="dxa"/>
            </w:tcMar>
            <w:vAlign w:val="center"/>
            <w:hideMark/>
          </w:tcPr>
          <w:p w14:paraId="6216B5C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1C485DD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451D6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985F4E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31003E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87276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2CA49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B2313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1692A0" w14:textId="77777777" w:rsidR="00D66540" w:rsidRPr="0050441B" w:rsidRDefault="00D66540" w:rsidP="00B12EBB">
            <w:pPr>
              <w:jc w:val="center"/>
              <w:rPr>
                <w:rFonts w:ascii="Arial" w:hAnsi="Arial" w:cs="Arial"/>
                <w:sz w:val="16"/>
                <w:szCs w:val="16"/>
              </w:rPr>
            </w:pPr>
          </w:p>
        </w:tc>
      </w:tr>
      <w:tr w:rsidR="00D66540" w:rsidRPr="0050441B" w14:paraId="3DF31F16" w14:textId="77777777" w:rsidTr="00D32030">
        <w:tc>
          <w:tcPr>
            <w:tcW w:w="900" w:type="dxa"/>
            <w:noWrap/>
            <w:tcMar>
              <w:top w:w="43" w:type="dxa"/>
              <w:left w:w="29" w:type="dxa"/>
              <w:bottom w:w="43" w:type="dxa"/>
              <w:right w:w="14" w:type="dxa"/>
            </w:tcMar>
            <w:vAlign w:val="center"/>
            <w:hideMark/>
          </w:tcPr>
          <w:p w14:paraId="0DB53D72" w14:textId="77777777" w:rsidR="00D66540" w:rsidRPr="0050441B" w:rsidRDefault="00D66540" w:rsidP="00D66540">
            <w:pPr>
              <w:rPr>
                <w:rFonts w:ascii="Arial" w:hAnsi="Arial" w:cs="Arial"/>
                <w:sz w:val="16"/>
                <w:szCs w:val="16"/>
              </w:rPr>
            </w:pPr>
            <w:r w:rsidRPr="0050441B">
              <w:rPr>
                <w:rFonts w:ascii="Arial" w:hAnsi="Arial" w:cs="Arial"/>
                <w:sz w:val="16"/>
                <w:szCs w:val="16"/>
              </w:rPr>
              <w:t>52</w:t>
            </w:r>
          </w:p>
        </w:tc>
        <w:tc>
          <w:tcPr>
            <w:tcW w:w="650" w:type="dxa"/>
            <w:noWrap/>
            <w:tcMar>
              <w:top w:w="43" w:type="dxa"/>
              <w:left w:w="14" w:type="dxa"/>
              <w:bottom w:w="43" w:type="dxa"/>
              <w:right w:w="14" w:type="dxa"/>
            </w:tcMar>
            <w:vAlign w:val="center"/>
            <w:hideMark/>
          </w:tcPr>
          <w:p w14:paraId="7D02E9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B358C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60FD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F51D3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0" w:type="dxa"/>
            <w:noWrap/>
            <w:tcMar>
              <w:top w:w="43" w:type="dxa"/>
              <w:left w:w="14" w:type="dxa"/>
              <w:bottom w:w="43" w:type="dxa"/>
              <w:right w:w="14" w:type="dxa"/>
            </w:tcMar>
            <w:vAlign w:val="center"/>
            <w:hideMark/>
          </w:tcPr>
          <w:p w14:paraId="5F6E20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D4E8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D5A57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3A838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AD59B9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BE510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38938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815FA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A3FD5A0" w14:textId="77777777" w:rsidR="00D66540" w:rsidRPr="0050441B" w:rsidRDefault="00D66540" w:rsidP="00B12EBB">
            <w:pPr>
              <w:jc w:val="center"/>
              <w:rPr>
                <w:rFonts w:ascii="Arial" w:hAnsi="Arial" w:cs="Arial"/>
                <w:sz w:val="16"/>
                <w:szCs w:val="16"/>
              </w:rPr>
            </w:pPr>
          </w:p>
        </w:tc>
      </w:tr>
      <w:tr w:rsidR="00D66540" w:rsidRPr="0050441B" w14:paraId="00B948C6" w14:textId="77777777" w:rsidTr="00D32030">
        <w:tc>
          <w:tcPr>
            <w:tcW w:w="900" w:type="dxa"/>
            <w:noWrap/>
            <w:tcMar>
              <w:top w:w="43" w:type="dxa"/>
              <w:left w:w="29" w:type="dxa"/>
              <w:bottom w:w="43" w:type="dxa"/>
              <w:right w:w="14" w:type="dxa"/>
            </w:tcMar>
            <w:vAlign w:val="center"/>
            <w:hideMark/>
          </w:tcPr>
          <w:p w14:paraId="32FC5F2B" w14:textId="77777777" w:rsidR="00D66540" w:rsidRPr="0050441B" w:rsidRDefault="00D66540" w:rsidP="00D66540">
            <w:pPr>
              <w:rPr>
                <w:rFonts w:ascii="Arial" w:hAnsi="Arial" w:cs="Arial"/>
                <w:sz w:val="16"/>
                <w:szCs w:val="16"/>
              </w:rPr>
            </w:pPr>
            <w:r w:rsidRPr="0050441B">
              <w:rPr>
                <w:rFonts w:ascii="Arial" w:hAnsi="Arial" w:cs="Arial"/>
                <w:sz w:val="16"/>
                <w:szCs w:val="16"/>
              </w:rPr>
              <w:t>58</w:t>
            </w:r>
          </w:p>
        </w:tc>
        <w:tc>
          <w:tcPr>
            <w:tcW w:w="650" w:type="dxa"/>
            <w:noWrap/>
            <w:tcMar>
              <w:top w:w="43" w:type="dxa"/>
              <w:left w:w="14" w:type="dxa"/>
              <w:bottom w:w="43" w:type="dxa"/>
              <w:right w:w="14" w:type="dxa"/>
            </w:tcMar>
            <w:vAlign w:val="center"/>
            <w:hideMark/>
          </w:tcPr>
          <w:p w14:paraId="16DBB5B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05D7C13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411C459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A710F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843B74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DA81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9B3E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C0085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10D438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24E576C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0A823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3159B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4C4328" w14:textId="77777777" w:rsidR="00D66540" w:rsidRPr="0050441B" w:rsidRDefault="00D66540" w:rsidP="00B12EBB">
            <w:pPr>
              <w:jc w:val="center"/>
              <w:rPr>
                <w:rFonts w:ascii="Arial" w:hAnsi="Arial" w:cs="Arial"/>
                <w:sz w:val="16"/>
                <w:szCs w:val="16"/>
              </w:rPr>
            </w:pPr>
          </w:p>
        </w:tc>
      </w:tr>
      <w:tr w:rsidR="00D66540" w:rsidRPr="0050441B" w14:paraId="414F9C13" w14:textId="77777777" w:rsidTr="00D32030">
        <w:tc>
          <w:tcPr>
            <w:tcW w:w="900" w:type="dxa"/>
            <w:noWrap/>
            <w:tcMar>
              <w:top w:w="43" w:type="dxa"/>
              <w:left w:w="29" w:type="dxa"/>
              <w:bottom w:w="43" w:type="dxa"/>
              <w:right w:w="14" w:type="dxa"/>
            </w:tcMar>
            <w:vAlign w:val="center"/>
            <w:hideMark/>
          </w:tcPr>
          <w:p w14:paraId="5F299557" w14:textId="77777777" w:rsidR="00D66540" w:rsidRPr="0050441B" w:rsidRDefault="00D66540" w:rsidP="00D66540">
            <w:pPr>
              <w:rPr>
                <w:rFonts w:ascii="Arial" w:hAnsi="Arial" w:cs="Arial"/>
                <w:sz w:val="16"/>
                <w:szCs w:val="16"/>
              </w:rPr>
            </w:pPr>
            <w:r w:rsidRPr="0050441B">
              <w:rPr>
                <w:rFonts w:ascii="Arial" w:hAnsi="Arial" w:cs="Arial"/>
                <w:sz w:val="16"/>
                <w:szCs w:val="16"/>
              </w:rPr>
              <w:t>61</w:t>
            </w:r>
          </w:p>
        </w:tc>
        <w:tc>
          <w:tcPr>
            <w:tcW w:w="650" w:type="dxa"/>
            <w:noWrap/>
            <w:tcMar>
              <w:top w:w="43" w:type="dxa"/>
              <w:left w:w="14" w:type="dxa"/>
              <w:bottom w:w="43" w:type="dxa"/>
              <w:right w:w="14" w:type="dxa"/>
            </w:tcMar>
            <w:vAlign w:val="center"/>
            <w:hideMark/>
          </w:tcPr>
          <w:p w14:paraId="59531A6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428A0A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05A8329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0A8768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noWrap/>
            <w:tcMar>
              <w:top w:w="43" w:type="dxa"/>
              <w:left w:w="14" w:type="dxa"/>
              <w:bottom w:w="43" w:type="dxa"/>
              <w:right w:w="14" w:type="dxa"/>
            </w:tcMar>
            <w:vAlign w:val="center"/>
            <w:hideMark/>
          </w:tcPr>
          <w:p w14:paraId="79D73BE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1" w:type="dxa"/>
            <w:noWrap/>
            <w:tcMar>
              <w:top w:w="43" w:type="dxa"/>
              <w:left w:w="14" w:type="dxa"/>
              <w:bottom w:w="43" w:type="dxa"/>
              <w:right w:w="14" w:type="dxa"/>
            </w:tcMar>
            <w:vAlign w:val="center"/>
            <w:hideMark/>
          </w:tcPr>
          <w:p w14:paraId="512215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A301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767AD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3F541C1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224</w:t>
            </w:r>
          </w:p>
        </w:tc>
        <w:tc>
          <w:tcPr>
            <w:tcW w:w="651" w:type="dxa"/>
            <w:noWrap/>
            <w:tcMar>
              <w:top w:w="43" w:type="dxa"/>
              <w:left w:w="14" w:type="dxa"/>
              <w:bottom w:w="43" w:type="dxa"/>
              <w:right w:w="14" w:type="dxa"/>
            </w:tcMar>
            <w:vAlign w:val="center"/>
            <w:hideMark/>
          </w:tcPr>
          <w:p w14:paraId="18C78EB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ABA672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1351B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332643" w14:textId="77777777" w:rsidR="00D66540" w:rsidRPr="0050441B" w:rsidRDefault="00D66540" w:rsidP="00B12EBB">
            <w:pPr>
              <w:jc w:val="center"/>
              <w:rPr>
                <w:rFonts w:ascii="Arial" w:hAnsi="Arial" w:cs="Arial"/>
                <w:sz w:val="16"/>
                <w:szCs w:val="16"/>
              </w:rPr>
            </w:pPr>
          </w:p>
        </w:tc>
      </w:tr>
      <w:tr w:rsidR="00D66540" w:rsidRPr="0050441B" w14:paraId="317B0809" w14:textId="77777777" w:rsidTr="00D32030">
        <w:tc>
          <w:tcPr>
            <w:tcW w:w="900" w:type="dxa"/>
            <w:noWrap/>
            <w:tcMar>
              <w:top w:w="43" w:type="dxa"/>
              <w:left w:w="29" w:type="dxa"/>
              <w:bottom w:w="43" w:type="dxa"/>
              <w:right w:w="14" w:type="dxa"/>
            </w:tcMar>
            <w:vAlign w:val="center"/>
            <w:hideMark/>
          </w:tcPr>
          <w:p w14:paraId="26236689" w14:textId="77777777" w:rsidR="00D66540" w:rsidRPr="0050441B" w:rsidRDefault="00D66540" w:rsidP="00D66540">
            <w:pPr>
              <w:rPr>
                <w:rFonts w:ascii="Arial" w:hAnsi="Arial" w:cs="Arial"/>
                <w:sz w:val="16"/>
                <w:szCs w:val="16"/>
              </w:rPr>
            </w:pPr>
            <w:r w:rsidRPr="0050441B">
              <w:rPr>
                <w:rFonts w:ascii="Arial" w:hAnsi="Arial" w:cs="Arial"/>
                <w:sz w:val="16"/>
                <w:szCs w:val="16"/>
              </w:rPr>
              <w:t>68</w:t>
            </w:r>
          </w:p>
        </w:tc>
        <w:tc>
          <w:tcPr>
            <w:tcW w:w="650" w:type="dxa"/>
            <w:noWrap/>
            <w:tcMar>
              <w:top w:w="43" w:type="dxa"/>
              <w:left w:w="14" w:type="dxa"/>
              <w:bottom w:w="43" w:type="dxa"/>
              <w:right w:w="14" w:type="dxa"/>
            </w:tcMar>
            <w:vAlign w:val="center"/>
            <w:hideMark/>
          </w:tcPr>
          <w:p w14:paraId="3721633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E93AA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0C7D1A6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66A983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0" w:type="dxa"/>
            <w:noWrap/>
            <w:tcMar>
              <w:top w:w="43" w:type="dxa"/>
              <w:left w:w="14" w:type="dxa"/>
              <w:bottom w:w="43" w:type="dxa"/>
              <w:right w:w="14" w:type="dxa"/>
            </w:tcMar>
            <w:vAlign w:val="center"/>
            <w:hideMark/>
          </w:tcPr>
          <w:p w14:paraId="325D61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65B8D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71D4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0504E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D9978E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BFA96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AD2C7C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481F8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0EF2569" w14:textId="77777777" w:rsidR="00D66540" w:rsidRPr="0050441B" w:rsidRDefault="00D66540" w:rsidP="00B12EBB">
            <w:pPr>
              <w:jc w:val="center"/>
              <w:rPr>
                <w:rFonts w:ascii="Arial" w:hAnsi="Arial" w:cs="Arial"/>
                <w:sz w:val="16"/>
                <w:szCs w:val="16"/>
              </w:rPr>
            </w:pPr>
          </w:p>
        </w:tc>
      </w:tr>
      <w:tr w:rsidR="00D66540" w:rsidRPr="0050441B" w14:paraId="1112FBD0" w14:textId="77777777" w:rsidTr="00D32030">
        <w:tc>
          <w:tcPr>
            <w:tcW w:w="900" w:type="dxa"/>
            <w:noWrap/>
            <w:tcMar>
              <w:top w:w="43" w:type="dxa"/>
              <w:left w:w="29" w:type="dxa"/>
              <w:bottom w:w="43" w:type="dxa"/>
              <w:right w:w="14" w:type="dxa"/>
            </w:tcMar>
            <w:vAlign w:val="center"/>
            <w:hideMark/>
          </w:tcPr>
          <w:p w14:paraId="57F00168" w14:textId="77777777" w:rsidR="00D66540" w:rsidRPr="0050441B" w:rsidRDefault="00D66540" w:rsidP="00D66540">
            <w:pPr>
              <w:rPr>
                <w:rFonts w:ascii="Arial" w:hAnsi="Arial" w:cs="Arial"/>
                <w:sz w:val="16"/>
                <w:szCs w:val="16"/>
              </w:rPr>
            </w:pPr>
            <w:r w:rsidRPr="0050441B">
              <w:rPr>
                <w:rFonts w:ascii="Arial" w:hAnsi="Arial" w:cs="Arial"/>
                <w:sz w:val="16"/>
                <w:szCs w:val="16"/>
              </w:rPr>
              <w:t>75</w:t>
            </w:r>
          </w:p>
        </w:tc>
        <w:tc>
          <w:tcPr>
            <w:tcW w:w="650" w:type="dxa"/>
            <w:noWrap/>
            <w:tcMar>
              <w:top w:w="43" w:type="dxa"/>
              <w:left w:w="14" w:type="dxa"/>
              <w:bottom w:w="43" w:type="dxa"/>
              <w:right w:w="14" w:type="dxa"/>
            </w:tcMar>
            <w:vAlign w:val="center"/>
            <w:hideMark/>
          </w:tcPr>
          <w:p w14:paraId="2D72DF3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AE9A15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5FE02D9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4224F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39</w:t>
            </w:r>
          </w:p>
        </w:tc>
        <w:tc>
          <w:tcPr>
            <w:tcW w:w="650" w:type="dxa"/>
            <w:noWrap/>
            <w:tcMar>
              <w:top w:w="43" w:type="dxa"/>
              <w:left w:w="14" w:type="dxa"/>
              <w:bottom w:w="43" w:type="dxa"/>
              <w:right w:w="14" w:type="dxa"/>
            </w:tcMar>
            <w:vAlign w:val="center"/>
            <w:hideMark/>
          </w:tcPr>
          <w:p w14:paraId="2291F90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50AF9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FF5A1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2F8C6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E293A4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EADBC4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1D3E7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EF174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FE125B" w14:textId="77777777" w:rsidR="00D66540" w:rsidRPr="0050441B" w:rsidRDefault="00D66540" w:rsidP="00B12EBB">
            <w:pPr>
              <w:jc w:val="center"/>
              <w:rPr>
                <w:rFonts w:ascii="Arial" w:hAnsi="Arial" w:cs="Arial"/>
                <w:sz w:val="16"/>
                <w:szCs w:val="16"/>
              </w:rPr>
            </w:pPr>
          </w:p>
        </w:tc>
      </w:tr>
      <w:tr w:rsidR="00D66540" w:rsidRPr="0050441B" w14:paraId="33E2E98A" w14:textId="77777777" w:rsidTr="00D32030">
        <w:tc>
          <w:tcPr>
            <w:tcW w:w="900" w:type="dxa"/>
            <w:noWrap/>
            <w:tcMar>
              <w:top w:w="43" w:type="dxa"/>
              <w:left w:w="29" w:type="dxa"/>
              <w:bottom w:w="43" w:type="dxa"/>
              <w:right w:w="14" w:type="dxa"/>
            </w:tcMar>
            <w:vAlign w:val="center"/>
            <w:hideMark/>
          </w:tcPr>
          <w:p w14:paraId="20530A5E" w14:textId="77777777" w:rsidR="00D66540" w:rsidRPr="0050441B" w:rsidRDefault="00D66540" w:rsidP="00D66540">
            <w:pPr>
              <w:rPr>
                <w:rFonts w:ascii="Arial" w:hAnsi="Arial" w:cs="Arial"/>
                <w:sz w:val="16"/>
                <w:szCs w:val="16"/>
              </w:rPr>
            </w:pPr>
            <w:r w:rsidRPr="0050441B">
              <w:rPr>
                <w:rFonts w:ascii="Arial" w:hAnsi="Arial" w:cs="Arial"/>
                <w:sz w:val="16"/>
                <w:szCs w:val="16"/>
              </w:rPr>
              <w:t>82</w:t>
            </w:r>
          </w:p>
        </w:tc>
        <w:tc>
          <w:tcPr>
            <w:tcW w:w="650" w:type="dxa"/>
            <w:noWrap/>
            <w:tcMar>
              <w:top w:w="43" w:type="dxa"/>
              <w:left w:w="14" w:type="dxa"/>
              <w:bottom w:w="43" w:type="dxa"/>
              <w:right w:w="14" w:type="dxa"/>
            </w:tcMar>
            <w:vAlign w:val="center"/>
            <w:hideMark/>
          </w:tcPr>
          <w:p w14:paraId="2CC18DA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63B01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4366F7D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603F91C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w:t>
            </w:r>
          </w:p>
        </w:tc>
        <w:tc>
          <w:tcPr>
            <w:tcW w:w="650" w:type="dxa"/>
            <w:noWrap/>
            <w:tcMar>
              <w:top w:w="43" w:type="dxa"/>
              <w:left w:w="14" w:type="dxa"/>
              <w:bottom w:w="43" w:type="dxa"/>
              <w:right w:w="14" w:type="dxa"/>
            </w:tcMar>
            <w:vAlign w:val="center"/>
            <w:hideMark/>
          </w:tcPr>
          <w:p w14:paraId="01C87D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90BFA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1550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D1239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950188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CA9CE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F164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B384C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FA7EE4" w14:textId="77777777" w:rsidR="00D66540" w:rsidRPr="0050441B" w:rsidRDefault="00D66540" w:rsidP="00B12EBB">
            <w:pPr>
              <w:jc w:val="center"/>
              <w:rPr>
                <w:rFonts w:ascii="Arial" w:hAnsi="Arial" w:cs="Arial"/>
                <w:sz w:val="16"/>
                <w:szCs w:val="16"/>
              </w:rPr>
            </w:pPr>
          </w:p>
        </w:tc>
      </w:tr>
      <w:tr w:rsidR="00D66540" w:rsidRPr="0050441B" w14:paraId="12203E02" w14:textId="77777777" w:rsidTr="00D32030">
        <w:tc>
          <w:tcPr>
            <w:tcW w:w="900" w:type="dxa"/>
            <w:noWrap/>
            <w:tcMar>
              <w:top w:w="43" w:type="dxa"/>
              <w:left w:w="29" w:type="dxa"/>
              <w:bottom w:w="43" w:type="dxa"/>
              <w:right w:w="14" w:type="dxa"/>
            </w:tcMar>
            <w:vAlign w:val="center"/>
            <w:hideMark/>
          </w:tcPr>
          <w:p w14:paraId="23261E83" w14:textId="77777777" w:rsidR="00D66540" w:rsidRPr="0050441B" w:rsidRDefault="00D66540" w:rsidP="00D66540">
            <w:pPr>
              <w:rPr>
                <w:rFonts w:ascii="Arial" w:hAnsi="Arial" w:cs="Arial"/>
                <w:sz w:val="16"/>
                <w:szCs w:val="16"/>
              </w:rPr>
            </w:pPr>
            <w:r w:rsidRPr="0050441B">
              <w:rPr>
                <w:rFonts w:ascii="Arial" w:hAnsi="Arial" w:cs="Arial"/>
                <w:sz w:val="16"/>
                <w:szCs w:val="16"/>
              </w:rPr>
              <w:t>84</w:t>
            </w:r>
          </w:p>
        </w:tc>
        <w:tc>
          <w:tcPr>
            <w:tcW w:w="650" w:type="dxa"/>
            <w:noWrap/>
            <w:tcMar>
              <w:top w:w="43" w:type="dxa"/>
              <w:left w:w="14" w:type="dxa"/>
              <w:bottom w:w="43" w:type="dxa"/>
              <w:right w:w="14" w:type="dxa"/>
            </w:tcMar>
            <w:vAlign w:val="center"/>
            <w:hideMark/>
          </w:tcPr>
          <w:p w14:paraId="086D571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5B2DC7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19C12D5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2F4D6C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25E0029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1DCFDEC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A156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A86E60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433FA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1DFDC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9DB01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79DC7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0BA75C" w14:textId="77777777" w:rsidR="00D66540" w:rsidRPr="0050441B" w:rsidRDefault="00D66540" w:rsidP="00B12EBB">
            <w:pPr>
              <w:jc w:val="center"/>
              <w:rPr>
                <w:rFonts w:ascii="Arial" w:hAnsi="Arial" w:cs="Arial"/>
                <w:sz w:val="16"/>
                <w:szCs w:val="16"/>
              </w:rPr>
            </w:pPr>
          </w:p>
        </w:tc>
      </w:tr>
      <w:tr w:rsidR="00D66540" w:rsidRPr="0050441B" w14:paraId="214C2181" w14:textId="77777777" w:rsidTr="00D32030">
        <w:tc>
          <w:tcPr>
            <w:tcW w:w="900" w:type="dxa"/>
            <w:noWrap/>
            <w:tcMar>
              <w:top w:w="43" w:type="dxa"/>
              <w:left w:w="29" w:type="dxa"/>
              <w:bottom w:w="43" w:type="dxa"/>
              <w:right w:w="14" w:type="dxa"/>
            </w:tcMar>
            <w:vAlign w:val="center"/>
            <w:hideMark/>
          </w:tcPr>
          <w:p w14:paraId="79F78513" w14:textId="77777777" w:rsidR="00D66540" w:rsidRPr="0050441B" w:rsidRDefault="00D66540" w:rsidP="00D66540">
            <w:pPr>
              <w:rPr>
                <w:rFonts w:ascii="Arial" w:hAnsi="Arial" w:cs="Arial"/>
                <w:sz w:val="16"/>
                <w:szCs w:val="16"/>
              </w:rPr>
            </w:pPr>
            <w:r w:rsidRPr="0050441B">
              <w:rPr>
                <w:rFonts w:ascii="Arial" w:hAnsi="Arial" w:cs="Arial"/>
                <w:sz w:val="16"/>
                <w:szCs w:val="16"/>
              </w:rPr>
              <w:t>88</w:t>
            </w:r>
          </w:p>
        </w:tc>
        <w:tc>
          <w:tcPr>
            <w:tcW w:w="650" w:type="dxa"/>
            <w:noWrap/>
            <w:tcMar>
              <w:top w:w="43" w:type="dxa"/>
              <w:left w:w="14" w:type="dxa"/>
              <w:bottom w:w="43" w:type="dxa"/>
              <w:right w:w="14" w:type="dxa"/>
            </w:tcMar>
            <w:vAlign w:val="center"/>
            <w:hideMark/>
          </w:tcPr>
          <w:p w14:paraId="27B92C8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5ED1B6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7441A77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C1968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21</w:t>
            </w:r>
          </w:p>
        </w:tc>
        <w:tc>
          <w:tcPr>
            <w:tcW w:w="650" w:type="dxa"/>
            <w:noWrap/>
            <w:tcMar>
              <w:top w:w="43" w:type="dxa"/>
              <w:left w:w="14" w:type="dxa"/>
              <w:bottom w:w="43" w:type="dxa"/>
              <w:right w:w="14" w:type="dxa"/>
            </w:tcMar>
            <w:vAlign w:val="center"/>
            <w:hideMark/>
          </w:tcPr>
          <w:p w14:paraId="3EB7C7D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2B79D84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69C6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F5A48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AB5456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3363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7DBCF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C7D6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8E2C74" w14:textId="77777777" w:rsidR="00D66540" w:rsidRPr="0050441B" w:rsidRDefault="00D66540" w:rsidP="00B12EBB">
            <w:pPr>
              <w:jc w:val="center"/>
              <w:rPr>
                <w:rFonts w:ascii="Arial" w:hAnsi="Arial" w:cs="Arial"/>
                <w:sz w:val="16"/>
                <w:szCs w:val="16"/>
              </w:rPr>
            </w:pPr>
          </w:p>
        </w:tc>
      </w:tr>
      <w:tr w:rsidR="00D66540" w:rsidRPr="0050441B" w14:paraId="7A53363A" w14:textId="77777777" w:rsidTr="00D32030">
        <w:tc>
          <w:tcPr>
            <w:tcW w:w="900" w:type="dxa"/>
            <w:noWrap/>
            <w:tcMar>
              <w:top w:w="43" w:type="dxa"/>
              <w:left w:w="29" w:type="dxa"/>
              <w:bottom w:w="43" w:type="dxa"/>
              <w:right w:w="14" w:type="dxa"/>
            </w:tcMar>
            <w:vAlign w:val="center"/>
            <w:hideMark/>
          </w:tcPr>
          <w:p w14:paraId="00AE10A8" w14:textId="77777777" w:rsidR="00D66540" w:rsidRPr="0050441B" w:rsidRDefault="00D66540" w:rsidP="00D66540">
            <w:pPr>
              <w:rPr>
                <w:rFonts w:ascii="Arial" w:hAnsi="Arial" w:cs="Arial"/>
                <w:sz w:val="16"/>
                <w:szCs w:val="16"/>
              </w:rPr>
            </w:pPr>
            <w:r w:rsidRPr="0050441B">
              <w:rPr>
                <w:rFonts w:ascii="Arial" w:hAnsi="Arial" w:cs="Arial"/>
                <w:sz w:val="16"/>
                <w:szCs w:val="16"/>
              </w:rPr>
              <w:t>98</w:t>
            </w:r>
          </w:p>
        </w:tc>
        <w:tc>
          <w:tcPr>
            <w:tcW w:w="650" w:type="dxa"/>
            <w:noWrap/>
            <w:tcMar>
              <w:top w:w="43" w:type="dxa"/>
              <w:left w:w="14" w:type="dxa"/>
              <w:bottom w:w="43" w:type="dxa"/>
              <w:right w:w="14" w:type="dxa"/>
            </w:tcMar>
            <w:vAlign w:val="center"/>
            <w:hideMark/>
          </w:tcPr>
          <w:p w14:paraId="30C1B8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D96EA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3A77A86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84F09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noWrap/>
            <w:tcMar>
              <w:top w:w="43" w:type="dxa"/>
              <w:left w:w="14" w:type="dxa"/>
              <w:bottom w:w="43" w:type="dxa"/>
              <w:right w:w="14" w:type="dxa"/>
            </w:tcMar>
            <w:vAlign w:val="center"/>
            <w:hideMark/>
          </w:tcPr>
          <w:p w14:paraId="560EBF9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0ED93C4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E9642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B309A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185FF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B99EB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09BE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E6918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6ABFF6" w14:textId="77777777" w:rsidR="00D66540" w:rsidRPr="0050441B" w:rsidRDefault="00D66540" w:rsidP="00B12EBB">
            <w:pPr>
              <w:jc w:val="center"/>
              <w:rPr>
                <w:rFonts w:ascii="Arial" w:hAnsi="Arial" w:cs="Arial"/>
                <w:sz w:val="16"/>
                <w:szCs w:val="16"/>
              </w:rPr>
            </w:pPr>
          </w:p>
        </w:tc>
      </w:tr>
      <w:tr w:rsidR="00D66540" w:rsidRPr="0050441B" w14:paraId="72B451D6" w14:textId="77777777" w:rsidTr="00D32030">
        <w:tc>
          <w:tcPr>
            <w:tcW w:w="900" w:type="dxa"/>
            <w:noWrap/>
            <w:tcMar>
              <w:top w:w="43" w:type="dxa"/>
              <w:left w:w="29" w:type="dxa"/>
              <w:bottom w:w="43" w:type="dxa"/>
              <w:right w:w="14" w:type="dxa"/>
            </w:tcMar>
            <w:vAlign w:val="center"/>
            <w:hideMark/>
          </w:tcPr>
          <w:p w14:paraId="6554448E" w14:textId="77777777" w:rsidR="00D66540" w:rsidRPr="0050441B" w:rsidRDefault="00D66540" w:rsidP="00D66540">
            <w:pPr>
              <w:rPr>
                <w:rFonts w:ascii="Arial" w:hAnsi="Arial" w:cs="Arial"/>
                <w:sz w:val="16"/>
                <w:szCs w:val="16"/>
              </w:rPr>
            </w:pPr>
            <w:r w:rsidRPr="0050441B">
              <w:rPr>
                <w:rFonts w:ascii="Arial" w:hAnsi="Arial" w:cs="Arial"/>
                <w:sz w:val="16"/>
                <w:szCs w:val="16"/>
              </w:rPr>
              <w:t>102</w:t>
            </w:r>
          </w:p>
        </w:tc>
        <w:tc>
          <w:tcPr>
            <w:tcW w:w="650" w:type="dxa"/>
            <w:noWrap/>
            <w:tcMar>
              <w:top w:w="43" w:type="dxa"/>
              <w:left w:w="14" w:type="dxa"/>
              <w:bottom w:w="43" w:type="dxa"/>
              <w:right w:w="14" w:type="dxa"/>
            </w:tcMar>
            <w:vAlign w:val="center"/>
            <w:hideMark/>
          </w:tcPr>
          <w:p w14:paraId="6CD6F49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43" w:type="dxa"/>
              <w:right w:w="14" w:type="dxa"/>
            </w:tcMar>
            <w:vAlign w:val="center"/>
            <w:hideMark/>
          </w:tcPr>
          <w:p w14:paraId="0D72527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75D2AB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FBA2D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20</w:t>
            </w:r>
          </w:p>
        </w:tc>
        <w:tc>
          <w:tcPr>
            <w:tcW w:w="650" w:type="dxa"/>
            <w:noWrap/>
            <w:tcMar>
              <w:top w:w="43" w:type="dxa"/>
              <w:left w:w="14" w:type="dxa"/>
              <w:bottom w:w="43" w:type="dxa"/>
              <w:right w:w="14" w:type="dxa"/>
            </w:tcMar>
            <w:vAlign w:val="center"/>
            <w:hideMark/>
          </w:tcPr>
          <w:p w14:paraId="29A2351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DCB02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5E32A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CA789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58090E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044685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633A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B509E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4914EB" w14:textId="77777777" w:rsidR="00D66540" w:rsidRPr="0050441B" w:rsidRDefault="00D66540" w:rsidP="00B12EBB">
            <w:pPr>
              <w:jc w:val="center"/>
              <w:rPr>
                <w:rFonts w:ascii="Arial" w:hAnsi="Arial" w:cs="Arial"/>
                <w:sz w:val="16"/>
                <w:szCs w:val="16"/>
              </w:rPr>
            </w:pPr>
          </w:p>
        </w:tc>
      </w:tr>
      <w:tr w:rsidR="00D66540" w:rsidRPr="0050441B" w14:paraId="0385640E" w14:textId="77777777" w:rsidTr="00D32030">
        <w:tc>
          <w:tcPr>
            <w:tcW w:w="900" w:type="dxa"/>
            <w:noWrap/>
            <w:tcMar>
              <w:top w:w="43" w:type="dxa"/>
              <w:left w:w="29" w:type="dxa"/>
              <w:bottom w:w="43" w:type="dxa"/>
              <w:right w:w="14" w:type="dxa"/>
            </w:tcMar>
            <w:vAlign w:val="center"/>
            <w:hideMark/>
          </w:tcPr>
          <w:p w14:paraId="0AB4701D" w14:textId="77777777" w:rsidR="00D66540" w:rsidRPr="0050441B" w:rsidRDefault="00D66540" w:rsidP="00D66540">
            <w:pPr>
              <w:rPr>
                <w:rFonts w:ascii="Arial" w:hAnsi="Arial" w:cs="Arial"/>
                <w:sz w:val="16"/>
                <w:szCs w:val="16"/>
              </w:rPr>
            </w:pPr>
            <w:r w:rsidRPr="0050441B">
              <w:rPr>
                <w:rFonts w:ascii="Arial" w:hAnsi="Arial" w:cs="Arial"/>
                <w:sz w:val="16"/>
                <w:szCs w:val="16"/>
              </w:rPr>
              <w:t>106</w:t>
            </w:r>
          </w:p>
        </w:tc>
        <w:tc>
          <w:tcPr>
            <w:tcW w:w="650" w:type="dxa"/>
            <w:noWrap/>
            <w:tcMar>
              <w:top w:w="43" w:type="dxa"/>
              <w:left w:w="14" w:type="dxa"/>
              <w:bottom w:w="43" w:type="dxa"/>
              <w:right w:w="14" w:type="dxa"/>
            </w:tcMar>
            <w:vAlign w:val="center"/>
            <w:hideMark/>
          </w:tcPr>
          <w:p w14:paraId="473DB54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5FDC6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6997281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E90D6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0" w:type="dxa"/>
            <w:noWrap/>
            <w:tcMar>
              <w:top w:w="43" w:type="dxa"/>
              <w:left w:w="14" w:type="dxa"/>
              <w:bottom w:w="43" w:type="dxa"/>
              <w:right w:w="14" w:type="dxa"/>
            </w:tcMar>
            <w:vAlign w:val="center"/>
            <w:hideMark/>
          </w:tcPr>
          <w:p w14:paraId="15B44AF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0ABB23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E046A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02BB9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BE2C08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0007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26F68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CBF23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1897D4" w14:textId="77777777" w:rsidR="00D66540" w:rsidRPr="0050441B" w:rsidRDefault="00D66540" w:rsidP="00B12EBB">
            <w:pPr>
              <w:jc w:val="center"/>
              <w:rPr>
                <w:rFonts w:ascii="Arial" w:hAnsi="Arial" w:cs="Arial"/>
                <w:sz w:val="16"/>
                <w:szCs w:val="16"/>
              </w:rPr>
            </w:pPr>
          </w:p>
        </w:tc>
      </w:tr>
      <w:tr w:rsidR="00D66540" w:rsidRPr="0050441B" w14:paraId="3DF7D868" w14:textId="77777777" w:rsidTr="00D32030">
        <w:tc>
          <w:tcPr>
            <w:tcW w:w="900" w:type="dxa"/>
            <w:noWrap/>
            <w:tcMar>
              <w:top w:w="43" w:type="dxa"/>
              <w:left w:w="29" w:type="dxa"/>
              <w:bottom w:w="43" w:type="dxa"/>
              <w:right w:w="14" w:type="dxa"/>
            </w:tcMar>
            <w:vAlign w:val="center"/>
            <w:hideMark/>
          </w:tcPr>
          <w:p w14:paraId="2F5C1DDE" w14:textId="77777777" w:rsidR="00D66540" w:rsidRPr="0050441B" w:rsidRDefault="00D66540" w:rsidP="00D66540">
            <w:pPr>
              <w:rPr>
                <w:rFonts w:ascii="Arial" w:hAnsi="Arial" w:cs="Arial"/>
                <w:sz w:val="16"/>
                <w:szCs w:val="16"/>
              </w:rPr>
            </w:pPr>
            <w:r w:rsidRPr="0050441B">
              <w:rPr>
                <w:rFonts w:ascii="Arial" w:hAnsi="Arial" w:cs="Arial"/>
                <w:sz w:val="16"/>
                <w:szCs w:val="16"/>
              </w:rPr>
              <w:t>115</w:t>
            </w:r>
          </w:p>
        </w:tc>
        <w:tc>
          <w:tcPr>
            <w:tcW w:w="650" w:type="dxa"/>
            <w:noWrap/>
            <w:tcMar>
              <w:top w:w="43" w:type="dxa"/>
              <w:left w:w="14" w:type="dxa"/>
              <w:bottom w:w="43" w:type="dxa"/>
              <w:right w:w="14" w:type="dxa"/>
            </w:tcMar>
            <w:vAlign w:val="center"/>
            <w:hideMark/>
          </w:tcPr>
          <w:p w14:paraId="7BF28AA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BD89E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5C5F17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096AD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27</w:t>
            </w:r>
          </w:p>
        </w:tc>
        <w:tc>
          <w:tcPr>
            <w:tcW w:w="650" w:type="dxa"/>
            <w:noWrap/>
            <w:tcMar>
              <w:top w:w="43" w:type="dxa"/>
              <w:left w:w="14" w:type="dxa"/>
              <w:bottom w:w="43" w:type="dxa"/>
              <w:right w:w="14" w:type="dxa"/>
            </w:tcMar>
            <w:vAlign w:val="center"/>
            <w:hideMark/>
          </w:tcPr>
          <w:p w14:paraId="4F54DB9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57880F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F7CF5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DAB12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3CBBA0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AC7E9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81AE8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11C0B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671C2657" w14:textId="77777777" w:rsidR="00D66540" w:rsidRPr="0050441B" w:rsidRDefault="00D66540" w:rsidP="00B12EBB">
            <w:pPr>
              <w:jc w:val="center"/>
              <w:rPr>
                <w:rFonts w:ascii="Arial" w:hAnsi="Arial" w:cs="Arial"/>
                <w:sz w:val="16"/>
                <w:szCs w:val="16"/>
              </w:rPr>
            </w:pPr>
          </w:p>
        </w:tc>
      </w:tr>
      <w:tr w:rsidR="00D66540" w:rsidRPr="0050441B" w14:paraId="78A92276" w14:textId="77777777" w:rsidTr="00D32030">
        <w:tc>
          <w:tcPr>
            <w:tcW w:w="900" w:type="dxa"/>
            <w:noWrap/>
            <w:tcMar>
              <w:top w:w="43" w:type="dxa"/>
              <w:left w:w="29" w:type="dxa"/>
              <w:bottom w:w="43" w:type="dxa"/>
              <w:right w:w="14" w:type="dxa"/>
            </w:tcMar>
            <w:vAlign w:val="center"/>
            <w:hideMark/>
          </w:tcPr>
          <w:p w14:paraId="6835F0D6" w14:textId="77777777" w:rsidR="00D66540" w:rsidRPr="0050441B" w:rsidRDefault="00D66540" w:rsidP="00D66540">
            <w:pPr>
              <w:rPr>
                <w:rFonts w:ascii="Arial" w:hAnsi="Arial" w:cs="Arial"/>
                <w:sz w:val="16"/>
                <w:szCs w:val="16"/>
              </w:rPr>
            </w:pPr>
            <w:r w:rsidRPr="0050441B">
              <w:rPr>
                <w:rFonts w:ascii="Arial" w:hAnsi="Arial" w:cs="Arial"/>
                <w:sz w:val="16"/>
                <w:szCs w:val="16"/>
              </w:rPr>
              <w:t>121</w:t>
            </w:r>
          </w:p>
        </w:tc>
        <w:tc>
          <w:tcPr>
            <w:tcW w:w="650" w:type="dxa"/>
            <w:noWrap/>
            <w:tcMar>
              <w:top w:w="43" w:type="dxa"/>
              <w:left w:w="14" w:type="dxa"/>
              <w:bottom w:w="43" w:type="dxa"/>
              <w:right w:w="14" w:type="dxa"/>
            </w:tcMar>
            <w:vAlign w:val="center"/>
            <w:hideMark/>
          </w:tcPr>
          <w:p w14:paraId="7865208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A9DAC4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43" w:type="dxa"/>
              <w:right w:w="14" w:type="dxa"/>
            </w:tcMar>
            <w:vAlign w:val="center"/>
            <w:hideMark/>
          </w:tcPr>
          <w:p w14:paraId="6DE682A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2EDAE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46</w:t>
            </w:r>
          </w:p>
        </w:tc>
        <w:tc>
          <w:tcPr>
            <w:tcW w:w="650" w:type="dxa"/>
            <w:noWrap/>
            <w:tcMar>
              <w:top w:w="43" w:type="dxa"/>
              <w:left w:w="14" w:type="dxa"/>
              <w:bottom w:w="43" w:type="dxa"/>
              <w:right w:w="14" w:type="dxa"/>
            </w:tcMar>
            <w:vAlign w:val="center"/>
            <w:hideMark/>
          </w:tcPr>
          <w:p w14:paraId="03904CD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1E0E98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6B27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E1A0F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BE8C28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7B81B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2B5C9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8CA97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4CDC38" w14:textId="77777777" w:rsidR="00D66540" w:rsidRPr="0050441B" w:rsidRDefault="00D66540" w:rsidP="00B12EBB">
            <w:pPr>
              <w:jc w:val="center"/>
              <w:rPr>
                <w:rFonts w:ascii="Arial" w:hAnsi="Arial" w:cs="Arial"/>
                <w:sz w:val="16"/>
                <w:szCs w:val="16"/>
              </w:rPr>
            </w:pPr>
          </w:p>
        </w:tc>
      </w:tr>
      <w:tr w:rsidR="00D66540" w:rsidRPr="0050441B" w14:paraId="77F44ED5" w14:textId="77777777" w:rsidTr="00D32030">
        <w:tc>
          <w:tcPr>
            <w:tcW w:w="900" w:type="dxa"/>
            <w:noWrap/>
            <w:tcMar>
              <w:top w:w="43" w:type="dxa"/>
              <w:left w:w="29" w:type="dxa"/>
              <w:bottom w:w="43" w:type="dxa"/>
              <w:right w:w="14" w:type="dxa"/>
            </w:tcMar>
            <w:vAlign w:val="center"/>
            <w:hideMark/>
          </w:tcPr>
          <w:p w14:paraId="0B9C0C12" w14:textId="77777777" w:rsidR="00D66540" w:rsidRPr="0050441B" w:rsidRDefault="00D66540" w:rsidP="00D66540">
            <w:pPr>
              <w:rPr>
                <w:rFonts w:ascii="Arial" w:hAnsi="Arial" w:cs="Arial"/>
                <w:sz w:val="16"/>
                <w:szCs w:val="16"/>
              </w:rPr>
            </w:pPr>
            <w:r w:rsidRPr="0050441B">
              <w:rPr>
                <w:rFonts w:ascii="Arial" w:hAnsi="Arial" w:cs="Arial"/>
                <w:sz w:val="16"/>
                <w:szCs w:val="16"/>
              </w:rPr>
              <w:t>123</w:t>
            </w:r>
          </w:p>
        </w:tc>
        <w:tc>
          <w:tcPr>
            <w:tcW w:w="650" w:type="dxa"/>
            <w:noWrap/>
            <w:tcMar>
              <w:top w:w="43" w:type="dxa"/>
              <w:left w:w="14" w:type="dxa"/>
              <w:bottom w:w="43" w:type="dxa"/>
              <w:right w:w="14" w:type="dxa"/>
            </w:tcMar>
            <w:vAlign w:val="center"/>
            <w:hideMark/>
          </w:tcPr>
          <w:p w14:paraId="7C87C41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7B618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3B586B1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11AB2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22E091F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C4BDE6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9F3DE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9169AC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33C0E7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204E7F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42DF2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784D9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445818" w14:textId="77777777" w:rsidR="00D66540" w:rsidRPr="0050441B" w:rsidRDefault="00D66540" w:rsidP="00B12EBB">
            <w:pPr>
              <w:jc w:val="center"/>
              <w:rPr>
                <w:rFonts w:ascii="Arial" w:hAnsi="Arial" w:cs="Arial"/>
                <w:sz w:val="16"/>
                <w:szCs w:val="16"/>
              </w:rPr>
            </w:pPr>
          </w:p>
        </w:tc>
      </w:tr>
      <w:tr w:rsidR="00D66540" w:rsidRPr="0050441B" w14:paraId="76EBD2E4" w14:textId="77777777" w:rsidTr="00D32030">
        <w:tc>
          <w:tcPr>
            <w:tcW w:w="900" w:type="dxa"/>
            <w:noWrap/>
            <w:tcMar>
              <w:top w:w="43" w:type="dxa"/>
              <w:left w:w="29" w:type="dxa"/>
              <w:bottom w:w="43" w:type="dxa"/>
              <w:right w:w="14" w:type="dxa"/>
            </w:tcMar>
            <w:vAlign w:val="center"/>
            <w:hideMark/>
          </w:tcPr>
          <w:p w14:paraId="72813178" w14:textId="77777777" w:rsidR="00D66540" w:rsidRPr="0050441B" w:rsidRDefault="00D66540" w:rsidP="00D66540">
            <w:pPr>
              <w:rPr>
                <w:rFonts w:ascii="Arial" w:hAnsi="Arial" w:cs="Arial"/>
                <w:sz w:val="16"/>
                <w:szCs w:val="16"/>
              </w:rPr>
            </w:pPr>
            <w:r w:rsidRPr="0050441B">
              <w:rPr>
                <w:rFonts w:ascii="Arial" w:hAnsi="Arial" w:cs="Arial"/>
                <w:sz w:val="16"/>
                <w:szCs w:val="16"/>
              </w:rPr>
              <w:t>130</w:t>
            </w:r>
          </w:p>
        </w:tc>
        <w:tc>
          <w:tcPr>
            <w:tcW w:w="650" w:type="dxa"/>
            <w:noWrap/>
            <w:tcMar>
              <w:top w:w="43" w:type="dxa"/>
              <w:left w:w="14" w:type="dxa"/>
              <w:bottom w:w="43" w:type="dxa"/>
              <w:right w:w="14" w:type="dxa"/>
            </w:tcMar>
            <w:vAlign w:val="center"/>
            <w:hideMark/>
          </w:tcPr>
          <w:p w14:paraId="6153BE9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C41D7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145</w:t>
            </w:r>
          </w:p>
        </w:tc>
        <w:tc>
          <w:tcPr>
            <w:tcW w:w="651" w:type="dxa"/>
            <w:noWrap/>
            <w:tcMar>
              <w:top w:w="43" w:type="dxa"/>
              <w:left w:w="14" w:type="dxa"/>
              <w:bottom w:w="43" w:type="dxa"/>
              <w:right w:w="14" w:type="dxa"/>
            </w:tcMar>
            <w:vAlign w:val="center"/>
            <w:hideMark/>
          </w:tcPr>
          <w:p w14:paraId="52AA6FC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8F55E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41</w:t>
            </w:r>
          </w:p>
        </w:tc>
        <w:tc>
          <w:tcPr>
            <w:tcW w:w="650" w:type="dxa"/>
            <w:noWrap/>
            <w:tcMar>
              <w:top w:w="43" w:type="dxa"/>
              <w:left w:w="14" w:type="dxa"/>
              <w:bottom w:w="43" w:type="dxa"/>
              <w:right w:w="14" w:type="dxa"/>
            </w:tcMar>
            <w:vAlign w:val="center"/>
            <w:hideMark/>
          </w:tcPr>
          <w:p w14:paraId="68DF374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1" w:type="dxa"/>
            <w:noWrap/>
            <w:tcMar>
              <w:top w:w="43" w:type="dxa"/>
              <w:left w:w="14" w:type="dxa"/>
              <w:bottom w:w="43" w:type="dxa"/>
              <w:right w:w="14" w:type="dxa"/>
            </w:tcMar>
            <w:vAlign w:val="center"/>
            <w:hideMark/>
          </w:tcPr>
          <w:p w14:paraId="5657F5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83921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877CC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1C9C52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9CC56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4ECE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4762B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A206CE" w14:textId="77777777" w:rsidR="00D66540" w:rsidRPr="0050441B" w:rsidRDefault="00D66540" w:rsidP="00B12EBB">
            <w:pPr>
              <w:jc w:val="center"/>
              <w:rPr>
                <w:rFonts w:ascii="Arial" w:hAnsi="Arial" w:cs="Arial"/>
                <w:sz w:val="16"/>
                <w:szCs w:val="16"/>
              </w:rPr>
            </w:pPr>
          </w:p>
        </w:tc>
      </w:tr>
      <w:tr w:rsidR="00D66540" w:rsidRPr="0050441B" w14:paraId="4F0D00FC" w14:textId="77777777" w:rsidTr="00D32030">
        <w:tc>
          <w:tcPr>
            <w:tcW w:w="900" w:type="dxa"/>
            <w:noWrap/>
            <w:tcMar>
              <w:top w:w="43" w:type="dxa"/>
              <w:left w:w="29" w:type="dxa"/>
              <w:bottom w:w="43" w:type="dxa"/>
              <w:right w:w="14" w:type="dxa"/>
            </w:tcMar>
            <w:vAlign w:val="center"/>
            <w:hideMark/>
          </w:tcPr>
          <w:p w14:paraId="50066EA9" w14:textId="77777777" w:rsidR="00D66540" w:rsidRPr="0050441B" w:rsidRDefault="00D66540" w:rsidP="00D66540">
            <w:pPr>
              <w:rPr>
                <w:rFonts w:ascii="Arial" w:hAnsi="Arial" w:cs="Arial"/>
                <w:sz w:val="16"/>
                <w:szCs w:val="16"/>
              </w:rPr>
            </w:pPr>
            <w:r w:rsidRPr="0050441B">
              <w:rPr>
                <w:rFonts w:ascii="Arial" w:hAnsi="Arial" w:cs="Arial"/>
                <w:sz w:val="16"/>
                <w:szCs w:val="16"/>
              </w:rPr>
              <w:t>133</w:t>
            </w:r>
          </w:p>
        </w:tc>
        <w:tc>
          <w:tcPr>
            <w:tcW w:w="650" w:type="dxa"/>
            <w:noWrap/>
            <w:tcMar>
              <w:top w:w="43" w:type="dxa"/>
              <w:left w:w="14" w:type="dxa"/>
              <w:bottom w:w="43" w:type="dxa"/>
              <w:right w:w="14" w:type="dxa"/>
            </w:tcMar>
            <w:vAlign w:val="center"/>
            <w:hideMark/>
          </w:tcPr>
          <w:p w14:paraId="21D030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E9EF3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25</w:t>
            </w:r>
          </w:p>
        </w:tc>
        <w:tc>
          <w:tcPr>
            <w:tcW w:w="651" w:type="dxa"/>
            <w:noWrap/>
            <w:tcMar>
              <w:top w:w="43" w:type="dxa"/>
              <w:left w:w="14" w:type="dxa"/>
              <w:bottom w:w="43" w:type="dxa"/>
              <w:right w:w="14" w:type="dxa"/>
            </w:tcMar>
            <w:vAlign w:val="center"/>
            <w:hideMark/>
          </w:tcPr>
          <w:p w14:paraId="0B89F7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6E1304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20</w:t>
            </w:r>
          </w:p>
        </w:tc>
        <w:tc>
          <w:tcPr>
            <w:tcW w:w="650" w:type="dxa"/>
            <w:noWrap/>
            <w:tcMar>
              <w:top w:w="43" w:type="dxa"/>
              <w:left w:w="14" w:type="dxa"/>
              <w:bottom w:w="43" w:type="dxa"/>
              <w:right w:w="14" w:type="dxa"/>
            </w:tcMar>
            <w:vAlign w:val="center"/>
            <w:hideMark/>
          </w:tcPr>
          <w:p w14:paraId="4805A51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9BAE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8A54E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E82B7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4D920C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8CAEE8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2E47B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818B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2DFCECB" w14:textId="77777777" w:rsidR="00D66540" w:rsidRPr="0050441B" w:rsidRDefault="00D66540" w:rsidP="00B12EBB">
            <w:pPr>
              <w:jc w:val="center"/>
              <w:rPr>
                <w:rFonts w:ascii="Arial" w:hAnsi="Arial" w:cs="Arial"/>
                <w:sz w:val="16"/>
                <w:szCs w:val="16"/>
              </w:rPr>
            </w:pPr>
          </w:p>
        </w:tc>
      </w:tr>
      <w:tr w:rsidR="00D66540" w:rsidRPr="0050441B" w14:paraId="17838C47" w14:textId="77777777" w:rsidTr="00D32030">
        <w:tc>
          <w:tcPr>
            <w:tcW w:w="900" w:type="dxa"/>
            <w:noWrap/>
            <w:tcMar>
              <w:top w:w="43" w:type="dxa"/>
              <w:left w:w="29" w:type="dxa"/>
              <w:bottom w:w="43" w:type="dxa"/>
              <w:right w:w="14" w:type="dxa"/>
            </w:tcMar>
            <w:vAlign w:val="center"/>
            <w:hideMark/>
          </w:tcPr>
          <w:p w14:paraId="40EBA913" w14:textId="77777777" w:rsidR="00D66540" w:rsidRPr="0050441B" w:rsidRDefault="00D66540" w:rsidP="00D66540">
            <w:pPr>
              <w:rPr>
                <w:rFonts w:ascii="Arial" w:hAnsi="Arial" w:cs="Arial"/>
                <w:sz w:val="16"/>
                <w:szCs w:val="16"/>
              </w:rPr>
            </w:pPr>
            <w:r w:rsidRPr="0050441B">
              <w:rPr>
                <w:rFonts w:ascii="Arial" w:hAnsi="Arial" w:cs="Arial"/>
                <w:sz w:val="16"/>
                <w:szCs w:val="16"/>
              </w:rPr>
              <w:t>138</w:t>
            </w:r>
          </w:p>
        </w:tc>
        <w:tc>
          <w:tcPr>
            <w:tcW w:w="650" w:type="dxa"/>
            <w:noWrap/>
            <w:tcMar>
              <w:top w:w="43" w:type="dxa"/>
              <w:left w:w="14" w:type="dxa"/>
              <w:bottom w:w="43" w:type="dxa"/>
              <w:right w:w="14" w:type="dxa"/>
            </w:tcMar>
            <w:vAlign w:val="center"/>
            <w:hideMark/>
          </w:tcPr>
          <w:p w14:paraId="2BC21C7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50CABD8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290</w:t>
            </w:r>
          </w:p>
        </w:tc>
        <w:tc>
          <w:tcPr>
            <w:tcW w:w="651" w:type="dxa"/>
            <w:noWrap/>
            <w:tcMar>
              <w:top w:w="43" w:type="dxa"/>
              <w:left w:w="14" w:type="dxa"/>
              <w:bottom w:w="43" w:type="dxa"/>
              <w:right w:w="14" w:type="dxa"/>
            </w:tcMar>
            <w:vAlign w:val="center"/>
            <w:hideMark/>
          </w:tcPr>
          <w:p w14:paraId="0CD6862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17</w:t>
            </w:r>
          </w:p>
        </w:tc>
        <w:tc>
          <w:tcPr>
            <w:tcW w:w="651" w:type="dxa"/>
            <w:noWrap/>
            <w:tcMar>
              <w:top w:w="43" w:type="dxa"/>
              <w:left w:w="14" w:type="dxa"/>
              <w:bottom w:w="43" w:type="dxa"/>
              <w:right w:w="14" w:type="dxa"/>
            </w:tcMar>
            <w:vAlign w:val="center"/>
            <w:hideMark/>
          </w:tcPr>
          <w:p w14:paraId="1CE5DF1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143</w:t>
            </w:r>
          </w:p>
        </w:tc>
        <w:tc>
          <w:tcPr>
            <w:tcW w:w="650" w:type="dxa"/>
            <w:noWrap/>
            <w:tcMar>
              <w:top w:w="43" w:type="dxa"/>
              <w:left w:w="14" w:type="dxa"/>
              <w:bottom w:w="43" w:type="dxa"/>
              <w:right w:w="14" w:type="dxa"/>
            </w:tcMar>
            <w:vAlign w:val="center"/>
            <w:hideMark/>
          </w:tcPr>
          <w:p w14:paraId="39AC231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216</w:t>
            </w:r>
          </w:p>
        </w:tc>
        <w:tc>
          <w:tcPr>
            <w:tcW w:w="651" w:type="dxa"/>
            <w:noWrap/>
            <w:tcMar>
              <w:top w:w="43" w:type="dxa"/>
              <w:left w:w="14" w:type="dxa"/>
              <w:bottom w:w="43" w:type="dxa"/>
              <w:right w:w="14" w:type="dxa"/>
            </w:tcMar>
            <w:vAlign w:val="center"/>
            <w:hideMark/>
          </w:tcPr>
          <w:p w14:paraId="1BC9EF0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E3038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0B502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90E902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17</w:t>
            </w:r>
          </w:p>
        </w:tc>
        <w:tc>
          <w:tcPr>
            <w:tcW w:w="651" w:type="dxa"/>
            <w:noWrap/>
            <w:tcMar>
              <w:top w:w="43" w:type="dxa"/>
              <w:left w:w="14" w:type="dxa"/>
              <w:bottom w:w="43" w:type="dxa"/>
              <w:right w:w="14" w:type="dxa"/>
            </w:tcMar>
            <w:vAlign w:val="center"/>
            <w:hideMark/>
          </w:tcPr>
          <w:p w14:paraId="3EBE0E6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C3B493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751EA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w:t>
            </w:r>
          </w:p>
        </w:tc>
        <w:tc>
          <w:tcPr>
            <w:tcW w:w="651" w:type="dxa"/>
            <w:noWrap/>
            <w:tcMar>
              <w:top w:w="43" w:type="dxa"/>
              <w:left w:w="14" w:type="dxa"/>
              <w:bottom w:w="43" w:type="dxa"/>
              <w:right w:w="14" w:type="dxa"/>
            </w:tcMar>
            <w:vAlign w:val="center"/>
            <w:hideMark/>
          </w:tcPr>
          <w:p w14:paraId="0D2675D8" w14:textId="77777777" w:rsidR="00D66540" w:rsidRPr="0050441B" w:rsidRDefault="00D66540" w:rsidP="00B12EBB">
            <w:pPr>
              <w:jc w:val="center"/>
              <w:rPr>
                <w:rFonts w:ascii="Arial" w:hAnsi="Arial" w:cs="Arial"/>
                <w:sz w:val="16"/>
                <w:szCs w:val="16"/>
              </w:rPr>
            </w:pPr>
          </w:p>
        </w:tc>
      </w:tr>
      <w:tr w:rsidR="00D66540" w:rsidRPr="0050441B" w14:paraId="00D4216F" w14:textId="77777777" w:rsidTr="00D32030">
        <w:tc>
          <w:tcPr>
            <w:tcW w:w="900" w:type="dxa"/>
            <w:noWrap/>
            <w:tcMar>
              <w:top w:w="43" w:type="dxa"/>
              <w:left w:w="29" w:type="dxa"/>
              <w:bottom w:w="43" w:type="dxa"/>
              <w:right w:w="14" w:type="dxa"/>
            </w:tcMar>
            <w:vAlign w:val="center"/>
            <w:hideMark/>
          </w:tcPr>
          <w:p w14:paraId="2CA94B19" w14:textId="77777777" w:rsidR="00D66540" w:rsidRPr="0050441B" w:rsidRDefault="00D66540" w:rsidP="00D66540">
            <w:pPr>
              <w:rPr>
                <w:rFonts w:ascii="Arial" w:hAnsi="Arial" w:cs="Arial"/>
                <w:sz w:val="16"/>
                <w:szCs w:val="16"/>
              </w:rPr>
            </w:pPr>
            <w:r w:rsidRPr="0050441B">
              <w:rPr>
                <w:rFonts w:ascii="Arial" w:hAnsi="Arial" w:cs="Arial"/>
                <w:sz w:val="16"/>
                <w:szCs w:val="16"/>
              </w:rPr>
              <w:t>144</w:t>
            </w:r>
          </w:p>
        </w:tc>
        <w:tc>
          <w:tcPr>
            <w:tcW w:w="650" w:type="dxa"/>
            <w:noWrap/>
            <w:tcMar>
              <w:top w:w="43" w:type="dxa"/>
              <w:left w:w="14" w:type="dxa"/>
              <w:bottom w:w="43" w:type="dxa"/>
              <w:right w:w="14" w:type="dxa"/>
            </w:tcMar>
            <w:vAlign w:val="center"/>
            <w:hideMark/>
          </w:tcPr>
          <w:p w14:paraId="75B2C69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7A484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28</w:t>
            </w:r>
          </w:p>
        </w:tc>
        <w:tc>
          <w:tcPr>
            <w:tcW w:w="651" w:type="dxa"/>
            <w:noWrap/>
            <w:tcMar>
              <w:top w:w="43" w:type="dxa"/>
              <w:left w:w="14" w:type="dxa"/>
              <w:bottom w:w="43" w:type="dxa"/>
              <w:right w:w="14" w:type="dxa"/>
            </w:tcMar>
            <w:vAlign w:val="center"/>
            <w:hideMark/>
          </w:tcPr>
          <w:p w14:paraId="7C33C48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19</w:t>
            </w:r>
          </w:p>
        </w:tc>
        <w:tc>
          <w:tcPr>
            <w:tcW w:w="651" w:type="dxa"/>
            <w:noWrap/>
            <w:tcMar>
              <w:top w:w="43" w:type="dxa"/>
              <w:left w:w="14" w:type="dxa"/>
              <w:bottom w:w="43" w:type="dxa"/>
              <w:right w:w="14" w:type="dxa"/>
            </w:tcMar>
            <w:vAlign w:val="center"/>
            <w:hideMark/>
          </w:tcPr>
          <w:p w14:paraId="6906543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38</w:t>
            </w:r>
          </w:p>
        </w:tc>
        <w:tc>
          <w:tcPr>
            <w:tcW w:w="650" w:type="dxa"/>
            <w:noWrap/>
            <w:tcMar>
              <w:top w:w="43" w:type="dxa"/>
              <w:left w:w="14" w:type="dxa"/>
              <w:bottom w:w="43" w:type="dxa"/>
              <w:right w:w="14" w:type="dxa"/>
            </w:tcMar>
            <w:vAlign w:val="center"/>
            <w:hideMark/>
          </w:tcPr>
          <w:p w14:paraId="32DA9E2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07F2DB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ACA25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1791D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B42C37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1B5093D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43F45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3300D27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43" w:type="dxa"/>
              <w:right w:w="14" w:type="dxa"/>
            </w:tcMar>
            <w:vAlign w:val="center"/>
            <w:hideMark/>
          </w:tcPr>
          <w:p w14:paraId="41980A68" w14:textId="77777777" w:rsidR="00D66540" w:rsidRPr="0050441B" w:rsidRDefault="00D66540" w:rsidP="00B12EBB">
            <w:pPr>
              <w:jc w:val="center"/>
              <w:rPr>
                <w:rFonts w:ascii="Arial" w:hAnsi="Arial" w:cs="Arial"/>
                <w:sz w:val="16"/>
                <w:szCs w:val="16"/>
              </w:rPr>
            </w:pPr>
          </w:p>
        </w:tc>
      </w:tr>
      <w:tr w:rsidR="00D66540" w:rsidRPr="0050441B" w14:paraId="066B5CE8" w14:textId="77777777" w:rsidTr="00D32030">
        <w:tc>
          <w:tcPr>
            <w:tcW w:w="900" w:type="dxa"/>
            <w:noWrap/>
            <w:tcMar>
              <w:top w:w="43" w:type="dxa"/>
              <w:left w:w="29" w:type="dxa"/>
              <w:bottom w:w="43" w:type="dxa"/>
              <w:right w:w="14" w:type="dxa"/>
            </w:tcMar>
            <w:vAlign w:val="center"/>
            <w:hideMark/>
          </w:tcPr>
          <w:p w14:paraId="65135725" w14:textId="77777777" w:rsidR="00D66540" w:rsidRPr="0050441B" w:rsidRDefault="00D66540" w:rsidP="00D66540">
            <w:pPr>
              <w:rPr>
                <w:rFonts w:ascii="Arial" w:hAnsi="Arial" w:cs="Arial"/>
                <w:sz w:val="16"/>
                <w:szCs w:val="16"/>
              </w:rPr>
            </w:pPr>
            <w:r w:rsidRPr="0050441B">
              <w:rPr>
                <w:rFonts w:ascii="Arial" w:hAnsi="Arial" w:cs="Arial"/>
                <w:sz w:val="16"/>
                <w:szCs w:val="16"/>
              </w:rPr>
              <w:t>150</w:t>
            </w:r>
          </w:p>
        </w:tc>
        <w:tc>
          <w:tcPr>
            <w:tcW w:w="650" w:type="dxa"/>
            <w:noWrap/>
            <w:tcMar>
              <w:top w:w="43" w:type="dxa"/>
              <w:left w:w="14" w:type="dxa"/>
              <w:bottom w:w="43" w:type="dxa"/>
              <w:right w:w="14" w:type="dxa"/>
            </w:tcMar>
            <w:vAlign w:val="center"/>
            <w:hideMark/>
          </w:tcPr>
          <w:p w14:paraId="32030CA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3A08F1F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30</w:t>
            </w:r>
          </w:p>
        </w:tc>
        <w:tc>
          <w:tcPr>
            <w:tcW w:w="651" w:type="dxa"/>
            <w:noWrap/>
            <w:tcMar>
              <w:top w:w="43" w:type="dxa"/>
              <w:left w:w="14" w:type="dxa"/>
              <w:bottom w:w="43" w:type="dxa"/>
              <w:right w:w="14" w:type="dxa"/>
            </w:tcMar>
            <w:vAlign w:val="center"/>
            <w:hideMark/>
          </w:tcPr>
          <w:p w14:paraId="0436F99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C1177B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110</w:t>
            </w:r>
          </w:p>
        </w:tc>
        <w:tc>
          <w:tcPr>
            <w:tcW w:w="650" w:type="dxa"/>
            <w:noWrap/>
            <w:tcMar>
              <w:top w:w="43" w:type="dxa"/>
              <w:left w:w="14" w:type="dxa"/>
              <w:bottom w:w="43" w:type="dxa"/>
              <w:right w:w="14" w:type="dxa"/>
            </w:tcMar>
            <w:vAlign w:val="center"/>
            <w:hideMark/>
          </w:tcPr>
          <w:p w14:paraId="552B406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24</w:t>
            </w:r>
          </w:p>
        </w:tc>
        <w:tc>
          <w:tcPr>
            <w:tcW w:w="651" w:type="dxa"/>
            <w:noWrap/>
            <w:tcMar>
              <w:top w:w="43" w:type="dxa"/>
              <w:left w:w="14" w:type="dxa"/>
              <w:bottom w:w="43" w:type="dxa"/>
              <w:right w:w="14" w:type="dxa"/>
            </w:tcMar>
            <w:vAlign w:val="center"/>
            <w:hideMark/>
          </w:tcPr>
          <w:p w14:paraId="7751EE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3E657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C6B75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B74077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3D4EC36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AA631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50A73C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ABD2CC5" w14:textId="77777777" w:rsidR="00D66540" w:rsidRPr="0050441B" w:rsidRDefault="00D66540" w:rsidP="00B12EBB">
            <w:pPr>
              <w:jc w:val="center"/>
              <w:rPr>
                <w:rFonts w:ascii="Arial" w:hAnsi="Arial" w:cs="Arial"/>
                <w:sz w:val="16"/>
                <w:szCs w:val="16"/>
              </w:rPr>
            </w:pPr>
          </w:p>
        </w:tc>
      </w:tr>
      <w:tr w:rsidR="00D66540" w:rsidRPr="0050441B" w14:paraId="4CA8D192" w14:textId="77777777" w:rsidTr="00D32030">
        <w:tc>
          <w:tcPr>
            <w:tcW w:w="900" w:type="dxa"/>
            <w:noWrap/>
            <w:tcMar>
              <w:top w:w="43" w:type="dxa"/>
              <w:left w:w="29" w:type="dxa"/>
              <w:bottom w:w="43" w:type="dxa"/>
              <w:right w:w="14" w:type="dxa"/>
            </w:tcMar>
            <w:vAlign w:val="center"/>
            <w:hideMark/>
          </w:tcPr>
          <w:p w14:paraId="5FD7F3DD" w14:textId="77777777" w:rsidR="00D66540" w:rsidRPr="0050441B" w:rsidRDefault="00D66540" w:rsidP="00D66540">
            <w:pPr>
              <w:rPr>
                <w:rFonts w:ascii="Arial" w:hAnsi="Arial" w:cs="Arial"/>
                <w:sz w:val="16"/>
                <w:szCs w:val="16"/>
              </w:rPr>
            </w:pPr>
            <w:r w:rsidRPr="0050441B">
              <w:rPr>
                <w:rFonts w:ascii="Arial" w:hAnsi="Arial" w:cs="Arial"/>
                <w:sz w:val="16"/>
                <w:szCs w:val="16"/>
              </w:rPr>
              <w:t>151</w:t>
            </w:r>
          </w:p>
        </w:tc>
        <w:tc>
          <w:tcPr>
            <w:tcW w:w="650" w:type="dxa"/>
            <w:noWrap/>
            <w:tcMar>
              <w:top w:w="43" w:type="dxa"/>
              <w:left w:w="14" w:type="dxa"/>
              <w:bottom w:w="43" w:type="dxa"/>
              <w:right w:w="14" w:type="dxa"/>
            </w:tcMar>
            <w:vAlign w:val="center"/>
            <w:hideMark/>
          </w:tcPr>
          <w:p w14:paraId="7AB35F5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5D88B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755199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8D2E6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17</w:t>
            </w:r>
          </w:p>
        </w:tc>
        <w:tc>
          <w:tcPr>
            <w:tcW w:w="650" w:type="dxa"/>
            <w:noWrap/>
            <w:tcMar>
              <w:top w:w="43" w:type="dxa"/>
              <w:left w:w="14" w:type="dxa"/>
              <w:bottom w:w="43" w:type="dxa"/>
              <w:right w:w="14" w:type="dxa"/>
            </w:tcMar>
            <w:vAlign w:val="center"/>
            <w:hideMark/>
          </w:tcPr>
          <w:p w14:paraId="013A78A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33072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A5C89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0C5BD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32BEF9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926AC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187EE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CA7A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D22A2D" w14:textId="77777777" w:rsidR="00D66540" w:rsidRPr="0050441B" w:rsidRDefault="00D66540" w:rsidP="00B12EBB">
            <w:pPr>
              <w:jc w:val="center"/>
              <w:rPr>
                <w:rFonts w:ascii="Arial" w:hAnsi="Arial" w:cs="Arial"/>
                <w:sz w:val="16"/>
                <w:szCs w:val="16"/>
              </w:rPr>
            </w:pPr>
          </w:p>
        </w:tc>
      </w:tr>
      <w:tr w:rsidR="00D66540" w:rsidRPr="0050441B" w14:paraId="64CF8065" w14:textId="77777777" w:rsidTr="00D32030">
        <w:tc>
          <w:tcPr>
            <w:tcW w:w="900" w:type="dxa"/>
            <w:noWrap/>
            <w:tcMar>
              <w:top w:w="43" w:type="dxa"/>
              <w:left w:w="29" w:type="dxa"/>
              <w:bottom w:w="43" w:type="dxa"/>
              <w:right w:w="14" w:type="dxa"/>
            </w:tcMar>
            <w:vAlign w:val="center"/>
            <w:hideMark/>
          </w:tcPr>
          <w:p w14:paraId="037CBAFD" w14:textId="77777777" w:rsidR="00D66540" w:rsidRPr="0050441B" w:rsidRDefault="00D66540" w:rsidP="00D66540">
            <w:pPr>
              <w:rPr>
                <w:rFonts w:ascii="Arial" w:hAnsi="Arial" w:cs="Arial"/>
                <w:sz w:val="16"/>
                <w:szCs w:val="16"/>
              </w:rPr>
            </w:pPr>
            <w:r w:rsidRPr="0050441B">
              <w:rPr>
                <w:rFonts w:ascii="Arial" w:hAnsi="Arial" w:cs="Arial"/>
                <w:sz w:val="16"/>
                <w:szCs w:val="16"/>
              </w:rPr>
              <w:t>154</w:t>
            </w:r>
          </w:p>
        </w:tc>
        <w:tc>
          <w:tcPr>
            <w:tcW w:w="650" w:type="dxa"/>
            <w:noWrap/>
            <w:tcMar>
              <w:top w:w="43" w:type="dxa"/>
              <w:left w:w="14" w:type="dxa"/>
              <w:bottom w:w="43" w:type="dxa"/>
              <w:right w:w="14" w:type="dxa"/>
            </w:tcMar>
            <w:vAlign w:val="center"/>
            <w:hideMark/>
          </w:tcPr>
          <w:p w14:paraId="631E336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A7F3A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23</w:t>
            </w:r>
          </w:p>
        </w:tc>
        <w:tc>
          <w:tcPr>
            <w:tcW w:w="651" w:type="dxa"/>
            <w:noWrap/>
            <w:tcMar>
              <w:top w:w="43" w:type="dxa"/>
              <w:left w:w="14" w:type="dxa"/>
              <w:bottom w:w="43" w:type="dxa"/>
              <w:right w:w="14" w:type="dxa"/>
            </w:tcMar>
            <w:vAlign w:val="center"/>
            <w:hideMark/>
          </w:tcPr>
          <w:p w14:paraId="7E3B2EB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F7B6B7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noWrap/>
            <w:tcMar>
              <w:top w:w="43" w:type="dxa"/>
              <w:left w:w="14" w:type="dxa"/>
              <w:bottom w:w="43" w:type="dxa"/>
              <w:right w:w="14" w:type="dxa"/>
            </w:tcMar>
            <w:vAlign w:val="center"/>
            <w:hideMark/>
          </w:tcPr>
          <w:p w14:paraId="7CD7419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48</w:t>
            </w:r>
          </w:p>
        </w:tc>
        <w:tc>
          <w:tcPr>
            <w:tcW w:w="651" w:type="dxa"/>
            <w:noWrap/>
            <w:tcMar>
              <w:top w:w="43" w:type="dxa"/>
              <w:left w:w="14" w:type="dxa"/>
              <w:bottom w:w="43" w:type="dxa"/>
              <w:right w:w="14" w:type="dxa"/>
            </w:tcMar>
            <w:vAlign w:val="center"/>
            <w:hideMark/>
          </w:tcPr>
          <w:p w14:paraId="68FC645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5A275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76778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FD4154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64187E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07A8D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43" w:type="dxa"/>
              <w:right w:w="14" w:type="dxa"/>
            </w:tcMar>
            <w:vAlign w:val="center"/>
            <w:hideMark/>
          </w:tcPr>
          <w:p w14:paraId="4FE45C7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06BB91A8" w14:textId="77777777" w:rsidR="00D66540" w:rsidRPr="0050441B" w:rsidRDefault="00D66540" w:rsidP="00B12EBB">
            <w:pPr>
              <w:jc w:val="center"/>
              <w:rPr>
                <w:rFonts w:ascii="Arial" w:hAnsi="Arial" w:cs="Arial"/>
                <w:sz w:val="16"/>
                <w:szCs w:val="16"/>
              </w:rPr>
            </w:pPr>
          </w:p>
        </w:tc>
      </w:tr>
      <w:tr w:rsidR="00D66540" w:rsidRPr="0050441B" w14:paraId="4B4EBBA9" w14:textId="77777777" w:rsidTr="00D32030">
        <w:tc>
          <w:tcPr>
            <w:tcW w:w="900" w:type="dxa"/>
            <w:noWrap/>
            <w:tcMar>
              <w:top w:w="43" w:type="dxa"/>
              <w:left w:w="29" w:type="dxa"/>
              <w:bottom w:w="43" w:type="dxa"/>
              <w:right w:w="14" w:type="dxa"/>
            </w:tcMar>
            <w:vAlign w:val="center"/>
            <w:hideMark/>
          </w:tcPr>
          <w:p w14:paraId="077D7C89" w14:textId="77777777" w:rsidR="00D66540" w:rsidRPr="0050441B" w:rsidRDefault="00D66540" w:rsidP="00D66540">
            <w:pPr>
              <w:rPr>
                <w:rFonts w:ascii="Arial" w:hAnsi="Arial" w:cs="Arial"/>
                <w:sz w:val="16"/>
                <w:szCs w:val="16"/>
              </w:rPr>
            </w:pPr>
            <w:r w:rsidRPr="0050441B">
              <w:rPr>
                <w:rFonts w:ascii="Arial" w:hAnsi="Arial" w:cs="Arial"/>
                <w:sz w:val="16"/>
                <w:szCs w:val="16"/>
              </w:rPr>
              <w:t>169</w:t>
            </w:r>
          </w:p>
        </w:tc>
        <w:tc>
          <w:tcPr>
            <w:tcW w:w="650" w:type="dxa"/>
            <w:noWrap/>
            <w:tcMar>
              <w:top w:w="43" w:type="dxa"/>
              <w:left w:w="14" w:type="dxa"/>
              <w:bottom w:w="43" w:type="dxa"/>
              <w:right w:w="14" w:type="dxa"/>
            </w:tcMar>
            <w:vAlign w:val="center"/>
            <w:hideMark/>
          </w:tcPr>
          <w:p w14:paraId="741F3F1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DC3BBA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26</w:t>
            </w:r>
          </w:p>
        </w:tc>
        <w:tc>
          <w:tcPr>
            <w:tcW w:w="651" w:type="dxa"/>
            <w:noWrap/>
            <w:tcMar>
              <w:top w:w="43" w:type="dxa"/>
              <w:left w:w="14" w:type="dxa"/>
              <w:bottom w:w="43" w:type="dxa"/>
              <w:right w:w="14" w:type="dxa"/>
            </w:tcMar>
            <w:vAlign w:val="center"/>
            <w:hideMark/>
          </w:tcPr>
          <w:p w14:paraId="0902EA5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E491A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0EB568A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1" w:type="dxa"/>
            <w:noWrap/>
            <w:tcMar>
              <w:top w:w="43" w:type="dxa"/>
              <w:left w:w="14" w:type="dxa"/>
              <w:bottom w:w="43" w:type="dxa"/>
              <w:right w:w="14" w:type="dxa"/>
            </w:tcMar>
            <w:vAlign w:val="center"/>
            <w:hideMark/>
          </w:tcPr>
          <w:p w14:paraId="607D6B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696842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57F03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3A7E62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7B34E3B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0FFDB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85AF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A2D192" w14:textId="77777777" w:rsidR="00D66540" w:rsidRPr="0050441B" w:rsidRDefault="00D66540" w:rsidP="00B12EBB">
            <w:pPr>
              <w:jc w:val="center"/>
              <w:rPr>
                <w:rFonts w:ascii="Arial" w:hAnsi="Arial" w:cs="Arial"/>
                <w:sz w:val="16"/>
                <w:szCs w:val="16"/>
              </w:rPr>
            </w:pPr>
          </w:p>
        </w:tc>
      </w:tr>
      <w:tr w:rsidR="00D66540" w:rsidRPr="0050441B" w14:paraId="001D1231" w14:textId="77777777" w:rsidTr="00D32030">
        <w:tc>
          <w:tcPr>
            <w:tcW w:w="900" w:type="dxa"/>
            <w:noWrap/>
            <w:tcMar>
              <w:top w:w="43" w:type="dxa"/>
              <w:left w:w="29" w:type="dxa"/>
              <w:bottom w:w="43" w:type="dxa"/>
              <w:right w:w="14" w:type="dxa"/>
            </w:tcMar>
            <w:vAlign w:val="center"/>
            <w:hideMark/>
          </w:tcPr>
          <w:p w14:paraId="26821245" w14:textId="77777777" w:rsidR="00D66540" w:rsidRPr="0050441B" w:rsidRDefault="00D66540" w:rsidP="00D66540">
            <w:pPr>
              <w:rPr>
                <w:rFonts w:ascii="Arial" w:hAnsi="Arial" w:cs="Arial"/>
                <w:sz w:val="16"/>
                <w:szCs w:val="16"/>
              </w:rPr>
            </w:pPr>
            <w:r w:rsidRPr="0050441B">
              <w:rPr>
                <w:rFonts w:ascii="Arial" w:hAnsi="Arial" w:cs="Arial"/>
                <w:sz w:val="16"/>
                <w:szCs w:val="16"/>
              </w:rPr>
              <w:t>174</w:t>
            </w:r>
          </w:p>
        </w:tc>
        <w:tc>
          <w:tcPr>
            <w:tcW w:w="650" w:type="dxa"/>
            <w:noWrap/>
            <w:tcMar>
              <w:top w:w="43" w:type="dxa"/>
              <w:left w:w="14" w:type="dxa"/>
              <w:bottom w:w="43" w:type="dxa"/>
              <w:right w:w="14" w:type="dxa"/>
            </w:tcMar>
            <w:vAlign w:val="center"/>
            <w:hideMark/>
          </w:tcPr>
          <w:p w14:paraId="6703ACA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1304008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94</w:t>
            </w:r>
          </w:p>
        </w:tc>
        <w:tc>
          <w:tcPr>
            <w:tcW w:w="651" w:type="dxa"/>
            <w:noWrap/>
            <w:tcMar>
              <w:top w:w="43" w:type="dxa"/>
              <w:left w:w="14" w:type="dxa"/>
              <w:bottom w:w="43" w:type="dxa"/>
              <w:right w:w="14" w:type="dxa"/>
            </w:tcMar>
            <w:vAlign w:val="center"/>
            <w:hideMark/>
          </w:tcPr>
          <w:p w14:paraId="1B94FDC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DD99B9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79</w:t>
            </w:r>
          </w:p>
        </w:tc>
        <w:tc>
          <w:tcPr>
            <w:tcW w:w="650" w:type="dxa"/>
            <w:noWrap/>
            <w:tcMar>
              <w:top w:w="43" w:type="dxa"/>
              <w:left w:w="14" w:type="dxa"/>
              <w:bottom w:w="43" w:type="dxa"/>
              <w:right w:w="14" w:type="dxa"/>
            </w:tcMar>
            <w:vAlign w:val="center"/>
            <w:hideMark/>
          </w:tcPr>
          <w:p w14:paraId="603365F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2EDCB59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2E2B8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49C30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ACC82B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C095A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391CD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13B4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072B82" w14:textId="77777777" w:rsidR="00D66540" w:rsidRPr="0050441B" w:rsidRDefault="00D66540" w:rsidP="00B12EBB">
            <w:pPr>
              <w:jc w:val="center"/>
              <w:rPr>
                <w:rFonts w:ascii="Arial" w:hAnsi="Arial" w:cs="Arial"/>
                <w:sz w:val="16"/>
                <w:szCs w:val="16"/>
              </w:rPr>
            </w:pPr>
          </w:p>
        </w:tc>
      </w:tr>
      <w:tr w:rsidR="00D66540" w:rsidRPr="0050441B" w14:paraId="3DEB79A1" w14:textId="77777777" w:rsidTr="00D32030">
        <w:tc>
          <w:tcPr>
            <w:tcW w:w="900" w:type="dxa"/>
            <w:noWrap/>
            <w:tcMar>
              <w:top w:w="43" w:type="dxa"/>
              <w:left w:w="29" w:type="dxa"/>
              <w:bottom w:w="43" w:type="dxa"/>
              <w:right w:w="14" w:type="dxa"/>
            </w:tcMar>
            <w:vAlign w:val="center"/>
            <w:hideMark/>
          </w:tcPr>
          <w:p w14:paraId="764F8DEE" w14:textId="77777777" w:rsidR="00D66540" w:rsidRPr="0050441B" w:rsidRDefault="00D66540" w:rsidP="00D66540">
            <w:pPr>
              <w:rPr>
                <w:rFonts w:ascii="Arial" w:hAnsi="Arial" w:cs="Arial"/>
                <w:sz w:val="16"/>
                <w:szCs w:val="16"/>
              </w:rPr>
            </w:pPr>
            <w:r w:rsidRPr="0050441B">
              <w:rPr>
                <w:rFonts w:ascii="Arial" w:hAnsi="Arial" w:cs="Arial"/>
                <w:sz w:val="16"/>
                <w:szCs w:val="16"/>
              </w:rPr>
              <w:t>177</w:t>
            </w:r>
          </w:p>
        </w:tc>
        <w:tc>
          <w:tcPr>
            <w:tcW w:w="650" w:type="dxa"/>
            <w:noWrap/>
            <w:tcMar>
              <w:top w:w="43" w:type="dxa"/>
              <w:left w:w="14" w:type="dxa"/>
              <w:bottom w:w="43" w:type="dxa"/>
              <w:right w:w="14" w:type="dxa"/>
            </w:tcMar>
            <w:vAlign w:val="center"/>
            <w:hideMark/>
          </w:tcPr>
          <w:p w14:paraId="6504E32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078AB1B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58</w:t>
            </w:r>
          </w:p>
        </w:tc>
        <w:tc>
          <w:tcPr>
            <w:tcW w:w="651" w:type="dxa"/>
            <w:noWrap/>
            <w:tcMar>
              <w:top w:w="43" w:type="dxa"/>
              <w:left w:w="14" w:type="dxa"/>
              <w:bottom w:w="43" w:type="dxa"/>
              <w:right w:w="14" w:type="dxa"/>
            </w:tcMar>
            <w:vAlign w:val="center"/>
            <w:hideMark/>
          </w:tcPr>
          <w:p w14:paraId="6ED0D14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5BF9B78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49</w:t>
            </w:r>
          </w:p>
        </w:tc>
        <w:tc>
          <w:tcPr>
            <w:tcW w:w="650" w:type="dxa"/>
            <w:noWrap/>
            <w:tcMar>
              <w:top w:w="43" w:type="dxa"/>
              <w:left w:w="14" w:type="dxa"/>
              <w:bottom w:w="43" w:type="dxa"/>
              <w:right w:w="14" w:type="dxa"/>
            </w:tcMar>
            <w:vAlign w:val="center"/>
            <w:hideMark/>
          </w:tcPr>
          <w:p w14:paraId="1601D5E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5F7823C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F00BAB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0703B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A27A2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5D8C73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3895E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DB779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86B571" w14:textId="77777777" w:rsidR="00D66540" w:rsidRPr="0050441B" w:rsidRDefault="00D66540" w:rsidP="00B12EBB">
            <w:pPr>
              <w:jc w:val="center"/>
              <w:rPr>
                <w:rFonts w:ascii="Arial" w:hAnsi="Arial" w:cs="Arial"/>
                <w:sz w:val="16"/>
                <w:szCs w:val="16"/>
              </w:rPr>
            </w:pPr>
          </w:p>
        </w:tc>
      </w:tr>
      <w:tr w:rsidR="00D66540" w:rsidRPr="0050441B" w14:paraId="0481994B" w14:textId="77777777" w:rsidTr="00D32030">
        <w:tc>
          <w:tcPr>
            <w:tcW w:w="900" w:type="dxa"/>
            <w:noWrap/>
            <w:tcMar>
              <w:top w:w="43" w:type="dxa"/>
              <w:left w:w="29" w:type="dxa"/>
              <w:bottom w:w="43" w:type="dxa"/>
              <w:right w:w="14" w:type="dxa"/>
            </w:tcMar>
            <w:vAlign w:val="center"/>
            <w:hideMark/>
          </w:tcPr>
          <w:p w14:paraId="0DA5FD91" w14:textId="77777777" w:rsidR="00D66540" w:rsidRPr="0050441B" w:rsidRDefault="00D66540" w:rsidP="00D66540">
            <w:pPr>
              <w:rPr>
                <w:rFonts w:ascii="Arial" w:hAnsi="Arial" w:cs="Arial"/>
                <w:sz w:val="16"/>
                <w:szCs w:val="16"/>
              </w:rPr>
            </w:pPr>
            <w:r w:rsidRPr="0050441B">
              <w:rPr>
                <w:rFonts w:ascii="Arial" w:hAnsi="Arial" w:cs="Arial"/>
                <w:sz w:val="16"/>
                <w:szCs w:val="16"/>
              </w:rPr>
              <w:t>181</w:t>
            </w:r>
          </w:p>
        </w:tc>
        <w:tc>
          <w:tcPr>
            <w:tcW w:w="650" w:type="dxa"/>
            <w:noWrap/>
            <w:tcMar>
              <w:top w:w="43" w:type="dxa"/>
              <w:left w:w="14" w:type="dxa"/>
              <w:bottom w:w="43" w:type="dxa"/>
              <w:right w:w="14" w:type="dxa"/>
            </w:tcMar>
            <w:vAlign w:val="center"/>
            <w:hideMark/>
          </w:tcPr>
          <w:p w14:paraId="33FD62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BD110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245</w:t>
            </w:r>
          </w:p>
        </w:tc>
        <w:tc>
          <w:tcPr>
            <w:tcW w:w="651" w:type="dxa"/>
            <w:noWrap/>
            <w:tcMar>
              <w:top w:w="43" w:type="dxa"/>
              <w:left w:w="14" w:type="dxa"/>
              <w:bottom w:w="43" w:type="dxa"/>
              <w:right w:w="14" w:type="dxa"/>
            </w:tcMar>
            <w:vAlign w:val="center"/>
            <w:hideMark/>
          </w:tcPr>
          <w:p w14:paraId="62440EC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67F7566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noWrap/>
            <w:tcMar>
              <w:top w:w="43" w:type="dxa"/>
              <w:left w:w="14" w:type="dxa"/>
              <w:bottom w:w="43" w:type="dxa"/>
              <w:right w:w="14" w:type="dxa"/>
            </w:tcMar>
            <w:vAlign w:val="center"/>
            <w:hideMark/>
          </w:tcPr>
          <w:p w14:paraId="16B9DDF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71</w:t>
            </w:r>
          </w:p>
        </w:tc>
        <w:tc>
          <w:tcPr>
            <w:tcW w:w="651" w:type="dxa"/>
            <w:noWrap/>
            <w:tcMar>
              <w:top w:w="43" w:type="dxa"/>
              <w:left w:w="14" w:type="dxa"/>
              <w:bottom w:w="43" w:type="dxa"/>
              <w:right w:w="14" w:type="dxa"/>
            </w:tcMar>
            <w:vAlign w:val="center"/>
            <w:hideMark/>
          </w:tcPr>
          <w:p w14:paraId="738644C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0A12B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7BB5F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70192C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12681EC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718D5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0247FC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A6EA92" w14:textId="77777777" w:rsidR="00D66540" w:rsidRPr="0050441B" w:rsidRDefault="00D66540" w:rsidP="00B12EBB">
            <w:pPr>
              <w:jc w:val="center"/>
              <w:rPr>
                <w:rFonts w:ascii="Arial" w:hAnsi="Arial" w:cs="Arial"/>
                <w:sz w:val="16"/>
                <w:szCs w:val="16"/>
              </w:rPr>
            </w:pPr>
          </w:p>
        </w:tc>
      </w:tr>
      <w:tr w:rsidR="00D66540" w:rsidRPr="0050441B" w14:paraId="33BB94B6" w14:textId="77777777" w:rsidTr="00D32030">
        <w:tc>
          <w:tcPr>
            <w:tcW w:w="900" w:type="dxa"/>
            <w:noWrap/>
            <w:tcMar>
              <w:top w:w="43" w:type="dxa"/>
              <w:left w:w="29" w:type="dxa"/>
              <w:bottom w:w="43" w:type="dxa"/>
              <w:right w:w="14" w:type="dxa"/>
            </w:tcMar>
            <w:vAlign w:val="center"/>
            <w:hideMark/>
          </w:tcPr>
          <w:p w14:paraId="7AE289D7" w14:textId="77777777" w:rsidR="00D66540" w:rsidRPr="0050441B" w:rsidRDefault="00D66540" w:rsidP="00D66540">
            <w:pPr>
              <w:rPr>
                <w:rFonts w:ascii="Arial" w:hAnsi="Arial" w:cs="Arial"/>
                <w:sz w:val="16"/>
                <w:szCs w:val="16"/>
              </w:rPr>
            </w:pPr>
            <w:r w:rsidRPr="0050441B">
              <w:rPr>
                <w:rFonts w:ascii="Arial" w:hAnsi="Arial" w:cs="Arial"/>
                <w:sz w:val="16"/>
                <w:szCs w:val="16"/>
              </w:rPr>
              <w:t>186</w:t>
            </w:r>
          </w:p>
        </w:tc>
        <w:tc>
          <w:tcPr>
            <w:tcW w:w="650" w:type="dxa"/>
            <w:noWrap/>
            <w:tcMar>
              <w:top w:w="43" w:type="dxa"/>
              <w:left w:w="14" w:type="dxa"/>
              <w:bottom w:w="43" w:type="dxa"/>
              <w:right w:w="14" w:type="dxa"/>
            </w:tcMar>
            <w:vAlign w:val="center"/>
            <w:hideMark/>
          </w:tcPr>
          <w:p w14:paraId="5FCEF4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90E03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18</w:t>
            </w:r>
          </w:p>
        </w:tc>
        <w:tc>
          <w:tcPr>
            <w:tcW w:w="651" w:type="dxa"/>
            <w:noWrap/>
            <w:tcMar>
              <w:top w:w="43" w:type="dxa"/>
              <w:left w:w="14" w:type="dxa"/>
              <w:bottom w:w="43" w:type="dxa"/>
              <w:right w:w="14" w:type="dxa"/>
            </w:tcMar>
            <w:vAlign w:val="center"/>
            <w:hideMark/>
          </w:tcPr>
          <w:p w14:paraId="4DF57B3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8598E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69484D5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5CB872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0DA64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B014C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81B131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B7C4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E716C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60D38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A01E69" w14:textId="77777777" w:rsidR="00D66540" w:rsidRPr="0050441B" w:rsidRDefault="00D66540" w:rsidP="00B12EBB">
            <w:pPr>
              <w:jc w:val="center"/>
              <w:rPr>
                <w:rFonts w:ascii="Arial" w:hAnsi="Arial" w:cs="Arial"/>
                <w:sz w:val="16"/>
                <w:szCs w:val="16"/>
              </w:rPr>
            </w:pPr>
          </w:p>
        </w:tc>
      </w:tr>
      <w:tr w:rsidR="00D66540" w:rsidRPr="0050441B" w14:paraId="38F3E595" w14:textId="77777777" w:rsidTr="00D32030">
        <w:tc>
          <w:tcPr>
            <w:tcW w:w="900" w:type="dxa"/>
            <w:noWrap/>
            <w:tcMar>
              <w:top w:w="43" w:type="dxa"/>
              <w:left w:w="29" w:type="dxa"/>
              <w:bottom w:w="43" w:type="dxa"/>
              <w:right w:w="14" w:type="dxa"/>
            </w:tcMar>
            <w:vAlign w:val="center"/>
            <w:hideMark/>
          </w:tcPr>
          <w:p w14:paraId="3E44D98B" w14:textId="77777777" w:rsidR="00D66540" w:rsidRPr="0050441B" w:rsidRDefault="00D66540" w:rsidP="00D66540">
            <w:pPr>
              <w:rPr>
                <w:rFonts w:ascii="Arial" w:hAnsi="Arial" w:cs="Arial"/>
                <w:sz w:val="16"/>
                <w:szCs w:val="16"/>
              </w:rPr>
            </w:pPr>
            <w:r w:rsidRPr="0050441B">
              <w:rPr>
                <w:rFonts w:ascii="Arial" w:hAnsi="Arial" w:cs="Arial"/>
                <w:sz w:val="16"/>
                <w:szCs w:val="16"/>
              </w:rPr>
              <w:t>194</w:t>
            </w:r>
          </w:p>
        </w:tc>
        <w:tc>
          <w:tcPr>
            <w:tcW w:w="650" w:type="dxa"/>
            <w:noWrap/>
            <w:tcMar>
              <w:top w:w="43" w:type="dxa"/>
              <w:left w:w="14" w:type="dxa"/>
              <w:bottom w:w="43" w:type="dxa"/>
              <w:right w:w="14" w:type="dxa"/>
            </w:tcMar>
            <w:vAlign w:val="center"/>
            <w:hideMark/>
          </w:tcPr>
          <w:p w14:paraId="725A71A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C6EA7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25</w:t>
            </w:r>
          </w:p>
        </w:tc>
        <w:tc>
          <w:tcPr>
            <w:tcW w:w="651" w:type="dxa"/>
            <w:noWrap/>
            <w:tcMar>
              <w:top w:w="43" w:type="dxa"/>
              <w:left w:w="14" w:type="dxa"/>
              <w:bottom w:w="43" w:type="dxa"/>
              <w:right w:w="14" w:type="dxa"/>
            </w:tcMar>
            <w:vAlign w:val="center"/>
            <w:hideMark/>
          </w:tcPr>
          <w:p w14:paraId="741C8B5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061ACC2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36</w:t>
            </w:r>
          </w:p>
        </w:tc>
        <w:tc>
          <w:tcPr>
            <w:tcW w:w="650" w:type="dxa"/>
            <w:noWrap/>
            <w:tcMar>
              <w:top w:w="43" w:type="dxa"/>
              <w:left w:w="14" w:type="dxa"/>
              <w:bottom w:w="43" w:type="dxa"/>
              <w:right w:w="14" w:type="dxa"/>
            </w:tcMar>
            <w:vAlign w:val="center"/>
            <w:hideMark/>
          </w:tcPr>
          <w:p w14:paraId="4D176AC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41</w:t>
            </w:r>
          </w:p>
        </w:tc>
        <w:tc>
          <w:tcPr>
            <w:tcW w:w="651" w:type="dxa"/>
            <w:noWrap/>
            <w:tcMar>
              <w:top w:w="43" w:type="dxa"/>
              <w:left w:w="14" w:type="dxa"/>
              <w:bottom w:w="43" w:type="dxa"/>
              <w:right w:w="14" w:type="dxa"/>
            </w:tcMar>
            <w:vAlign w:val="center"/>
            <w:hideMark/>
          </w:tcPr>
          <w:p w14:paraId="166765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BB19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D639D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875444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5C8E53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70DE97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C1369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5834F2" w14:textId="77777777" w:rsidR="00D66540" w:rsidRPr="0050441B" w:rsidRDefault="00D66540" w:rsidP="00B12EBB">
            <w:pPr>
              <w:jc w:val="center"/>
              <w:rPr>
                <w:rFonts w:ascii="Arial" w:hAnsi="Arial" w:cs="Arial"/>
                <w:sz w:val="16"/>
                <w:szCs w:val="16"/>
              </w:rPr>
            </w:pPr>
          </w:p>
        </w:tc>
      </w:tr>
      <w:tr w:rsidR="00D66540" w:rsidRPr="0050441B" w14:paraId="603A9916" w14:textId="77777777" w:rsidTr="00D32030">
        <w:tc>
          <w:tcPr>
            <w:tcW w:w="900" w:type="dxa"/>
            <w:noWrap/>
            <w:tcMar>
              <w:top w:w="43" w:type="dxa"/>
              <w:left w:w="29" w:type="dxa"/>
              <w:bottom w:w="43" w:type="dxa"/>
              <w:right w:w="14" w:type="dxa"/>
            </w:tcMar>
            <w:vAlign w:val="center"/>
            <w:hideMark/>
          </w:tcPr>
          <w:p w14:paraId="7FBB4B68" w14:textId="77777777" w:rsidR="00D66540" w:rsidRPr="0050441B" w:rsidRDefault="00D66540" w:rsidP="00D66540">
            <w:pPr>
              <w:rPr>
                <w:rFonts w:ascii="Arial" w:hAnsi="Arial" w:cs="Arial"/>
                <w:sz w:val="16"/>
                <w:szCs w:val="16"/>
              </w:rPr>
            </w:pPr>
            <w:r w:rsidRPr="0050441B">
              <w:rPr>
                <w:rFonts w:ascii="Arial" w:hAnsi="Arial" w:cs="Arial"/>
                <w:sz w:val="16"/>
                <w:szCs w:val="16"/>
              </w:rPr>
              <w:t>195</w:t>
            </w:r>
          </w:p>
        </w:tc>
        <w:tc>
          <w:tcPr>
            <w:tcW w:w="650" w:type="dxa"/>
            <w:noWrap/>
            <w:tcMar>
              <w:top w:w="43" w:type="dxa"/>
              <w:left w:w="14" w:type="dxa"/>
              <w:bottom w:w="43" w:type="dxa"/>
              <w:right w:w="14" w:type="dxa"/>
            </w:tcMar>
            <w:vAlign w:val="center"/>
            <w:hideMark/>
          </w:tcPr>
          <w:p w14:paraId="4F48E3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A4D403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40A4F16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CD75C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noWrap/>
            <w:tcMar>
              <w:top w:w="43" w:type="dxa"/>
              <w:left w:w="14" w:type="dxa"/>
              <w:bottom w:w="43" w:type="dxa"/>
              <w:right w:w="14" w:type="dxa"/>
            </w:tcMar>
            <w:vAlign w:val="center"/>
            <w:hideMark/>
          </w:tcPr>
          <w:p w14:paraId="6F2B1A3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1" w:type="dxa"/>
            <w:noWrap/>
            <w:tcMar>
              <w:top w:w="43" w:type="dxa"/>
              <w:left w:w="14" w:type="dxa"/>
              <w:bottom w:w="43" w:type="dxa"/>
              <w:right w:w="14" w:type="dxa"/>
            </w:tcMar>
            <w:vAlign w:val="center"/>
            <w:hideMark/>
          </w:tcPr>
          <w:p w14:paraId="6399BD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0875C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9C153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DE5927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321DF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B3F16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E400B0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F4D275" w14:textId="77777777" w:rsidR="00D66540" w:rsidRPr="0050441B" w:rsidRDefault="00D66540" w:rsidP="00B12EBB">
            <w:pPr>
              <w:jc w:val="center"/>
              <w:rPr>
                <w:rFonts w:ascii="Arial" w:hAnsi="Arial" w:cs="Arial"/>
                <w:sz w:val="16"/>
                <w:szCs w:val="16"/>
              </w:rPr>
            </w:pPr>
          </w:p>
        </w:tc>
      </w:tr>
      <w:tr w:rsidR="00D66540" w:rsidRPr="0050441B" w14:paraId="7AB2C484" w14:textId="77777777" w:rsidTr="00D32030">
        <w:tc>
          <w:tcPr>
            <w:tcW w:w="900" w:type="dxa"/>
            <w:tcBorders>
              <w:bottom w:val="single" w:sz="6" w:space="0" w:color="000000"/>
            </w:tcBorders>
            <w:noWrap/>
            <w:tcMar>
              <w:top w:w="43" w:type="dxa"/>
              <w:left w:w="29" w:type="dxa"/>
              <w:bottom w:w="43" w:type="dxa"/>
              <w:right w:w="14" w:type="dxa"/>
            </w:tcMar>
            <w:vAlign w:val="center"/>
            <w:hideMark/>
          </w:tcPr>
          <w:p w14:paraId="430FBEE1" w14:textId="77777777" w:rsidR="00D66540" w:rsidRPr="0050441B" w:rsidRDefault="00D66540" w:rsidP="00D66540">
            <w:pPr>
              <w:rPr>
                <w:rFonts w:ascii="Arial" w:hAnsi="Arial" w:cs="Arial"/>
                <w:sz w:val="16"/>
                <w:szCs w:val="16"/>
              </w:rPr>
            </w:pPr>
            <w:r w:rsidRPr="0050441B">
              <w:rPr>
                <w:rFonts w:ascii="Arial" w:hAnsi="Arial" w:cs="Arial"/>
                <w:sz w:val="16"/>
                <w:szCs w:val="16"/>
              </w:rPr>
              <w:t>202</w:t>
            </w:r>
          </w:p>
        </w:tc>
        <w:tc>
          <w:tcPr>
            <w:tcW w:w="650" w:type="dxa"/>
            <w:tcBorders>
              <w:bottom w:val="single" w:sz="6" w:space="0" w:color="000000"/>
            </w:tcBorders>
            <w:noWrap/>
            <w:tcMar>
              <w:top w:w="43" w:type="dxa"/>
              <w:left w:w="14" w:type="dxa"/>
              <w:bottom w:w="43" w:type="dxa"/>
              <w:right w:w="14" w:type="dxa"/>
            </w:tcMar>
            <w:vAlign w:val="center"/>
            <w:hideMark/>
          </w:tcPr>
          <w:p w14:paraId="4E1A881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tcBorders>
              <w:bottom w:val="single" w:sz="6" w:space="0" w:color="000000"/>
            </w:tcBorders>
            <w:noWrap/>
            <w:tcMar>
              <w:top w:w="43" w:type="dxa"/>
              <w:left w:w="14" w:type="dxa"/>
              <w:bottom w:w="43" w:type="dxa"/>
              <w:right w:w="14" w:type="dxa"/>
            </w:tcMar>
            <w:vAlign w:val="center"/>
            <w:hideMark/>
          </w:tcPr>
          <w:p w14:paraId="6AE2D53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177</w:t>
            </w:r>
          </w:p>
        </w:tc>
        <w:tc>
          <w:tcPr>
            <w:tcW w:w="651" w:type="dxa"/>
            <w:tcBorders>
              <w:bottom w:val="single" w:sz="6" w:space="0" w:color="000000"/>
            </w:tcBorders>
            <w:noWrap/>
            <w:tcMar>
              <w:top w:w="43" w:type="dxa"/>
              <w:left w:w="14" w:type="dxa"/>
              <w:bottom w:w="43" w:type="dxa"/>
              <w:right w:w="14" w:type="dxa"/>
            </w:tcMar>
            <w:vAlign w:val="center"/>
            <w:hideMark/>
          </w:tcPr>
          <w:p w14:paraId="1B1A34B6" w14:textId="0CAE7D56"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764F7A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26</w:t>
            </w:r>
          </w:p>
        </w:tc>
        <w:tc>
          <w:tcPr>
            <w:tcW w:w="650" w:type="dxa"/>
            <w:tcBorders>
              <w:bottom w:val="single" w:sz="6" w:space="0" w:color="000000"/>
            </w:tcBorders>
            <w:noWrap/>
            <w:tcMar>
              <w:top w:w="43" w:type="dxa"/>
              <w:left w:w="14" w:type="dxa"/>
              <w:bottom w:w="43" w:type="dxa"/>
              <w:right w:w="14" w:type="dxa"/>
            </w:tcMar>
            <w:vAlign w:val="center"/>
            <w:hideMark/>
          </w:tcPr>
          <w:p w14:paraId="577E34E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112</w:t>
            </w:r>
          </w:p>
        </w:tc>
        <w:tc>
          <w:tcPr>
            <w:tcW w:w="651" w:type="dxa"/>
            <w:tcBorders>
              <w:bottom w:val="single" w:sz="6" w:space="0" w:color="000000"/>
            </w:tcBorders>
            <w:noWrap/>
            <w:tcMar>
              <w:top w:w="43" w:type="dxa"/>
              <w:left w:w="14" w:type="dxa"/>
              <w:bottom w:w="43" w:type="dxa"/>
              <w:right w:w="14" w:type="dxa"/>
            </w:tcMar>
            <w:vAlign w:val="center"/>
            <w:hideMark/>
          </w:tcPr>
          <w:p w14:paraId="1FBFB32C" w14:textId="1D0B008B"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18495622" w14:textId="4A20A618"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07A2434" w14:textId="6190B923" w:rsidR="00D66540" w:rsidRPr="0050441B" w:rsidRDefault="00D66540" w:rsidP="00B12EBB">
            <w:pPr>
              <w:jc w:val="center"/>
              <w:rPr>
                <w:rFonts w:ascii="Arial" w:hAnsi="Arial" w:cs="Arial"/>
                <w:sz w:val="16"/>
                <w:szCs w:val="16"/>
              </w:rPr>
            </w:pPr>
          </w:p>
        </w:tc>
        <w:tc>
          <w:tcPr>
            <w:tcW w:w="650" w:type="dxa"/>
            <w:tcBorders>
              <w:bottom w:val="single" w:sz="6" w:space="0" w:color="000000"/>
            </w:tcBorders>
            <w:noWrap/>
            <w:tcMar>
              <w:top w:w="43" w:type="dxa"/>
              <w:left w:w="14" w:type="dxa"/>
              <w:bottom w:w="43" w:type="dxa"/>
              <w:right w:w="14" w:type="dxa"/>
            </w:tcMar>
            <w:vAlign w:val="center"/>
            <w:hideMark/>
          </w:tcPr>
          <w:p w14:paraId="78CBAE2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tcBorders>
              <w:bottom w:val="single" w:sz="6" w:space="0" w:color="000000"/>
            </w:tcBorders>
            <w:noWrap/>
            <w:tcMar>
              <w:top w:w="43" w:type="dxa"/>
              <w:left w:w="14" w:type="dxa"/>
              <w:bottom w:w="43" w:type="dxa"/>
              <w:right w:w="14" w:type="dxa"/>
            </w:tcMar>
            <w:vAlign w:val="center"/>
            <w:hideMark/>
          </w:tcPr>
          <w:p w14:paraId="38E561D7" w14:textId="081B6C6E"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2E7543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tcBorders>
              <w:bottom w:val="single" w:sz="6" w:space="0" w:color="000000"/>
            </w:tcBorders>
            <w:noWrap/>
            <w:tcMar>
              <w:top w:w="43" w:type="dxa"/>
              <w:left w:w="14" w:type="dxa"/>
              <w:bottom w:w="43" w:type="dxa"/>
              <w:right w:w="14" w:type="dxa"/>
            </w:tcMar>
            <w:vAlign w:val="center"/>
            <w:hideMark/>
          </w:tcPr>
          <w:p w14:paraId="0F95A289" w14:textId="1F1B5CFA"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7A89273A" w14:textId="77CAB251" w:rsidR="00D66540" w:rsidRPr="0050441B" w:rsidRDefault="00D66540" w:rsidP="00B12EBB">
            <w:pPr>
              <w:jc w:val="center"/>
              <w:rPr>
                <w:rFonts w:ascii="Arial" w:hAnsi="Arial" w:cs="Arial"/>
                <w:sz w:val="16"/>
                <w:szCs w:val="16"/>
              </w:rPr>
            </w:pPr>
          </w:p>
        </w:tc>
      </w:tr>
      <w:tr w:rsidR="00D66540" w:rsidRPr="0050441B" w14:paraId="30053787" w14:textId="77777777" w:rsidTr="00D32030">
        <w:tc>
          <w:tcPr>
            <w:tcW w:w="900" w:type="dxa"/>
            <w:tcBorders>
              <w:top w:val="single" w:sz="6" w:space="0" w:color="000000"/>
            </w:tcBorders>
            <w:noWrap/>
            <w:tcMar>
              <w:top w:w="43" w:type="dxa"/>
              <w:left w:w="29" w:type="dxa"/>
              <w:bottom w:w="43" w:type="dxa"/>
              <w:right w:w="14" w:type="dxa"/>
            </w:tcMar>
            <w:vAlign w:val="center"/>
            <w:hideMark/>
          </w:tcPr>
          <w:p w14:paraId="372A0440" w14:textId="77777777" w:rsidR="00D66540" w:rsidRPr="0050441B" w:rsidRDefault="00D66540">
            <w:pPr>
              <w:rPr>
                <w:rFonts w:ascii="Arial" w:hAnsi="Arial" w:cs="Arial"/>
                <w:b/>
                <w:bCs/>
                <w:sz w:val="16"/>
                <w:szCs w:val="16"/>
              </w:rPr>
            </w:pPr>
            <w:r w:rsidRPr="0050441B">
              <w:rPr>
                <w:rFonts w:ascii="Arial" w:hAnsi="Arial" w:cs="Arial"/>
                <w:b/>
                <w:bCs/>
                <w:sz w:val="16"/>
                <w:szCs w:val="16"/>
              </w:rPr>
              <w:lastRenderedPageBreak/>
              <w:t>Trip 6 (Totals)</w:t>
            </w:r>
          </w:p>
        </w:tc>
        <w:tc>
          <w:tcPr>
            <w:tcW w:w="650" w:type="dxa"/>
            <w:tcBorders>
              <w:top w:val="single" w:sz="6" w:space="0" w:color="000000"/>
            </w:tcBorders>
            <w:noWrap/>
            <w:tcMar>
              <w:top w:w="43" w:type="dxa"/>
              <w:left w:w="14" w:type="dxa"/>
              <w:bottom w:w="43" w:type="dxa"/>
              <w:right w:w="14" w:type="dxa"/>
            </w:tcMar>
            <w:vAlign w:val="center"/>
            <w:hideMark/>
          </w:tcPr>
          <w:p w14:paraId="61F1CE4F"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17</w:t>
            </w:r>
          </w:p>
        </w:tc>
        <w:tc>
          <w:tcPr>
            <w:tcW w:w="651" w:type="dxa"/>
            <w:tcBorders>
              <w:top w:val="single" w:sz="6" w:space="0" w:color="000000"/>
            </w:tcBorders>
            <w:noWrap/>
            <w:tcMar>
              <w:top w:w="43" w:type="dxa"/>
              <w:left w:w="14" w:type="dxa"/>
              <w:bottom w:w="43" w:type="dxa"/>
              <w:right w:w="14" w:type="dxa"/>
            </w:tcMar>
            <w:vAlign w:val="center"/>
            <w:hideMark/>
          </w:tcPr>
          <w:p w14:paraId="14849C58"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948</w:t>
            </w:r>
          </w:p>
        </w:tc>
        <w:tc>
          <w:tcPr>
            <w:tcW w:w="651" w:type="dxa"/>
            <w:tcBorders>
              <w:top w:val="single" w:sz="6" w:space="0" w:color="000000"/>
            </w:tcBorders>
            <w:noWrap/>
            <w:tcMar>
              <w:top w:w="43" w:type="dxa"/>
              <w:left w:w="14" w:type="dxa"/>
              <w:bottom w:w="43" w:type="dxa"/>
              <w:right w:w="14" w:type="dxa"/>
            </w:tcMar>
            <w:vAlign w:val="center"/>
            <w:hideMark/>
          </w:tcPr>
          <w:p w14:paraId="3E6EA82C"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22</w:t>
            </w:r>
          </w:p>
        </w:tc>
        <w:tc>
          <w:tcPr>
            <w:tcW w:w="651" w:type="dxa"/>
            <w:tcBorders>
              <w:top w:val="single" w:sz="6" w:space="0" w:color="000000"/>
            </w:tcBorders>
            <w:noWrap/>
            <w:tcMar>
              <w:top w:w="43" w:type="dxa"/>
              <w:left w:w="14" w:type="dxa"/>
              <w:bottom w:w="43" w:type="dxa"/>
              <w:right w:w="14" w:type="dxa"/>
            </w:tcMar>
            <w:vAlign w:val="center"/>
            <w:hideMark/>
          </w:tcPr>
          <w:p w14:paraId="36366F69"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544</w:t>
            </w:r>
          </w:p>
        </w:tc>
        <w:tc>
          <w:tcPr>
            <w:tcW w:w="650" w:type="dxa"/>
            <w:tcBorders>
              <w:top w:val="single" w:sz="6" w:space="0" w:color="000000"/>
            </w:tcBorders>
            <w:noWrap/>
            <w:tcMar>
              <w:top w:w="43" w:type="dxa"/>
              <w:left w:w="14" w:type="dxa"/>
              <w:bottom w:w="43" w:type="dxa"/>
              <w:right w:w="14" w:type="dxa"/>
            </w:tcMar>
            <w:vAlign w:val="center"/>
            <w:hideMark/>
          </w:tcPr>
          <w:p w14:paraId="615CD74C" w14:textId="77777777"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43" w:type="dxa"/>
              <w:left w:w="14" w:type="dxa"/>
              <w:bottom w:w="43" w:type="dxa"/>
              <w:right w:w="14" w:type="dxa"/>
            </w:tcMar>
            <w:vAlign w:val="center"/>
            <w:hideMark/>
          </w:tcPr>
          <w:p w14:paraId="41BC7BBD"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p>
        </w:tc>
        <w:tc>
          <w:tcPr>
            <w:tcW w:w="651" w:type="dxa"/>
            <w:tcBorders>
              <w:top w:val="single" w:sz="6" w:space="0" w:color="000000"/>
            </w:tcBorders>
            <w:noWrap/>
            <w:tcMar>
              <w:top w:w="43" w:type="dxa"/>
              <w:left w:w="14" w:type="dxa"/>
              <w:bottom w:w="43" w:type="dxa"/>
              <w:right w:w="14" w:type="dxa"/>
            </w:tcMar>
            <w:vAlign w:val="center"/>
            <w:hideMark/>
          </w:tcPr>
          <w:p w14:paraId="76E3E889" w14:textId="77777777"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43" w:type="dxa"/>
              <w:left w:w="14" w:type="dxa"/>
              <w:bottom w:w="43" w:type="dxa"/>
              <w:right w:w="14" w:type="dxa"/>
            </w:tcMar>
            <w:vAlign w:val="center"/>
            <w:hideMark/>
          </w:tcPr>
          <w:p w14:paraId="205CB8AC"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p>
        </w:tc>
        <w:tc>
          <w:tcPr>
            <w:tcW w:w="650" w:type="dxa"/>
            <w:tcBorders>
              <w:top w:val="single" w:sz="6" w:space="0" w:color="000000"/>
            </w:tcBorders>
            <w:noWrap/>
            <w:tcMar>
              <w:top w:w="43" w:type="dxa"/>
              <w:left w:w="14" w:type="dxa"/>
              <w:bottom w:w="43" w:type="dxa"/>
              <w:right w:w="14" w:type="dxa"/>
            </w:tcMar>
            <w:vAlign w:val="center"/>
            <w:hideMark/>
          </w:tcPr>
          <w:p w14:paraId="20255D5A"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123</w:t>
            </w:r>
          </w:p>
        </w:tc>
        <w:tc>
          <w:tcPr>
            <w:tcW w:w="651" w:type="dxa"/>
            <w:tcBorders>
              <w:top w:val="single" w:sz="6" w:space="0" w:color="000000"/>
            </w:tcBorders>
            <w:noWrap/>
            <w:tcMar>
              <w:top w:w="43" w:type="dxa"/>
              <w:left w:w="14" w:type="dxa"/>
              <w:bottom w:w="43" w:type="dxa"/>
              <w:right w:w="14" w:type="dxa"/>
            </w:tcMar>
            <w:vAlign w:val="center"/>
            <w:hideMark/>
          </w:tcPr>
          <w:p w14:paraId="547B0861"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6</w:t>
            </w:r>
          </w:p>
        </w:tc>
        <w:tc>
          <w:tcPr>
            <w:tcW w:w="651" w:type="dxa"/>
            <w:tcBorders>
              <w:top w:val="single" w:sz="6" w:space="0" w:color="000000"/>
            </w:tcBorders>
            <w:noWrap/>
            <w:tcMar>
              <w:top w:w="43" w:type="dxa"/>
              <w:left w:w="14" w:type="dxa"/>
              <w:bottom w:w="43" w:type="dxa"/>
              <w:right w:w="14" w:type="dxa"/>
            </w:tcMar>
            <w:vAlign w:val="center"/>
            <w:hideMark/>
          </w:tcPr>
          <w:p w14:paraId="0EFD6468"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w:t>
            </w:r>
          </w:p>
        </w:tc>
        <w:tc>
          <w:tcPr>
            <w:tcW w:w="651" w:type="dxa"/>
            <w:tcBorders>
              <w:top w:val="single" w:sz="6" w:space="0" w:color="000000"/>
            </w:tcBorders>
            <w:noWrap/>
            <w:tcMar>
              <w:top w:w="43" w:type="dxa"/>
              <w:left w:w="14" w:type="dxa"/>
              <w:bottom w:w="43" w:type="dxa"/>
              <w:right w:w="14" w:type="dxa"/>
            </w:tcMar>
            <w:vAlign w:val="center"/>
            <w:hideMark/>
          </w:tcPr>
          <w:p w14:paraId="2A01A43A"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8</w:t>
            </w:r>
          </w:p>
        </w:tc>
        <w:tc>
          <w:tcPr>
            <w:tcW w:w="651" w:type="dxa"/>
            <w:tcBorders>
              <w:top w:val="single" w:sz="6" w:space="0" w:color="000000"/>
            </w:tcBorders>
            <w:noWrap/>
            <w:tcMar>
              <w:top w:w="43" w:type="dxa"/>
              <w:left w:w="14" w:type="dxa"/>
              <w:bottom w:w="43" w:type="dxa"/>
              <w:right w:w="14" w:type="dxa"/>
            </w:tcMar>
            <w:vAlign w:val="center"/>
            <w:hideMark/>
          </w:tcPr>
          <w:p w14:paraId="1C0612A0"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p>
        </w:tc>
      </w:tr>
      <w:tr w:rsidR="00D66540" w:rsidRPr="0050441B" w14:paraId="23A2AB06" w14:textId="77777777" w:rsidTr="00D32030">
        <w:tc>
          <w:tcPr>
            <w:tcW w:w="900" w:type="dxa"/>
            <w:noWrap/>
            <w:tcMar>
              <w:top w:w="43" w:type="dxa"/>
              <w:left w:w="29" w:type="dxa"/>
              <w:bottom w:w="43" w:type="dxa"/>
              <w:right w:w="14" w:type="dxa"/>
            </w:tcMar>
            <w:vAlign w:val="center"/>
            <w:hideMark/>
          </w:tcPr>
          <w:p w14:paraId="533000BF" w14:textId="77777777" w:rsidR="00D66540" w:rsidRPr="0050441B" w:rsidRDefault="00D66540" w:rsidP="00D66540">
            <w:pP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73997CE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59516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63</w:t>
            </w:r>
          </w:p>
        </w:tc>
        <w:tc>
          <w:tcPr>
            <w:tcW w:w="651" w:type="dxa"/>
            <w:noWrap/>
            <w:tcMar>
              <w:top w:w="43" w:type="dxa"/>
              <w:left w:w="14" w:type="dxa"/>
              <w:bottom w:w="43" w:type="dxa"/>
              <w:right w:w="14" w:type="dxa"/>
            </w:tcMar>
            <w:vAlign w:val="center"/>
            <w:hideMark/>
          </w:tcPr>
          <w:p w14:paraId="1794D22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34E238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0" w:type="dxa"/>
            <w:noWrap/>
            <w:tcMar>
              <w:top w:w="43" w:type="dxa"/>
              <w:left w:w="14" w:type="dxa"/>
              <w:bottom w:w="43" w:type="dxa"/>
              <w:right w:w="14" w:type="dxa"/>
            </w:tcMar>
            <w:vAlign w:val="center"/>
            <w:hideMark/>
          </w:tcPr>
          <w:p w14:paraId="27B640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C2E6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0A9DD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56614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FDFAE4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2E85F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D5D4A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4C03F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416A94" w14:textId="77777777" w:rsidR="00D66540" w:rsidRPr="0050441B" w:rsidRDefault="00D66540" w:rsidP="00B12EBB">
            <w:pPr>
              <w:jc w:val="center"/>
              <w:rPr>
                <w:rFonts w:ascii="Arial" w:hAnsi="Arial" w:cs="Arial"/>
                <w:sz w:val="16"/>
                <w:szCs w:val="16"/>
              </w:rPr>
            </w:pPr>
          </w:p>
        </w:tc>
      </w:tr>
      <w:tr w:rsidR="00D66540" w:rsidRPr="0050441B" w14:paraId="4686FC45" w14:textId="77777777" w:rsidTr="00D32030">
        <w:tc>
          <w:tcPr>
            <w:tcW w:w="900" w:type="dxa"/>
            <w:noWrap/>
            <w:tcMar>
              <w:top w:w="43" w:type="dxa"/>
              <w:left w:w="29" w:type="dxa"/>
              <w:bottom w:w="43" w:type="dxa"/>
              <w:right w:w="14" w:type="dxa"/>
            </w:tcMar>
            <w:vAlign w:val="center"/>
            <w:hideMark/>
          </w:tcPr>
          <w:p w14:paraId="3287D761" w14:textId="77777777" w:rsidR="00D66540" w:rsidRPr="0050441B" w:rsidRDefault="00D66540" w:rsidP="00D66540">
            <w:pP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205E61A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D627F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36</w:t>
            </w:r>
          </w:p>
        </w:tc>
        <w:tc>
          <w:tcPr>
            <w:tcW w:w="651" w:type="dxa"/>
            <w:noWrap/>
            <w:tcMar>
              <w:top w:w="43" w:type="dxa"/>
              <w:left w:w="14" w:type="dxa"/>
              <w:bottom w:w="43" w:type="dxa"/>
              <w:right w:w="14" w:type="dxa"/>
            </w:tcMar>
            <w:vAlign w:val="center"/>
            <w:hideMark/>
          </w:tcPr>
          <w:p w14:paraId="35C78A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06952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6E94702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A04F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291DB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8668F10"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18B23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DE5C7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A8E0F1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E567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9D2C973" w14:textId="77777777" w:rsidR="00D66540" w:rsidRPr="0050441B" w:rsidRDefault="00D66540" w:rsidP="00B12EBB">
            <w:pPr>
              <w:jc w:val="center"/>
              <w:rPr>
                <w:rFonts w:ascii="Arial" w:hAnsi="Arial" w:cs="Arial"/>
                <w:sz w:val="16"/>
                <w:szCs w:val="16"/>
              </w:rPr>
            </w:pPr>
          </w:p>
        </w:tc>
      </w:tr>
      <w:tr w:rsidR="00D66540" w:rsidRPr="0050441B" w14:paraId="2F52C60C" w14:textId="77777777" w:rsidTr="00D32030">
        <w:tc>
          <w:tcPr>
            <w:tcW w:w="900" w:type="dxa"/>
            <w:noWrap/>
            <w:tcMar>
              <w:top w:w="43" w:type="dxa"/>
              <w:left w:w="29" w:type="dxa"/>
              <w:bottom w:w="43" w:type="dxa"/>
              <w:right w:w="14" w:type="dxa"/>
            </w:tcMar>
            <w:vAlign w:val="center"/>
            <w:hideMark/>
          </w:tcPr>
          <w:p w14:paraId="4388C573" w14:textId="77777777" w:rsidR="00D66540" w:rsidRPr="0050441B" w:rsidRDefault="00D66540" w:rsidP="00D66540">
            <w:pP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710B933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1B4E9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06A1E35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9AA80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72D6D0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BBDC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0F1D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CD9EA3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EFA20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B64D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8CC74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6AB897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DC66664" w14:textId="77777777" w:rsidR="00D66540" w:rsidRPr="0050441B" w:rsidRDefault="00D66540" w:rsidP="00B12EBB">
            <w:pPr>
              <w:jc w:val="center"/>
              <w:rPr>
                <w:rFonts w:ascii="Arial" w:hAnsi="Arial" w:cs="Arial"/>
                <w:sz w:val="16"/>
                <w:szCs w:val="16"/>
              </w:rPr>
            </w:pPr>
          </w:p>
        </w:tc>
      </w:tr>
      <w:tr w:rsidR="00D66540" w:rsidRPr="0050441B" w14:paraId="5B51B5F8" w14:textId="77777777" w:rsidTr="00D32030">
        <w:tc>
          <w:tcPr>
            <w:tcW w:w="900" w:type="dxa"/>
            <w:noWrap/>
            <w:tcMar>
              <w:top w:w="43" w:type="dxa"/>
              <w:left w:w="29" w:type="dxa"/>
              <w:bottom w:w="43" w:type="dxa"/>
              <w:right w:w="14" w:type="dxa"/>
            </w:tcMar>
            <w:vAlign w:val="center"/>
            <w:hideMark/>
          </w:tcPr>
          <w:p w14:paraId="15848B49" w14:textId="77777777" w:rsidR="00D66540" w:rsidRPr="0050441B" w:rsidRDefault="00D66540" w:rsidP="00D66540">
            <w:pPr>
              <w:rPr>
                <w:rFonts w:ascii="Arial" w:hAnsi="Arial" w:cs="Arial"/>
                <w:sz w:val="16"/>
                <w:szCs w:val="16"/>
              </w:rPr>
            </w:pPr>
            <w:r w:rsidRPr="0050441B">
              <w:rPr>
                <w:rFonts w:ascii="Arial" w:hAnsi="Arial" w:cs="Arial"/>
                <w:sz w:val="16"/>
                <w:szCs w:val="16"/>
              </w:rPr>
              <w:t>16</w:t>
            </w:r>
          </w:p>
        </w:tc>
        <w:tc>
          <w:tcPr>
            <w:tcW w:w="650" w:type="dxa"/>
            <w:noWrap/>
            <w:tcMar>
              <w:top w:w="43" w:type="dxa"/>
              <w:left w:w="14" w:type="dxa"/>
              <w:bottom w:w="43" w:type="dxa"/>
              <w:right w:w="14" w:type="dxa"/>
            </w:tcMar>
            <w:vAlign w:val="center"/>
            <w:hideMark/>
          </w:tcPr>
          <w:p w14:paraId="18E0299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A856E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1" w:type="dxa"/>
            <w:noWrap/>
            <w:tcMar>
              <w:top w:w="43" w:type="dxa"/>
              <w:left w:w="14" w:type="dxa"/>
              <w:bottom w:w="43" w:type="dxa"/>
              <w:right w:w="14" w:type="dxa"/>
            </w:tcMar>
            <w:vAlign w:val="center"/>
            <w:hideMark/>
          </w:tcPr>
          <w:p w14:paraId="571BB07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C4DB46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0" w:type="dxa"/>
            <w:noWrap/>
            <w:tcMar>
              <w:top w:w="43" w:type="dxa"/>
              <w:left w:w="14" w:type="dxa"/>
              <w:bottom w:w="43" w:type="dxa"/>
              <w:right w:w="14" w:type="dxa"/>
            </w:tcMar>
            <w:vAlign w:val="center"/>
            <w:hideMark/>
          </w:tcPr>
          <w:p w14:paraId="2C0F82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089ED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C2B0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032E8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C1DED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1A1D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D84A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C0D32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7053F4" w14:textId="77777777" w:rsidR="00D66540" w:rsidRPr="0050441B" w:rsidRDefault="00D66540" w:rsidP="00B12EBB">
            <w:pPr>
              <w:jc w:val="center"/>
              <w:rPr>
                <w:rFonts w:ascii="Arial" w:hAnsi="Arial" w:cs="Arial"/>
                <w:sz w:val="16"/>
                <w:szCs w:val="16"/>
              </w:rPr>
            </w:pPr>
          </w:p>
        </w:tc>
      </w:tr>
      <w:tr w:rsidR="00D66540" w:rsidRPr="0050441B" w14:paraId="601B7E1F" w14:textId="77777777" w:rsidTr="00D32030">
        <w:tc>
          <w:tcPr>
            <w:tcW w:w="900" w:type="dxa"/>
            <w:noWrap/>
            <w:tcMar>
              <w:top w:w="43" w:type="dxa"/>
              <w:left w:w="29" w:type="dxa"/>
              <w:bottom w:w="43" w:type="dxa"/>
              <w:right w:w="14" w:type="dxa"/>
            </w:tcMar>
            <w:vAlign w:val="center"/>
            <w:hideMark/>
          </w:tcPr>
          <w:p w14:paraId="68BECE5F" w14:textId="77777777" w:rsidR="00D66540" w:rsidRPr="0050441B" w:rsidRDefault="00D66540" w:rsidP="00D66540">
            <w:pPr>
              <w:rPr>
                <w:rFonts w:ascii="Arial" w:hAnsi="Arial" w:cs="Arial"/>
                <w:sz w:val="16"/>
                <w:szCs w:val="16"/>
              </w:rPr>
            </w:pPr>
            <w:r w:rsidRPr="0050441B">
              <w:rPr>
                <w:rFonts w:ascii="Arial" w:hAnsi="Arial" w:cs="Arial"/>
                <w:sz w:val="16"/>
                <w:szCs w:val="16"/>
              </w:rPr>
              <w:t>18</w:t>
            </w:r>
          </w:p>
        </w:tc>
        <w:tc>
          <w:tcPr>
            <w:tcW w:w="650" w:type="dxa"/>
            <w:noWrap/>
            <w:tcMar>
              <w:top w:w="43" w:type="dxa"/>
              <w:left w:w="14" w:type="dxa"/>
              <w:bottom w:w="43" w:type="dxa"/>
              <w:right w:w="14" w:type="dxa"/>
            </w:tcMar>
            <w:vAlign w:val="center"/>
            <w:hideMark/>
          </w:tcPr>
          <w:p w14:paraId="7B00063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FABDC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64</w:t>
            </w:r>
          </w:p>
        </w:tc>
        <w:tc>
          <w:tcPr>
            <w:tcW w:w="651" w:type="dxa"/>
            <w:noWrap/>
            <w:tcMar>
              <w:top w:w="43" w:type="dxa"/>
              <w:left w:w="14" w:type="dxa"/>
              <w:bottom w:w="43" w:type="dxa"/>
              <w:right w:w="14" w:type="dxa"/>
            </w:tcMar>
            <w:vAlign w:val="center"/>
            <w:hideMark/>
          </w:tcPr>
          <w:p w14:paraId="104E45E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DC1F2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08A522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24574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3409B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64A42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9FAC96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50E69A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F7628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8C172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66231C0" w14:textId="77777777" w:rsidR="00D66540" w:rsidRPr="0050441B" w:rsidRDefault="00D66540" w:rsidP="00B12EBB">
            <w:pPr>
              <w:jc w:val="center"/>
              <w:rPr>
                <w:rFonts w:ascii="Arial" w:hAnsi="Arial" w:cs="Arial"/>
                <w:sz w:val="16"/>
                <w:szCs w:val="16"/>
              </w:rPr>
            </w:pPr>
          </w:p>
        </w:tc>
      </w:tr>
      <w:tr w:rsidR="00D66540" w:rsidRPr="0050441B" w14:paraId="502EFABB" w14:textId="77777777" w:rsidTr="00D32030">
        <w:tc>
          <w:tcPr>
            <w:tcW w:w="900" w:type="dxa"/>
            <w:noWrap/>
            <w:tcMar>
              <w:top w:w="43" w:type="dxa"/>
              <w:left w:w="29" w:type="dxa"/>
              <w:bottom w:w="43" w:type="dxa"/>
              <w:right w:w="14" w:type="dxa"/>
            </w:tcMar>
            <w:vAlign w:val="center"/>
            <w:hideMark/>
          </w:tcPr>
          <w:p w14:paraId="19C25045" w14:textId="77777777" w:rsidR="00D66540" w:rsidRPr="0050441B" w:rsidRDefault="00D66540" w:rsidP="00D66540">
            <w:pPr>
              <w:rPr>
                <w:rFonts w:ascii="Arial" w:hAnsi="Arial" w:cs="Arial"/>
                <w:sz w:val="16"/>
                <w:szCs w:val="16"/>
              </w:rPr>
            </w:pPr>
            <w:r w:rsidRPr="0050441B">
              <w:rPr>
                <w:rFonts w:ascii="Arial" w:hAnsi="Arial" w:cs="Arial"/>
                <w:sz w:val="16"/>
                <w:szCs w:val="16"/>
              </w:rPr>
              <w:t>25</w:t>
            </w:r>
          </w:p>
        </w:tc>
        <w:tc>
          <w:tcPr>
            <w:tcW w:w="650" w:type="dxa"/>
            <w:noWrap/>
            <w:tcMar>
              <w:top w:w="43" w:type="dxa"/>
              <w:left w:w="14" w:type="dxa"/>
              <w:bottom w:w="43" w:type="dxa"/>
              <w:right w:w="14" w:type="dxa"/>
            </w:tcMar>
            <w:vAlign w:val="center"/>
            <w:hideMark/>
          </w:tcPr>
          <w:p w14:paraId="4E8E14D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BC2A1F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43" w:type="dxa"/>
              <w:left w:w="14" w:type="dxa"/>
              <w:bottom w:w="43" w:type="dxa"/>
              <w:right w:w="14" w:type="dxa"/>
            </w:tcMar>
            <w:vAlign w:val="center"/>
            <w:hideMark/>
          </w:tcPr>
          <w:p w14:paraId="34CD93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9988E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1625F72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86BEC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152841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A1E9A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F8D853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3C1E6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67B2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933265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523E5B" w14:textId="77777777" w:rsidR="00D66540" w:rsidRPr="0050441B" w:rsidRDefault="00D66540" w:rsidP="00B12EBB">
            <w:pPr>
              <w:jc w:val="center"/>
              <w:rPr>
                <w:rFonts w:ascii="Arial" w:hAnsi="Arial" w:cs="Arial"/>
                <w:sz w:val="16"/>
                <w:szCs w:val="16"/>
              </w:rPr>
            </w:pPr>
          </w:p>
        </w:tc>
      </w:tr>
      <w:tr w:rsidR="00D66540" w:rsidRPr="0050441B" w14:paraId="4A063D7F" w14:textId="77777777" w:rsidTr="00D32030">
        <w:tc>
          <w:tcPr>
            <w:tcW w:w="900" w:type="dxa"/>
            <w:noWrap/>
            <w:tcMar>
              <w:top w:w="43" w:type="dxa"/>
              <w:left w:w="29" w:type="dxa"/>
              <w:bottom w:w="43" w:type="dxa"/>
              <w:right w:w="14" w:type="dxa"/>
            </w:tcMar>
            <w:vAlign w:val="center"/>
            <w:hideMark/>
          </w:tcPr>
          <w:p w14:paraId="3555B153" w14:textId="77777777" w:rsidR="00D66540" w:rsidRPr="0050441B" w:rsidRDefault="00D66540" w:rsidP="00D66540">
            <w:pPr>
              <w:rPr>
                <w:rFonts w:ascii="Arial" w:hAnsi="Arial" w:cs="Arial"/>
                <w:sz w:val="16"/>
                <w:szCs w:val="16"/>
              </w:rPr>
            </w:pPr>
            <w:r w:rsidRPr="0050441B">
              <w:rPr>
                <w:rFonts w:ascii="Arial" w:hAnsi="Arial" w:cs="Arial"/>
                <w:sz w:val="16"/>
                <w:szCs w:val="16"/>
              </w:rPr>
              <w:t>31</w:t>
            </w:r>
          </w:p>
        </w:tc>
        <w:tc>
          <w:tcPr>
            <w:tcW w:w="650" w:type="dxa"/>
            <w:noWrap/>
            <w:tcMar>
              <w:top w:w="43" w:type="dxa"/>
              <w:left w:w="14" w:type="dxa"/>
              <w:bottom w:w="43" w:type="dxa"/>
              <w:right w:w="14" w:type="dxa"/>
            </w:tcMar>
            <w:vAlign w:val="center"/>
            <w:hideMark/>
          </w:tcPr>
          <w:p w14:paraId="33808B6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56FD3F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68</w:t>
            </w:r>
          </w:p>
        </w:tc>
        <w:tc>
          <w:tcPr>
            <w:tcW w:w="651" w:type="dxa"/>
            <w:noWrap/>
            <w:tcMar>
              <w:top w:w="43" w:type="dxa"/>
              <w:left w:w="14" w:type="dxa"/>
              <w:bottom w:w="43" w:type="dxa"/>
              <w:right w:w="14" w:type="dxa"/>
            </w:tcMar>
            <w:vAlign w:val="center"/>
            <w:hideMark/>
          </w:tcPr>
          <w:p w14:paraId="0E24834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9CC0F2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146D5F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03C3A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75CF1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C973F2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15EE78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0E4281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E2C73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020A3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74E830B" w14:textId="77777777" w:rsidR="00D66540" w:rsidRPr="0050441B" w:rsidRDefault="00D66540" w:rsidP="00B12EBB">
            <w:pPr>
              <w:jc w:val="center"/>
              <w:rPr>
                <w:rFonts w:ascii="Arial" w:hAnsi="Arial" w:cs="Arial"/>
                <w:sz w:val="16"/>
                <w:szCs w:val="16"/>
              </w:rPr>
            </w:pPr>
          </w:p>
        </w:tc>
      </w:tr>
      <w:tr w:rsidR="00D66540" w:rsidRPr="0050441B" w14:paraId="1459FF95" w14:textId="77777777" w:rsidTr="00D32030">
        <w:tc>
          <w:tcPr>
            <w:tcW w:w="900" w:type="dxa"/>
            <w:noWrap/>
            <w:tcMar>
              <w:top w:w="43" w:type="dxa"/>
              <w:left w:w="29" w:type="dxa"/>
              <w:bottom w:w="43" w:type="dxa"/>
              <w:right w:w="14" w:type="dxa"/>
            </w:tcMar>
            <w:vAlign w:val="center"/>
            <w:hideMark/>
          </w:tcPr>
          <w:p w14:paraId="6C721EAE" w14:textId="77777777" w:rsidR="00D66540" w:rsidRPr="0050441B" w:rsidRDefault="00D66540" w:rsidP="00D66540">
            <w:pPr>
              <w:rPr>
                <w:rFonts w:ascii="Arial" w:hAnsi="Arial" w:cs="Arial"/>
                <w:sz w:val="16"/>
                <w:szCs w:val="16"/>
              </w:rPr>
            </w:pPr>
            <w:r w:rsidRPr="0050441B">
              <w:rPr>
                <w:rFonts w:ascii="Arial" w:hAnsi="Arial" w:cs="Arial"/>
                <w:sz w:val="16"/>
                <w:szCs w:val="16"/>
              </w:rPr>
              <w:t>38</w:t>
            </w:r>
          </w:p>
        </w:tc>
        <w:tc>
          <w:tcPr>
            <w:tcW w:w="650" w:type="dxa"/>
            <w:noWrap/>
            <w:tcMar>
              <w:top w:w="43" w:type="dxa"/>
              <w:left w:w="14" w:type="dxa"/>
              <w:bottom w:w="43" w:type="dxa"/>
              <w:right w:w="14" w:type="dxa"/>
            </w:tcMar>
            <w:vAlign w:val="center"/>
            <w:hideMark/>
          </w:tcPr>
          <w:p w14:paraId="710FE87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A56867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347207C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A0669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36</w:t>
            </w:r>
          </w:p>
        </w:tc>
        <w:tc>
          <w:tcPr>
            <w:tcW w:w="650" w:type="dxa"/>
            <w:noWrap/>
            <w:tcMar>
              <w:top w:w="43" w:type="dxa"/>
              <w:left w:w="14" w:type="dxa"/>
              <w:bottom w:w="43" w:type="dxa"/>
              <w:right w:w="14" w:type="dxa"/>
            </w:tcMar>
            <w:vAlign w:val="center"/>
            <w:hideMark/>
          </w:tcPr>
          <w:p w14:paraId="458D2CF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01CA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CFFA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DBB38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3839ED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B721C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3C4543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DEF9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E177114" w14:textId="77777777" w:rsidR="00D66540" w:rsidRPr="0050441B" w:rsidRDefault="00D66540" w:rsidP="00B12EBB">
            <w:pPr>
              <w:jc w:val="center"/>
              <w:rPr>
                <w:rFonts w:ascii="Arial" w:hAnsi="Arial" w:cs="Arial"/>
                <w:sz w:val="16"/>
                <w:szCs w:val="16"/>
              </w:rPr>
            </w:pPr>
          </w:p>
        </w:tc>
      </w:tr>
      <w:tr w:rsidR="00D66540" w:rsidRPr="0050441B" w14:paraId="44CDC098" w14:textId="77777777" w:rsidTr="00D32030">
        <w:tc>
          <w:tcPr>
            <w:tcW w:w="900" w:type="dxa"/>
            <w:noWrap/>
            <w:tcMar>
              <w:top w:w="43" w:type="dxa"/>
              <w:left w:w="29" w:type="dxa"/>
              <w:bottom w:w="43" w:type="dxa"/>
              <w:right w:w="14" w:type="dxa"/>
            </w:tcMar>
            <w:vAlign w:val="center"/>
            <w:hideMark/>
          </w:tcPr>
          <w:p w14:paraId="5BAEBF95" w14:textId="77777777" w:rsidR="00D66540" w:rsidRPr="0050441B" w:rsidRDefault="00D66540" w:rsidP="00D66540">
            <w:pPr>
              <w:rPr>
                <w:rFonts w:ascii="Arial" w:hAnsi="Arial" w:cs="Arial"/>
                <w:sz w:val="16"/>
                <w:szCs w:val="16"/>
              </w:rPr>
            </w:pPr>
            <w:r w:rsidRPr="0050441B">
              <w:rPr>
                <w:rFonts w:ascii="Arial" w:hAnsi="Arial" w:cs="Arial"/>
                <w:sz w:val="16"/>
                <w:szCs w:val="16"/>
              </w:rPr>
              <w:t>41</w:t>
            </w:r>
          </w:p>
        </w:tc>
        <w:tc>
          <w:tcPr>
            <w:tcW w:w="650" w:type="dxa"/>
            <w:noWrap/>
            <w:tcMar>
              <w:top w:w="43" w:type="dxa"/>
              <w:left w:w="14" w:type="dxa"/>
              <w:bottom w:w="43" w:type="dxa"/>
              <w:right w:w="14" w:type="dxa"/>
            </w:tcMar>
            <w:vAlign w:val="center"/>
            <w:hideMark/>
          </w:tcPr>
          <w:p w14:paraId="59F8A9C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3395C0F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18616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95D839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0" w:type="dxa"/>
            <w:noWrap/>
            <w:tcMar>
              <w:top w:w="43" w:type="dxa"/>
              <w:left w:w="14" w:type="dxa"/>
              <w:bottom w:w="43" w:type="dxa"/>
              <w:right w:w="14" w:type="dxa"/>
            </w:tcMar>
            <w:vAlign w:val="center"/>
            <w:hideMark/>
          </w:tcPr>
          <w:p w14:paraId="038CE8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B8CCA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F8F239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552F4C"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C044F8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6C9F0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E1CA77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51E36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8E292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r>
      <w:tr w:rsidR="00D66540" w:rsidRPr="0050441B" w14:paraId="723CBFBC" w14:textId="77777777" w:rsidTr="00D32030">
        <w:tc>
          <w:tcPr>
            <w:tcW w:w="900" w:type="dxa"/>
            <w:noWrap/>
            <w:tcMar>
              <w:top w:w="43" w:type="dxa"/>
              <w:left w:w="29" w:type="dxa"/>
              <w:bottom w:w="43" w:type="dxa"/>
              <w:right w:w="14" w:type="dxa"/>
            </w:tcMar>
            <w:vAlign w:val="center"/>
            <w:hideMark/>
          </w:tcPr>
          <w:p w14:paraId="246251A0" w14:textId="77777777" w:rsidR="00D66540" w:rsidRPr="0050441B" w:rsidRDefault="00D66540" w:rsidP="00D66540">
            <w:pPr>
              <w:rPr>
                <w:rFonts w:ascii="Arial" w:hAnsi="Arial" w:cs="Arial"/>
                <w:sz w:val="16"/>
                <w:szCs w:val="16"/>
              </w:rPr>
            </w:pPr>
            <w:r w:rsidRPr="0050441B">
              <w:rPr>
                <w:rFonts w:ascii="Arial" w:hAnsi="Arial" w:cs="Arial"/>
                <w:sz w:val="16"/>
                <w:szCs w:val="16"/>
              </w:rPr>
              <w:t>45</w:t>
            </w:r>
          </w:p>
        </w:tc>
        <w:tc>
          <w:tcPr>
            <w:tcW w:w="650" w:type="dxa"/>
            <w:noWrap/>
            <w:tcMar>
              <w:top w:w="43" w:type="dxa"/>
              <w:left w:w="14" w:type="dxa"/>
              <w:bottom w:w="43" w:type="dxa"/>
              <w:right w:w="14" w:type="dxa"/>
            </w:tcMar>
            <w:vAlign w:val="center"/>
            <w:hideMark/>
          </w:tcPr>
          <w:p w14:paraId="6AE228C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429F2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21</w:t>
            </w:r>
          </w:p>
        </w:tc>
        <w:tc>
          <w:tcPr>
            <w:tcW w:w="651" w:type="dxa"/>
            <w:noWrap/>
            <w:tcMar>
              <w:top w:w="43" w:type="dxa"/>
              <w:left w:w="14" w:type="dxa"/>
              <w:bottom w:w="43" w:type="dxa"/>
              <w:right w:w="14" w:type="dxa"/>
            </w:tcMar>
            <w:vAlign w:val="center"/>
            <w:hideMark/>
          </w:tcPr>
          <w:p w14:paraId="73E14F3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5A826C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35</w:t>
            </w:r>
          </w:p>
        </w:tc>
        <w:tc>
          <w:tcPr>
            <w:tcW w:w="650" w:type="dxa"/>
            <w:noWrap/>
            <w:tcMar>
              <w:top w:w="43" w:type="dxa"/>
              <w:left w:w="14" w:type="dxa"/>
              <w:bottom w:w="43" w:type="dxa"/>
              <w:right w:w="14" w:type="dxa"/>
            </w:tcMar>
            <w:vAlign w:val="center"/>
            <w:hideMark/>
          </w:tcPr>
          <w:p w14:paraId="3EE5729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6A0F2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D5290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A930EA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46A5660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48A43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D195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E6A953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9EADD68" w14:textId="77777777" w:rsidR="00D66540" w:rsidRPr="0050441B" w:rsidRDefault="00D66540" w:rsidP="00B12EBB">
            <w:pPr>
              <w:jc w:val="center"/>
              <w:rPr>
                <w:rFonts w:ascii="Arial" w:hAnsi="Arial" w:cs="Arial"/>
                <w:sz w:val="16"/>
                <w:szCs w:val="16"/>
              </w:rPr>
            </w:pPr>
          </w:p>
        </w:tc>
      </w:tr>
      <w:tr w:rsidR="00D66540" w:rsidRPr="0050441B" w14:paraId="0DB0F401" w14:textId="77777777" w:rsidTr="00D32030">
        <w:tc>
          <w:tcPr>
            <w:tcW w:w="900" w:type="dxa"/>
            <w:noWrap/>
            <w:tcMar>
              <w:top w:w="43" w:type="dxa"/>
              <w:left w:w="29" w:type="dxa"/>
              <w:bottom w:w="43" w:type="dxa"/>
              <w:right w:w="14" w:type="dxa"/>
            </w:tcMar>
            <w:vAlign w:val="center"/>
            <w:hideMark/>
          </w:tcPr>
          <w:p w14:paraId="1F949126" w14:textId="77777777" w:rsidR="00D66540" w:rsidRPr="0050441B" w:rsidRDefault="00D66540" w:rsidP="00D66540">
            <w:pPr>
              <w:rPr>
                <w:rFonts w:ascii="Arial" w:hAnsi="Arial" w:cs="Arial"/>
                <w:sz w:val="16"/>
                <w:szCs w:val="16"/>
              </w:rPr>
            </w:pPr>
            <w:r w:rsidRPr="0050441B">
              <w:rPr>
                <w:rFonts w:ascii="Arial" w:hAnsi="Arial" w:cs="Arial"/>
                <w:sz w:val="16"/>
                <w:szCs w:val="16"/>
              </w:rPr>
              <w:t>52</w:t>
            </w:r>
          </w:p>
        </w:tc>
        <w:tc>
          <w:tcPr>
            <w:tcW w:w="650" w:type="dxa"/>
            <w:noWrap/>
            <w:tcMar>
              <w:top w:w="43" w:type="dxa"/>
              <w:left w:w="14" w:type="dxa"/>
              <w:bottom w:w="43" w:type="dxa"/>
              <w:right w:w="14" w:type="dxa"/>
            </w:tcMar>
            <w:vAlign w:val="center"/>
            <w:hideMark/>
          </w:tcPr>
          <w:p w14:paraId="2191306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9FAB1D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0185577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78C88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w:t>
            </w:r>
          </w:p>
        </w:tc>
        <w:tc>
          <w:tcPr>
            <w:tcW w:w="650" w:type="dxa"/>
            <w:noWrap/>
            <w:tcMar>
              <w:top w:w="43" w:type="dxa"/>
              <w:left w:w="14" w:type="dxa"/>
              <w:bottom w:w="43" w:type="dxa"/>
              <w:right w:w="14" w:type="dxa"/>
            </w:tcMar>
            <w:vAlign w:val="center"/>
            <w:hideMark/>
          </w:tcPr>
          <w:p w14:paraId="7BB165D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9BDD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939B6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EBD6D5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417D7E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1C28F1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F8147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36BC8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EC4F75" w14:textId="77777777" w:rsidR="00D66540" w:rsidRPr="0050441B" w:rsidRDefault="00D66540" w:rsidP="00B12EBB">
            <w:pPr>
              <w:jc w:val="center"/>
              <w:rPr>
                <w:rFonts w:ascii="Arial" w:hAnsi="Arial" w:cs="Arial"/>
                <w:sz w:val="16"/>
                <w:szCs w:val="16"/>
              </w:rPr>
            </w:pPr>
          </w:p>
        </w:tc>
      </w:tr>
      <w:tr w:rsidR="00D66540" w:rsidRPr="0050441B" w14:paraId="172FEDAB" w14:textId="77777777" w:rsidTr="00D32030">
        <w:tc>
          <w:tcPr>
            <w:tcW w:w="900" w:type="dxa"/>
            <w:noWrap/>
            <w:tcMar>
              <w:top w:w="43" w:type="dxa"/>
              <w:left w:w="29" w:type="dxa"/>
              <w:bottom w:w="43" w:type="dxa"/>
              <w:right w:w="14" w:type="dxa"/>
            </w:tcMar>
            <w:vAlign w:val="center"/>
            <w:hideMark/>
          </w:tcPr>
          <w:p w14:paraId="588D7C30" w14:textId="77777777" w:rsidR="00D66540" w:rsidRPr="0050441B" w:rsidRDefault="00D66540" w:rsidP="00D66540">
            <w:pPr>
              <w:rPr>
                <w:rFonts w:ascii="Arial" w:hAnsi="Arial" w:cs="Arial"/>
                <w:sz w:val="16"/>
                <w:szCs w:val="16"/>
              </w:rPr>
            </w:pPr>
            <w:r w:rsidRPr="0050441B">
              <w:rPr>
                <w:rFonts w:ascii="Arial" w:hAnsi="Arial" w:cs="Arial"/>
                <w:sz w:val="16"/>
                <w:szCs w:val="16"/>
              </w:rPr>
              <w:t>58</w:t>
            </w:r>
          </w:p>
        </w:tc>
        <w:tc>
          <w:tcPr>
            <w:tcW w:w="650" w:type="dxa"/>
            <w:noWrap/>
            <w:tcMar>
              <w:top w:w="43" w:type="dxa"/>
              <w:left w:w="14" w:type="dxa"/>
              <w:bottom w:w="43" w:type="dxa"/>
              <w:right w:w="14" w:type="dxa"/>
            </w:tcMar>
            <w:vAlign w:val="center"/>
            <w:hideMark/>
          </w:tcPr>
          <w:p w14:paraId="46E2359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F2FFC1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w:t>
            </w:r>
          </w:p>
        </w:tc>
        <w:tc>
          <w:tcPr>
            <w:tcW w:w="651" w:type="dxa"/>
            <w:noWrap/>
            <w:tcMar>
              <w:top w:w="43" w:type="dxa"/>
              <w:left w:w="14" w:type="dxa"/>
              <w:bottom w:w="43" w:type="dxa"/>
              <w:right w:w="14" w:type="dxa"/>
            </w:tcMar>
            <w:vAlign w:val="center"/>
            <w:hideMark/>
          </w:tcPr>
          <w:p w14:paraId="1EE6C45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070A4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15</w:t>
            </w:r>
          </w:p>
        </w:tc>
        <w:tc>
          <w:tcPr>
            <w:tcW w:w="650" w:type="dxa"/>
            <w:noWrap/>
            <w:tcMar>
              <w:top w:w="43" w:type="dxa"/>
              <w:left w:w="14" w:type="dxa"/>
              <w:bottom w:w="43" w:type="dxa"/>
              <w:right w:w="14" w:type="dxa"/>
            </w:tcMar>
            <w:vAlign w:val="center"/>
            <w:hideMark/>
          </w:tcPr>
          <w:p w14:paraId="272158D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5A52A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5209D2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393FD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252620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86D73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8FA65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0CB6B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7C9E3AA" w14:textId="77777777" w:rsidR="00D66540" w:rsidRPr="0050441B" w:rsidRDefault="00D66540" w:rsidP="00B12EBB">
            <w:pPr>
              <w:jc w:val="center"/>
              <w:rPr>
                <w:rFonts w:ascii="Arial" w:hAnsi="Arial" w:cs="Arial"/>
                <w:sz w:val="16"/>
                <w:szCs w:val="16"/>
              </w:rPr>
            </w:pPr>
          </w:p>
        </w:tc>
      </w:tr>
      <w:tr w:rsidR="00D66540" w:rsidRPr="0050441B" w14:paraId="2A1A1B8A" w14:textId="77777777" w:rsidTr="00D32030">
        <w:tc>
          <w:tcPr>
            <w:tcW w:w="900" w:type="dxa"/>
            <w:noWrap/>
            <w:tcMar>
              <w:top w:w="43" w:type="dxa"/>
              <w:left w:w="29" w:type="dxa"/>
              <w:bottom w:w="43" w:type="dxa"/>
              <w:right w:w="14" w:type="dxa"/>
            </w:tcMar>
            <w:vAlign w:val="center"/>
            <w:hideMark/>
          </w:tcPr>
          <w:p w14:paraId="24BD64CE" w14:textId="77777777" w:rsidR="00D66540" w:rsidRPr="0050441B" w:rsidRDefault="00D66540" w:rsidP="00D66540">
            <w:pPr>
              <w:rPr>
                <w:rFonts w:ascii="Arial" w:hAnsi="Arial" w:cs="Arial"/>
                <w:sz w:val="16"/>
                <w:szCs w:val="16"/>
              </w:rPr>
            </w:pPr>
            <w:r w:rsidRPr="0050441B">
              <w:rPr>
                <w:rFonts w:ascii="Arial" w:hAnsi="Arial" w:cs="Arial"/>
                <w:sz w:val="16"/>
                <w:szCs w:val="16"/>
              </w:rPr>
              <w:t>61</w:t>
            </w:r>
          </w:p>
        </w:tc>
        <w:tc>
          <w:tcPr>
            <w:tcW w:w="650" w:type="dxa"/>
            <w:noWrap/>
            <w:tcMar>
              <w:top w:w="43" w:type="dxa"/>
              <w:left w:w="14" w:type="dxa"/>
              <w:bottom w:w="43" w:type="dxa"/>
              <w:right w:w="14" w:type="dxa"/>
            </w:tcMar>
            <w:vAlign w:val="center"/>
            <w:hideMark/>
          </w:tcPr>
          <w:p w14:paraId="10D108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47C16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61D24D8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BF4083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0" w:type="dxa"/>
            <w:noWrap/>
            <w:tcMar>
              <w:top w:w="43" w:type="dxa"/>
              <w:left w:w="14" w:type="dxa"/>
              <w:bottom w:w="43" w:type="dxa"/>
              <w:right w:w="14" w:type="dxa"/>
            </w:tcMar>
            <w:vAlign w:val="center"/>
            <w:hideMark/>
          </w:tcPr>
          <w:p w14:paraId="3BECAC6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9DE32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1F0C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F40CDA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41F2D7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94</w:t>
            </w:r>
          </w:p>
        </w:tc>
        <w:tc>
          <w:tcPr>
            <w:tcW w:w="651" w:type="dxa"/>
            <w:noWrap/>
            <w:tcMar>
              <w:top w:w="43" w:type="dxa"/>
              <w:left w:w="14" w:type="dxa"/>
              <w:bottom w:w="43" w:type="dxa"/>
              <w:right w:w="14" w:type="dxa"/>
            </w:tcMar>
            <w:vAlign w:val="center"/>
            <w:hideMark/>
          </w:tcPr>
          <w:p w14:paraId="2B1F241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64B755B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617B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D41AEE" w14:textId="77777777" w:rsidR="00D66540" w:rsidRPr="0050441B" w:rsidRDefault="00D66540" w:rsidP="00B12EBB">
            <w:pPr>
              <w:jc w:val="center"/>
              <w:rPr>
                <w:rFonts w:ascii="Arial" w:hAnsi="Arial" w:cs="Arial"/>
                <w:sz w:val="16"/>
                <w:szCs w:val="16"/>
              </w:rPr>
            </w:pPr>
          </w:p>
        </w:tc>
      </w:tr>
      <w:tr w:rsidR="00D66540" w:rsidRPr="0050441B" w14:paraId="3648C666" w14:textId="77777777" w:rsidTr="00D32030">
        <w:tc>
          <w:tcPr>
            <w:tcW w:w="900" w:type="dxa"/>
            <w:noWrap/>
            <w:tcMar>
              <w:top w:w="43" w:type="dxa"/>
              <w:left w:w="29" w:type="dxa"/>
              <w:bottom w:w="43" w:type="dxa"/>
              <w:right w:w="14" w:type="dxa"/>
            </w:tcMar>
            <w:vAlign w:val="center"/>
            <w:hideMark/>
          </w:tcPr>
          <w:p w14:paraId="469F595F" w14:textId="77777777" w:rsidR="00D66540" w:rsidRPr="0050441B" w:rsidRDefault="00D66540" w:rsidP="00D66540">
            <w:pPr>
              <w:rPr>
                <w:rFonts w:ascii="Arial" w:hAnsi="Arial" w:cs="Arial"/>
                <w:sz w:val="16"/>
                <w:szCs w:val="16"/>
              </w:rPr>
            </w:pPr>
            <w:r w:rsidRPr="0050441B">
              <w:rPr>
                <w:rFonts w:ascii="Arial" w:hAnsi="Arial" w:cs="Arial"/>
                <w:sz w:val="16"/>
                <w:szCs w:val="16"/>
              </w:rPr>
              <w:t>68</w:t>
            </w:r>
          </w:p>
        </w:tc>
        <w:tc>
          <w:tcPr>
            <w:tcW w:w="650" w:type="dxa"/>
            <w:noWrap/>
            <w:tcMar>
              <w:top w:w="43" w:type="dxa"/>
              <w:left w:w="14" w:type="dxa"/>
              <w:bottom w:w="43" w:type="dxa"/>
              <w:right w:w="14" w:type="dxa"/>
            </w:tcMar>
            <w:vAlign w:val="center"/>
            <w:hideMark/>
          </w:tcPr>
          <w:p w14:paraId="6A345BF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B9E7E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78017CF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C236AC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noWrap/>
            <w:tcMar>
              <w:top w:w="43" w:type="dxa"/>
              <w:left w:w="14" w:type="dxa"/>
              <w:bottom w:w="43" w:type="dxa"/>
              <w:right w:w="14" w:type="dxa"/>
            </w:tcMar>
            <w:vAlign w:val="center"/>
            <w:hideMark/>
          </w:tcPr>
          <w:p w14:paraId="25C4B29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04BB7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980E2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A6302A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3695B1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BD96C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1CE77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E7C4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70E687" w14:textId="77777777" w:rsidR="00D66540" w:rsidRPr="0050441B" w:rsidRDefault="00D66540" w:rsidP="00B12EBB">
            <w:pPr>
              <w:jc w:val="center"/>
              <w:rPr>
                <w:rFonts w:ascii="Arial" w:hAnsi="Arial" w:cs="Arial"/>
                <w:sz w:val="16"/>
                <w:szCs w:val="16"/>
              </w:rPr>
            </w:pPr>
          </w:p>
        </w:tc>
      </w:tr>
      <w:tr w:rsidR="00D66540" w:rsidRPr="0050441B" w14:paraId="5D92E26C" w14:textId="77777777" w:rsidTr="00D32030">
        <w:tc>
          <w:tcPr>
            <w:tcW w:w="900" w:type="dxa"/>
            <w:noWrap/>
            <w:tcMar>
              <w:top w:w="43" w:type="dxa"/>
              <w:left w:w="29" w:type="dxa"/>
              <w:bottom w:w="43" w:type="dxa"/>
              <w:right w:w="14" w:type="dxa"/>
            </w:tcMar>
            <w:vAlign w:val="center"/>
            <w:hideMark/>
          </w:tcPr>
          <w:p w14:paraId="20F00C8D" w14:textId="77777777" w:rsidR="00D66540" w:rsidRPr="0050441B" w:rsidRDefault="00D66540" w:rsidP="00D66540">
            <w:pPr>
              <w:rPr>
                <w:rFonts w:ascii="Arial" w:hAnsi="Arial" w:cs="Arial"/>
                <w:sz w:val="16"/>
                <w:szCs w:val="16"/>
              </w:rPr>
            </w:pPr>
            <w:r w:rsidRPr="0050441B">
              <w:rPr>
                <w:rFonts w:ascii="Arial" w:hAnsi="Arial" w:cs="Arial"/>
                <w:sz w:val="16"/>
                <w:szCs w:val="16"/>
              </w:rPr>
              <w:t>72</w:t>
            </w:r>
          </w:p>
        </w:tc>
        <w:tc>
          <w:tcPr>
            <w:tcW w:w="650" w:type="dxa"/>
            <w:noWrap/>
            <w:tcMar>
              <w:top w:w="43" w:type="dxa"/>
              <w:left w:w="14" w:type="dxa"/>
              <w:bottom w:w="43" w:type="dxa"/>
              <w:right w:w="14" w:type="dxa"/>
            </w:tcMar>
            <w:vAlign w:val="center"/>
            <w:hideMark/>
          </w:tcPr>
          <w:p w14:paraId="341E3A5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B1E40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71854C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CD714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617E9C8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47158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F11778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23DC5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6CA10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DFB05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7BC73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795DD1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4EEACF" w14:textId="77777777" w:rsidR="00D66540" w:rsidRPr="0050441B" w:rsidRDefault="00D66540" w:rsidP="00B12EBB">
            <w:pPr>
              <w:jc w:val="center"/>
              <w:rPr>
                <w:rFonts w:ascii="Arial" w:hAnsi="Arial" w:cs="Arial"/>
                <w:sz w:val="16"/>
                <w:szCs w:val="16"/>
              </w:rPr>
            </w:pPr>
          </w:p>
        </w:tc>
      </w:tr>
      <w:tr w:rsidR="00D66540" w:rsidRPr="0050441B" w14:paraId="19302D28" w14:textId="77777777" w:rsidTr="00D32030">
        <w:tc>
          <w:tcPr>
            <w:tcW w:w="900" w:type="dxa"/>
            <w:noWrap/>
            <w:tcMar>
              <w:top w:w="43" w:type="dxa"/>
              <w:left w:w="29" w:type="dxa"/>
              <w:bottom w:w="43" w:type="dxa"/>
              <w:right w:w="14" w:type="dxa"/>
            </w:tcMar>
            <w:vAlign w:val="center"/>
            <w:hideMark/>
          </w:tcPr>
          <w:p w14:paraId="67053BDF" w14:textId="77777777" w:rsidR="00D66540" w:rsidRPr="0050441B" w:rsidRDefault="00D66540" w:rsidP="00D66540">
            <w:pPr>
              <w:rPr>
                <w:rFonts w:ascii="Arial" w:hAnsi="Arial" w:cs="Arial"/>
                <w:sz w:val="16"/>
                <w:szCs w:val="16"/>
              </w:rPr>
            </w:pPr>
            <w:r w:rsidRPr="0050441B">
              <w:rPr>
                <w:rFonts w:ascii="Arial" w:hAnsi="Arial" w:cs="Arial"/>
                <w:sz w:val="16"/>
                <w:szCs w:val="16"/>
              </w:rPr>
              <w:t>75</w:t>
            </w:r>
          </w:p>
        </w:tc>
        <w:tc>
          <w:tcPr>
            <w:tcW w:w="650" w:type="dxa"/>
            <w:noWrap/>
            <w:tcMar>
              <w:top w:w="43" w:type="dxa"/>
              <w:left w:w="14" w:type="dxa"/>
              <w:bottom w:w="43" w:type="dxa"/>
              <w:right w:w="14" w:type="dxa"/>
            </w:tcMar>
            <w:vAlign w:val="center"/>
            <w:hideMark/>
          </w:tcPr>
          <w:p w14:paraId="4ED6D6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FA079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6D02761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2790D5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24</w:t>
            </w:r>
          </w:p>
        </w:tc>
        <w:tc>
          <w:tcPr>
            <w:tcW w:w="650" w:type="dxa"/>
            <w:noWrap/>
            <w:tcMar>
              <w:top w:w="43" w:type="dxa"/>
              <w:left w:w="14" w:type="dxa"/>
              <w:bottom w:w="43" w:type="dxa"/>
              <w:right w:w="14" w:type="dxa"/>
            </w:tcMar>
            <w:vAlign w:val="center"/>
            <w:hideMark/>
          </w:tcPr>
          <w:p w14:paraId="4901E3C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8C17F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80544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2E9AD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DF7CD0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682517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7C829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A9FF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B3BB95" w14:textId="77777777" w:rsidR="00D66540" w:rsidRPr="0050441B" w:rsidRDefault="00D66540" w:rsidP="00B12EBB">
            <w:pPr>
              <w:jc w:val="center"/>
              <w:rPr>
                <w:rFonts w:ascii="Arial" w:hAnsi="Arial" w:cs="Arial"/>
                <w:sz w:val="16"/>
                <w:szCs w:val="16"/>
              </w:rPr>
            </w:pPr>
          </w:p>
        </w:tc>
      </w:tr>
      <w:tr w:rsidR="00D66540" w:rsidRPr="0050441B" w14:paraId="546C596C" w14:textId="77777777" w:rsidTr="00D32030">
        <w:tc>
          <w:tcPr>
            <w:tcW w:w="900" w:type="dxa"/>
            <w:noWrap/>
            <w:tcMar>
              <w:top w:w="43" w:type="dxa"/>
              <w:left w:w="29" w:type="dxa"/>
              <w:bottom w:w="43" w:type="dxa"/>
              <w:right w:w="14" w:type="dxa"/>
            </w:tcMar>
            <w:vAlign w:val="center"/>
            <w:hideMark/>
          </w:tcPr>
          <w:p w14:paraId="68410BD4" w14:textId="77777777" w:rsidR="00D66540" w:rsidRPr="0050441B" w:rsidRDefault="00D66540" w:rsidP="00D66540">
            <w:pPr>
              <w:rPr>
                <w:rFonts w:ascii="Arial" w:hAnsi="Arial" w:cs="Arial"/>
                <w:sz w:val="16"/>
                <w:szCs w:val="16"/>
              </w:rPr>
            </w:pPr>
            <w:r w:rsidRPr="0050441B">
              <w:rPr>
                <w:rFonts w:ascii="Arial" w:hAnsi="Arial" w:cs="Arial"/>
                <w:sz w:val="16"/>
                <w:szCs w:val="16"/>
              </w:rPr>
              <w:t>82</w:t>
            </w:r>
          </w:p>
        </w:tc>
        <w:tc>
          <w:tcPr>
            <w:tcW w:w="650" w:type="dxa"/>
            <w:noWrap/>
            <w:tcMar>
              <w:top w:w="43" w:type="dxa"/>
              <w:left w:w="14" w:type="dxa"/>
              <w:bottom w:w="43" w:type="dxa"/>
              <w:right w:w="14" w:type="dxa"/>
            </w:tcMar>
            <w:vAlign w:val="center"/>
            <w:hideMark/>
          </w:tcPr>
          <w:p w14:paraId="226FBBF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8B383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F974D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055A6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noWrap/>
            <w:tcMar>
              <w:top w:w="43" w:type="dxa"/>
              <w:left w:w="14" w:type="dxa"/>
              <w:bottom w:w="43" w:type="dxa"/>
              <w:right w:w="14" w:type="dxa"/>
            </w:tcMar>
            <w:vAlign w:val="center"/>
            <w:hideMark/>
          </w:tcPr>
          <w:p w14:paraId="3F697DF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12BCE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2E4F48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484E0D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8B35C9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3F50D8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152F9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CF802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1736EBE" w14:textId="77777777" w:rsidR="00D66540" w:rsidRPr="0050441B" w:rsidRDefault="00D66540" w:rsidP="00B12EBB">
            <w:pPr>
              <w:jc w:val="center"/>
              <w:rPr>
                <w:rFonts w:ascii="Arial" w:hAnsi="Arial" w:cs="Arial"/>
                <w:sz w:val="16"/>
                <w:szCs w:val="16"/>
              </w:rPr>
            </w:pPr>
          </w:p>
        </w:tc>
      </w:tr>
      <w:tr w:rsidR="00D66540" w:rsidRPr="0050441B" w14:paraId="02E08860" w14:textId="77777777" w:rsidTr="00D32030">
        <w:tc>
          <w:tcPr>
            <w:tcW w:w="900" w:type="dxa"/>
            <w:noWrap/>
            <w:tcMar>
              <w:top w:w="43" w:type="dxa"/>
              <w:left w:w="29" w:type="dxa"/>
              <w:bottom w:w="43" w:type="dxa"/>
              <w:right w:w="14" w:type="dxa"/>
            </w:tcMar>
            <w:vAlign w:val="center"/>
            <w:hideMark/>
          </w:tcPr>
          <w:p w14:paraId="5BAF5B60" w14:textId="77777777" w:rsidR="00D66540" w:rsidRPr="0050441B" w:rsidRDefault="00D66540" w:rsidP="00D66540">
            <w:pPr>
              <w:rPr>
                <w:rFonts w:ascii="Arial" w:hAnsi="Arial" w:cs="Arial"/>
                <w:sz w:val="16"/>
                <w:szCs w:val="16"/>
              </w:rPr>
            </w:pPr>
            <w:r w:rsidRPr="0050441B">
              <w:rPr>
                <w:rFonts w:ascii="Arial" w:hAnsi="Arial" w:cs="Arial"/>
                <w:sz w:val="16"/>
                <w:szCs w:val="16"/>
              </w:rPr>
              <w:t>84</w:t>
            </w:r>
          </w:p>
        </w:tc>
        <w:tc>
          <w:tcPr>
            <w:tcW w:w="650" w:type="dxa"/>
            <w:noWrap/>
            <w:tcMar>
              <w:top w:w="43" w:type="dxa"/>
              <w:left w:w="14" w:type="dxa"/>
              <w:bottom w:w="43" w:type="dxa"/>
              <w:right w:w="14" w:type="dxa"/>
            </w:tcMar>
            <w:vAlign w:val="center"/>
            <w:hideMark/>
          </w:tcPr>
          <w:p w14:paraId="7151553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83F8CB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17</w:t>
            </w:r>
          </w:p>
        </w:tc>
        <w:tc>
          <w:tcPr>
            <w:tcW w:w="651" w:type="dxa"/>
            <w:noWrap/>
            <w:tcMar>
              <w:top w:w="43" w:type="dxa"/>
              <w:left w:w="14" w:type="dxa"/>
              <w:bottom w:w="43" w:type="dxa"/>
              <w:right w:w="14" w:type="dxa"/>
            </w:tcMar>
            <w:vAlign w:val="center"/>
            <w:hideMark/>
          </w:tcPr>
          <w:p w14:paraId="1906A2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E9E57C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0B9B01D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4A2F2B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A47481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A5E88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6D78AF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FC126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5AFB5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69377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817132" w14:textId="77777777" w:rsidR="00D66540" w:rsidRPr="0050441B" w:rsidRDefault="00D66540" w:rsidP="00B12EBB">
            <w:pPr>
              <w:jc w:val="center"/>
              <w:rPr>
                <w:rFonts w:ascii="Arial" w:hAnsi="Arial" w:cs="Arial"/>
                <w:sz w:val="16"/>
                <w:szCs w:val="16"/>
              </w:rPr>
            </w:pPr>
          </w:p>
        </w:tc>
      </w:tr>
      <w:tr w:rsidR="00D66540" w:rsidRPr="0050441B" w14:paraId="5B4B200C" w14:textId="77777777" w:rsidTr="00D32030">
        <w:tc>
          <w:tcPr>
            <w:tcW w:w="900" w:type="dxa"/>
            <w:noWrap/>
            <w:tcMar>
              <w:top w:w="43" w:type="dxa"/>
              <w:left w:w="29" w:type="dxa"/>
              <w:bottom w:w="43" w:type="dxa"/>
              <w:right w:w="14" w:type="dxa"/>
            </w:tcMar>
            <w:vAlign w:val="center"/>
            <w:hideMark/>
          </w:tcPr>
          <w:p w14:paraId="7ADC6BFD" w14:textId="77777777" w:rsidR="00D66540" w:rsidRPr="0050441B" w:rsidRDefault="00D66540" w:rsidP="00D66540">
            <w:pPr>
              <w:rPr>
                <w:rFonts w:ascii="Arial" w:hAnsi="Arial" w:cs="Arial"/>
                <w:sz w:val="16"/>
                <w:szCs w:val="16"/>
              </w:rPr>
            </w:pPr>
            <w:r w:rsidRPr="0050441B">
              <w:rPr>
                <w:rFonts w:ascii="Arial" w:hAnsi="Arial" w:cs="Arial"/>
                <w:sz w:val="16"/>
                <w:szCs w:val="16"/>
              </w:rPr>
              <w:t>88</w:t>
            </w:r>
          </w:p>
        </w:tc>
        <w:tc>
          <w:tcPr>
            <w:tcW w:w="650" w:type="dxa"/>
            <w:noWrap/>
            <w:tcMar>
              <w:top w:w="43" w:type="dxa"/>
              <w:left w:w="14" w:type="dxa"/>
              <w:bottom w:w="43" w:type="dxa"/>
              <w:right w:w="14" w:type="dxa"/>
            </w:tcMar>
            <w:vAlign w:val="center"/>
            <w:hideMark/>
          </w:tcPr>
          <w:p w14:paraId="7527D40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FEF35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43" w:type="dxa"/>
              <w:right w:w="14" w:type="dxa"/>
            </w:tcMar>
            <w:vAlign w:val="center"/>
            <w:hideMark/>
          </w:tcPr>
          <w:p w14:paraId="36C9BA0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F36B1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30</w:t>
            </w:r>
          </w:p>
        </w:tc>
        <w:tc>
          <w:tcPr>
            <w:tcW w:w="650" w:type="dxa"/>
            <w:noWrap/>
            <w:tcMar>
              <w:top w:w="43" w:type="dxa"/>
              <w:left w:w="14" w:type="dxa"/>
              <w:bottom w:w="43" w:type="dxa"/>
              <w:right w:w="14" w:type="dxa"/>
            </w:tcMar>
            <w:vAlign w:val="center"/>
            <w:hideMark/>
          </w:tcPr>
          <w:p w14:paraId="5C5F966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192FC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49C62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0435AC7"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2FE35E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D66757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EB570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A17C7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B30697A" w14:textId="77777777" w:rsidR="00D66540" w:rsidRPr="0050441B" w:rsidRDefault="00D66540" w:rsidP="00B12EBB">
            <w:pPr>
              <w:jc w:val="center"/>
              <w:rPr>
                <w:rFonts w:ascii="Arial" w:hAnsi="Arial" w:cs="Arial"/>
                <w:sz w:val="16"/>
                <w:szCs w:val="16"/>
              </w:rPr>
            </w:pPr>
          </w:p>
        </w:tc>
      </w:tr>
      <w:tr w:rsidR="00D66540" w:rsidRPr="0050441B" w14:paraId="224D5578" w14:textId="77777777" w:rsidTr="00D32030">
        <w:tc>
          <w:tcPr>
            <w:tcW w:w="900" w:type="dxa"/>
            <w:noWrap/>
            <w:tcMar>
              <w:top w:w="43" w:type="dxa"/>
              <w:left w:w="29" w:type="dxa"/>
              <w:bottom w:w="43" w:type="dxa"/>
              <w:right w:w="14" w:type="dxa"/>
            </w:tcMar>
            <w:vAlign w:val="center"/>
            <w:hideMark/>
          </w:tcPr>
          <w:p w14:paraId="6C194512" w14:textId="77777777" w:rsidR="00D66540" w:rsidRPr="0050441B" w:rsidRDefault="00D66540" w:rsidP="00D66540">
            <w:pPr>
              <w:rPr>
                <w:rFonts w:ascii="Arial" w:hAnsi="Arial" w:cs="Arial"/>
                <w:sz w:val="16"/>
                <w:szCs w:val="16"/>
              </w:rPr>
            </w:pPr>
            <w:r w:rsidRPr="0050441B">
              <w:rPr>
                <w:rFonts w:ascii="Arial" w:hAnsi="Arial" w:cs="Arial"/>
                <w:sz w:val="16"/>
                <w:szCs w:val="16"/>
              </w:rPr>
              <w:t>98</w:t>
            </w:r>
          </w:p>
        </w:tc>
        <w:tc>
          <w:tcPr>
            <w:tcW w:w="650" w:type="dxa"/>
            <w:noWrap/>
            <w:tcMar>
              <w:top w:w="43" w:type="dxa"/>
              <w:left w:w="14" w:type="dxa"/>
              <w:bottom w:w="43" w:type="dxa"/>
              <w:right w:w="14" w:type="dxa"/>
            </w:tcMar>
            <w:vAlign w:val="center"/>
            <w:hideMark/>
          </w:tcPr>
          <w:p w14:paraId="207BC62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6D1DA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0169F6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EEEEB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0" w:type="dxa"/>
            <w:noWrap/>
            <w:tcMar>
              <w:top w:w="43" w:type="dxa"/>
              <w:left w:w="14" w:type="dxa"/>
              <w:bottom w:w="43" w:type="dxa"/>
              <w:right w:w="14" w:type="dxa"/>
            </w:tcMar>
            <w:vAlign w:val="center"/>
            <w:hideMark/>
          </w:tcPr>
          <w:p w14:paraId="6F47CAD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3CE84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BA7CDB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F8C1B8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D09FF4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927D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EBB1C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111DE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1B405BF" w14:textId="77777777" w:rsidR="00D66540" w:rsidRPr="0050441B" w:rsidRDefault="00D66540" w:rsidP="00B12EBB">
            <w:pPr>
              <w:jc w:val="center"/>
              <w:rPr>
                <w:rFonts w:ascii="Arial" w:hAnsi="Arial" w:cs="Arial"/>
                <w:sz w:val="16"/>
                <w:szCs w:val="16"/>
              </w:rPr>
            </w:pPr>
          </w:p>
        </w:tc>
      </w:tr>
      <w:tr w:rsidR="00D66540" w:rsidRPr="0050441B" w14:paraId="2F3283FB" w14:textId="77777777" w:rsidTr="00D32030">
        <w:tc>
          <w:tcPr>
            <w:tcW w:w="900" w:type="dxa"/>
            <w:noWrap/>
            <w:tcMar>
              <w:top w:w="43" w:type="dxa"/>
              <w:left w:w="29" w:type="dxa"/>
              <w:bottom w:w="43" w:type="dxa"/>
              <w:right w:w="14" w:type="dxa"/>
            </w:tcMar>
            <w:vAlign w:val="center"/>
            <w:hideMark/>
          </w:tcPr>
          <w:p w14:paraId="0BD4916C" w14:textId="77777777" w:rsidR="00D66540" w:rsidRPr="0050441B" w:rsidRDefault="00D66540" w:rsidP="00D66540">
            <w:pPr>
              <w:rPr>
                <w:rFonts w:ascii="Arial" w:hAnsi="Arial" w:cs="Arial"/>
                <w:sz w:val="16"/>
                <w:szCs w:val="16"/>
              </w:rPr>
            </w:pPr>
            <w:r w:rsidRPr="0050441B">
              <w:rPr>
                <w:rFonts w:ascii="Arial" w:hAnsi="Arial" w:cs="Arial"/>
                <w:sz w:val="16"/>
                <w:szCs w:val="16"/>
              </w:rPr>
              <w:t>102</w:t>
            </w:r>
          </w:p>
        </w:tc>
        <w:tc>
          <w:tcPr>
            <w:tcW w:w="650" w:type="dxa"/>
            <w:noWrap/>
            <w:tcMar>
              <w:top w:w="43" w:type="dxa"/>
              <w:left w:w="14" w:type="dxa"/>
              <w:bottom w:w="43" w:type="dxa"/>
              <w:right w:w="14" w:type="dxa"/>
            </w:tcMar>
            <w:vAlign w:val="center"/>
            <w:hideMark/>
          </w:tcPr>
          <w:p w14:paraId="74DB91E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2678670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7415BFA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672FE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25</w:t>
            </w:r>
          </w:p>
        </w:tc>
        <w:tc>
          <w:tcPr>
            <w:tcW w:w="650" w:type="dxa"/>
            <w:noWrap/>
            <w:tcMar>
              <w:top w:w="43" w:type="dxa"/>
              <w:left w:w="14" w:type="dxa"/>
              <w:bottom w:w="43" w:type="dxa"/>
              <w:right w:w="14" w:type="dxa"/>
            </w:tcMar>
            <w:vAlign w:val="center"/>
            <w:hideMark/>
          </w:tcPr>
          <w:p w14:paraId="6EA5AC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C54CB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1D6C3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CC478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EDFE01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A43AA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06B65D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2E100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929446B" w14:textId="77777777" w:rsidR="00D66540" w:rsidRPr="0050441B" w:rsidRDefault="00D66540" w:rsidP="00B12EBB">
            <w:pPr>
              <w:jc w:val="center"/>
              <w:rPr>
                <w:rFonts w:ascii="Arial" w:hAnsi="Arial" w:cs="Arial"/>
                <w:sz w:val="16"/>
                <w:szCs w:val="16"/>
              </w:rPr>
            </w:pPr>
          </w:p>
        </w:tc>
      </w:tr>
      <w:tr w:rsidR="00D66540" w:rsidRPr="0050441B" w14:paraId="39C04722" w14:textId="77777777" w:rsidTr="00D32030">
        <w:tc>
          <w:tcPr>
            <w:tcW w:w="900" w:type="dxa"/>
            <w:noWrap/>
            <w:tcMar>
              <w:top w:w="43" w:type="dxa"/>
              <w:left w:w="29" w:type="dxa"/>
              <w:bottom w:w="43" w:type="dxa"/>
              <w:right w:w="14" w:type="dxa"/>
            </w:tcMar>
            <w:vAlign w:val="center"/>
            <w:hideMark/>
          </w:tcPr>
          <w:p w14:paraId="3FFDF61F" w14:textId="77777777" w:rsidR="00D66540" w:rsidRPr="0050441B" w:rsidRDefault="00D66540" w:rsidP="00D66540">
            <w:pPr>
              <w:rPr>
                <w:rFonts w:ascii="Arial" w:hAnsi="Arial" w:cs="Arial"/>
                <w:sz w:val="16"/>
                <w:szCs w:val="16"/>
              </w:rPr>
            </w:pPr>
            <w:r w:rsidRPr="0050441B">
              <w:rPr>
                <w:rFonts w:ascii="Arial" w:hAnsi="Arial" w:cs="Arial"/>
                <w:sz w:val="16"/>
                <w:szCs w:val="16"/>
              </w:rPr>
              <w:t>106</w:t>
            </w:r>
          </w:p>
        </w:tc>
        <w:tc>
          <w:tcPr>
            <w:tcW w:w="650" w:type="dxa"/>
            <w:noWrap/>
            <w:tcMar>
              <w:top w:w="43" w:type="dxa"/>
              <w:left w:w="14" w:type="dxa"/>
              <w:bottom w:w="43" w:type="dxa"/>
              <w:right w:w="14" w:type="dxa"/>
            </w:tcMar>
            <w:vAlign w:val="center"/>
            <w:hideMark/>
          </w:tcPr>
          <w:p w14:paraId="0CD7D71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640A7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4BF2410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7B5CCE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0" w:type="dxa"/>
            <w:noWrap/>
            <w:tcMar>
              <w:top w:w="43" w:type="dxa"/>
              <w:left w:w="14" w:type="dxa"/>
              <w:bottom w:w="43" w:type="dxa"/>
              <w:right w:w="14" w:type="dxa"/>
            </w:tcMar>
            <w:vAlign w:val="center"/>
            <w:hideMark/>
          </w:tcPr>
          <w:p w14:paraId="0481F96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949D59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92B36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6FA4CB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0B5CF1F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7BAD45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70D80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51BAC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BE39E8" w14:textId="77777777" w:rsidR="00D66540" w:rsidRPr="0050441B" w:rsidRDefault="00D66540" w:rsidP="00B12EBB">
            <w:pPr>
              <w:jc w:val="center"/>
              <w:rPr>
                <w:rFonts w:ascii="Arial" w:hAnsi="Arial" w:cs="Arial"/>
                <w:sz w:val="16"/>
                <w:szCs w:val="16"/>
              </w:rPr>
            </w:pPr>
          </w:p>
        </w:tc>
      </w:tr>
      <w:tr w:rsidR="00D66540" w:rsidRPr="0050441B" w14:paraId="3059D7B7" w14:textId="77777777" w:rsidTr="00D32030">
        <w:tc>
          <w:tcPr>
            <w:tcW w:w="900" w:type="dxa"/>
            <w:noWrap/>
            <w:tcMar>
              <w:top w:w="43" w:type="dxa"/>
              <w:left w:w="29" w:type="dxa"/>
              <w:bottom w:w="43" w:type="dxa"/>
              <w:right w:w="14" w:type="dxa"/>
            </w:tcMar>
            <w:vAlign w:val="center"/>
            <w:hideMark/>
          </w:tcPr>
          <w:p w14:paraId="2075B2A1" w14:textId="77777777" w:rsidR="00D66540" w:rsidRPr="0050441B" w:rsidRDefault="00D66540" w:rsidP="00D66540">
            <w:pPr>
              <w:rPr>
                <w:rFonts w:ascii="Arial" w:hAnsi="Arial" w:cs="Arial"/>
                <w:sz w:val="16"/>
                <w:szCs w:val="16"/>
              </w:rPr>
            </w:pPr>
            <w:r w:rsidRPr="0050441B">
              <w:rPr>
                <w:rFonts w:ascii="Arial" w:hAnsi="Arial" w:cs="Arial"/>
                <w:sz w:val="16"/>
                <w:szCs w:val="16"/>
              </w:rPr>
              <w:t>115</w:t>
            </w:r>
          </w:p>
        </w:tc>
        <w:tc>
          <w:tcPr>
            <w:tcW w:w="650" w:type="dxa"/>
            <w:noWrap/>
            <w:tcMar>
              <w:top w:w="43" w:type="dxa"/>
              <w:left w:w="14" w:type="dxa"/>
              <w:bottom w:w="43" w:type="dxa"/>
              <w:right w:w="14" w:type="dxa"/>
            </w:tcMar>
            <w:vAlign w:val="center"/>
            <w:hideMark/>
          </w:tcPr>
          <w:p w14:paraId="5E5284B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EB9F2C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EA308F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2F9BDBA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0" w:type="dxa"/>
            <w:noWrap/>
            <w:tcMar>
              <w:top w:w="43" w:type="dxa"/>
              <w:left w:w="14" w:type="dxa"/>
              <w:bottom w:w="43" w:type="dxa"/>
              <w:right w:w="14" w:type="dxa"/>
            </w:tcMar>
            <w:vAlign w:val="center"/>
            <w:hideMark/>
          </w:tcPr>
          <w:p w14:paraId="09473D9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117C4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2D8934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99686BE"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EBC2E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45920E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4F685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630DE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A191C26" w14:textId="77777777" w:rsidR="00D66540" w:rsidRPr="0050441B" w:rsidRDefault="00D66540" w:rsidP="00B12EBB">
            <w:pPr>
              <w:jc w:val="center"/>
              <w:rPr>
                <w:rFonts w:ascii="Arial" w:hAnsi="Arial" w:cs="Arial"/>
                <w:sz w:val="16"/>
                <w:szCs w:val="16"/>
              </w:rPr>
            </w:pPr>
          </w:p>
        </w:tc>
      </w:tr>
      <w:tr w:rsidR="00D66540" w:rsidRPr="0050441B" w14:paraId="10DD0763" w14:textId="77777777" w:rsidTr="00D32030">
        <w:tc>
          <w:tcPr>
            <w:tcW w:w="900" w:type="dxa"/>
            <w:noWrap/>
            <w:tcMar>
              <w:top w:w="43" w:type="dxa"/>
              <w:left w:w="29" w:type="dxa"/>
              <w:bottom w:w="43" w:type="dxa"/>
              <w:right w:w="14" w:type="dxa"/>
            </w:tcMar>
            <w:vAlign w:val="center"/>
            <w:hideMark/>
          </w:tcPr>
          <w:p w14:paraId="01B54F57" w14:textId="77777777" w:rsidR="00D66540" w:rsidRPr="0050441B" w:rsidRDefault="00D66540" w:rsidP="00D66540">
            <w:pPr>
              <w:rPr>
                <w:rFonts w:ascii="Arial" w:hAnsi="Arial" w:cs="Arial"/>
                <w:sz w:val="16"/>
                <w:szCs w:val="16"/>
              </w:rPr>
            </w:pPr>
            <w:r w:rsidRPr="0050441B">
              <w:rPr>
                <w:rFonts w:ascii="Arial" w:hAnsi="Arial" w:cs="Arial"/>
                <w:sz w:val="16"/>
                <w:szCs w:val="16"/>
              </w:rPr>
              <w:t>121</w:t>
            </w:r>
          </w:p>
        </w:tc>
        <w:tc>
          <w:tcPr>
            <w:tcW w:w="650" w:type="dxa"/>
            <w:noWrap/>
            <w:tcMar>
              <w:top w:w="43" w:type="dxa"/>
              <w:left w:w="14" w:type="dxa"/>
              <w:bottom w:w="43" w:type="dxa"/>
              <w:right w:w="14" w:type="dxa"/>
            </w:tcMar>
            <w:vAlign w:val="center"/>
            <w:hideMark/>
          </w:tcPr>
          <w:p w14:paraId="23B1778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423A7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w:t>
            </w:r>
          </w:p>
        </w:tc>
        <w:tc>
          <w:tcPr>
            <w:tcW w:w="651" w:type="dxa"/>
            <w:noWrap/>
            <w:tcMar>
              <w:top w:w="43" w:type="dxa"/>
              <w:left w:w="14" w:type="dxa"/>
              <w:bottom w:w="43" w:type="dxa"/>
              <w:right w:w="14" w:type="dxa"/>
            </w:tcMar>
            <w:vAlign w:val="center"/>
            <w:hideMark/>
          </w:tcPr>
          <w:p w14:paraId="09CB188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79506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43</w:t>
            </w:r>
          </w:p>
        </w:tc>
        <w:tc>
          <w:tcPr>
            <w:tcW w:w="650" w:type="dxa"/>
            <w:noWrap/>
            <w:tcMar>
              <w:top w:w="43" w:type="dxa"/>
              <w:left w:w="14" w:type="dxa"/>
              <w:bottom w:w="43" w:type="dxa"/>
              <w:right w:w="14" w:type="dxa"/>
            </w:tcMar>
            <w:vAlign w:val="center"/>
            <w:hideMark/>
          </w:tcPr>
          <w:p w14:paraId="7C0D88C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E4632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099FD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46F5C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F50470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C1F96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8931F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34FADB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C9555F" w14:textId="77777777" w:rsidR="00D66540" w:rsidRPr="0050441B" w:rsidRDefault="00D66540" w:rsidP="00B12EBB">
            <w:pPr>
              <w:jc w:val="center"/>
              <w:rPr>
                <w:rFonts w:ascii="Arial" w:hAnsi="Arial" w:cs="Arial"/>
                <w:sz w:val="16"/>
                <w:szCs w:val="16"/>
              </w:rPr>
            </w:pPr>
          </w:p>
        </w:tc>
      </w:tr>
      <w:tr w:rsidR="00D66540" w:rsidRPr="0050441B" w14:paraId="2B13D61E" w14:textId="77777777" w:rsidTr="00D32030">
        <w:tc>
          <w:tcPr>
            <w:tcW w:w="900" w:type="dxa"/>
            <w:noWrap/>
            <w:tcMar>
              <w:top w:w="43" w:type="dxa"/>
              <w:left w:w="29" w:type="dxa"/>
              <w:bottom w:w="43" w:type="dxa"/>
              <w:right w:w="14" w:type="dxa"/>
            </w:tcMar>
            <w:vAlign w:val="center"/>
            <w:hideMark/>
          </w:tcPr>
          <w:p w14:paraId="0A712DB2" w14:textId="77777777" w:rsidR="00D66540" w:rsidRPr="0050441B" w:rsidRDefault="00D66540" w:rsidP="00D66540">
            <w:pPr>
              <w:rPr>
                <w:rFonts w:ascii="Arial" w:hAnsi="Arial" w:cs="Arial"/>
                <w:sz w:val="16"/>
                <w:szCs w:val="16"/>
              </w:rPr>
            </w:pPr>
            <w:r w:rsidRPr="0050441B">
              <w:rPr>
                <w:rFonts w:ascii="Arial" w:hAnsi="Arial" w:cs="Arial"/>
                <w:sz w:val="16"/>
                <w:szCs w:val="16"/>
              </w:rPr>
              <w:t>123</w:t>
            </w:r>
          </w:p>
        </w:tc>
        <w:tc>
          <w:tcPr>
            <w:tcW w:w="650" w:type="dxa"/>
            <w:noWrap/>
            <w:tcMar>
              <w:top w:w="43" w:type="dxa"/>
              <w:left w:w="14" w:type="dxa"/>
              <w:bottom w:w="43" w:type="dxa"/>
              <w:right w:w="14" w:type="dxa"/>
            </w:tcMar>
            <w:vAlign w:val="center"/>
            <w:hideMark/>
          </w:tcPr>
          <w:p w14:paraId="32F2B92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4B56BC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21</w:t>
            </w:r>
          </w:p>
        </w:tc>
        <w:tc>
          <w:tcPr>
            <w:tcW w:w="651" w:type="dxa"/>
            <w:noWrap/>
            <w:tcMar>
              <w:top w:w="43" w:type="dxa"/>
              <w:left w:w="14" w:type="dxa"/>
              <w:bottom w:w="43" w:type="dxa"/>
              <w:right w:w="14" w:type="dxa"/>
            </w:tcMar>
            <w:vAlign w:val="center"/>
            <w:hideMark/>
          </w:tcPr>
          <w:p w14:paraId="5EF37E2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3AF94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0" w:type="dxa"/>
            <w:noWrap/>
            <w:tcMar>
              <w:top w:w="43" w:type="dxa"/>
              <w:left w:w="14" w:type="dxa"/>
              <w:bottom w:w="43" w:type="dxa"/>
              <w:right w:w="14" w:type="dxa"/>
            </w:tcMar>
            <w:vAlign w:val="center"/>
            <w:hideMark/>
          </w:tcPr>
          <w:p w14:paraId="777AF11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27FCB5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BA85CE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501391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5AF867D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B4BBA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90155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8F875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548F60C" w14:textId="77777777" w:rsidR="00D66540" w:rsidRPr="0050441B" w:rsidRDefault="00D66540" w:rsidP="00B12EBB">
            <w:pPr>
              <w:jc w:val="center"/>
              <w:rPr>
                <w:rFonts w:ascii="Arial" w:hAnsi="Arial" w:cs="Arial"/>
                <w:sz w:val="16"/>
                <w:szCs w:val="16"/>
              </w:rPr>
            </w:pPr>
          </w:p>
        </w:tc>
      </w:tr>
      <w:tr w:rsidR="00D66540" w:rsidRPr="0050441B" w14:paraId="2FA8B0B9" w14:textId="77777777" w:rsidTr="00D32030">
        <w:tc>
          <w:tcPr>
            <w:tcW w:w="900" w:type="dxa"/>
            <w:noWrap/>
            <w:tcMar>
              <w:top w:w="43" w:type="dxa"/>
              <w:left w:w="29" w:type="dxa"/>
              <w:bottom w:w="43" w:type="dxa"/>
              <w:right w:w="14" w:type="dxa"/>
            </w:tcMar>
            <w:vAlign w:val="center"/>
            <w:hideMark/>
          </w:tcPr>
          <w:p w14:paraId="330A19BC" w14:textId="77777777" w:rsidR="00D66540" w:rsidRPr="0050441B" w:rsidRDefault="00D66540" w:rsidP="00D66540">
            <w:pPr>
              <w:rPr>
                <w:rFonts w:ascii="Arial" w:hAnsi="Arial" w:cs="Arial"/>
                <w:sz w:val="16"/>
                <w:szCs w:val="16"/>
              </w:rPr>
            </w:pPr>
            <w:r w:rsidRPr="0050441B">
              <w:rPr>
                <w:rFonts w:ascii="Arial" w:hAnsi="Arial" w:cs="Arial"/>
                <w:sz w:val="16"/>
                <w:szCs w:val="16"/>
              </w:rPr>
              <w:t>130</w:t>
            </w:r>
          </w:p>
        </w:tc>
        <w:tc>
          <w:tcPr>
            <w:tcW w:w="650" w:type="dxa"/>
            <w:noWrap/>
            <w:tcMar>
              <w:top w:w="43" w:type="dxa"/>
              <w:left w:w="14" w:type="dxa"/>
              <w:bottom w:w="43" w:type="dxa"/>
              <w:right w:w="14" w:type="dxa"/>
            </w:tcMar>
            <w:vAlign w:val="center"/>
            <w:hideMark/>
          </w:tcPr>
          <w:p w14:paraId="258A1D2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E8D7BE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133</w:t>
            </w:r>
          </w:p>
        </w:tc>
        <w:tc>
          <w:tcPr>
            <w:tcW w:w="651" w:type="dxa"/>
            <w:noWrap/>
            <w:tcMar>
              <w:top w:w="43" w:type="dxa"/>
              <w:left w:w="14" w:type="dxa"/>
              <w:bottom w:w="43" w:type="dxa"/>
              <w:right w:w="14" w:type="dxa"/>
            </w:tcMar>
            <w:vAlign w:val="center"/>
            <w:hideMark/>
          </w:tcPr>
          <w:p w14:paraId="54D6DD6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1F890C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41</w:t>
            </w:r>
          </w:p>
        </w:tc>
        <w:tc>
          <w:tcPr>
            <w:tcW w:w="650" w:type="dxa"/>
            <w:noWrap/>
            <w:tcMar>
              <w:top w:w="43" w:type="dxa"/>
              <w:left w:w="14" w:type="dxa"/>
              <w:bottom w:w="43" w:type="dxa"/>
              <w:right w:w="14" w:type="dxa"/>
            </w:tcMar>
            <w:vAlign w:val="center"/>
            <w:hideMark/>
          </w:tcPr>
          <w:p w14:paraId="47D6423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B7D6E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4BB62D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CB713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EC2B0F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1E0C09E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EE5939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5B5D5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419DFBA" w14:textId="77777777" w:rsidR="00D66540" w:rsidRPr="0050441B" w:rsidRDefault="00D66540" w:rsidP="00B12EBB">
            <w:pPr>
              <w:jc w:val="center"/>
              <w:rPr>
                <w:rFonts w:ascii="Arial" w:hAnsi="Arial" w:cs="Arial"/>
                <w:sz w:val="16"/>
                <w:szCs w:val="16"/>
              </w:rPr>
            </w:pPr>
          </w:p>
        </w:tc>
      </w:tr>
      <w:tr w:rsidR="00D66540" w:rsidRPr="0050441B" w14:paraId="3593627A" w14:textId="77777777" w:rsidTr="00D32030">
        <w:tc>
          <w:tcPr>
            <w:tcW w:w="900" w:type="dxa"/>
            <w:noWrap/>
            <w:tcMar>
              <w:top w:w="43" w:type="dxa"/>
              <w:left w:w="29" w:type="dxa"/>
              <w:bottom w:w="43" w:type="dxa"/>
              <w:right w:w="14" w:type="dxa"/>
            </w:tcMar>
            <w:vAlign w:val="center"/>
            <w:hideMark/>
          </w:tcPr>
          <w:p w14:paraId="75906DFD" w14:textId="77777777" w:rsidR="00D66540" w:rsidRPr="0050441B" w:rsidRDefault="00D66540" w:rsidP="00D66540">
            <w:pPr>
              <w:rPr>
                <w:rFonts w:ascii="Arial" w:hAnsi="Arial" w:cs="Arial"/>
                <w:sz w:val="16"/>
                <w:szCs w:val="16"/>
              </w:rPr>
            </w:pPr>
            <w:r w:rsidRPr="0050441B">
              <w:rPr>
                <w:rFonts w:ascii="Arial" w:hAnsi="Arial" w:cs="Arial"/>
                <w:sz w:val="16"/>
                <w:szCs w:val="16"/>
              </w:rPr>
              <w:t>133</w:t>
            </w:r>
          </w:p>
        </w:tc>
        <w:tc>
          <w:tcPr>
            <w:tcW w:w="650" w:type="dxa"/>
            <w:noWrap/>
            <w:tcMar>
              <w:top w:w="43" w:type="dxa"/>
              <w:left w:w="14" w:type="dxa"/>
              <w:bottom w:w="43" w:type="dxa"/>
              <w:right w:w="14" w:type="dxa"/>
            </w:tcMar>
            <w:vAlign w:val="center"/>
            <w:hideMark/>
          </w:tcPr>
          <w:p w14:paraId="40D8795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BB5121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83</w:t>
            </w:r>
          </w:p>
        </w:tc>
        <w:tc>
          <w:tcPr>
            <w:tcW w:w="651" w:type="dxa"/>
            <w:noWrap/>
            <w:tcMar>
              <w:top w:w="43" w:type="dxa"/>
              <w:left w:w="14" w:type="dxa"/>
              <w:bottom w:w="43" w:type="dxa"/>
              <w:right w:w="14" w:type="dxa"/>
            </w:tcMar>
            <w:vAlign w:val="center"/>
            <w:hideMark/>
          </w:tcPr>
          <w:p w14:paraId="7C8401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F4322B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31</w:t>
            </w:r>
          </w:p>
        </w:tc>
        <w:tc>
          <w:tcPr>
            <w:tcW w:w="650" w:type="dxa"/>
            <w:noWrap/>
            <w:tcMar>
              <w:top w:w="43" w:type="dxa"/>
              <w:left w:w="14" w:type="dxa"/>
              <w:bottom w:w="43" w:type="dxa"/>
              <w:right w:w="14" w:type="dxa"/>
            </w:tcMar>
            <w:vAlign w:val="center"/>
            <w:hideMark/>
          </w:tcPr>
          <w:p w14:paraId="7D96F6A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382605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B65EB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5D6BE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1013E5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07C10C6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404ECB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F9C52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0E3EFD" w14:textId="77777777" w:rsidR="00D66540" w:rsidRPr="0050441B" w:rsidRDefault="00D66540" w:rsidP="00B12EBB">
            <w:pPr>
              <w:jc w:val="center"/>
              <w:rPr>
                <w:rFonts w:ascii="Arial" w:hAnsi="Arial" w:cs="Arial"/>
                <w:sz w:val="16"/>
                <w:szCs w:val="16"/>
              </w:rPr>
            </w:pPr>
          </w:p>
        </w:tc>
      </w:tr>
      <w:tr w:rsidR="00D66540" w:rsidRPr="0050441B" w14:paraId="7F354640" w14:textId="77777777" w:rsidTr="00D32030">
        <w:tc>
          <w:tcPr>
            <w:tcW w:w="900" w:type="dxa"/>
            <w:noWrap/>
            <w:tcMar>
              <w:top w:w="43" w:type="dxa"/>
              <w:left w:w="29" w:type="dxa"/>
              <w:bottom w:w="43" w:type="dxa"/>
              <w:right w:w="14" w:type="dxa"/>
            </w:tcMar>
            <w:vAlign w:val="center"/>
            <w:hideMark/>
          </w:tcPr>
          <w:p w14:paraId="7235B1BE" w14:textId="77777777" w:rsidR="00D66540" w:rsidRPr="0050441B" w:rsidRDefault="00D66540" w:rsidP="00D66540">
            <w:pPr>
              <w:rPr>
                <w:rFonts w:ascii="Arial" w:hAnsi="Arial" w:cs="Arial"/>
                <w:sz w:val="16"/>
                <w:szCs w:val="16"/>
              </w:rPr>
            </w:pPr>
            <w:r w:rsidRPr="0050441B">
              <w:rPr>
                <w:rFonts w:ascii="Arial" w:hAnsi="Arial" w:cs="Arial"/>
                <w:sz w:val="16"/>
                <w:szCs w:val="16"/>
              </w:rPr>
              <w:t>138</w:t>
            </w:r>
          </w:p>
        </w:tc>
        <w:tc>
          <w:tcPr>
            <w:tcW w:w="650" w:type="dxa"/>
            <w:noWrap/>
            <w:tcMar>
              <w:top w:w="43" w:type="dxa"/>
              <w:left w:w="14" w:type="dxa"/>
              <w:bottom w:w="43" w:type="dxa"/>
              <w:right w:w="14" w:type="dxa"/>
            </w:tcMar>
            <w:vAlign w:val="center"/>
            <w:hideMark/>
          </w:tcPr>
          <w:p w14:paraId="10F0B48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4B0F5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37</w:t>
            </w:r>
          </w:p>
        </w:tc>
        <w:tc>
          <w:tcPr>
            <w:tcW w:w="651" w:type="dxa"/>
            <w:noWrap/>
            <w:tcMar>
              <w:top w:w="43" w:type="dxa"/>
              <w:left w:w="14" w:type="dxa"/>
              <w:bottom w:w="43" w:type="dxa"/>
              <w:right w:w="14" w:type="dxa"/>
            </w:tcMar>
            <w:vAlign w:val="center"/>
            <w:hideMark/>
          </w:tcPr>
          <w:p w14:paraId="4398441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4378E4E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21</w:t>
            </w:r>
          </w:p>
        </w:tc>
        <w:tc>
          <w:tcPr>
            <w:tcW w:w="650" w:type="dxa"/>
            <w:noWrap/>
            <w:tcMar>
              <w:top w:w="43" w:type="dxa"/>
              <w:left w:w="14" w:type="dxa"/>
              <w:bottom w:w="43" w:type="dxa"/>
              <w:right w:w="14" w:type="dxa"/>
            </w:tcMar>
            <w:vAlign w:val="center"/>
            <w:hideMark/>
          </w:tcPr>
          <w:p w14:paraId="0FF2FE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82A0DE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06542C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BF5B34"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31AB9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0345834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CAA6A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568C07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3EAC9DFA" w14:textId="77777777" w:rsidR="00D66540" w:rsidRPr="0050441B" w:rsidRDefault="00D66540" w:rsidP="00B12EBB">
            <w:pPr>
              <w:jc w:val="center"/>
              <w:rPr>
                <w:rFonts w:ascii="Arial" w:hAnsi="Arial" w:cs="Arial"/>
                <w:sz w:val="16"/>
                <w:szCs w:val="16"/>
              </w:rPr>
            </w:pPr>
          </w:p>
        </w:tc>
      </w:tr>
      <w:tr w:rsidR="00D66540" w:rsidRPr="0050441B" w14:paraId="71A089AD" w14:textId="77777777" w:rsidTr="00D32030">
        <w:tc>
          <w:tcPr>
            <w:tcW w:w="900" w:type="dxa"/>
            <w:noWrap/>
            <w:tcMar>
              <w:top w:w="43" w:type="dxa"/>
              <w:left w:w="29" w:type="dxa"/>
              <w:bottom w:w="43" w:type="dxa"/>
              <w:right w:w="14" w:type="dxa"/>
            </w:tcMar>
            <w:vAlign w:val="center"/>
            <w:hideMark/>
          </w:tcPr>
          <w:p w14:paraId="39D4FB90" w14:textId="77777777" w:rsidR="00D66540" w:rsidRPr="0050441B" w:rsidRDefault="00D66540" w:rsidP="00D66540">
            <w:pPr>
              <w:rPr>
                <w:rFonts w:ascii="Arial" w:hAnsi="Arial" w:cs="Arial"/>
                <w:sz w:val="16"/>
                <w:szCs w:val="16"/>
              </w:rPr>
            </w:pPr>
            <w:r w:rsidRPr="0050441B">
              <w:rPr>
                <w:rFonts w:ascii="Arial" w:hAnsi="Arial" w:cs="Arial"/>
                <w:sz w:val="16"/>
                <w:szCs w:val="16"/>
              </w:rPr>
              <w:t>144</w:t>
            </w:r>
          </w:p>
        </w:tc>
        <w:tc>
          <w:tcPr>
            <w:tcW w:w="650" w:type="dxa"/>
            <w:noWrap/>
            <w:tcMar>
              <w:top w:w="43" w:type="dxa"/>
              <w:left w:w="14" w:type="dxa"/>
              <w:bottom w:w="43" w:type="dxa"/>
              <w:right w:w="14" w:type="dxa"/>
            </w:tcMar>
            <w:vAlign w:val="center"/>
            <w:hideMark/>
          </w:tcPr>
          <w:p w14:paraId="3AC395F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7C5CBF4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1" w:type="dxa"/>
            <w:noWrap/>
            <w:tcMar>
              <w:top w:w="43" w:type="dxa"/>
              <w:left w:w="14" w:type="dxa"/>
              <w:bottom w:w="43" w:type="dxa"/>
              <w:right w:w="14" w:type="dxa"/>
            </w:tcMar>
            <w:vAlign w:val="center"/>
            <w:hideMark/>
          </w:tcPr>
          <w:p w14:paraId="0D2205F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6D4CB1F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15</w:t>
            </w:r>
          </w:p>
        </w:tc>
        <w:tc>
          <w:tcPr>
            <w:tcW w:w="650" w:type="dxa"/>
            <w:noWrap/>
            <w:tcMar>
              <w:top w:w="43" w:type="dxa"/>
              <w:left w:w="14" w:type="dxa"/>
              <w:bottom w:w="43" w:type="dxa"/>
              <w:right w:w="14" w:type="dxa"/>
            </w:tcMar>
            <w:vAlign w:val="center"/>
            <w:hideMark/>
          </w:tcPr>
          <w:p w14:paraId="325468F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B4C68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D64526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BB1982"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0CE581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15FEE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E01B9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D90250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DE8A8CC" w14:textId="77777777" w:rsidR="00D66540" w:rsidRPr="0050441B" w:rsidRDefault="00D66540" w:rsidP="00B12EBB">
            <w:pPr>
              <w:jc w:val="center"/>
              <w:rPr>
                <w:rFonts w:ascii="Arial" w:hAnsi="Arial" w:cs="Arial"/>
                <w:sz w:val="16"/>
                <w:szCs w:val="16"/>
              </w:rPr>
            </w:pPr>
          </w:p>
        </w:tc>
      </w:tr>
      <w:tr w:rsidR="00D66540" w:rsidRPr="0050441B" w14:paraId="0FE82ED8" w14:textId="77777777" w:rsidTr="00D32030">
        <w:tc>
          <w:tcPr>
            <w:tcW w:w="900" w:type="dxa"/>
            <w:noWrap/>
            <w:tcMar>
              <w:top w:w="43" w:type="dxa"/>
              <w:left w:w="29" w:type="dxa"/>
              <w:bottom w:w="43" w:type="dxa"/>
              <w:right w:w="14" w:type="dxa"/>
            </w:tcMar>
            <w:vAlign w:val="center"/>
            <w:hideMark/>
          </w:tcPr>
          <w:p w14:paraId="36CE9D72" w14:textId="77777777" w:rsidR="00D66540" w:rsidRPr="0050441B" w:rsidRDefault="00D66540" w:rsidP="00D66540">
            <w:pPr>
              <w:rPr>
                <w:rFonts w:ascii="Arial" w:hAnsi="Arial" w:cs="Arial"/>
                <w:sz w:val="16"/>
                <w:szCs w:val="16"/>
              </w:rPr>
            </w:pPr>
            <w:r w:rsidRPr="0050441B">
              <w:rPr>
                <w:rFonts w:ascii="Arial" w:hAnsi="Arial" w:cs="Arial"/>
                <w:sz w:val="16"/>
                <w:szCs w:val="16"/>
              </w:rPr>
              <w:t>150</w:t>
            </w:r>
          </w:p>
        </w:tc>
        <w:tc>
          <w:tcPr>
            <w:tcW w:w="650" w:type="dxa"/>
            <w:noWrap/>
            <w:tcMar>
              <w:top w:w="43" w:type="dxa"/>
              <w:left w:w="14" w:type="dxa"/>
              <w:bottom w:w="43" w:type="dxa"/>
              <w:right w:w="14" w:type="dxa"/>
            </w:tcMar>
            <w:vAlign w:val="center"/>
            <w:hideMark/>
          </w:tcPr>
          <w:p w14:paraId="2F7AF1F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A1322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38</w:t>
            </w:r>
          </w:p>
        </w:tc>
        <w:tc>
          <w:tcPr>
            <w:tcW w:w="651" w:type="dxa"/>
            <w:noWrap/>
            <w:tcMar>
              <w:top w:w="43" w:type="dxa"/>
              <w:left w:w="14" w:type="dxa"/>
              <w:bottom w:w="43" w:type="dxa"/>
              <w:right w:w="14" w:type="dxa"/>
            </w:tcMar>
            <w:vAlign w:val="center"/>
            <w:hideMark/>
          </w:tcPr>
          <w:p w14:paraId="350DB61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A0F8BD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54</w:t>
            </w:r>
          </w:p>
        </w:tc>
        <w:tc>
          <w:tcPr>
            <w:tcW w:w="650" w:type="dxa"/>
            <w:noWrap/>
            <w:tcMar>
              <w:top w:w="43" w:type="dxa"/>
              <w:left w:w="14" w:type="dxa"/>
              <w:bottom w:w="43" w:type="dxa"/>
              <w:right w:w="14" w:type="dxa"/>
            </w:tcMar>
            <w:vAlign w:val="center"/>
            <w:hideMark/>
          </w:tcPr>
          <w:p w14:paraId="717477C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C2391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8009C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A039BF1"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7822A1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7794ACE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DB94AB9"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744EF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5106E0BA" w14:textId="77777777" w:rsidR="00D66540" w:rsidRPr="0050441B" w:rsidRDefault="00D66540" w:rsidP="00B12EBB">
            <w:pPr>
              <w:jc w:val="center"/>
              <w:rPr>
                <w:rFonts w:ascii="Arial" w:hAnsi="Arial" w:cs="Arial"/>
                <w:sz w:val="16"/>
                <w:szCs w:val="16"/>
              </w:rPr>
            </w:pPr>
          </w:p>
        </w:tc>
      </w:tr>
      <w:tr w:rsidR="00D66540" w:rsidRPr="0050441B" w14:paraId="6B76A05D" w14:textId="77777777" w:rsidTr="00D32030">
        <w:tc>
          <w:tcPr>
            <w:tcW w:w="900" w:type="dxa"/>
            <w:noWrap/>
            <w:tcMar>
              <w:top w:w="43" w:type="dxa"/>
              <w:left w:w="29" w:type="dxa"/>
              <w:bottom w:w="43" w:type="dxa"/>
              <w:right w:w="14" w:type="dxa"/>
            </w:tcMar>
            <w:vAlign w:val="center"/>
            <w:hideMark/>
          </w:tcPr>
          <w:p w14:paraId="5959BDD4" w14:textId="77777777" w:rsidR="00D66540" w:rsidRPr="0050441B" w:rsidRDefault="00D66540" w:rsidP="00D66540">
            <w:pPr>
              <w:rPr>
                <w:rFonts w:ascii="Arial" w:hAnsi="Arial" w:cs="Arial"/>
                <w:sz w:val="16"/>
                <w:szCs w:val="16"/>
              </w:rPr>
            </w:pPr>
            <w:r w:rsidRPr="0050441B">
              <w:rPr>
                <w:rFonts w:ascii="Arial" w:hAnsi="Arial" w:cs="Arial"/>
                <w:sz w:val="16"/>
                <w:szCs w:val="16"/>
              </w:rPr>
              <w:t>151</w:t>
            </w:r>
          </w:p>
        </w:tc>
        <w:tc>
          <w:tcPr>
            <w:tcW w:w="650" w:type="dxa"/>
            <w:noWrap/>
            <w:tcMar>
              <w:top w:w="43" w:type="dxa"/>
              <w:left w:w="14" w:type="dxa"/>
              <w:bottom w:w="43" w:type="dxa"/>
              <w:right w:w="14" w:type="dxa"/>
            </w:tcMar>
            <w:vAlign w:val="center"/>
            <w:hideMark/>
          </w:tcPr>
          <w:p w14:paraId="62D4520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65C5CA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43" w:type="dxa"/>
              <w:left w:w="14" w:type="dxa"/>
              <w:bottom w:w="43" w:type="dxa"/>
              <w:right w:w="14" w:type="dxa"/>
            </w:tcMar>
            <w:vAlign w:val="center"/>
            <w:hideMark/>
          </w:tcPr>
          <w:p w14:paraId="205AE7F5"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81567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0" w:type="dxa"/>
            <w:noWrap/>
            <w:tcMar>
              <w:top w:w="43" w:type="dxa"/>
              <w:left w:w="14" w:type="dxa"/>
              <w:bottom w:w="43" w:type="dxa"/>
              <w:right w:w="14" w:type="dxa"/>
            </w:tcMar>
            <w:vAlign w:val="center"/>
            <w:hideMark/>
          </w:tcPr>
          <w:p w14:paraId="2EDE7F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8D4DA0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BD11A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5A84E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3A9D1A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44DD134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38ED7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2FBFA2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7B87BEB" w14:textId="77777777" w:rsidR="00D66540" w:rsidRPr="0050441B" w:rsidRDefault="00D66540" w:rsidP="00B12EBB">
            <w:pPr>
              <w:jc w:val="center"/>
              <w:rPr>
                <w:rFonts w:ascii="Arial" w:hAnsi="Arial" w:cs="Arial"/>
                <w:sz w:val="16"/>
                <w:szCs w:val="16"/>
              </w:rPr>
            </w:pPr>
          </w:p>
        </w:tc>
      </w:tr>
      <w:tr w:rsidR="00D66540" w:rsidRPr="0050441B" w14:paraId="5AFA7F46" w14:textId="77777777" w:rsidTr="00D32030">
        <w:tc>
          <w:tcPr>
            <w:tcW w:w="900" w:type="dxa"/>
            <w:noWrap/>
            <w:tcMar>
              <w:top w:w="43" w:type="dxa"/>
              <w:left w:w="29" w:type="dxa"/>
              <w:bottom w:w="43" w:type="dxa"/>
              <w:right w:w="14" w:type="dxa"/>
            </w:tcMar>
            <w:vAlign w:val="center"/>
            <w:hideMark/>
          </w:tcPr>
          <w:p w14:paraId="40F30041" w14:textId="77777777" w:rsidR="00D66540" w:rsidRPr="0050441B" w:rsidRDefault="00D66540" w:rsidP="00D66540">
            <w:pPr>
              <w:rPr>
                <w:rFonts w:ascii="Arial" w:hAnsi="Arial" w:cs="Arial"/>
                <w:sz w:val="16"/>
                <w:szCs w:val="16"/>
              </w:rPr>
            </w:pPr>
            <w:r w:rsidRPr="0050441B">
              <w:rPr>
                <w:rFonts w:ascii="Arial" w:hAnsi="Arial" w:cs="Arial"/>
                <w:sz w:val="16"/>
                <w:szCs w:val="16"/>
              </w:rPr>
              <w:t>154</w:t>
            </w:r>
          </w:p>
        </w:tc>
        <w:tc>
          <w:tcPr>
            <w:tcW w:w="650" w:type="dxa"/>
            <w:noWrap/>
            <w:tcMar>
              <w:top w:w="43" w:type="dxa"/>
              <w:left w:w="14" w:type="dxa"/>
              <w:bottom w:w="43" w:type="dxa"/>
              <w:right w:w="14" w:type="dxa"/>
            </w:tcMar>
            <w:vAlign w:val="center"/>
            <w:hideMark/>
          </w:tcPr>
          <w:p w14:paraId="455D89D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7CE65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429DD2D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3BAECBF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3BD3833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C5ECA6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88767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3575EA"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66F9852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D76C9C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283E4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1FEAC36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560495" w14:textId="77777777" w:rsidR="00D66540" w:rsidRPr="0050441B" w:rsidRDefault="00D66540" w:rsidP="00B12EBB">
            <w:pPr>
              <w:jc w:val="center"/>
              <w:rPr>
                <w:rFonts w:ascii="Arial" w:hAnsi="Arial" w:cs="Arial"/>
                <w:sz w:val="16"/>
                <w:szCs w:val="16"/>
              </w:rPr>
            </w:pPr>
          </w:p>
        </w:tc>
      </w:tr>
      <w:tr w:rsidR="00D66540" w:rsidRPr="0050441B" w14:paraId="49BC85E1" w14:textId="77777777" w:rsidTr="00D32030">
        <w:tc>
          <w:tcPr>
            <w:tcW w:w="900" w:type="dxa"/>
            <w:noWrap/>
            <w:tcMar>
              <w:top w:w="43" w:type="dxa"/>
              <w:left w:w="29" w:type="dxa"/>
              <w:bottom w:w="43" w:type="dxa"/>
              <w:right w:w="14" w:type="dxa"/>
            </w:tcMar>
            <w:vAlign w:val="center"/>
            <w:hideMark/>
          </w:tcPr>
          <w:p w14:paraId="56F194A4" w14:textId="77777777" w:rsidR="00D66540" w:rsidRPr="0050441B" w:rsidRDefault="00D66540" w:rsidP="00D66540">
            <w:pPr>
              <w:rPr>
                <w:rFonts w:ascii="Arial" w:hAnsi="Arial" w:cs="Arial"/>
                <w:sz w:val="16"/>
                <w:szCs w:val="16"/>
              </w:rPr>
            </w:pPr>
            <w:r w:rsidRPr="0050441B">
              <w:rPr>
                <w:rFonts w:ascii="Arial" w:hAnsi="Arial" w:cs="Arial"/>
                <w:sz w:val="16"/>
                <w:szCs w:val="16"/>
              </w:rPr>
              <w:t>169</w:t>
            </w:r>
          </w:p>
        </w:tc>
        <w:tc>
          <w:tcPr>
            <w:tcW w:w="650" w:type="dxa"/>
            <w:noWrap/>
            <w:tcMar>
              <w:top w:w="43" w:type="dxa"/>
              <w:left w:w="14" w:type="dxa"/>
              <w:bottom w:w="43" w:type="dxa"/>
              <w:right w:w="14" w:type="dxa"/>
            </w:tcMar>
            <w:vAlign w:val="center"/>
            <w:hideMark/>
          </w:tcPr>
          <w:p w14:paraId="0CE04D3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FF179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43" w:type="dxa"/>
              <w:left w:w="14" w:type="dxa"/>
              <w:bottom w:w="43" w:type="dxa"/>
              <w:right w:w="14" w:type="dxa"/>
            </w:tcMar>
            <w:vAlign w:val="center"/>
            <w:hideMark/>
          </w:tcPr>
          <w:p w14:paraId="3C37CE5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3F305E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5D36D1F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B213F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58844F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7CBDAA8"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229027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50524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721E0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FF5D18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473CE41" w14:textId="77777777" w:rsidR="00D66540" w:rsidRPr="0050441B" w:rsidRDefault="00D66540" w:rsidP="00B12EBB">
            <w:pPr>
              <w:jc w:val="center"/>
              <w:rPr>
                <w:rFonts w:ascii="Arial" w:hAnsi="Arial" w:cs="Arial"/>
                <w:sz w:val="16"/>
                <w:szCs w:val="16"/>
              </w:rPr>
            </w:pPr>
          </w:p>
        </w:tc>
      </w:tr>
      <w:tr w:rsidR="00D66540" w:rsidRPr="0050441B" w14:paraId="55F77B97" w14:textId="77777777" w:rsidTr="00D32030">
        <w:tc>
          <w:tcPr>
            <w:tcW w:w="900" w:type="dxa"/>
            <w:noWrap/>
            <w:tcMar>
              <w:top w:w="43" w:type="dxa"/>
              <w:left w:w="29" w:type="dxa"/>
              <w:bottom w:w="43" w:type="dxa"/>
              <w:right w:w="14" w:type="dxa"/>
            </w:tcMar>
            <w:vAlign w:val="center"/>
            <w:hideMark/>
          </w:tcPr>
          <w:p w14:paraId="6068E2A7" w14:textId="77777777" w:rsidR="00D66540" w:rsidRPr="0050441B" w:rsidRDefault="00D66540" w:rsidP="00D66540">
            <w:pPr>
              <w:rPr>
                <w:rFonts w:ascii="Arial" w:hAnsi="Arial" w:cs="Arial"/>
                <w:sz w:val="16"/>
                <w:szCs w:val="16"/>
              </w:rPr>
            </w:pPr>
            <w:r w:rsidRPr="0050441B">
              <w:rPr>
                <w:rFonts w:ascii="Arial" w:hAnsi="Arial" w:cs="Arial"/>
                <w:sz w:val="16"/>
                <w:szCs w:val="16"/>
              </w:rPr>
              <w:t>174</w:t>
            </w:r>
          </w:p>
        </w:tc>
        <w:tc>
          <w:tcPr>
            <w:tcW w:w="650" w:type="dxa"/>
            <w:noWrap/>
            <w:tcMar>
              <w:top w:w="43" w:type="dxa"/>
              <w:left w:w="14" w:type="dxa"/>
              <w:bottom w:w="43" w:type="dxa"/>
              <w:right w:w="14" w:type="dxa"/>
            </w:tcMar>
            <w:vAlign w:val="center"/>
            <w:hideMark/>
          </w:tcPr>
          <w:p w14:paraId="32CBF94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2820F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78</w:t>
            </w:r>
          </w:p>
        </w:tc>
        <w:tc>
          <w:tcPr>
            <w:tcW w:w="651" w:type="dxa"/>
            <w:noWrap/>
            <w:tcMar>
              <w:top w:w="43" w:type="dxa"/>
              <w:left w:w="14" w:type="dxa"/>
              <w:bottom w:w="43" w:type="dxa"/>
              <w:right w:w="14" w:type="dxa"/>
            </w:tcMar>
            <w:vAlign w:val="center"/>
            <w:hideMark/>
          </w:tcPr>
          <w:p w14:paraId="5C8598B1"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3FACE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43" w:type="dxa"/>
              <w:left w:w="14" w:type="dxa"/>
              <w:bottom w:w="43" w:type="dxa"/>
              <w:right w:w="14" w:type="dxa"/>
            </w:tcMar>
            <w:vAlign w:val="center"/>
            <w:hideMark/>
          </w:tcPr>
          <w:p w14:paraId="01D8AAE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02228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9861C7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FF204D"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4E871BB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03F0A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D950E4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A52BF5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3837A4C" w14:textId="77777777" w:rsidR="00D66540" w:rsidRPr="0050441B" w:rsidRDefault="00D66540" w:rsidP="00B12EBB">
            <w:pPr>
              <w:jc w:val="center"/>
              <w:rPr>
                <w:rFonts w:ascii="Arial" w:hAnsi="Arial" w:cs="Arial"/>
                <w:sz w:val="16"/>
                <w:szCs w:val="16"/>
              </w:rPr>
            </w:pPr>
          </w:p>
        </w:tc>
      </w:tr>
      <w:tr w:rsidR="00D66540" w:rsidRPr="0050441B" w14:paraId="4B404BA7" w14:textId="77777777" w:rsidTr="00D32030">
        <w:tc>
          <w:tcPr>
            <w:tcW w:w="900" w:type="dxa"/>
            <w:noWrap/>
            <w:tcMar>
              <w:top w:w="43" w:type="dxa"/>
              <w:left w:w="29" w:type="dxa"/>
              <w:bottom w:w="43" w:type="dxa"/>
              <w:right w:w="14" w:type="dxa"/>
            </w:tcMar>
            <w:vAlign w:val="center"/>
            <w:hideMark/>
          </w:tcPr>
          <w:p w14:paraId="124D42B9" w14:textId="77777777" w:rsidR="00D66540" w:rsidRPr="0050441B" w:rsidRDefault="00D66540" w:rsidP="00D66540">
            <w:pPr>
              <w:rPr>
                <w:rFonts w:ascii="Arial" w:hAnsi="Arial" w:cs="Arial"/>
                <w:sz w:val="16"/>
                <w:szCs w:val="16"/>
              </w:rPr>
            </w:pPr>
            <w:r w:rsidRPr="0050441B">
              <w:rPr>
                <w:rFonts w:ascii="Arial" w:hAnsi="Arial" w:cs="Arial"/>
                <w:sz w:val="16"/>
                <w:szCs w:val="16"/>
              </w:rPr>
              <w:t>177</w:t>
            </w:r>
          </w:p>
        </w:tc>
        <w:tc>
          <w:tcPr>
            <w:tcW w:w="650" w:type="dxa"/>
            <w:noWrap/>
            <w:tcMar>
              <w:top w:w="43" w:type="dxa"/>
              <w:left w:w="14" w:type="dxa"/>
              <w:bottom w:w="43" w:type="dxa"/>
              <w:right w:w="14" w:type="dxa"/>
            </w:tcMar>
            <w:vAlign w:val="center"/>
            <w:hideMark/>
          </w:tcPr>
          <w:p w14:paraId="3905782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1DEDB1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43" w:type="dxa"/>
              <w:left w:w="14" w:type="dxa"/>
              <w:bottom w:w="43" w:type="dxa"/>
              <w:right w:w="14" w:type="dxa"/>
            </w:tcMar>
            <w:vAlign w:val="center"/>
            <w:hideMark/>
          </w:tcPr>
          <w:p w14:paraId="7D88BFC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232F44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0" w:type="dxa"/>
            <w:noWrap/>
            <w:tcMar>
              <w:top w:w="43" w:type="dxa"/>
              <w:left w:w="14" w:type="dxa"/>
              <w:bottom w:w="43" w:type="dxa"/>
              <w:right w:w="14" w:type="dxa"/>
            </w:tcMar>
            <w:vAlign w:val="center"/>
            <w:hideMark/>
          </w:tcPr>
          <w:p w14:paraId="77D1919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DCC4E1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DCA44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897A636"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CD0651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1C23C42"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38E65D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8E626AD"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0669A76" w14:textId="77777777" w:rsidR="00D66540" w:rsidRPr="0050441B" w:rsidRDefault="00D66540" w:rsidP="00B12EBB">
            <w:pPr>
              <w:jc w:val="center"/>
              <w:rPr>
                <w:rFonts w:ascii="Arial" w:hAnsi="Arial" w:cs="Arial"/>
                <w:sz w:val="16"/>
                <w:szCs w:val="16"/>
              </w:rPr>
            </w:pPr>
          </w:p>
        </w:tc>
      </w:tr>
      <w:tr w:rsidR="00D66540" w:rsidRPr="0050441B" w14:paraId="3B65C2FA" w14:textId="77777777" w:rsidTr="00D32030">
        <w:tc>
          <w:tcPr>
            <w:tcW w:w="900" w:type="dxa"/>
            <w:noWrap/>
            <w:tcMar>
              <w:top w:w="43" w:type="dxa"/>
              <w:left w:w="29" w:type="dxa"/>
              <w:bottom w:w="43" w:type="dxa"/>
              <w:right w:w="14" w:type="dxa"/>
            </w:tcMar>
            <w:vAlign w:val="center"/>
            <w:hideMark/>
          </w:tcPr>
          <w:p w14:paraId="7CA314A4" w14:textId="77777777" w:rsidR="00D66540" w:rsidRPr="0050441B" w:rsidRDefault="00D66540" w:rsidP="00D66540">
            <w:pPr>
              <w:rPr>
                <w:rFonts w:ascii="Arial" w:hAnsi="Arial" w:cs="Arial"/>
                <w:sz w:val="16"/>
                <w:szCs w:val="16"/>
              </w:rPr>
            </w:pPr>
            <w:r w:rsidRPr="0050441B">
              <w:rPr>
                <w:rFonts w:ascii="Arial" w:hAnsi="Arial" w:cs="Arial"/>
                <w:sz w:val="16"/>
                <w:szCs w:val="16"/>
              </w:rPr>
              <w:t>181</w:t>
            </w:r>
          </w:p>
        </w:tc>
        <w:tc>
          <w:tcPr>
            <w:tcW w:w="650" w:type="dxa"/>
            <w:noWrap/>
            <w:tcMar>
              <w:top w:w="43" w:type="dxa"/>
              <w:left w:w="14" w:type="dxa"/>
              <w:bottom w:w="43" w:type="dxa"/>
              <w:right w:w="14" w:type="dxa"/>
            </w:tcMar>
            <w:vAlign w:val="center"/>
            <w:hideMark/>
          </w:tcPr>
          <w:p w14:paraId="175BC2A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64749E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35</w:t>
            </w:r>
          </w:p>
        </w:tc>
        <w:tc>
          <w:tcPr>
            <w:tcW w:w="651" w:type="dxa"/>
            <w:noWrap/>
            <w:tcMar>
              <w:top w:w="43" w:type="dxa"/>
              <w:left w:w="14" w:type="dxa"/>
              <w:bottom w:w="43" w:type="dxa"/>
              <w:right w:w="14" w:type="dxa"/>
            </w:tcMar>
            <w:vAlign w:val="center"/>
            <w:hideMark/>
          </w:tcPr>
          <w:p w14:paraId="67E9DB9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43" w:type="dxa"/>
              <w:left w:w="14" w:type="dxa"/>
              <w:bottom w:w="43" w:type="dxa"/>
              <w:right w:w="14" w:type="dxa"/>
            </w:tcMar>
            <w:vAlign w:val="center"/>
            <w:hideMark/>
          </w:tcPr>
          <w:p w14:paraId="119AC33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0" w:type="dxa"/>
            <w:noWrap/>
            <w:tcMar>
              <w:top w:w="43" w:type="dxa"/>
              <w:left w:w="14" w:type="dxa"/>
              <w:bottom w:w="43" w:type="dxa"/>
              <w:right w:w="14" w:type="dxa"/>
            </w:tcMar>
            <w:vAlign w:val="center"/>
            <w:hideMark/>
          </w:tcPr>
          <w:p w14:paraId="7940031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7C4BCE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190323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3E2BC85"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C672D0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D37694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31CE3BF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FDFE3B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B2F29DC" w14:textId="77777777" w:rsidR="00D66540" w:rsidRPr="0050441B" w:rsidRDefault="00D66540" w:rsidP="00B12EBB">
            <w:pPr>
              <w:jc w:val="center"/>
              <w:rPr>
                <w:rFonts w:ascii="Arial" w:hAnsi="Arial" w:cs="Arial"/>
                <w:sz w:val="16"/>
                <w:szCs w:val="16"/>
              </w:rPr>
            </w:pPr>
          </w:p>
        </w:tc>
      </w:tr>
      <w:tr w:rsidR="00D66540" w:rsidRPr="0050441B" w14:paraId="14A076F9" w14:textId="77777777" w:rsidTr="00D32030">
        <w:tc>
          <w:tcPr>
            <w:tcW w:w="900" w:type="dxa"/>
            <w:noWrap/>
            <w:tcMar>
              <w:top w:w="43" w:type="dxa"/>
              <w:left w:w="29" w:type="dxa"/>
              <w:bottom w:w="43" w:type="dxa"/>
              <w:right w:w="14" w:type="dxa"/>
            </w:tcMar>
            <w:vAlign w:val="center"/>
            <w:hideMark/>
          </w:tcPr>
          <w:p w14:paraId="49F5B36E" w14:textId="77777777" w:rsidR="00D66540" w:rsidRPr="0050441B" w:rsidRDefault="00D66540" w:rsidP="00D66540">
            <w:pPr>
              <w:rPr>
                <w:rFonts w:ascii="Arial" w:hAnsi="Arial" w:cs="Arial"/>
                <w:sz w:val="16"/>
                <w:szCs w:val="16"/>
              </w:rPr>
            </w:pPr>
            <w:r w:rsidRPr="0050441B">
              <w:rPr>
                <w:rFonts w:ascii="Arial" w:hAnsi="Arial" w:cs="Arial"/>
                <w:sz w:val="16"/>
                <w:szCs w:val="16"/>
              </w:rPr>
              <w:t>186</w:t>
            </w:r>
          </w:p>
        </w:tc>
        <w:tc>
          <w:tcPr>
            <w:tcW w:w="650" w:type="dxa"/>
            <w:noWrap/>
            <w:tcMar>
              <w:top w:w="43" w:type="dxa"/>
              <w:left w:w="14" w:type="dxa"/>
              <w:bottom w:w="43" w:type="dxa"/>
              <w:right w:w="14" w:type="dxa"/>
            </w:tcMar>
            <w:vAlign w:val="center"/>
            <w:hideMark/>
          </w:tcPr>
          <w:p w14:paraId="71F16F2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642367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43" w:type="dxa"/>
              <w:left w:w="14" w:type="dxa"/>
              <w:bottom w:w="43" w:type="dxa"/>
              <w:right w:w="14" w:type="dxa"/>
            </w:tcMar>
            <w:vAlign w:val="center"/>
            <w:hideMark/>
          </w:tcPr>
          <w:p w14:paraId="45301A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166D52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0" w:type="dxa"/>
            <w:noWrap/>
            <w:tcMar>
              <w:top w:w="43" w:type="dxa"/>
              <w:left w:w="14" w:type="dxa"/>
              <w:bottom w:w="43" w:type="dxa"/>
              <w:right w:w="14" w:type="dxa"/>
            </w:tcMar>
            <w:vAlign w:val="center"/>
            <w:hideMark/>
          </w:tcPr>
          <w:p w14:paraId="410C14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775C313"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BC9657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846CE4B"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1F64C5F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80BBA2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4F2063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3E5834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6E970FE" w14:textId="77777777" w:rsidR="00D66540" w:rsidRPr="0050441B" w:rsidRDefault="00D66540" w:rsidP="00B12EBB">
            <w:pPr>
              <w:jc w:val="center"/>
              <w:rPr>
                <w:rFonts w:ascii="Arial" w:hAnsi="Arial" w:cs="Arial"/>
                <w:sz w:val="16"/>
                <w:szCs w:val="16"/>
              </w:rPr>
            </w:pPr>
          </w:p>
        </w:tc>
      </w:tr>
      <w:tr w:rsidR="00D66540" w:rsidRPr="0050441B" w14:paraId="02FDAFC5" w14:textId="77777777" w:rsidTr="00D32030">
        <w:tc>
          <w:tcPr>
            <w:tcW w:w="900" w:type="dxa"/>
            <w:noWrap/>
            <w:tcMar>
              <w:top w:w="43" w:type="dxa"/>
              <w:left w:w="29" w:type="dxa"/>
              <w:bottom w:w="43" w:type="dxa"/>
              <w:right w:w="14" w:type="dxa"/>
            </w:tcMar>
            <w:vAlign w:val="center"/>
            <w:hideMark/>
          </w:tcPr>
          <w:p w14:paraId="6B00F8DC" w14:textId="77777777" w:rsidR="00D66540" w:rsidRPr="0050441B" w:rsidRDefault="00D66540" w:rsidP="00D66540">
            <w:pPr>
              <w:rPr>
                <w:rFonts w:ascii="Arial" w:hAnsi="Arial" w:cs="Arial"/>
                <w:sz w:val="16"/>
                <w:szCs w:val="16"/>
              </w:rPr>
            </w:pPr>
            <w:r w:rsidRPr="0050441B">
              <w:rPr>
                <w:rFonts w:ascii="Arial" w:hAnsi="Arial" w:cs="Arial"/>
                <w:sz w:val="16"/>
                <w:szCs w:val="16"/>
              </w:rPr>
              <w:t>194</w:t>
            </w:r>
          </w:p>
        </w:tc>
        <w:tc>
          <w:tcPr>
            <w:tcW w:w="650" w:type="dxa"/>
            <w:noWrap/>
            <w:tcMar>
              <w:top w:w="43" w:type="dxa"/>
              <w:left w:w="14" w:type="dxa"/>
              <w:bottom w:w="43" w:type="dxa"/>
              <w:right w:w="14" w:type="dxa"/>
            </w:tcMar>
            <w:vAlign w:val="center"/>
            <w:hideMark/>
          </w:tcPr>
          <w:p w14:paraId="1F57F7E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CCEF71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92</w:t>
            </w:r>
          </w:p>
        </w:tc>
        <w:tc>
          <w:tcPr>
            <w:tcW w:w="651" w:type="dxa"/>
            <w:noWrap/>
            <w:tcMar>
              <w:top w:w="43" w:type="dxa"/>
              <w:left w:w="14" w:type="dxa"/>
              <w:bottom w:w="43" w:type="dxa"/>
              <w:right w:w="14" w:type="dxa"/>
            </w:tcMar>
            <w:vAlign w:val="center"/>
            <w:hideMark/>
          </w:tcPr>
          <w:p w14:paraId="7AE93B5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60955AB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0" w:type="dxa"/>
            <w:noWrap/>
            <w:tcMar>
              <w:top w:w="43" w:type="dxa"/>
              <w:left w:w="14" w:type="dxa"/>
              <w:bottom w:w="43" w:type="dxa"/>
              <w:right w:w="14" w:type="dxa"/>
            </w:tcMar>
            <w:vAlign w:val="center"/>
            <w:hideMark/>
          </w:tcPr>
          <w:p w14:paraId="5CC69CB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A76D7B8"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3E935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17A88213"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3692CF3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43" w:type="dxa"/>
              <w:left w:w="14" w:type="dxa"/>
              <w:bottom w:w="43" w:type="dxa"/>
              <w:right w:w="14" w:type="dxa"/>
            </w:tcMar>
            <w:vAlign w:val="center"/>
            <w:hideMark/>
          </w:tcPr>
          <w:p w14:paraId="392479A7"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75BBB2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2526DB6C"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EBC906E" w14:textId="77777777" w:rsidR="00D66540" w:rsidRPr="0050441B" w:rsidRDefault="00D66540" w:rsidP="00B12EBB">
            <w:pPr>
              <w:jc w:val="center"/>
              <w:rPr>
                <w:rFonts w:ascii="Arial" w:hAnsi="Arial" w:cs="Arial"/>
                <w:sz w:val="16"/>
                <w:szCs w:val="16"/>
              </w:rPr>
            </w:pPr>
          </w:p>
        </w:tc>
      </w:tr>
      <w:tr w:rsidR="00D66540" w:rsidRPr="0050441B" w14:paraId="3B9D2184" w14:textId="77777777" w:rsidTr="00D32030">
        <w:tc>
          <w:tcPr>
            <w:tcW w:w="900" w:type="dxa"/>
            <w:noWrap/>
            <w:tcMar>
              <w:top w:w="43" w:type="dxa"/>
              <w:left w:w="29" w:type="dxa"/>
              <w:bottom w:w="43" w:type="dxa"/>
              <w:right w:w="14" w:type="dxa"/>
            </w:tcMar>
            <w:vAlign w:val="center"/>
            <w:hideMark/>
          </w:tcPr>
          <w:p w14:paraId="594CC9F1" w14:textId="77777777" w:rsidR="00D66540" w:rsidRPr="0050441B" w:rsidRDefault="00D66540" w:rsidP="00D66540">
            <w:pPr>
              <w:rPr>
                <w:rFonts w:ascii="Arial" w:hAnsi="Arial" w:cs="Arial"/>
                <w:sz w:val="16"/>
                <w:szCs w:val="16"/>
              </w:rPr>
            </w:pPr>
            <w:r w:rsidRPr="0050441B">
              <w:rPr>
                <w:rFonts w:ascii="Arial" w:hAnsi="Arial" w:cs="Arial"/>
                <w:sz w:val="16"/>
                <w:szCs w:val="16"/>
              </w:rPr>
              <w:t>195</w:t>
            </w:r>
          </w:p>
        </w:tc>
        <w:tc>
          <w:tcPr>
            <w:tcW w:w="650" w:type="dxa"/>
            <w:noWrap/>
            <w:tcMar>
              <w:top w:w="43" w:type="dxa"/>
              <w:left w:w="14" w:type="dxa"/>
              <w:bottom w:w="43" w:type="dxa"/>
              <w:right w:w="14" w:type="dxa"/>
            </w:tcMar>
            <w:vAlign w:val="center"/>
            <w:hideMark/>
          </w:tcPr>
          <w:p w14:paraId="71EC174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43" w:type="dxa"/>
              <w:left w:w="14" w:type="dxa"/>
              <w:bottom w:w="43" w:type="dxa"/>
              <w:right w:w="14" w:type="dxa"/>
            </w:tcMar>
            <w:vAlign w:val="center"/>
            <w:hideMark/>
          </w:tcPr>
          <w:p w14:paraId="0946629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43" w:type="dxa"/>
              <w:left w:w="14" w:type="dxa"/>
              <w:bottom w:w="43" w:type="dxa"/>
              <w:right w:w="14" w:type="dxa"/>
            </w:tcMar>
            <w:vAlign w:val="center"/>
            <w:hideMark/>
          </w:tcPr>
          <w:p w14:paraId="6C40826F"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1D8BEC9"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31BCC34"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0C75E706"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2C8C9A"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221AA4FF" w14:textId="77777777" w:rsidR="00D66540" w:rsidRPr="0050441B" w:rsidRDefault="00D66540" w:rsidP="00B12EBB">
            <w:pPr>
              <w:jc w:val="center"/>
              <w:rPr>
                <w:rFonts w:ascii="Arial" w:hAnsi="Arial" w:cs="Arial"/>
                <w:sz w:val="16"/>
                <w:szCs w:val="16"/>
              </w:rPr>
            </w:pPr>
          </w:p>
        </w:tc>
        <w:tc>
          <w:tcPr>
            <w:tcW w:w="650" w:type="dxa"/>
            <w:noWrap/>
            <w:tcMar>
              <w:top w:w="43" w:type="dxa"/>
              <w:left w:w="14" w:type="dxa"/>
              <w:bottom w:w="43" w:type="dxa"/>
              <w:right w:w="14" w:type="dxa"/>
            </w:tcMar>
            <w:vAlign w:val="center"/>
            <w:hideMark/>
          </w:tcPr>
          <w:p w14:paraId="7338953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CC04860"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57A5611E"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7E8B985B" w14:textId="77777777" w:rsidR="00D66540" w:rsidRPr="0050441B" w:rsidRDefault="00D66540" w:rsidP="00B12EBB">
            <w:pPr>
              <w:jc w:val="center"/>
              <w:rPr>
                <w:rFonts w:ascii="Arial" w:hAnsi="Arial" w:cs="Arial"/>
                <w:sz w:val="16"/>
                <w:szCs w:val="16"/>
              </w:rPr>
            </w:pPr>
          </w:p>
        </w:tc>
        <w:tc>
          <w:tcPr>
            <w:tcW w:w="651" w:type="dxa"/>
            <w:noWrap/>
            <w:tcMar>
              <w:top w:w="43" w:type="dxa"/>
              <w:left w:w="14" w:type="dxa"/>
              <w:bottom w:w="43" w:type="dxa"/>
              <w:right w:w="14" w:type="dxa"/>
            </w:tcMar>
            <w:vAlign w:val="center"/>
            <w:hideMark/>
          </w:tcPr>
          <w:p w14:paraId="4C60E0CE" w14:textId="77777777" w:rsidR="00D66540" w:rsidRPr="0050441B" w:rsidRDefault="00D66540" w:rsidP="00B12EBB">
            <w:pPr>
              <w:jc w:val="center"/>
              <w:rPr>
                <w:rFonts w:ascii="Arial" w:hAnsi="Arial" w:cs="Arial"/>
                <w:sz w:val="16"/>
                <w:szCs w:val="16"/>
              </w:rPr>
            </w:pPr>
          </w:p>
        </w:tc>
      </w:tr>
      <w:tr w:rsidR="00D66540" w:rsidRPr="0050441B" w14:paraId="28DD8045" w14:textId="77777777" w:rsidTr="00D32030">
        <w:tc>
          <w:tcPr>
            <w:tcW w:w="900" w:type="dxa"/>
            <w:tcBorders>
              <w:bottom w:val="single" w:sz="6" w:space="0" w:color="000000"/>
            </w:tcBorders>
            <w:noWrap/>
            <w:tcMar>
              <w:top w:w="43" w:type="dxa"/>
              <w:left w:w="29" w:type="dxa"/>
              <w:bottom w:w="43" w:type="dxa"/>
              <w:right w:w="14" w:type="dxa"/>
            </w:tcMar>
            <w:vAlign w:val="center"/>
            <w:hideMark/>
          </w:tcPr>
          <w:p w14:paraId="161BA743" w14:textId="77777777" w:rsidR="00D66540" w:rsidRPr="0050441B" w:rsidRDefault="00D66540" w:rsidP="00D66540">
            <w:pPr>
              <w:rPr>
                <w:rFonts w:ascii="Arial" w:hAnsi="Arial" w:cs="Arial"/>
                <w:sz w:val="16"/>
                <w:szCs w:val="16"/>
              </w:rPr>
            </w:pPr>
            <w:r w:rsidRPr="0050441B">
              <w:rPr>
                <w:rFonts w:ascii="Arial" w:hAnsi="Arial" w:cs="Arial"/>
                <w:sz w:val="16"/>
                <w:szCs w:val="16"/>
              </w:rPr>
              <w:t>202</w:t>
            </w:r>
          </w:p>
        </w:tc>
        <w:tc>
          <w:tcPr>
            <w:tcW w:w="650" w:type="dxa"/>
            <w:tcBorders>
              <w:bottom w:val="single" w:sz="6" w:space="0" w:color="000000"/>
            </w:tcBorders>
            <w:noWrap/>
            <w:tcMar>
              <w:top w:w="43" w:type="dxa"/>
              <w:left w:w="14" w:type="dxa"/>
              <w:bottom w:w="43" w:type="dxa"/>
              <w:right w:w="14" w:type="dxa"/>
            </w:tcMar>
            <w:vAlign w:val="center"/>
            <w:hideMark/>
          </w:tcPr>
          <w:p w14:paraId="3DEC74CE" w14:textId="3627C2EA"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3349D6E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30</w:t>
            </w:r>
          </w:p>
        </w:tc>
        <w:tc>
          <w:tcPr>
            <w:tcW w:w="651" w:type="dxa"/>
            <w:tcBorders>
              <w:bottom w:val="single" w:sz="6" w:space="0" w:color="000000"/>
            </w:tcBorders>
            <w:noWrap/>
            <w:tcMar>
              <w:top w:w="43" w:type="dxa"/>
              <w:left w:w="14" w:type="dxa"/>
              <w:bottom w:w="43" w:type="dxa"/>
              <w:right w:w="14" w:type="dxa"/>
            </w:tcMar>
            <w:vAlign w:val="center"/>
            <w:hideMark/>
          </w:tcPr>
          <w:p w14:paraId="32C6547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tcBorders>
              <w:bottom w:val="single" w:sz="6" w:space="0" w:color="000000"/>
            </w:tcBorders>
            <w:noWrap/>
            <w:tcMar>
              <w:top w:w="43" w:type="dxa"/>
              <w:left w:w="14" w:type="dxa"/>
              <w:bottom w:w="43" w:type="dxa"/>
              <w:right w:w="14" w:type="dxa"/>
            </w:tcMar>
            <w:vAlign w:val="center"/>
            <w:hideMark/>
          </w:tcPr>
          <w:p w14:paraId="7DA3B01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0" w:type="dxa"/>
            <w:tcBorders>
              <w:bottom w:val="single" w:sz="6" w:space="0" w:color="000000"/>
            </w:tcBorders>
            <w:noWrap/>
            <w:tcMar>
              <w:top w:w="43" w:type="dxa"/>
              <w:left w:w="14" w:type="dxa"/>
              <w:bottom w:w="43" w:type="dxa"/>
              <w:right w:w="14" w:type="dxa"/>
            </w:tcMar>
            <w:vAlign w:val="center"/>
            <w:hideMark/>
          </w:tcPr>
          <w:p w14:paraId="0BA8935F" w14:textId="2E6D5DA8"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D2A4B99" w14:textId="34AEB6EC"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3AA30D3D" w14:textId="2DAC3AC0"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1C3FC324" w14:textId="4356A85F" w:rsidR="00D66540" w:rsidRPr="0050441B" w:rsidRDefault="00D66540" w:rsidP="00B12EBB">
            <w:pPr>
              <w:jc w:val="center"/>
              <w:rPr>
                <w:rFonts w:ascii="Arial" w:hAnsi="Arial" w:cs="Arial"/>
                <w:sz w:val="16"/>
                <w:szCs w:val="16"/>
              </w:rPr>
            </w:pPr>
          </w:p>
        </w:tc>
        <w:tc>
          <w:tcPr>
            <w:tcW w:w="650" w:type="dxa"/>
            <w:tcBorders>
              <w:bottom w:val="single" w:sz="6" w:space="0" w:color="000000"/>
            </w:tcBorders>
            <w:noWrap/>
            <w:tcMar>
              <w:top w:w="43" w:type="dxa"/>
              <w:left w:w="14" w:type="dxa"/>
              <w:bottom w:w="43" w:type="dxa"/>
              <w:right w:w="14" w:type="dxa"/>
            </w:tcMar>
            <w:vAlign w:val="center"/>
            <w:hideMark/>
          </w:tcPr>
          <w:p w14:paraId="552DF7B8" w14:textId="6E862F6F"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5F853E29" w14:textId="2CD696E2"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15AE8F74" w14:textId="3F6722C2"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64C1FF79" w14:textId="72AD5154" w:rsidR="00D66540" w:rsidRPr="0050441B" w:rsidRDefault="00D66540" w:rsidP="00B12EBB">
            <w:pPr>
              <w:jc w:val="center"/>
              <w:rPr>
                <w:rFonts w:ascii="Arial" w:hAnsi="Arial" w:cs="Arial"/>
                <w:sz w:val="16"/>
                <w:szCs w:val="16"/>
              </w:rPr>
            </w:pPr>
          </w:p>
        </w:tc>
        <w:tc>
          <w:tcPr>
            <w:tcW w:w="651" w:type="dxa"/>
            <w:tcBorders>
              <w:bottom w:val="single" w:sz="6" w:space="0" w:color="000000"/>
            </w:tcBorders>
            <w:noWrap/>
            <w:tcMar>
              <w:top w:w="43" w:type="dxa"/>
              <w:left w:w="14" w:type="dxa"/>
              <w:bottom w:w="43" w:type="dxa"/>
              <w:right w:w="14" w:type="dxa"/>
            </w:tcMar>
            <w:vAlign w:val="center"/>
            <w:hideMark/>
          </w:tcPr>
          <w:p w14:paraId="0172B6DA" w14:textId="7E15F015" w:rsidR="00D66540" w:rsidRPr="0050441B" w:rsidRDefault="00D66540" w:rsidP="00B12EBB">
            <w:pPr>
              <w:jc w:val="center"/>
              <w:rPr>
                <w:rFonts w:ascii="Arial" w:hAnsi="Arial" w:cs="Arial"/>
                <w:sz w:val="16"/>
                <w:szCs w:val="16"/>
              </w:rPr>
            </w:pPr>
          </w:p>
        </w:tc>
      </w:tr>
      <w:tr w:rsidR="00D66540" w:rsidRPr="0050441B" w14:paraId="20000A11" w14:textId="77777777" w:rsidTr="00503737">
        <w:tc>
          <w:tcPr>
            <w:tcW w:w="900" w:type="dxa"/>
            <w:tcBorders>
              <w:top w:val="single" w:sz="6" w:space="0" w:color="000000"/>
            </w:tcBorders>
            <w:noWrap/>
            <w:tcMar>
              <w:top w:w="29" w:type="dxa"/>
              <w:left w:w="29" w:type="dxa"/>
              <w:bottom w:w="29" w:type="dxa"/>
              <w:right w:w="14" w:type="dxa"/>
            </w:tcMar>
            <w:vAlign w:val="center"/>
            <w:hideMark/>
          </w:tcPr>
          <w:p w14:paraId="548E9DF3" w14:textId="77777777" w:rsidR="00D66540" w:rsidRPr="0050441B" w:rsidRDefault="00D66540">
            <w:pPr>
              <w:rPr>
                <w:rFonts w:ascii="Arial" w:hAnsi="Arial" w:cs="Arial"/>
                <w:b/>
                <w:bCs/>
                <w:sz w:val="16"/>
                <w:szCs w:val="16"/>
              </w:rPr>
            </w:pPr>
            <w:r w:rsidRPr="0050441B">
              <w:rPr>
                <w:rFonts w:ascii="Arial" w:hAnsi="Arial" w:cs="Arial"/>
                <w:b/>
                <w:bCs/>
                <w:sz w:val="16"/>
                <w:szCs w:val="16"/>
              </w:rPr>
              <w:lastRenderedPageBreak/>
              <w:t>Trip 7 (Totals)</w:t>
            </w:r>
          </w:p>
        </w:tc>
        <w:tc>
          <w:tcPr>
            <w:tcW w:w="650" w:type="dxa"/>
            <w:tcBorders>
              <w:top w:val="single" w:sz="6" w:space="0" w:color="000000"/>
            </w:tcBorders>
            <w:noWrap/>
            <w:tcMar>
              <w:top w:w="29" w:type="dxa"/>
              <w:left w:w="14" w:type="dxa"/>
              <w:bottom w:w="29" w:type="dxa"/>
              <w:right w:w="14" w:type="dxa"/>
            </w:tcMar>
            <w:vAlign w:val="center"/>
            <w:hideMark/>
          </w:tcPr>
          <w:p w14:paraId="7E4E522C"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33</w:t>
            </w:r>
          </w:p>
        </w:tc>
        <w:tc>
          <w:tcPr>
            <w:tcW w:w="651" w:type="dxa"/>
            <w:tcBorders>
              <w:top w:val="single" w:sz="6" w:space="0" w:color="000000"/>
            </w:tcBorders>
            <w:noWrap/>
            <w:tcMar>
              <w:top w:w="29" w:type="dxa"/>
              <w:left w:w="14" w:type="dxa"/>
              <w:bottom w:w="29" w:type="dxa"/>
              <w:right w:w="14" w:type="dxa"/>
            </w:tcMar>
            <w:vAlign w:val="center"/>
            <w:hideMark/>
          </w:tcPr>
          <w:p w14:paraId="1DB350E1"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540</w:t>
            </w:r>
          </w:p>
        </w:tc>
        <w:tc>
          <w:tcPr>
            <w:tcW w:w="651" w:type="dxa"/>
            <w:tcBorders>
              <w:top w:val="single" w:sz="6" w:space="0" w:color="000000"/>
            </w:tcBorders>
            <w:noWrap/>
            <w:tcMar>
              <w:top w:w="29" w:type="dxa"/>
              <w:left w:w="14" w:type="dxa"/>
              <w:bottom w:w="29" w:type="dxa"/>
              <w:right w:w="14" w:type="dxa"/>
            </w:tcMar>
            <w:vAlign w:val="center"/>
            <w:hideMark/>
          </w:tcPr>
          <w:p w14:paraId="03329AFD"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34</w:t>
            </w:r>
          </w:p>
        </w:tc>
        <w:tc>
          <w:tcPr>
            <w:tcW w:w="651" w:type="dxa"/>
            <w:tcBorders>
              <w:top w:val="single" w:sz="6" w:space="0" w:color="000000"/>
            </w:tcBorders>
            <w:noWrap/>
            <w:tcMar>
              <w:top w:w="29" w:type="dxa"/>
              <w:left w:w="14" w:type="dxa"/>
              <w:bottom w:w="29" w:type="dxa"/>
              <w:right w:w="14" w:type="dxa"/>
            </w:tcMar>
            <w:vAlign w:val="center"/>
            <w:hideMark/>
          </w:tcPr>
          <w:p w14:paraId="477087D1"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924</w:t>
            </w:r>
          </w:p>
        </w:tc>
        <w:tc>
          <w:tcPr>
            <w:tcW w:w="650" w:type="dxa"/>
            <w:tcBorders>
              <w:top w:val="single" w:sz="6" w:space="0" w:color="000000"/>
            </w:tcBorders>
            <w:noWrap/>
            <w:tcMar>
              <w:top w:w="29" w:type="dxa"/>
              <w:left w:w="14" w:type="dxa"/>
              <w:bottom w:w="29" w:type="dxa"/>
              <w:right w:w="14" w:type="dxa"/>
            </w:tcMar>
            <w:vAlign w:val="center"/>
            <w:hideMark/>
          </w:tcPr>
          <w:p w14:paraId="431747B3" w14:textId="2AA85D7A"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29" w:type="dxa"/>
              <w:left w:w="14" w:type="dxa"/>
              <w:bottom w:w="29" w:type="dxa"/>
              <w:right w:w="14" w:type="dxa"/>
            </w:tcMar>
            <w:vAlign w:val="center"/>
            <w:hideMark/>
          </w:tcPr>
          <w:p w14:paraId="6F2688A6" w14:textId="1816D0F0"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29" w:type="dxa"/>
              <w:left w:w="14" w:type="dxa"/>
              <w:bottom w:w="29" w:type="dxa"/>
              <w:right w:w="14" w:type="dxa"/>
            </w:tcMar>
            <w:vAlign w:val="center"/>
            <w:hideMark/>
          </w:tcPr>
          <w:p w14:paraId="3455345A" w14:textId="3E5A42D5"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29" w:type="dxa"/>
              <w:left w:w="14" w:type="dxa"/>
              <w:bottom w:w="29" w:type="dxa"/>
              <w:right w:w="14" w:type="dxa"/>
            </w:tcMar>
            <w:vAlign w:val="center"/>
            <w:hideMark/>
          </w:tcPr>
          <w:p w14:paraId="43C637D6" w14:textId="27C2AF56" w:rsidR="00D66540" w:rsidRPr="0050441B" w:rsidRDefault="00D66540" w:rsidP="00B12EBB">
            <w:pPr>
              <w:jc w:val="center"/>
              <w:rPr>
                <w:rFonts w:ascii="Arial" w:hAnsi="Arial" w:cs="Arial"/>
                <w:b/>
                <w:bCs/>
                <w:sz w:val="16"/>
                <w:szCs w:val="16"/>
              </w:rPr>
            </w:pPr>
          </w:p>
        </w:tc>
        <w:tc>
          <w:tcPr>
            <w:tcW w:w="650" w:type="dxa"/>
            <w:tcBorders>
              <w:top w:val="single" w:sz="6" w:space="0" w:color="000000"/>
            </w:tcBorders>
            <w:noWrap/>
            <w:tcMar>
              <w:top w:w="29" w:type="dxa"/>
              <w:left w:w="14" w:type="dxa"/>
              <w:bottom w:w="29" w:type="dxa"/>
              <w:right w:w="14" w:type="dxa"/>
            </w:tcMar>
            <w:vAlign w:val="center"/>
            <w:hideMark/>
          </w:tcPr>
          <w:p w14:paraId="2658F019"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41</w:t>
            </w:r>
          </w:p>
        </w:tc>
        <w:tc>
          <w:tcPr>
            <w:tcW w:w="651" w:type="dxa"/>
            <w:tcBorders>
              <w:top w:val="single" w:sz="6" w:space="0" w:color="000000"/>
            </w:tcBorders>
            <w:noWrap/>
            <w:tcMar>
              <w:top w:w="29" w:type="dxa"/>
              <w:left w:w="14" w:type="dxa"/>
              <w:bottom w:w="29" w:type="dxa"/>
              <w:right w:w="14" w:type="dxa"/>
            </w:tcMar>
            <w:vAlign w:val="center"/>
            <w:hideMark/>
          </w:tcPr>
          <w:p w14:paraId="3CFFC360" w14:textId="72CD346E" w:rsidR="00D66540" w:rsidRPr="0050441B" w:rsidRDefault="00D66540" w:rsidP="00B12EBB">
            <w:pPr>
              <w:jc w:val="center"/>
              <w:rPr>
                <w:rFonts w:ascii="Arial" w:hAnsi="Arial" w:cs="Arial"/>
                <w:b/>
                <w:bCs/>
                <w:sz w:val="16"/>
                <w:szCs w:val="16"/>
              </w:rPr>
            </w:pPr>
          </w:p>
        </w:tc>
        <w:tc>
          <w:tcPr>
            <w:tcW w:w="651" w:type="dxa"/>
            <w:tcBorders>
              <w:top w:val="single" w:sz="6" w:space="0" w:color="000000"/>
            </w:tcBorders>
            <w:noWrap/>
            <w:tcMar>
              <w:top w:w="29" w:type="dxa"/>
              <w:left w:w="14" w:type="dxa"/>
              <w:bottom w:w="29" w:type="dxa"/>
              <w:right w:w="14" w:type="dxa"/>
            </w:tcMar>
            <w:vAlign w:val="center"/>
            <w:hideMark/>
          </w:tcPr>
          <w:p w14:paraId="3AF720FA"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11</w:t>
            </w:r>
          </w:p>
        </w:tc>
        <w:tc>
          <w:tcPr>
            <w:tcW w:w="651" w:type="dxa"/>
            <w:tcBorders>
              <w:top w:val="single" w:sz="6" w:space="0" w:color="000000"/>
            </w:tcBorders>
            <w:noWrap/>
            <w:tcMar>
              <w:top w:w="29" w:type="dxa"/>
              <w:left w:w="14" w:type="dxa"/>
              <w:bottom w:w="29" w:type="dxa"/>
              <w:right w:w="14" w:type="dxa"/>
            </w:tcMar>
            <w:vAlign w:val="center"/>
            <w:hideMark/>
          </w:tcPr>
          <w:p w14:paraId="35B8EE43"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p>
        </w:tc>
        <w:tc>
          <w:tcPr>
            <w:tcW w:w="651" w:type="dxa"/>
            <w:tcBorders>
              <w:top w:val="single" w:sz="6" w:space="0" w:color="000000"/>
            </w:tcBorders>
            <w:noWrap/>
            <w:tcMar>
              <w:top w:w="29" w:type="dxa"/>
              <w:left w:w="14" w:type="dxa"/>
              <w:bottom w:w="29" w:type="dxa"/>
              <w:right w:w="14" w:type="dxa"/>
            </w:tcMar>
            <w:vAlign w:val="center"/>
            <w:hideMark/>
          </w:tcPr>
          <w:p w14:paraId="12995935" w14:textId="45615706" w:rsidR="00D66540" w:rsidRPr="0050441B" w:rsidRDefault="00D66540" w:rsidP="00B12EBB">
            <w:pPr>
              <w:jc w:val="center"/>
              <w:rPr>
                <w:rFonts w:ascii="Arial" w:hAnsi="Arial" w:cs="Arial"/>
                <w:b/>
                <w:bCs/>
                <w:sz w:val="16"/>
                <w:szCs w:val="16"/>
              </w:rPr>
            </w:pPr>
          </w:p>
        </w:tc>
      </w:tr>
      <w:tr w:rsidR="00D66540" w:rsidRPr="0050441B" w14:paraId="6C4B49E3" w14:textId="77777777" w:rsidTr="00503737">
        <w:tc>
          <w:tcPr>
            <w:tcW w:w="900" w:type="dxa"/>
            <w:noWrap/>
            <w:tcMar>
              <w:top w:w="29" w:type="dxa"/>
              <w:left w:w="29" w:type="dxa"/>
              <w:bottom w:w="29" w:type="dxa"/>
              <w:right w:w="14" w:type="dxa"/>
            </w:tcMar>
            <w:vAlign w:val="center"/>
            <w:hideMark/>
          </w:tcPr>
          <w:p w14:paraId="3C8EF06A" w14:textId="77777777" w:rsidR="00D66540" w:rsidRPr="0050441B" w:rsidRDefault="00D66540" w:rsidP="00D66540">
            <w:pPr>
              <w:rPr>
                <w:rFonts w:ascii="Arial" w:hAnsi="Arial" w:cs="Arial"/>
                <w:sz w:val="16"/>
                <w:szCs w:val="16"/>
              </w:rPr>
            </w:pPr>
            <w:r w:rsidRPr="0050441B">
              <w:rPr>
                <w:rFonts w:ascii="Arial" w:hAnsi="Arial" w:cs="Arial"/>
                <w:sz w:val="16"/>
                <w:szCs w:val="16"/>
              </w:rPr>
              <w:t>1</w:t>
            </w:r>
          </w:p>
        </w:tc>
        <w:tc>
          <w:tcPr>
            <w:tcW w:w="650" w:type="dxa"/>
            <w:noWrap/>
            <w:tcMar>
              <w:top w:w="29" w:type="dxa"/>
              <w:left w:w="14" w:type="dxa"/>
              <w:bottom w:w="29" w:type="dxa"/>
              <w:right w:w="14" w:type="dxa"/>
            </w:tcMar>
            <w:vAlign w:val="center"/>
            <w:hideMark/>
          </w:tcPr>
          <w:p w14:paraId="52A9DBD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5964807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63</w:t>
            </w:r>
          </w:p>
        </w:tc>
        <w:tc>
          <w:tcPr>
            <w:tcW w:w="651" w:type="dxa"/>
            <w:noWrap/>
            <w:tcMar>
              <w:top w:w="29" w:type="dxa"/>
              <w:left w:w="14" w:type="dxa"/>
              <w:bottom w:w="29" w:type="dxa"/>
              <w:right w:w="14" w:type="dxa"/>
            </w:tcMar>
            <w:vAlign w:val="center"/>
            <w:hideMark/>
          </w:tcPr>
          <w:p w14:paraId="7FA0D3C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57EA74B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27</w:t>
            </w:r>
          </w:p>
        </w:tc>
        <w:tc>
          <w:tcPr>
            <w:tcW w:w="650" w:type="dxa"/>
            <w:noWrap/>
            <w:tcMar>
              <w:top w:w="29" w:type="dxa"/>
              <w:left w:w="14" w:type="dxa"/>
              <w:bottom w:w="29" w:type="dxa"/>
              <w:right w:w="14" w:type="dxa"/>
            </w:tcMar>
            <w:vAlign w:val="center"/>
            <w:hideMark/>
          </w:tcPr>
          <w:p w14:paraId="588CFD2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3D99FF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EDB4AF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DD76C9F"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4C6F04E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A1ADB9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36818D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B8E8F4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71C85F2" w14:textId="77777777" w:rsidR="00D66540" w:rsidRPr="0050441B" w:rsidRDefault="00D66540" w:rsidP="00B12EBB">
            <w:pPr>
              <w:jc w:val="center"/>
              <w:rPr>
                <w:rFonts w:ascii="Arial" w:hAnsi="Arial" w:cs="Arial"/>
                <w:sz w:val="16"/>
                <w:szCs w:val="16"/>
              </w:rPr>
            </w:pPr>
          </w:p>
        </w:tc>
      </w:tr>
      <w:tr w:rsidR="00D66540" w:rsidRPr="0050441B" w14:paraId="4BE5CFA9" w14:textId="77777777" w:rsidTr="00503737">
        <w:tc>
          <w:tcPr>
            <w:tcW w:w="900" w:type="dxa"/>
            <w:noWrap/>
            <w:tcMar>
              <w:top w:w="29" w:type="dxa"/>
              <w:left w:w="29" w:type="dxa"/>
              <w:bottom w:w="29" w:type="dxa"/>
              <w:right w:w="14" w:type="dxa"/>
            </w:tcMar>
            <w:vAlign w:val="center"/>
            <w:hideMark/>
          </w:tcPr>
          <w:p w14:paraId="1F5E736A" w14:textId="77777777" w:rsidR="00D66540" w:rsidRPr="0050441B" w:rsidRDefault="00D66540" w:rsidP="00D66540">
            <w:pPr>
              <w:rPr>
                <w:rFonts w:ascii="Arial" w:hAnsi="Arial" w:cs="Arial"/>
                <w:sz w:val="16"/>
                <w:szCs w:val="16"/>
              </w:rPr>
            </w:pPr>
            <w:r w:rsidRPr="0050441B">
              <w:rPr>
                <w:rFonts w:ascii="Arial" w:hAnsi="Arial" w:cs="Arial"/>
                <w:sz w:val="16"/>
                <w:szCs w:val="16"/>
              </w:rPr>
              <w:t>5</w:t>
            </w:r>
          </w:p>
        </w:tc>
        <w:tc>
          <w:tcPr>
            <w:tcW w:w="650" w:type="dxa"/>
            <w:noWrap/>
            <w:tcMar>
              <w:top w:w="29" w:type="dxa"/>
              <w:left w:w="14" w:type="dxa"/>
              <w:bottom w:w="29" w:type="dxa"/>
              <w:right w:w="14" w:type="dxa"/>
            </w:tcMar>
            <w:vAlign w:val="center"/>
            <w:hideMark/>
          </w:tcPr>
          <w:p w14:paraId="057E7D5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09BC95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29" w:type="dxa"/>
              <w:left w:w="14" w:type="dxa"/>
              <w:bottom w:w="29" w:type="dxa"/>
              <w:right w:w="14" w:type="dxa"/>
            </w:tcMar>
            <w:vAlign w:val="center"/>
            <w:hideMark/>
          </w:tcPr>
          <w:p w14:paraId="53884B8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29" w:type="dxa"/>
              <w:left w:w="14" w:type="dxa"/>
              <w:bottom w:w="29" w:type="dxa"/>
              <w:right w:w="14" w:type="dxa"/>
            </w:tcMar>
            <w:vAlign w:val="center"/>
            <w:hideMark/>
          </w:tcPr>
          <w:p w14:paraId="2EC5441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0" w:type="dxa"/>
            <w:noWrap/>
            <w:tcMar>
              <w:top w:w="29" w:type="dxa"/>
              <w:left w:w="14" w:type="dxa"/>
              <w:bottom w:w="29" w:type="dxa"/>
              <w:right w:w="14" w:type="dxa"/>
            </w:tcMar>
            <w:vAlign w:val="center"/>
            <w:hideMark/>
          </w:tcPr>
          <w:p w14:paraId="60D30BD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B7A01E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2A71F9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07360DC"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7557A79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EC4691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000D50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AF8309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E6C4D7E" w14:textId="77777777" w:rsidR="00D66540" w:rsidRPr="0050441B" w:rsidRDefault="00D66540" w:rsidP="00B12EBB">
            <w:pPr>
              <w:jc w:val="center"/>
              <w:rPr>
                <w:rFonts w:ascii="Arial" w:hAnsi="Arial" w:cs="Arial"/>
                <w:sz w:val="16"/>
                <w:szCs w:val="16"/>
              </w:rPr>
            </w:pPr>
          </w:p>
        </w:tc>
      </w:tr>
      <w:tr w:rsidR="00D66540" w:rsidRPr="0050441B" w14:paraId="0F844CB9" w14:textId="77777777" w:rsidTr="00503737">
        <w:tc>
          <w:tcPr>
            <w:tcW w:w="900" w:type="dxa"/>
            <w:noWrap/>
            <w:tcMar>
              <w:top w:w="29" w:type="dxa"/>
              <w:left w:w="29" w:type="dxa"/>
              <w:bottom w:w="29" w:type="dxa"/>
              <w:right w:w="14" w:type="dxa"/>
            </w:tcMar>
            <w:vAlign w:val="center"/>
            <w:hideMark/>
          </w:tcPr>
          <w:p w14:paraId="4A5C6E05" w14:textId="77777777" w:rsidR="00D66540" w:rsidRPr="0050441B" w:rsidRDefault="00D66540" w:rsidP="00D66540">
            <w:pPr>
              <w:rPr>
                <w:rFonts w:ascii="Arial" w:hAnsi="Arial" w:cs="Arial"/>
                <w:sz w:val="16"/>
                <w:szCs w:val="16"/>
              </w:rPr>
            </w:pPr>
            <w:r w:rsidRPr="0050441B">
              <w:rPr>
                <w:rFonts w:ascii="Arial" w:hAnsi="Arial" w:cs="Arial"/>
                <w:sz w:val="16"/>
                <w:szCs w:val="16"/>
              </w:rPr>
              <w:t>13</w:t>
            </w:r>
          </w:p>
        </w:tc>
        <w:tc>
          <w:tcPr>
            <w:tcW w:w="650" w:type="dxa"/>
            <w:noWrap/>
            <w:tcMar>
              <w:top w:w="29" w:type="dxa"/>
              <w:left w:w="14" w:type="dxa"/>
              <w:bottom w:w="29" w:type="dxa"/>
              <w:right w:w="14" w:type="dxa"/>
            </w:tcMar>
            <w:vAlign w:val="center"/>
            <w:hideMark/>
          </w:tcPr>
          <w:p w14:paraId="56F597A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26C883D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1" w:type="dxa"/>
            <w:noWrap/>
            <w:tcMar>
              <w:top w:w="29" w:type="dxa"/>
              <w:left w:w="14" w:type="dxa"/>
              <w:bottom w:w="29" w:type="dxa"/>
              <w:right w:w="14" w:type="dxa"/>
            </w:tcMar>
            <w:vAlign w:val="center"/>
            <w:hideMark/>
          </w:tcPr>
          <w:p w14:paraId="7577A21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0991CF9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0" w:type="dxa"/>
            <w:noWrap/>
            <w:tcMar>
              <w:top w:w="29" w:type="dxa"/>
              <w:left w:w="14" w:type="dxa"/>
              <w:bottom w:w="29" w:type="dxa"/>
              <w:right w:w="14" w:type="dxa"/>
            </w:tcMar>
            <w:vAlign w:val="center"/>
            <w:hideMark/>
          </w:tcPr>
          <w:p w14:paraId="39D5336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3222A6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0C14A1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2436529"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4E8CC0D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08CDF37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002A28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022F88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8A43B50" w14:textId="77777777" w:rsidR="00D66540" w:rsidRPr="0050441B" w:rsidRDefault="00D66540" w:rsidP="00B12EBB">
            <w:pPr>
              <w:jc w:val="center"/>
              <w:rPr>
                <w:rFonts w:ascii="Arial" w:hAnsi="Arial" w:cs="Arial"/>
                <w:sz w:val="16"/>
                <w:szCs w:val="16"/>
              </w:rPr>
            </w:pPr>
          </w:p>
        </w:tc>
      </w:tr>
      <w:tr w:rsidR="00D66540" w:rsidRPr="0050441B" w14:paraId="67191749" w14:textId="77777777" w:rsidTr="00503737">
        <w:tc>
          <w:tcPr>
            <w:tcW w:w="900" w:type="dxa"/>
            <w:noWrap/>
            <w:tcMar>
              <w:top w:w="29" w:type="dxa"/>
              <w:left w:w="29" w:type="dxa"/>
              <w:bottom w:w="29" w:type="dxa"/>
              <w:right w:w="14" w:type="dxa"/>
            </w:tcMar>
            <w:vAlign w:val="center"/>
            <w:hideMark/>
          </w:tcPr>
          <w:p w14:paraId="618014D2" w14:textId="77777777" w:rsidR="00D66540" w:rsidRPr="0050441B" w:rsidRDefault="00D66540" w:rsidP="00D66540">
            <w:pPr>
              <w:rPr>
                <w:rFonts w:ascii="Arial" w:hAnsi="Arial" w:cs="Arial"/>
                <w:sz w:val="16"/>
                <w:szCs w:val="16"/>
              </w:rPr>
            </w:pPr>
            <w:r w:rsidRPr="0050441B">
              <w:rPr>
                <w:rFonts w:ascii="Arial" w:hAnsi="Arial" w:cs="Arial"/>
                <w:sz w:val="16"/>
                <w:szCs w:val="16"/>
              </w:rPr>
              <w:t>16</w:t>
            </w:r>
          </w:p>
        </w:tc>
        <w:tc>
          <w:tcPr>
            <w:tcW w:w="650" w:type="dxa"/>
            <w:noWrap/>
            <w:tcMar>
              <w:top w:w="29" w:type="dxa"/>
              <w:left w:w="14" w:type="dxa"/>
              <w:bottom w:w="29" w:type="dxa"/>
              <w:right w:w="14" w:type="dxa"/>
            </w:tcMar>
            <w:vAlign w:val="center"/>
            <w:hideMark/>
          </w:tcPr>
          <w:p w14:paraId="09AB9E4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17E4939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1" w:type="dxa"/>
            <w:noWrap/>
            <w:tcMar>
              <w:top w:w="29" w:type="dxa"/>
              <w:left w:w="14" w:type="dxa"/>
              <w:bottom w:w="29" w:type="dxa"/>
              <w:right w:w="14" w:type="dxa"/>
            </w:tcMar>
            <w:vAlign w:val="center"/>
            <w:hideMark/>
          </w:tcPr>
          <w:p w14:paraId="36FDDFD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4482185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29" w:type="dxa"/>
              <w:left w:w="14" w:type="dxa"/>
              <w:bottom w:w="29" w:type="dxa"/>
              <w:right w:w="14" w:type="dxa"/>
            </w:tcMar>
            <w:vAlign w:val="center"/>
            <w:hideMark/>
          </w:tcPr>
          <w:p w14:paraId="4DECD9D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26EAA5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A8A524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7844DBB"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59A6DF2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1CB4A9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EFA170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B52C8D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1F03474" w14:textId="77777777" w:rsidR="00D66540" w:rsidRPr="0050441B" w:rsidRDefault="00D66540" w:rsidP="00B12EBB">
            <w:pPr>
              <w:jc w:val="center"/>
              <w:rPr>
                <w:rFonts w:ascii="Arial" w:hAnsi="Arial" w:cs="Arial"/>
                <w:sz w:val="16"/>
                <w:szCs w:val="16"/>
              </w:rPr>
            </w:pPr>
          </w:p>
        </w:tc>
      </w:tr>
      <w:tr w:rsidR="00D66540" w:rsidRPr="0050441B" w14:paraId="768D3012" w14:textId="77777777" w:rsidTr="00503737">
        <w:tc>
          <w:tcPr>
            <w:tcW w:w="900" w:type="dxa"/>
            <w:noWrap/>
            <w:tcMar>
              <w:top w:w="29" w:type="dxa"/>
              <w:left w:w="29" w:type="dxa"/>
              <w:bottom w:w="29" w:type="dxa"/>
              <w:right w:w="14" w:type="dxa"/>
            </w:tcMar>
            <w:vAlign w:val="center"/>
            <w:hideMark/>
          </w:tcPr>
          <w:p w14:paraId="489F40DB" w14:textId="77777777" w:rsidR="00D66540" w:rsidRPr="0050441B" w:rsidRDefault="00D66540" w:rsidP="00D66540">
            <w:pPr>
              <w:rPr>
                <w:rFonts w:ascii="Arial" w:hAnsi="Arial" w:cs="Arial"/>
                <w:sz w:val="16"/>
                <w:szCs w:val="16"/>
              </w:rPr>
            </w:pPr>
            <w:r w:rsidRPr="0050441B">
              <w:rPr>
                <w:rFonts w:ascii="Arial" w:hAnsi="Arial" w:cs="Arial"/>
                <w:sz w:val="16"/>
                <w:szCs w:val="16"/>
              </w:rPr>
              <w:t>18</w:t>
            </w:r>
          </w:p>
        </w:tc>
        <w:tc>
          <w:tcPr>
            <w:tcW w:w="650" w:type="dxa"/>
            <w:noWrap/>
            <w:tcMar>
              <w:top w:w="29" w:type="dxa"/>
              <w:left w:w="14" w:type="dxa"/>
              <w:bottom w:w="29" w:type="dxa"/>
              <w:right w:w="14" w:type="dxa"/>
            </w:tcMar>
            <w:vAlign w:val="center"/>
            <w:hideMark/>
          </w:tcPr>
          <w:p w14:paraId="2087FCA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29" w:type="dxa"/>
              <w:left w:w="14" w:type="dxa"/>
              <w:bottom w:w="29" w:type="dxa"/>
              <w:right w:w="14" w:type="dxa"/>
            </w:tcMar>
            <w:vAlign w:val="center"/>
            <w:hideMark/>
          </w:tcPr>
          <w:p w14:paraId="1BF39BF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40</w:t>
            </w:r>
          </w:p>
        </w:tc>
        <w:tc>
          <w:tcPr>
            <w:tcW w:w="651" w:type="dxa"/>
            <w:noWrap/>
            <w:tcMar>
              <w:top w:w="29" w:type="dxa"/>
              <w:left w:w="14" w:type="dxa"/>
              <w:bottom w:w="29" w:type="dxa"/>
              <w:right w:w="14" w:type="dxa"/>
            </w:tcMar>
            <w:vAlign w:val="center"/>
            <w:hideMark/>
          </w:tcPr>
          <w:p w14:paraId="6BB3D0C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6C5E933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0" w:type="dxa"/>
            <w:noWrap/>
            <w:tcMar>
              <w:top w:w="29" w:type="dxa"/>
              <w:left w:w="14" w:type="dxa"/>
              <w:bottom w:w="29" w:type="dxa"/>
              <w:right w:w="14" w:type="dxa"/>
            </w:tcMar>
            <w:vAlign w:val="center"/>
            <w:hideMark/>
          </w:tcPr>
          <w:p w14:paraId="034305F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D49A6B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D8E3C6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4AF7462"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3A10CC5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17AE47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29A928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EF4FA5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734FAFA" w14:textId="77777777" w:rsidR="00D66540" w:rsidRPr="0050441B" w:rsidRDefault="00D66540" w:rsidP="00B12EBB">
            <w:pPr>
              <w:jc w:val="center"/>
              <w:rPr>
                <w:rFonts w:ascii="Arial" w:hAnsi="Arial" w:cs="Arial"/>
                <w:sz w:val="16"/>
                <w:szCs w:val="16"/>
              </w:rPr>
            </w:pPr>
          </w:p>
        </w:tc>
      </w:tr>
      <w:tr w:rsidR="00D66540" w:rsidRPr="0050441B" w14:paraId="0B74F229" w14:textId="77777777" w:rsidTr="00503737">
        <w:tc>
          <w:tcPr>
            <w:tcW w:w="900" w:type="dxa"/>
            <w:noWrap/>
            <w:tcMar>
              <w:top w:w="29" w:type="dxa"/>
              <w:left w:w="29" w:type="dxa"/>
              <w:bottom w:w="29" w:type="dxa"/>
              <w:right w:w="14" w:type="dxa"/>
            </w:tcMar>
            <w:vAlign w:val="center"/>
            <w:hideMark/>
          </w:tcPr>
          <w:p w14:paraId="217A07EB" w14:textId="77777777" w:rsidR="00D66540" w:rsidRPr="0050441B" w:rsidRDefault="00D66540" w:rsidP="00D66540">
            <w:pPr>
              <w:rPr>
                <w:rFonts w:ascii="Arial" w:hAnsi="Arial" w:cs="Arial"/>
                <w:sz w:val="16"/>
                <w:szCs w:val="16"/>
              </w:rPr>
            </w:pPr>
            <w:r w:rsidRPr="0050441B">
              <w:rPr>
                <w:rFonts w:ascii="Arial" w:hAnsi="Arial" w:cs="Arial"/>
                <w:sz w:val="16"/>
                <w:szCs w:val="16"/>
              </w:rPr>
              <w:t>25</w:t>
            </w:r>
          </w:p>
        </w:tc>
        <w:tc>
          <w:tcPr>
            <w:tcW w:w="650" w:type="dxa"/>
            <w:noWrap/>
            <w:tcMar>
              <w:top w:w="29" w:type="dxa"/>
              <w:left w:w="14" w:type="dxa"/>
              <w:bottom w:w="29" w:type="dxa"/>
              <w:right w:w="14" w:type="dxa"/>
            </w:tcMar>
            <w:vAlign w:val="center"/>
            <w:hideMark/>
          </w:tcPr>
          <w:p w14:paraId="618E931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35ACE51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1" w:type="dxa"/>
            <w:noWrap/>
            <w:tcMar>
              <w:top w:w="29" w:type="dxa"/>
              <w:left w:w="14" w:type="dxa"/>
              <w:bottom w:w="29" w:type="dxa"/>
              <w:right w:w="14" w:type="dxa"/>
            </w:tcMar>
            <w:vAlign w:val="center"/>
            <w:hideMark/>
          </w:tcPr>
          <w:p w14:paraId="44DC9A9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E243FE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0" w:type="dxa"/>
            <w:noWrap/>
            <w:tcMar>
              <w:top w:w="29" w:type="dxa"/>
              <w:left w:w="14" w:type="dxa"/>
              <w:bottom w:w="29" w:type="dxa"/>
              <w:right w:w="14" w:type="dxa"/>
            </w:tcMar>
            <w:vAlign w:val="center"/>
            <w:hideMark/>
          </w:tcPr>
          <w:p w14:paraId="2FB4EDC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B12586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9D696A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85F3F37"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59090F0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B93390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A00343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4E0C87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E76B7C5" w14:textId="77777777" w:rsidR="00D66540" w:rsidRPr="0050441B" w:rsidRDefault="00D66540" w:rsidP="00B12EBB">
            <w:pPr>
              <w:jc w:val="center"/>
              <w:rPr>
                <w:rFonts w:ascii="Arial" w:hAnsi="Arial" w:cs="Arial"/>
                <w:sz w:val="16"/>
                <w:szCs w:val="16"/>
              </w:rPr>
            </w:pPr>
          </w:p>
        </w:tc>
      </w:tr>
      <w:tr w:rsidR="00D66540" w:rsidRPr="0050441B" w14:paraId="3CE7EF57" w14:textId="77777777" w:rsidTr="00503737">
        <w:tc>
          <w:tcPr>
            <w:tcW w:w="900" w:type="dxa"/>
            <w:noWrap/>
            <w:tcMar>
              <w:top w:w="29" w:type="dxa"/>
              <w:left w:w="29" w:type="dxa"/>
              <w:bottom w:w="29" w:type="dxa"/>
              <w:right w:w="14" w:type="dxa"/>
            </w:tcMar>
            <w:vAlign w:val="center"/>
            <w:hideMark/>
          </w:tcPr>
          <w:p w14:paraId="207AD076" w14:textId="77777777" w:rsidR="00D66540" w:rsidRPr="0050441B" w:rsidRDefault="00D66540" w:rsidP="00D66540">
            <w:pPr>
              <w:rPr>
                <w:rFonts w:ascii="Arial" w:hAnsi="Arial" w:cs="Arial"/>
                <w:sz w:val="16"/>
                <w:szCs w:val="16"/>
              </w:rPr>
            </w:pPr>
            <w:r w:rsidRPr="0050441B">
              <w:rPr>
                <w:rFonts w:ascii="Arial" w:hAnsi="Arial" w:cs="Arial"/>
                <w:sz w:val="16"/>
                <w:szCs w:val="16"/>
              </w:rPr>
              <w:t>31</w:t>
            </w:r>
          </w:p>
        </w:tc>
        <w:tc>
          <w:tcPr>
            <w:tcW w:w="650" w:type="dxa"/>
            <w:noWrap/>
            <w:tcMar>
              <w:top w:w="29" w:type="dxa"/>
              <w:left w:w="14" w:type="dxa"/>
              <w:bottom w:w="29" w:type="dxa"/>
              <w:right w:w="14" w:type="dxa"/>
            </w:tcMar>
            <w:vAlign w:val="center"/>
            <w:hideMark/>
          </w:tcPr>
          <w:p w14:paraId="229BEFD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34E0FE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18</w:t>
            </w:r>
          </w:p>
        </w:tc>
        <w:tc>
          <w:tcPr>
            <w:tcW w:w="651" w:type="dxa"/>
            <w:noWrap/>
            <w:tcMar>
              <w:top w:w="29" w:type="dxa"/>
              <w:left w:w="14" w:type="dxa"/>
              <w:bottom w:w="29" w:type="dxa"/>
              <w:right w:w="14" w:type="dxa"/>
            </w:tcMar>
            <w:vAlign w:val="center"/>
            <w:hideMark/>
          </w:tcPr>
          <w:p w14:paraId="74C5259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4A3F60A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0" w:type="dxa"/>
            <w:noWrap/>
            <w:tcMar>
              <w:top w:w="29" w:type="dxa"/>
              <w:left w:w="14" w:type="dxa"/>
              <w:bottom w:w="29" w:type="dxa"/>
              <w:right w:w="14" w:type="dxa"/>
            </w:tcMar>
            <w:vAlign w:val="center"/>
            <w:hideMark/>
          </w:tcPr>
          <w:p w14:paraId="7C6ACD7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858306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A46D7C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AD0FC1B"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6E64799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F99715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C9E0E9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6A1A31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1FAC86D" w14:textId="77777777" w:rsidR="00D66540" w:rsidRPr="0050441B" w:rsidRDefault="00D66540" w:rsidP="00B12EBB">
            <w:pPr>
              <w:jc w:val="center"/>
              <w:rPr>
                <w:rFonts w:ascii="Arial" w:hAnsi="Arial" w:cs="Arial"/>
                <w:sz w:val="16"/>
                <w:szCs w:val="16"/>
              </w:rPr>
            </w:pPr>
          </w:p>
        </w:tc>
      </w:tr>
      <w:tr w:rsidR="00D66540" w:rsidRPr="0050441B" w14:paraId="52F09EA3" w14:textId="77777777" w:rsidTr="00503737">
        <w:tc>
          <w:tcPr>
            <w:tcW w:w="900" w:type="dxa"/>
            <w:noWrap/>
            <w:tcMar>
              <w:top w:w="29" w:type="dxa"/>
              <w:left w:w="29" w:type="dxa"/>
              <w:bottom w:w="29" w:type="dxa"/>
              <w:right w:w="14" w:type="dxa"/>
            </w:tcMar>
            <w:vAlign w:val="center"/>
            <w:hideMark/>
          </w:tcPr>
          <w:p w14:paraId="28D5AC42" w14:textId="77777777" w:rsidR="00D66540" w:rsidRPr="0050441B" w:rsidRDefault="00D66540" w:rsidP="00D66540">
            <w:pPr>
              <w:rPr>
                <w:rFonts w:ascii="Arial" w:hAnsi="Arial" w:cs="Arial"/>
                <w:sz w:val="16"/>
                <w:szCs w:val="16"/>
              </w:rPr>
            </w:pPr>
            <w:r w:rsidRPr="0050441B">
              <w:rPr>
                <w:rFonts w:ascii="Arial" w:hAnsi="Arial" w:cs="Arial"/>
                <w:sz w:val="16"/>
                <w:szCs w:val="16"/>
              </w:rPr>
              <w:t>38</w:t>
            </w:r>
          </w:p>
        </w:tc>
        <w:tc>
          <w:tcPr>
            <w:tcW w:w="650" w:type="dxa"/>
            <w:noWrap/>
            <w:tcMar>
              <w:top w:w="29" w:type="dxa"/>
              <w:left w:w="14" w:type="dxa"/>
              <w:bottom w:w="29" w:type="dxa"/>
              <w:right w:w="14" w:type="dxa"/>
            </w:tcMar>
            <w:vAlign w:val="center"/>
            <w:hideMark/>
          </w:tcPr>
          <w:p w14:paraId="283E16A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0F8B54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29" w:type="dxa"/>
              <w:left w:w="14" w:type="dxa"/>
              <w:bottom w:w="29" w:type="dxa"/>
              <w:right w:w="14" w:type="dxa"/>
            </w:tcMar>
            <w:vAlign w:val="center"/>
            <w:hideMark/>
          </w:tcPr>
          <w:p w14:paraId="104E404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503B59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0" w:type="dxa"/>
            <w:noWrap/>
            <w:tcMar>
              <w:top w:w="29" w:type="dxa"/>
              <w:left w:w="14" w:type="dxa"/>
              <w:bottom w:w="29" w:type="dxa"/>
              <w:right w:w="14" w:type="dxa"/>
            </w:tcMar>
            <w:vAlign w:val="center"/>
            <w:hideMark/>
          </w:tcPr>
          <w:p w14:paraId="1A5A094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B22646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171753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8AA9D9E"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046D79B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6E20CC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91054A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28D67C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5D2616E" w14:textId="77777777" w:rsidR="00D66540" w:rsidRPr="0050441B" w:rsidRDefault="00D66540" w:rsidP="00B12EBB">
            <w:pPr>
              <w:jc w:val="center"/>
              <w:rPr>
                <w:rFonts w:ascii="Arial" w:hAnsi="Arial" w:cs="Arial"/>
                <w:sz w:val="16"/>
                <w:szCs w:val="16"/>
              </w:rPr>
            </w:pPr>
          </w:p>
        </w:tc>
      </w:tr>
      <w:tr w:rsidR="00D66540" w:rsidRPr="0050441B" w14:paraId="1B4E362A" w14:textId="77777777" w:rsidTr="00503737">
        <w:tc>
          <w:tcPr>
            <w:tcW w:w="900" w:type="dxa"/>
            <w:noWrap/>
            <w:tcMar>
              <w:top w:w="29" w:type="dxa"/>
              <w:left w:w="29" w:type="dxa"/>
              <w:bottom w:w="29" w:type="dxa"/>
              <w:right w:w="14" w:type="dxa"/>
            </w:tcMar>
            <w:vAlign w:val="center"/>
            <w:hideMark/>
          </w:tcPr>
          <w:p w14:paraId="7402BFB5" w14:textId="77777777" w:rsidR="00D66540" w:rsidRPr="0050441B" w:rsidRDefault="00D66540" w:rsidP="00D66540">
            <w:pPr>
              <w:rPr>
                <w:rFonts w:ascii="Arial" w:hAnsi="Arial" w:cs="Arial"/>
                <w:sz w:val="16"/>
                <w:szCs w:val="16"/>
              </w:rPr>
            </w:pPr>
            <w:r w:rsidRPr="0050441B">
              <w:rPr>
                <w:rFonts w:ascii="Arial" w:hAnsi="Arial" w:cs="Arial"/>
                <w:sz w:val="16"/>
                <w:szCs w:val="16"/>
              </w:rPr>
              <w:t>41</w:t>
            </w:r>
          </w:p>
        </w:tc>
        <w:tc>
          <w:tcPr>
            <w:tcW w:w="650" w:type="dxa"/>
            <w:noWrap/>
            <w:tcMar>
              <w:top w:w="29" w:type="dxa"/>
              <w:left w:w="14" w:type="dxa"/>
              <w:bottom w:w="29" w:type="dxa"/>
              <w:right w:w="14" w:type="dxa"/>
            </w:tcMar>
            <w:vAlign w:val="center"/>
            <w:hideMark/>
          </w:tcPr>
          <w:p w14:paraId="2881838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0BA0C1B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1346F3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39C1DE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12</w:t>
            </w:r>
          </w:p>
        </w:tc>
        <w:tc>
          <w:tcPr>
            <w:tcW w:w="650" w:type="dxa"/>
            <w:noWrap/>
            <w:tcMar>
              <w:top w:w="29" w:type="dxa"/>
              <w:left w:w="14" w:type="dxa"/>
              <w:bottom w:w="29" w:type="dxa"/>
              <w:right w:w="14" w:type="dxa"/>
            </w:tcMar>
            <w:vAlign w:val="center"/>
            <w:hideMark/>
          </w:tcPr>
          <w:p w14:paraId="5733D6D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AC70C7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135265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F0BAE32"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6E26738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42BDBB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197C55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67A11E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40E1527" w14:textId="77777777" w:rsidR="00D66540" w:rsidRPr="0050441B" w:rsidRDefault="00D66540" w:rsidP="00B12EBB">
            <w:pPr>
              <w:jc w:val="center"/>
              <w:rPr>
                <w:rFonts w:ascii="Arial" w:hAnsi="Arial" w:cs="Arial"/>
                <w:sz w:val="16"/>
                <w:szCs w:val="16"/>
              </w:rPr>
            </w:pPr>
          </w:p>
        </w:tc>
      </w:tr>
      <w:tr w:rsidR="00D66540" w:rsidRPr="0050441B" w14:paraId="5275C630" w14:textId="77777777" w:rsidTr="00503737">
        <w:tc>
          <w:tcPr>
            <w:tcW w:w="900" w:type="dxa"/>
            <w:noWrap/>
            <w:tcMar>
              <w:top w:w="29" w:type="dxa"/>
              <w:left w:w="29" w:type="dxa"/>
              <w:bottom w:w="29" w:type="dxa"/>
              <w:right w:w="14" w:type="dxa"/>
            </w:tcMar>
            <w:vAlign w:val="center"/>
            <w:hideMark/>
          </w:tcPr>
          <w:p w14:paraId="22809731" w14:textId="77777777" w:rsidR="00D66540" w:rsidRPr="0050441B" w:rsidRDefault="00D66540" w:rsidP="00D66540">
            <w:pPr>
              <w:rPr>
                <w:rFonts w:ascii="Arial" w:hAnsi="Arial" w:cs="Arial"/>
                <w:sz w:val="16"/>
                <w:szCs w:val="16"/>
              </w:rPr>
            </w:pPr>
            <w:r w:rsidRPr="0050441B">
              <w:rPr>
                <w:rFonts w:ascii="Arial" w:hAnsi="Arial" w:cs="Arial"/>
                <w:sz w:val="16"/>
                <w:szCs w:val="16"/>
              </w:rPr>
              <w:t>45</w:t>
            </w:r>
          </w:p>
        </w:tc>
        <w:tc>
          <w:tcPr>
            <w:tcW w:w="650" w:type="dxa"/>
            <w:noWrap/>
            <w:tcMar>
              <w:top w:w="29" w:type="dxa"/>
              <w:left w:w="14" w:type="dxa"/>
              <w:bottom w:w="29" w:type="dxa"/>
              <w:right w:w="14" w:type="dxa"/>
            </w:tcMar>
            <w:vAlign w:val="center"/>
            <w:hideMark/>
          </w:tcPr>
          <w:p w14:paraId="3A34F38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1C6FCC9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8</w:t>
            </w:r>
          </w:p>
        </w:tc>
        <w:tc>
          <w:tcPr>
            <w:tcW w:w="651" w:type="dxa"/>
            <w:noWrap/>
            <w:tcMar>
              <w:top w:w="29" w:type="dxa"/>
              <w:left w:w="14" w:type="dxa"/>
              <w:bottom w:w="29" w:type="dxa"/>
              <w:right w:w="14" w:type="dxa"/>
            </w:tcMar>
            <w:vAlign w:val="center"/>
            <w:hideMark/>
          </w:tcPr>
          <w:p w14:paraId="0807FC4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565A6E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25</w:t>
            </w:r>
          </w:p>
        </w:tc>
        <w:tc>
          <w:tcPr>
            <w:tcW w:w="650" w:type="dxa"/>
            <w:noWrap/>
            <w:tcMar>
              <w:top w:w="29" w:type="dxa"/>
              <w:left w:w="14" w:type="dxa"/>
              <w:bottom w:w="29" w:type="dxa"/>
              <w:right w:w="14" w:type="dxa"/>
            </w:tcMar>
            <w:vAlign w:val="center"/>
            <w:hideMark/>
          </w:tcPr>
          <w:p w14:paraId="17BFC7F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3678B2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653108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BAD899E"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2B85614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6F24D7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893AD0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46269C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E807E2F" w14:textId="77777777" w:rsidR="00D66540" w:rsidRPr="0050441B" w:rsidRDefault="00D66540" w:rsidP="00B12EBB">
            <w:pPr>
              <w:jc w:val="center"/>
              <w:rPr>
                <w:rFonts w:ascii="Arial" w:hAnsi="Arial" w:cs="Arial"/>
                <w:sz w:val="16"/>
                <w:szCs w:val="16"/>
              </w:rPr>
            </w:pPr>
          </w:p>
        </w:tc>
      </w:tr>
      <w:tr w:rsidR="00D66540" w:rsidRPr="0050441B" w14:paraId="38F7EE17" w14:textId="77777777" w:rsidTr="00503737">
        <w:tc>
          <w:tcPr>
            <w:tcW w:w="900" w:type="dxa"/>
            <w:noWrap/>
            <w:tcMar>
              <w:top w:w="29" w:type="dxa"/>
              <w:left w:w="29" w:type="dxa"/>
              <w:bottom w:w="29" w:type="dxa"/>
              <w:right w:w="14" w:type="dxa"/>
            </w:tcMar>
            <w:vAlign w:val="center"/>
            <w:hideMark/>
          </w:tcPr>
          <w:p w14:paraId="0B40F5AF" w14:textId="77777777" w:rsidR="00D66540" w:rsidRPr="0050441B" w:rsidRDefault="00D66540" w:rsidP="00D66540">
            <w:pPr>
              <w:rPr>
                <w:rFonts w:ascii="Arial" w:hAnsi="Arial" w:cs="Arial"/>
                <w:sz w:val="16"/>
                <w:szCs w:val="16"/>
              </w:rPr>
            </w:pPr>
            <w:r w:rsidRPr="0050441B">
              <w:rPr>
                <w:rFonts w:ascii="Arial" w:hAnsi="Arial" w:cs="Arial"/>
                <w:sz w:val="16"/>
                <w:szCs w:val="16"/>
              </w:rPr>
              <w:t>52</w:t>
            </w:r>
          </w:p>
        </w:tc>
        <w:tc>
          <w:tcPr>
            <w:tcW w:w="650" w:type="dxa"/>
            <w:noWrap/>
            <w:tcMar>
              <w:top w:w="29" w:type="dxa"/>
              <w:left w:w="14" w:type="dxa"/>
              <w:bottom w:w="29" w:type="dxa"/>
              <w:right w:w="14" w:type="dxa"/>
            </w:tcMar>
            <w:vAlign w:val="center"/>
            <w:hideMark/>
          </w:tcPr>
          <w:p w14:paraId="561DF0A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55A6D5D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7C67884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AE300F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0" w:type="dxa"/>
            <w:noWrap/>
            <w:tcMar>
              <w:top w:w="29" w:type="dxa"/>
              <w:left w:w="14" w:type="dxa"/>
              <w:bottom w:w="29" w:type="dxa"/>
              <w:right w:w="14" w:type="dxa"/>
            </w:tcMar>
            <w:vAlign w:val="center"/>
            <w:hideMark/>
          </w:tcPr>
          <w:p w14:paraId="61A8544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1B6E8A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10786D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8CBABFD"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0891B4E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8D5809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1B2308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BFCED4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126CFA0" w14:textId="77777777" w:rsidR="00D66540" w:rsidRPr="0050441B" w:rsidRDefault="00D66540" w:rsidP="00B12EBB">
            <w:pPr>
              <w:jc w:val="center"/>
              <w:rPr>
                <w:rFonts w:ascii="Arial" w:hAnsi="Arial" w:cs="Arial"/>
                <w:sz w:val="16"/>
                <w:szCs w:val="16"/>
              </w:rPr>
            </w:pPr>
          </w:p>
        </w:tc>
      </w:tr>
      <w:tr w:rsidR="00D66540" w:rsidRPr="0050441B" w14:paraId="07D4CD27" w14:textId="77777777" w:rsidTr="00503737">
        <w:tc>
          <w:tcPr>
            <w:tcW w:w="900" w:type="dxa"/>
            <w:noWrap/>
            <w:tcMar>
              <w:top w:w="29" w:type="dxa"/>
              <w:left w:w="29" w:type="dxa"/>
              <w:bottom w:w="29" w:type="dxa"/>
              <w:right w:w="14" w:type="dxa"/>
            </w:tcMar>
            <w:vAlign w:val="center"/>
            <w:hideMark/>
          </w:tcPr>
          <w:p w14:paraId="1A75AE57" w14:textId="77777777" w:rsidR="00D66540" w:rsidRPr="0050441B" w:rsidRDefault="00D66540" w:rsidP="00D66540">
            <w:pPr>
              <w:rPr>
                <w:rFonts w:ascii="Arial" w:hAnsi="Arial" w:cs="Arial"/>
                <w:sz w:val="16"/>
                <w:szCs w:val="16"/>
              </w:rPr>
            </w:pPr>
            <w:r w:rsidRPr="0050441B">
              <w:rPr>
                <w:rFonts w:ascii="Arial" w:hAnsi="Arial" w:cs="Arial"/>
                <w:sz w:val="16"/>
                <w:szCs w:val="16"/>
              </w:rPr>
              <w:t>58</w:t>
            </w:r>
          </w:p>
        </w:tc>
        <w:tc>
          <w:tcPr>
            <w:tcW w:w="650" w:type="dxa"/>
            <w:noWrap/>
            <w:tcMar>
              <w:top w:w="29" w:type="dxa"/>
              <w:left w:w="14" w:type="dxa"/>
              <w:bottom w:w="29" w:type="dxa"/>
              <w:right w:w="14" w:type="dxa"/>
            </w:tcMar>
            <w:vAlign w:val="center"/>
            <w:hideMark/>
          </w:tcPr>
          <w:p w14:paraId="2FAE0C1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313531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29</w:t>
            </w:r>
          </w:p>
        </w:tc>
        <w:tc>
          <w:tcPr>
            <w:tcW w:w="651" w:type="dxa"/>
            <w:noWrap/>
            <w:tcMar>
              <w:top w:w="29" w:type="dxa"/>
              <w:left w:w="14" w:type="dxa"/>
              <w:bottom w:w="29" w:type="dxa"/>
              <w:right w:w="14" w:type="dxa"/>
            </w:tcMar>
            <w:vAlign w:val="center"/>
            <w:hideMark/>
          </w:tcPr>
          <w:p w14:paraId="576810D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4E5B06B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0" w:type="dxa"/>
            <w:noWrap/>
            <w:tcMar>
              <w:top w:w="29" w:type="dxa"/>
              <w:left w:w="14" w:type="dxa"/>
              <w:bottom w:w="29" w:type="dxa"/>
              <w:right w:w="14" w:type="dxa"/>
            </w:tcMar>
            <w:vAlign w:val="center"/>
            <w:hideMark/>
          </w:tcPr>
          <w:p w14:paraId="151E331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29AB63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44C88E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72C3572"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060B2D1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1" w:type="dxa"/>
            <w:noWrap/>
            <w:tcMar>
              <w:top w:w="29" w:type="dxa"/>
              <w:left w:w="14" w:type="dxa"/>
              <w:bottom w:w="29" w:type="dxa"/>
              <w:right w:w="14" w:type="dxa"/>
            </w:tcMar>
            <w:vAlign w:val="center"/>
            <w:hideMark/>
          </w:tcPr>
          <w:p w14:paraId="75CE44B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52F0D8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925CC6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A206523" w14:textId="77777777" w:rsidR="00D66540" w:rsidRPr="0050441B" w:rsidRDefault="00D66540" w:rsidP="00B12EBB">
            <w:pPr>
              <w:jc w:val="center"/>
              <w:rPr>
                <w:rFonts w:ascii="Arial" w:hAnsi="Arial" w:cs="Arial"/>
                <w:sz w:val="16"/>
                <w:szCs w:val="16"/>
              </w:rPr>
            </w:pPr>
          </w:p>
        </w:tc>
      </w:tr>
      <w:tr w:rsidR="00D66540" w:rsidRPr="0050441B" w14:paraId="6DE8CD95" w14:textId="77777777" w:rsidTr="00503737">
        <w:tc>
          <w:tcPr>
            <w:tcW w:w="900" w:type="dxa"/>
            <w:noWrap/>
            <w:tcMar>
              <w:top w:w="29" w:type="dxa"/>
              <w:left w:w="29" w:type="dxa"/>
              <w:bottom w:w="29" w:type="dxa"/>
              <w:right w:w="14" w:type="dxa"/>
            </w:tcMar>
            <w:vAlign w:val="center"/>
            <w:hideMark/>
          </w:tcPr>
          <w:p w14:paraId="09CF180E" w14:textId="77777777" w:rsidR="00D66540" w:rsidRPr="0050441B" w:rsidRDefault="00D66540" w:rsidP="00D66540">
            <w:pPr>
              <w:rPr>
                <w:rFonts w:ascii="Arial" w:hAnsi="Arial" w:cs="Arial"/>
                <w:sz w:val="16"/>
                <w:szCs w:val="16"/>
              </w:rPr>
            </w:pPr>
            <w:r w:rsidRPr="0050441B">
              <w:rPr>
                <w:rFonts w:ascii="Arial" w:hAnsi="Arial" w:cs="Arial"/>
                <w:sz w:val="16"/>
                <w:szCs w:val="16"/>
              </w:rPr>
              <w:t>61</w:t>
            </w:r>
          </w:p>
        </w:tc>
        <w:tc>
          <w:tcPr>
            <w:tcW w:w="650" w:type="dxa"/>
            <w:noWrap/>
            <w:tcMar>
              <w:top w:w="29" w:type="dxa"/>
              <w:left w:w="14" w:type="dxa"/>
              <w:bottom w:w="29" w:type="dxa"/>
              <w:right w:w="14" w:type="dxa"/>
            </w:tcMar>
            <w:vAlign w:val="center"/>
            <w:hideMark/>
          </w:tcPr>
          <w:p w14:paraId="68DA7E1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29" w:type="dxa"/>
              <w:left w:w="14" w:type="dxa"/>
              <w:bottom w:w="29" w:type="dxa"/>
              <w:right w:w="14" w:type="dxa"/>
            </w:tcMar>
            <w:vAlign w:val="center"/>
            <w:hideMark/>
          </w:tcPr>
          <w:p w14:paraId="2125251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29" w:type="dxa"/>
              <w:left w:w="14" w:type="dxa"/>
              <w:bottom w:w="29" w:type="dxa"/>
              <w:right w:w="14" w:type="dxa"/>
            </w:tcMar>
            <w:vAlign w:val="center"/>
            <w:hideMark/>
          </w:tcPr>
          <w:p w14:paraId="290D5F5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10F60F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0" w:type="dxa"/>
            <w:noWrap/>
            <w:tcMar>
              <w:top w:w="29" w:type="dxa"/>
              <w:left w:w="14" w:type="dxa"/>
              <w:bottom w:w="29" w:type="dxa"/>
              <w:right w:w="14" w:type="dxa"/>
            </w:tcMar>
            <w:vAlign w:val="center"/>
            <w:hideMark/>
          </w:tcPr>
          <w:p w14:paraId="46081E8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087F45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AB6787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539320C"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7E41B9A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29" w:type="dxa"/>
              <w:left w:w="14" w:type="dxa"/>
              <w:bottom w:w="29" w:type="dxa"/>
              <w:right w:w="14" w:type="dxa"/>
            </w:tcMar>
            <w:vAlign w:val="center"/>
            <w:hideMark/>
          </w:tcPr>
          <w:p w14:paraId="3A7BCD2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A792AE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56FB76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9DCFD29" w14:textId="77777777" w:rsidR="00D66540" w:rsidRPr="0050441B" w:rsidRDefault="00D66540" w:rsidP="00B12EBB">
            <w:pPr>
              <w:jc w:val="center"/>
              <w:rPr>
                <w:rFonts w:ascii="Arial" w:hAnsi="Arial" w:cs="Arial"/>
                <w:sz w:val="16"/>
                <w:szCs w:val="16"/>
              </w:rPr>
            </w:pPr>
          </w:p>
        </w:tc>
      </w:tr>
      <w:tr w:rsidR="00D66540" w:rsidRPr="0050441B" w14:paraId="1334CE21" w14:textId="77777777" w:rsidTr="00503737">
        <w:tc>
          <w:tcPr>
            <w:tcW w:w="900" w:type="dxa"/>
            <w:noWrap/>
            <w:tcMar>
              <w:top w:w="29" w:type="dxa"/>
              <w:left w:w="29" w:type="dxa"/>
              <w:bottom w:w="29" w:type="dxa"/>
              <w:right w:w="14" w:type="dxa"/>
            </w:tcMar>
            <w:vAlign w:val="center"/>
            <w:hideMark/>
          </w:tcPr>
          <w:p w14:paraId="1723B61B" w14:textId="77777777" w:rsidR="00D66540" w:rsidRPr="0050441B" w:rsidRDefault="00D66540" w:rsidP="00D66540">
            <w:pPr>
              <w:rPr>
                <w:rFonts w:ascii="Arial" w:hAnsi="Arial" w:cs="Arial"/>
                <w:sz w:val="16"/>
                <w:szCs w:val="16"/>
              </w:rPr>
            </w:pPr>
            <w:r w:rsidRPr="0050441B">
              <w:rPr>
                <w:rFonts w:ascii="Arial" w:hAnsi="Arial" w:cs="Arial"/>
                <w:sz w:val="16"/>
                <w:szCs w:val="16"/>
              </w:rPr>
              <w:t>68</w:t>
            </w:r>
          </w:p>
        </w:tc>
        <w:tc>
          <w:tcPr>
            <w:tcW w:w="650" w:type="dxa"/>
            <w:noWrap/>
            <w:tcMar>
              <w:top w:w="29" w:type="dxa"/>
              <w:left w:w="14" w:type="dxa"/>
              <w:bottom w:w="29" w:type="dxa"/>
              <w:right w:w="14" w:type="dxa"/>
            </w:tcMar>
            <w:vAlign w:val="center"/>
            <w:hideMark/>
          </w:tcPr>
          <w:p w14:paraId="500DEFB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1B22B6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6B36F14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5D3A7E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33</w:t>
            </w:r>
          </w:p>
        </w:tc>
        <w:tc>
          <w:tcPr>
            <w:tcW w:w="650" w:type="dxa"/>
            <w:noWrap/>
            <w:tcMar>
              <w:top w:w="29" w:type="dxa"/>
              <w:left w:w="14" w:type="dxa"/>
              <w:bottom w:w="29" w:type="dxa"/>
              <w:right w:w="14" w:type="dxa"/>
            </w:tcMar>
            <w:vAlign w:val="center"/>
            <w:hideMark/>
          </w:tcPr>
          <w:p w14:paraId="13DD4B3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B9B785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6636E2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F85A6E2"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3560085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02CBC1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F38609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0DEA7C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8D80B42" w14:textId="77777777" w:rsidR="00D66540" w:rsidRPr="0050441B" w:rsidRDefault="00D66540" w:rsidP="00B12EBB">
            <w:pPr>
              <w:jc w:val="center"/>
              <w:rPr>
                <w:rFonts w:ascii="Arial" w:hAnsi="Arial" w:cs="Arial"/>
                <w:sz w:val="16"/>
                <w:szCs w:val="16"/>
              </w:rPr>
            </w:pPr>
          </w:p>
        </w:tc>
      </w:tr>
      <w:tr w:rsidR="00D66540" w:rsidRPr="0050441B" w14:paraId="232F285B" w14:textId="77777777" w:rsidTr="00503737">
        <w:tc>
          <w:tcPr>
            <w:tcW w:w="900" w:type="dxa"/>
            <w:noWrap/>
            <w:tcMar>
              <w:top w:w="29" w:type="dxa"/>
              <w:left w:w="29" w:type="dxa"/>
              <w:bottom w:w="29" w:type="dxa"/>
              <w:right w:w="14" w:type="dxa"/>
            </w:tcMar>
            <w:vAlign w:val="center"/>
            <w:hideMark/>
          </w:tcPr>
          <w:p w14:paraId="6BD47D43" w14:textId="77777777" w:rsidR="00D66540" w:rsidRPr="0050441B" w:rsidRDefault="00D66540" w:rsidP="00D66540">
            <w:pPr>
              <w:rPr>
                <w:rFonts w:ascii="Arial" w:hAnsi="Arial" w:cs="Arial"/>
                <w:sz w:val="16"/>
                <w:szCs w:val="16"/>
              </w:rPr>
            </w:pPr>
            <w:r w:rsidRPr="0050441B">
              <w:rPr>
                <w:rFonts w:ascii="Arial" w:hAnsi="Arial" w:cs="Arial"/>
                <w:sz w:val="16"/>
                <w:szCs w:val="16"/>
              </w:rPr>
              <w:t>72</w:t>
            </w:r>
          </w:p>
        </w:tc>
        <w:tc>
          <w:tcPr>
            <w:tcW w:w="650" w:type="dxa"/>
            <w:noWrap/>
            <w:tcMar>
              <w:top w:w="29" w:type="dxa"/>
              <w:left w:w="14" w:type="dxa"/>
              <w:bottom w:w="29" w:type="dxa"/>
              <w:right w:w="14" w:type="dxa"/>
            </w:tcMar>
            <w:vAlign w:val="center"/>
            <w:hideMark/>
          </w:tcPr>
          <w:p w14:paraId="51D652C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63345D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20</w:t>
            </w:r>
          </w:p>
        </w:tc>
        <w:tc>
          <w:tcPr>
            <w:tcW w:w="651" w:type="dxa"/>
            <w:noWrap/>
            <w:tcMar>
              <w:top w:w="29" w:type="dxa"/>
              <w:left w:w="14" w:type="dxa"/>
              <w:bottom w:w="29" w:type="dxa"/>
              <w:right w:w="14" w:type="dxa"/>
            </w:tcMar>
            <w:vAlign w:val="center"/>
            <w:hideMark/>
          </w:tcPr>
          <w:p w14:paraId="180AE18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47B007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29" w:type="dxa"/>
              <w:left w:w="14" w:type="dxa"/>
              <w:bottom w:w="29" w:type="dxa"/>
              <w:right w:w="14" w:type="dxa"/>
            </w:tcMar>
            <w:vAlign w:val="center"/>
            <w:hideMark/>
          </w:tcPr>
          <w:p w14:paraId="2DCE8C5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7EA794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93CC32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B16DDB9"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5744CB0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052E076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1DE491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7A7C9C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AF5CFBB" w14:textId="77777777" w:rsidR="00D66540" w:rsidRPr="0050441B" w:rsidRDefault="00D66540" w:rsidP="00B12EBB">
            <w:pPr>
              <w:jc w:val="center"/>
              <w:rPr>
                <w:rFonts w:ascii="Arial" w:hAnsi="Arial" w:cs="Arial"/>
                <w:sz w:val="16"/>
                <w:szCs w:val="16"/>
              </w:rPr>
            </w:pPr>
          </w:p>
        </w:tc>
      </w:tr>
      <w:tr w:rsidR="00D66540" w:rsidRPr="0050441B" w14:paraId="41B36C5F" w14:textId="77777777" w:rsidTr="00503737">
        <w:tc>
          <w:tcPr>
            <w:tcW w:w="900" w:type="dxa"/>
            <w:noWrap/>
            <w:tcMar>
              <w:top w:w="29" w:type="dxa"/>
              <w:left w:w="29" w:type="dxa"/>
              <w:bottom w:w="29" w:type="dxa"/>
              <w:right w:w="14" w:type="dxa"/>
            </w:tcMar>
            <w:vAlign w:val="center"/>
            <w:hideMark/>
          </w:tcPr>
          <w:p w14:paraId="632BE25B" w14:textId="77777777" w:rsidR="00D66540" w:rsidRPr="0050441B" w:rsidRDefault="00D66540" w:rsidP="00D66540">
            <w:pPr>
              <w:rPr>
                <w:rFonts w:ascii="Arial" w:hAnsi="Arial" w:cs="Arial"/>
                <w:sz w:val="16"/>
                <w:szCs w:val="16"/>
              </w:rPr>
            </w:pPr>
            <w:r w:rsidRPr="0050441B">
              <w:rPr>
                <w:rFonts w:ascii="Arial" w:hAnsi="Arial" w:cs="Arial"/>
                <w:sz w:val="16"/>
                <w:szCs w:val="16"/>
              </w:rPr>
              <w:t>75</w:t>
            </w:r>
          </w:p>
        </w:tc>
        <w:tc>
          <w:tcPr>
            <w:tcW w:w="650" w:type="dxa"/>
            <w:noWrap/>
            <w:tcMar>
              <w:top w:w="29" w:type="dxa"/>
              <w:left w:w="14" w:type="dxa"/>
              <w:bottom w:w="29" w:type="dxa"/>
              <w:right w:w="14" w:type="dxa"/>
            </w:tcMar>
            <w:vAlign w:val="center"/>
            <w:hideMark/>
          </w:tcPr>
          <w:p w14:paraId="259798D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3CF83D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w:t>
            </w:r>
          </w:p>
        </w:tc>
        <w:tc>
          <w:tcPr>
            <w:tcW w:w="651" w:type="dxa"/>
            <w:noWrap/>
            <w:tcMar>
              <w:top w:w="29" w:type="dxa"/>
              <w:left w:w="14" w:type="dxa"/>
              <w:bottom w:w="29" w:type="dxa"/>
              <w:right w:w="14" w:type="dxa"/>
            </w:tcMar>
            <w:vAlign w:val="center"/>
            <w:hideMark/>
          </w:tcPr>
          <w:p w14:paraId="0B02969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7D59035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46</w:t>
            </w:r>
          </w:p>
        </w:tc>
        <w:tc>
          <w:tcPr>
            <w:tcW w:w="650" w:type="dxa"/>
            <w:noWrap/>
            <w:tcMar>
              <w:top w:w="29" w:type="dxa"/>
              <w:left w:w="14" w:type="dxa"/>
              <w:bottom w:w="29" w:type="dxa"/>
              <w:right w:w="14" w:type="dxa"/>
            </w:tcMar>
            <w:vAlign w:val="center"/>
            <w:hideMark/>
          </w:tcPr>
          <w:p w14:paraId="5AE2EA1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E3A5B9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FD8089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DCE822B"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4664620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14112EB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239CE3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EA9D6F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4A9D093" w14:textId="77777777" w:rsidR="00D66540" w:rsidRPr="0050441B" w:rsidRDefault="00D66540" w:rsidP="00B12EBB">
            <w:pPr>
              <w:jc w:val="center"/>
              <w:rPr>
                <w:rFonts w:ascii="Arial" w:hAnsi="Arial" w:cs="Arial"/>
                <w:sz w:val="16"/>
                <w:szCs w:val="16"/>
              </w:rPr>
            </w:pPr>
          </w:p>
        </w:tc>
      </w:tr>
      <w:tr w:rsidR="00D66540" w:rsidRPr="0050441B" w14:paraId="700E59AC" w14:textId="77777777" w:rsidTr="00503737">
        <w:tc>
          <w:tcPr>
            <w:tcW w:w="900" w:type="dxa"/>
            <w:noWrap/>
            <w:tcMar>
              <w:top w:w="29" w:type="dxa"/>
              <w:left w:w="29" w:type="dxa"/>
              <w:bottom w:w="29" w:type="dxa"/>
              <w:right w:w="14" w:type="dxa"/>
            </w:tcMar>
            <w:vAlign w:val="center"/>
            <w:hideMark/>
          </w:tcPr>
          <w:p w14:paraId="1B51519B" w14:textId="77777777" w:rsidR="00D66540" w:rsidRPr="0050441B" w:rsidRDefault="00D66540" w:rsidP="00D66540">
            <w:pPr>
              <w:rPr>
                <w:rFonts w:ascii="Arial" w:hAnsi="Arial" w:cs="Arial"/>
                <w:sz w:val="16"/>
                <w:szCs w:val="16"/>
              </w:rPr>
            </w:pPr>
            <w:r w:rsidRPr="0050441B">
              <w:rPr>
                <w:rFonts w:ascii="Arial" w:hAnsi="Arial" w:cs="Arial"/>
                <w:sz w:val="16"/>
                <w:szCs w:val="16"/>
              </w:rPr>
              <w:t>82</w:t>
            </w:r>
          </w:p>
        </w:tc>
        <w:tc>
          <w:tcPr>
            <w:tcW w:w="650" w:type="dxa"/>
            <w:noWrap/>
            <w:tcMar>
              <w:top w:w="29" w:type="dxa"/>
              <w:left w:w="14" w:type="dxa"/>
              <w:bottom w:w="29" w:type="dxa"/>
              <w:right w:w="14" w:type="dxa"/>
            </w:tcMar>
            <w:vAlign w:val="center"/>
            <w:hideMark/>
          </w:tcPr>
          <w:p w14:paraId="19B459A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6E084A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1" w:type="dxa"/>
            <w:noWrap/>
            <w:tcMar>
              <w:top w:w="29" w:type="dxa"/>
              <w:left w:w="14" w:type="dxa"/>
              <w:bottom w:w="29" w:type="dxa"/>
              <w:right w:w="14" w:type="dxa"/>
            </w:tcMar>
            <w:vAlign w:val="center"/>
            <w:hideMark/>
          </w:tcPr>
          <w:p w14:paraId="5E4D055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BD2567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42</w:t>
            </w:r>
          </w:p>
        </w:tc>
        <w:tc>
          <w:tcPr>
            <w:tcW w:w="650" w:type="dxa"/>
            <w:noWrap/>
            <w:tcMar>
              <w:top w:w="29" w:type="dxa"/>
              <w:left w:w="14" w:type="dxa"/>
              <w:bottom w:w="29" w:type="dxa"/>
              <w:right w:w="14" w:type="dxa"/>
            </w:tcMar>
            <w:vAlign w:val="center"/>
            <w:hideMark/>
          </w:tcPr>
          <w:p w14:paraId="5F4CAD4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B9FB17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868F38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D54850C"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3E80FDD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59805B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41F1B2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862C9C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0E443EB" w14:textId="77777777" w:rsidR="00D66540" w:rsidRPr="0050441B" w:rsidRDefault="00D66540" w:rsidP="00B12EBB">
            <w:pPr>
              <w:jc w:val="center"/>
              <w:rPr>
                <w:rFonts w:ascii="Arial" w:hAnsi="Arial" w:cs="Arial"/>
                <w:sz w:val="16"/>
                <w:szCs w:val="16"/>
              </w:rPr>
            </w:pPr>
          </w:p>
        </w:tc>
      </w:tr>
      <w:tr w:rsidR="00D66540" w:rsidRPr="0050441B" w14:paraId="3393B9C6" w14:textId="77777777" w:rsidTr="00503737">
        <w:tc>
          <w:tcPr>
            <w:tcW w:w="900" w:type="dxa"/>
            <w:noWrap/>
            <w:tcMar>
              <w:top w:w="29" w:type="dxa"/>
              <w:left w:w="29" w:type="dxa"/>
              <w:bottom w:w="29" w:type="dxa"/>
              <w:right w:w="14" w:type="dxa"/>
            </w:tcMar>
            <w:vAlign w:val="center"/>
            <w:hideMark/>
          </w:tcPr>
          <w:p w14:paraId="71930A60" w14:textId="77777777" w:rsidR="00D66540" w:rsidRPr="0050441B" w:rsidRDefault="00D66540" w:rsidP="00D66540">
            <w:pPr>
              <w:rPr>
                <w:rFonts w:ascii="Arial" w:hAnsi="Arial" w:cs="Arial"/>
                <w:sz w:val="16"/>
                <w:szCs w:val="16"/>
              </w:rPr>
            </w:pPr>
            <w:r w:rsidRPr="0050441B">
              <w:rPr>
                <w:rFonts w:ascii="Arial" w:hAnsi="Arial" w:cs="Arial"/>
                <w:sz w:val="16"/>
                <w:szCs w:val="16"/>
              </w:rPr>
              <w:t>84</w:t>
            </w:r>
          </w:p>
        </w:tc>
        <w:tc>
          <w:tcPr>
            <w:tcW w:w="650" w:type="dxa"/>
            <w:noWrap/>
            <w:tcMar>
              <w:top w:w="29" w:type="dxa"/>
              <w:left w:w="14" w:type="dxa"/>
              <w:bottom w:w="29" w:type="dxa"/>
              <w:right w:w="14" w:type="dxa"/>
            </w:tcMar>
            <w:vAlign w:val="center"/>
            <w:hideMark/>
          </w:tcPr>
          <w:p w14:paraId="3101FE7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348CAD6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3E4C71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AB5CD0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0" w:type="dxa"/>
            <w:noWrap/>
            <w:tcMar>
              <w:top w:w="29" w:type="dxa"/>
              <w:left w:w="14" w:type="dxa"/>
              <w:bottom w:w="29" w:type="dxa"/>
              <w:right w:w="14" w:type="dxa"/>
            </w:tcMar>
            <w:vAlign w:val="center"/>
            <w:hideMark/>
          </w:tcPr>
          <w:p w14:paraId="3B87C7C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307301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5CDFC8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A5D12F7"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0FAD84B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EC94B6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B5E8FF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5C6305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F38DD6F" w14:textId="77777777" w:rsidR="00D66540" w:rsidRPr="0050441B" w:rsidRDefault="00D66540" w:rsidP="00B12EBB">
            <w:pPr>
              <w:jc w:val="center"/>
              <w:rPr>
                <w:rFonts w:ascii="Arial" w:hAnsi="Arial" w:cs="Arial"/>
                <w:sz w:val="16"/>
                <w:szCs w:val="16"/>
              </w:rPr>
            </w:pPr>
          </w:p>
        </w:tc>
      </w:tr>
      <w:tr w:rsidR="00D66540" w:rsidRPr="0050441B" w14:paraId="6069743F" w14:textId="77777777" w:rsidTr="00503737">
        <w:tc>
          <w:tcPr>
            <w:tcW w:w="900" w:type="dxa"/>
            <w:noWrap/>
            <w:tcMar>
              <w:top w:w="29" w:type="dxa"/>
              <w:left w:w="29" w:type="dxa"/>
              <w:bottom w:w="29" w:type="dxa"/>
              <w:right w:w="14" w:type="dxa"/>
            </w:tcMar>
            <w:vAlign w:val="center"/>
            <w:hideMark/>
          </w:tcPr>
          <w:p w14:paraId="454AC196" w14:textId="77777777" w:rsidR="00D66540" w:rsidRPr="0050441B" w:rsidRDefault="00D66540" w:rsidP="00D66540">
            <w:pPr>
              <w:rPr>
                <w:rFonts w:ascii="Arial" w:hAnsi="Arial" w:cs="Arial"/>
                <w:sz w:val="16"/>
                <w:szCs w:val="16"/>
              </w:rPr>
            </w:pPr>
            <w:r w:rsidRPr="0050441B">
              <w:rPr>
                <w:rFonts w:ascii="Arial" w:hAnsi="Arial" w:cs="Arial"/>
                <w:sz w:val="16"/>
                <w:szCs w:val="16"/>
              </w:rPr>
              <w:t>88</w:t>
            </w:r>
          </w:p>
        </w:tc>
        <w:tc>
          <w:tcPr>
            <w:tcW w:w="650" w:type="dxa"/>
            <w:noWrap/>
            <w:tcMar>
              <w:top w:w="29" w:type="dxa"/>
              <w:left w:w="14" w:type="dxa"/>
              <w:bottom w:w="29" w:type="dxa"/>
              <w:right w:w="14" w:type="dxa"/>
            </w:tcMar>
            <w:vAlign w:val="center"/>
            <w:hideMark/>
          </w:tcPr>
          <w:p w14:paraId="5FF17D7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4E67469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29" w:type="dxa"/>
              <w:left w:w="14" w:type="dxa"/>
              <w:bottom w:w="29" w:type="dxa"/>
              <w:right w:w="14" w:type="dxa"/>
            </w:tcMar>
            <w:vAlign w:val="center"/>
            <w:hideMark/>
          </w:tcPr>
          <w:p w14:paraId="6B0C4BE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1C89B1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w:t>
            </w:r>
          </w:p>
        </w:tc>
        <w:tc>
          <w:tcPr>
            <w:tcW w:w="650" w:type="dxa"/>
            <w:noWrap/>
            <w:tcMar>
              <w:top w:w="29" w:type="dxa"/>
              <w:left w:w="14" w:type="dxa"/>
              <w:bottom w:w="29" w:type="dxa"/>
              <w:right w:w="14" w:type="dxa"/>
            </w:tcMar>
            <w:vAlign w:val="center"/>
            <w:hideMark/>
          </w:tcPr>
          <w:p w14:paraId="17F3520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C9E634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353965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8BBC268"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261DBCB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DDE77E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AAA993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DC45A4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0C7147B" w14:textId="77777777" w:rsidR="00D66540" w:rsidRPr="0050441B" w:rsidRDefault="00D66540" w:rsidP="00B12EBB">
            <w:pPr>
              <w:jc w:val="center"/>
              <w:rPr>
                <w:rFonts w:ascii="Arial" w:hAnsi="Arial" w:cs="Arial"/>
                <w:sz w:val="16"/>
                <w:szCs w:val="16"/>
              </w:rPr>
            </w:pPr>
          </w:p>
        </w:tc>
      </w:tr>
      <w:tr w:rsidR="00D66540" w:rsidRPr="0050441B" w14:paraId="4BB69DCA" w14:textId="77777777" w:rsidTr="00503737">
        <w:tc>
          <w:tcPr>
            <w:tcW w:w="900" w:type="dxa"/>
            <w:noWrap/>
            <w:tcMar>
              <w:top w:w="29" w:type="dxa"/>
              <w:left w:w="29" w:type="dxa"/>
              <w:bottom w:w="29" w:type="dxa"/>
              <w:right w:w="14" w:type="dxa"/>
            </w:tcMar>
            <w:vAlign w:val="center"/>
            <w:hideMark/>
          </w:tcPr>
          <w:p w14:paraId="489D6C41" w14:textId="77777777" w:rsidR="00D66540" w:rsidRPr="0050441B" w:rsidRDefault="00D66540" w:rsidP="00D66540">
            <w:pPr>
              <w:rPr>
                <w:rFonts w:ascii="Arial" w:hAnsi="Arial" w:cs="Arial"/>
                <w:sz w:val="16"/>
                <w:szCs w:val="16"/>
              </w:rPr>
            </w:pPr>
            <w:r w:rsidRPr="0050441B">
              <w:rPr>
                <w:rFonts w:ascii="Arial" w:hAnsi="Arial" w:cs="Arial"/>
                <w:sz w:val="16"/>
                <w:szCs w:val="16"/>
              </w:rPr>
              <w:t>98</w:t>
            </w:r>
          </w:p>
        </w:tc>
        <w:tc>
          <w:tcPr>
            <w:tcW w:w="650" w:type="dxa"/>
            <w:noWrap/>
            <w:tcMar>
              <w:top w:w="29" w:type="dxa"/>
              <w:left w:w="14" w:type="dxa"/>
              <w:bottom w:w="29" w:type="dxa"/>
              <w:right w:w="14" w:type="dxa"/>
            </w:tcMar>
            <w:vAlign w:val="center"/>
            <w:hideMark/>
          </w:tcPr>
          <w:p w14:paraId="5A4ECB8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BE2288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1" w:type="dxa"/>
            <w:noWrap/>
            <w:tcMar>
              <w:top w:w="29" w:type="dxa"/>
              <w:left w:w="14" w:type="dxa"/>
              <w:bottom w:w="29" w:type="dxa"/>
              <w:right w:w="14" w:type="dxa"/>
            </w:tcMar>
            <w:vAlign w:val="center"/>
            <w:hideMark/>
          </w:tcPr>
          <w:p w14:paraId="4E395E8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9ECC76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18</w:t>
            </w:r>
          </w:p>
        </w:tc>
        <w:tc>
          <w:tcPr>
            <w:tcW w:w="650" w:type="dxa"/>
            <w:noWrap/>
            <w:tcMar>
              <w:top w:w="29" w:type="dxa"/>
              <w:left w:w="14" w:type="dxa"/>
              <w:bottom w:w="29" w:type="dxa"/>
              <w:right w:w="14" w:type="dxa"/>
            </w:tcMar>
            <w:vAlign w:val="center"/>
            <w:hideMark/>
          </w:tcPr>
          <w:p w14:paraId="5BA96F4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E1F335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E005E3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F2AB812"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34E479C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C21C9E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74C46C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443937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F7DE492" w14:textId="77777777" w:rsidR="00D66540" w:rsidRPr="0050441B" w:rsidRDefault="00D66540" w:rsidP="00B12EBB">
            <w:pPr>
              <w:jc w:val="center"/>
              <w:rPr>
                <w:rFonts w:ascii="Arial" w:hAnsi="Arial" w:cs="Arial"/>
                <w:sz w:val="16"/>
                <w:szCs w:val="16"/>
              </w:rPr>
            </w:pPr>
          </w:p>
        </w:tc>
      </w:tr>
      <w:tr w:rsidR="00D66540" w:rsidRPr="0050441B" w14:paraId="78F41C86" w14:textId="77777777" w:rsidTr="00503737">
        <w:tc>
          <w:tcPr>
            <w:tcW w:w="900" w:type="dxa"/>
            <w:noWrap/>
            <w:tcMar>
              <w:top w:w="29" w:type="dxa"/>
              <w:left w:w="29" w:type="dxa"/>
              <w:bottom w:w="29" w:type="dxa"/>
              <w:right w:w="14" w:type="dxa"/>
            </w:tcMar>
            <w:vAlign w:val="center"/>
            <w:hideMark/>
          </w:tcPr>
          <w:p w14:paraId="37D025D3" w14:textId="77777777" w:rsidR="00D66540" w:rsidRPr="0050441B" w:rsidRDefault="00D66540" w:rsidP="00D66540">
            <w:pPr>
              <w:rPr>
                <w:rFonts w:ascii="Arial" w:hAnsi="Arial" w:cs="Arial"/>
                <w:sz w:val="16"/>
                <w:szCs w:val="16"/>
              </w:rPr>
            </w:pPr>
            <w:r w:rsidRPr="0050441B">
              <w:rPr>
                <w:rFonts w:ascii="Arial" w:hAnsi="Arial" w:cs="Arial"/>
                <w:sz w:val="16"/>
                <w:szCs w:val="16"/>
              </w:rPr>
              <w:t>102</w:t>
            </w:r>
          </w:p>
        </w:tc>
        <w:tc>
          <w:tcPr>
            <w:tcW w:w="650" w:type="dxa"/>
            <w:noWrap/>
            <w:tcMar>
              <w:top w:w="29" w:type="dxa"/>
              <w:left w:w="14" w:type="dxa"/>
              <w:bottom w:w="29" w:type="dxa"/>
              <w:right w:w="14" w:type="dxa"/>
            </w:tcMar>
            <w:vAlign w:val="center"/>
            <w:hideMark/>
          </w:tcPr>
          <w:p w14:paraId="4747E88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2CAFFA2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29" w:type="dxa"/>
              <w:left w:w="14" w:type="dxa"/>
              <w:bottom w:w="29" w:type="dxa"/>
              <w:right w:w="14" w:type="dxa"/>
            </w:tcMar>
            <w:vAlign w:val="center"/>
            <w:hideMark/>
          </w:tcPr>
          <w:p w14:paraId="761B863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8F9286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20</w:t>
            </w:r>
          </w:p>
        </w:tc>
        <w:tc>
          <w:tcPr>
            <w:tcW w:w="650" w:type="dxa"/>
            <w:noWrap/>
            <w:tcMar>
              <w:top w:w="29" w:type="dxa"/>
              <w:left w:w="14" w:type="dxa"/>
              <w:bottom w:w="29" w:type="dxa"/>
              <w:right w:w="14" w:type="dxa"/>
            </w:tcMar>
            <w:vAlign w:val="center"/>
            <w:hideMark/>
          </w:tcPr>
          <w:p w14:paraId="2990B0D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EDD20B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43DDD6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464BEF3"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27FE18A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A0507E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E0DE49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607585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2D5A3A8" w14:textId="77777777" w:rsidR="00D66540" w:rsidRPr="0050441B" w:rsidRDefault="00D66540" w:rsidP="00B12EBB">
            <w:pPr>
              <w:jc w:val="center"/>
              <w:rPr>
                <w:rFonts w:ascii="Arial" w:hAnsi="Arial" w:cs="Arial"/>
                <w:sz w:val="16"/>
                <w:szCs w:val="16"/>
              </w:rPr>
            </w:pPr>
          </w:p>
        </w:tc>
      </w:tr>
      <w:tr w:rsidR="00D66540" w:rsidRPr="0050441B" w14:paraId="56AA59CD" w14:textId="77777777" w:rsidTr="00503737">
        <w:tc>
          <w:tcPr>
            <w:tcW w:w="900" w:type="dxa"/>
            <w:noWrap/>
            <w:tcMar>
              <w:top w:w="29" w:type="dxa"/>
              <w:left w:w="29" w:type="dxa"/>
              <w:bottom w:w="29" w:type="dxa"/>
              <w:right w:w="14" w:type="dxa"/>
            </w:tcMar>
            <w:vAlign w:val="center"/>
            <w:hideMark/>
          </w:tcPr>
          <w:p w14:paraId="47F73F3C" w14:textId="77777777" w:rsidR="00D66540" w:rsidRPr="0050441B" w:rsidRDefault="00D66540" w:rsidP="00D66540">
            <w:pPr>
              <w:rPr>
                <w:rFonts w:ascii="Arial" w:hAnsi="Arial" w:cs="Arial"/>
                <w:sz w:val="16"/>
                <w:szCs w:val="16"/>
              </w:rPr>
            </w:pPr>
            <w:r w:rsidRPr="0050441B">
              <w:rPr>
                <w:rFonts w:ascii="Arial" w:hAnsi="Arial" w:cs="Arial"/>
                <w:sz w:val="16"/>
                <w:szCs w:val="16"/>
              </w:rPr>
              <w:t>106</w:t>
            </w:r>
          </w:p>
        </w:tc>
        <w:tc>
          <w:tcPr>
            <w:tcW w:w="650" w:type="dxa"/>
            <w:noWrap/>
            <w:tcMar>
              <w:top w:w="29" w:type="dxa"/>
              <w:left w:w="14" w:type="dxa"/>
              <w:bottom w:w="29" w:type="dxa"/>
              <w:right w:w="14" w:type="dxa"/>
            </w:tcMar>
            <w:vAlign w:val="center"/>
            <w:hideMark/>
          </w:tcPr>
          <w:p w14:paraId="7341B2B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A711E9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0AF957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B05034B"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5A5C15A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9B7BDD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8FA21C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EEF2FED"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690E865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D4593F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14995E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F08F42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58BFE5F" w14:textId="77777777" w:rsidR="00D66540" w:rsidRPr="0050441B" w:rsidRDefault="00D66540" w:rsidP="00B12EBB">
            <w:pPr>
              <w:jc w:val="center"/>
              <w:rPr>
                <w:rFonts w:ascii="Arial" w:hAnsi="Arial" w:cs="Arial"/>
                <w:sz w:val="16"/>
                <w:szCs w:val="16"/>
              </w:rPr>
            </w:pPr>
          </w:p>
        </w:tc>
      </w:tr>
      <w:tr w:rsidR="00D66540" w:rsidRPr="0050441B" w14:paraId="34F2630D" w14:textId="77777777" w:rsidTr="00503737">
        <w:tc>
          <w:tcPr>
            <w:tcW w:w="900" w:type="dxa"/>
            <w:noWrap/>
            <w:tcMar>
              <w:top w:w="29" w:type="dxa"/>
              <w:left w:w="29" w:type="dxa"/>
              <w:bottom w:w="29" w:type="dxa"/>
              <w:right w:w="14" w:type="dxa"/>
            </w:tcMar>
            <w:vAlign w:val="center"/>
            <w:hideMark/>
          </w:tcPr>
          <w:p w14:paraId="6043FEC3" w14:textId="77777777" w:rsidR="00D66540" w:rsidRPr="0050441B" w:rsidRDefault="00D66540" w:rsidP="00D66540">
            <w:pPr>
              <w:rPr>
                <w:rFonts w:ascii="Arial" w:hAnsi="Arial" w:cs="Arial"/>
                <w:sz w:val="16"/>
                <w:szCs w:val="16"/>
              </w:rPr>
            </w:pPr>
            <w:r w:rsidRPr="0050441B">
              <w:rPr>
                <w:rFonts w:ascii="Arial" w:hAnsi="Arial" w:cs="Arial"/>
                <w:sz w:val="16"/>
                <w:szCs w:val="16"/>
              </w:rPr>
              <w:t>115</w:t>
            </w:r>
          </w:p>
        </w:tc>
        <w:tc>
          <w:tcPr>
            <w:tcW w:w="650" w:type="dxa"/>
            <w:noWrap/>
            <w:tcMar>
              <w:top w:w="29" w:type="dxa"/>
              <w:left w:w="14" w:type="dxa"/>
              <w:bottom w:w="29" w:type="dxa"/>
              <w:right w:w="14" w:type="dxa"/>
            </w:tcMar>
            <w:vAlign w:val="center"/>
            <w:hideMark/>
          </w:tcPr>
          <w:p w14:paraId="2B91714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5B2B27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3754FA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367CA98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24</w:t>
            </w:r>
          </w:p>
        </w:tc>
        <w:tc>
          <w:tcPr>
            <w:tcW w:w="650" w:type="dxa"/>
            <w:noWrap/>
            <w:tcMar>
              <w:top w:w="29" w:type="dxa"/>
              <w:left w:w="14" w:type="dxa"/>
              <w:bottom w:w="29" w:type="dxa"/>
              <w:right w:w="14" w:type="dxa"/>
            </w:tcMar>
            <w:vAlign w:val="center"/>
            <w:hideMark/>
          </w:tcPr>
          <w:p w14:paraId="677FA7C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7548F6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20E43E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84FB475"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14CAC78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255ED9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587DE3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864DE8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0BB1A72" w14:textId="77777777" w:rsidR="00D66540" w:rsidRPr="0050441B" w:rsidRDefault="00D66540" w:rsidP="00B12EBB">
            <w:pPr>
              <w:jc w:val="center"/>
              <w:rPr>
                <w:rFonts w:ascii="Arial" w:hAnsi="Arial" w:cs="Arial"/>
                <w:sz w:val="16"/>
                <w:szCs w:val="16"/>
              </w:rPr>
            </w:pPr>
          </w:p>
        </w:tc>
      </w:tr>
      <w:tr w:rsidR="00D66540" w:rsidRPr="0050441B" w14:paraId="6DC48F35" w14:textId="77777777" w:rsidTr="00503737">
        <w:tc>
          <w:tcPr>
            <w:tcW w:w="900" w:type="dxa"/>
            <w:noWrap/>
            <w:tcMar>
              <w:top w:w="29" w:type="dxa"/>
              <w:left w:w="29" w:type="dxa"/>
              <w:bottom w:w="29" w:type="dxa"/>
              <w:right w:w="14" w:type="dxa"/>
            </w:tcMar>
            <w:vAlign w:val="center"/>
            <w:hideMark/>
          </w:tcPr>
          <w:p w14:paraId="51CEC92E" w14:textId="77777777" w:rsidR="00D66540" w:rsidRPr="0050441B" w:rsidRDefault="00D66540" w:rsidP="00D66540">
            <w:pPr>
              <w:rPr>
                <w:rFonts w:ascii="Arial" w:hAnsi="Arial" w:cs="Arial"/>
                <w:sz w:val="16"/>
                <w:szCs w:val="16"/>
              </w:rPr>
            </w:pPr>
            <w:r w:rsidRPr="0050441B">
              <w:rPr>
                <w:rFonts w:ascii="Arial" w:hAnsi="Arial" w:cs="Arial"/>
                <w:sz w:val="16"/>
                <w:szCs w:val="16"/>
              </w:rPr>
              <w:t>121</w:t>
            </w:r>
          </w:p>
        </w:tc>
        <w:tc>
          <w:tcPr>
            <w:tcW w:w="650" w:type="dxa"/>
            <w:noWrap/>
            <w:tcMar>
              <w:top w:w="29" w:type="dxa"/>
              <w:left w:w="14" w:type="dxa"/>
              <w:bottom w:w="29" w:type="dxa"/>
              <w:right w:w="14" w:type="dxa"/>
            </w:tcMar>
            <w:vAlign w:val="center"/>
            <w:hideMark/>
          </w:tcPr>
          <w:p w14:paraId="0508D34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E9E6EB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5F0B0C9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5EFFFE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54</w:t>
            </w:r>
          </w:p>
        </w:tc>
        <w:tc>
          <w:tcPr>
            <w:tcW w:w="650" w:type="dxa"/>
            <w:noWrap/>
            <w:tcMar>
              <w:top w:w="29" w:type="dxa"/>
              <w:left w:w="14" w:type="dxa"/>
              <w:bottom w:w="29" w:type="dxa"/>
              <w:right w:w="14" w:type="dxa"/>
            </w:tcMar>
            <w:vAlign w:val="center"/>
            <w:hideMark/>
          </w:tcPr>
          <w:p w14:paraId="233A5B4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0CD6CE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3D7517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65C94D2"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08C639A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79E445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DB159F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7D4F25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F626B8B" w14:textId="77777777" w:rsidR="00D66540" w:rsidRPr="0050441B" w:rsidRDefault="00D66540" w:rsidP="00B12EBB">
            <w:pPr>
              <w:jc w:val="center"/>
              <w:rPr>
                <w:rFonts w:ascii="Arial" w:hAnsi="Arial" w:cs="Arial"/>
                <w:sz w:val="16"/>
                <w:szCs w:val="16"/>
              </w:rPr>
            </w:pPr>
          </w:p>
        </w:tc>
      </w:tr>
      <w:tr w:rsidR="00D66540" w:rsidRPr="0050441B" w14:paraId="419862F3" w14:textId="77777777" w:rsidTr="00503737">
        <w:tc>
          <w:tcPr>
            <w:tcW w:w="900" w:type="dxa"/>
            <w:noWrap/>
            <w:tcMar>
              <w:top w:w="29" w:type="dxa"/>
              <w:left w:w="29" w:type="dxa"/>
              <w:bottom w:w="29" w:type="dxa"/>
              <w:right w:w="14" w:type="dxa"/>
            </w:tcMar>
            <w:vAlign w:val="center"/>
            <w:hideMark/>
          </w:tcPr>
          <w:p w14:paraId="28B6CAAF" w14:textId="77777777" w:rsidR="00D66540" w:rsidRPr="0050441B" w:rsidRDefault="00D66540" w:rsidP="00D66540">
            <w:pPr>
              <w:rPr>
                <w:rFonts w:ascii="Arial" w:hAnsi="Arial" w:cs="Arial"/>
                <w:sz w:val="16"/>
                <w:szCs w:val="16"/>
              </w:rPr>
            </w:pPr>
            <w:r w:rsidRPr="0050441B">
              <w:rPr>
                <w:rFonts w:ascii="Arial" w:hAnsi="Arial" w:cs="Arial"/>
                <w:sz w:val="16"/>
                <w:szCs w:val="16"/>
              </w:rPr>
              <w:t>123</w:t>
            </w:r>
          </w:p>
        </w:tc>
        <w:tc>
          <w:tcPr>
            <w:tcW w:w="650" w:type="dxa"/>
            <w:noWrap/>
            <w:tcMar>
              <w:top w:w="29" w:type="dxa"/>
              <w:left w:w="14" w:type="dxa"/>
              <w:bottom w:w="29" w:type="dxa"/>
              <w:right w:w="14" w:type="dxa"/>
            </w:tcMar>
            <w:vAlign w:val="center"/>
            <w:hideMark/>
          </w:tcPr>
          <w:p w14:paraId="078A5AB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1C7E33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29" w:type="dxa"/>
              <w:left w:w="14" w:type="dxa"/>
              <w:bottom w:w="29" w:type="dxa"/>
              <w:right w:w="14" w:type="dxa"/>
            </w:tcMar>
            <w:vAlign w:val="center"/>
            <w:hideMark/>
          </w:tcPr>
          <w:p w14:paraId="4C64BE0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FDACE7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30</w:t>
            </w:r>
          </w:p>
        </w:tc>
        <w:tc>
          <w:tcPr>
            <w:tcW w:w="650" w:type="dxa"/>
            <w:noWrap/>
            <w:tcMar>
              <w:top w:w="29" w:type="dxa"/>
              <w:left w:w="14" w:type="dxa"/>
              <w:bottom w:w="29" w:type="dxa"/>
              <w:right w:w="14" w:type="dxa"/>
            </w:tcMar>
            <w:vAlign w:val="center"/>
            <w:hideMark/>
          </w:tcPr>
          <w:p w14:paraId="183050E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09B757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6F5689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FBB0C79"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45DA7C1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69D6404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B6C2AF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FBA5E9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BCC8F0B" w14:textId="77777777" w:rsidR="00D66540" w:rsidRPr="0050441B" w:rsidRDefault="00D66540" w:rsidP="00B12EBB">
            <w:pPr>
              <w:jc w:val="center"/>
              <w:rPr>
                <w:rFonts w:ascii="Arial" w:hAnsi="Arial" w:cs="Arial"/>
                <w:sz w:val="16"/>
                <w:szCs w:val="16"/>
              </w:rPr>
            </w:pPr>
          </w:p>
        </w:tc>
      </w:tr>
      <w:tr w:rsidR="00D66540" w:rsidRPr="0050441B" w14:paraId="0DF2D3DC" w14:textId="77777777" w:rsidTr="00503737">
        <w:tc>
          <w:tcPr>
            <w:tcW w:w="900" w:type="dxa"/>
            <w:noWrap/>
            <w:tcMar>
              <w:top w:w="29" w:type="dxa"/>
              <w:left w:w="29" w:type="dxa"/>
              <w:bottom w:w="29" w:type="dxa"/>
              <w:right w:w="14" w:type="dxa"/>
            </w:tcMar>
            <w:vAlign w:val="center"/>
            <w:hideMark/>
          </w:tcPr>
          <w:p w14:paraId="0E18E8D6" w14:textId="77777777" w:rsidR="00D66540" w:rsidRPr="0050441B" w:rsidRDefault="00D66540" w:rsidP="00D66540">
            <w:pPr>
              <w:rPr>
                <w:rFonts w:ascii="Arial" w:hAnsi="Arial" w:cs="Arial"/>
                <w:sz w:val="16"/>
                <w:szCs w:val="16"/>
              </w:rPr>
            </w:pPr>
            <w:r w:rsidRPr="0050441B">
              <w:rPr>
                <w:rFonts w:ascii="Arial" w:hAnsi="Arial" w:cs="Arial"/>
                <w:sz w:val="16"/>
                <w:szCs w:val="16"/>
              </w:rPr>
              <w:t>130</w:t>
            </w:r>
          </w:p>
        </w:tc>
        <w:tc>
          <w:tcPr>
            <w:tcW w:w="650" w:type="dxa"/>
            <w:noWrap/>
            <w:tcMar>
              <w:top w:w="29" w:type="dxa"/>
              <w:left w:w="14" w:type="dxa"/>
              <w:bottom w:w="29" w:type="dxa"/>
              <w:right w:w="14" w:type="dxa"/>
            </w:tcMar>
            <w:vAlign w:val="center"/>
            <w:hideMark/>
          </w:tcPr>
          <w:p w14:paraId="6CA9041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B0E3EC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51" w:type="dxa"/>
            <w:noWrap/>
            <w:tcMar>
              <w:top w:w="29" w:type="dxa"/>
              <w:left w:w="14" w:type="dxa"/>
              <w:bottom w:w="29" w:type="dxa"/>
              <w:right w:w="14" w:type="dxa"/>
            </w:tcMar>
            <w:vAlign w:val="center"/>
            <w:hideMark/>
          </w:tcPr>
          <w:p w14:paraId="5C8BCF2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7A9804F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32</w:t>
            </w:r>
          </w:p>
        </w:tc>
        <w:tc>
          <w:tcPr>
            <w:tcW w:w="650" w:type="dxa"/>
            <w:noWrap/>
            <w:tcMar>
              <w:top w:w="29" w:type="dxa"/>
              <w:left w:w="14" w:type="dxa"/>
              <w:bottom w:w="29" w:type="dxa"/>
              <w:right w:w="14" w:type="dxa"/>
            </w:tcMar>
            <w:vAlign w:val="center"/>
            <w:hideMark/>
          </w:tcPr>
          <w:p w14:paraId="3502FE6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EE66F5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94A1FB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BB08C46"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2F02219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FCF4E41"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EFA20D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CCB342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A9D41D1" w14:textId="77777777" w:rsidR="00D66540" w:rsidRPr="0050441B" w:rsidRDefault="00D66540" w:rsidP="00B12EBB">
            <w:pPr>
              <w:jc w:val="center"/>
              <w:rPr>
                <w:rFonts w:ascii="Arial" w:hAnsi="Arial" w:cs="Arial"/>
                <w:sz w:val="16"/>
                <w:szCs w:val="16"/>
              </w:rPr>
            </w:pPr>
          </w:p>
        </w:tc>
      </w:tr>
      <w:tr w:rsidR="00D66540" w:rsidRPr="0050441B" w14:paraId="1D8F5A7B" w14:textId="77777777" w:rsidTr="00503737">
        <w:tc>
          <w:tcPr>
            <w:tcW w:w="900" w:type="dxa"/>
            <w:noWrap/>
            <w:tcMar>
              <w:top w:w="29" w:type="dxa"/>
              <w:left w:w="29" w:type="dxa"/>
              <w:bottom w:w="29" w:type="dxa"/>
              <w:right w:w="14" w:type="dxa"/>
            </w:tcMar>
            <w:vAlign w:val="center"/>
            <w:hideMark/>
          </w:tcPr>
          <w:p w14:paraId="37B645BC" w14:textId="77777777" w:rsidR="00D66540" w:rsidRPr="0050441B" w:rsidRDefault="00D66540" w:rsidP="00D66540">
            <w:pPr>
              <w:rPr>
                <w:rFonts w:ascii="Arial" w:hAnsi="Arial" w:cs="Arial"/>
                <w:sz w:val="16"/>
                <w:szCs w:val="16"/>
              </w:rPr>
            </w:pPr>
            <w:r w:rsidRPr="0050441B">
              <w:rPr>
                <w:rFonts w:ascii="Arial" w:hAnsi="Arial" w:cs="Arial"/>
                <w:sz w:val="16"/>
                <w:szCs w:val="16"/>
              </w:rPr>
              <w:t>133</w:t>
            </w:r>
          </w:p>
        </w:tc>
        <w:tc>
          <w:tcPr>
            <w:tcW w:w="650" w:type="dxa"/>
            <w:noWrap/>
            <w:tcMar>
              <w:top w:w="29" w:type="dxa"/>
              <w:left w:w="14" w:type="dxa"/>
              <w:bottom w:w="29" w:type="dxa"/>
              <w:right w:w="14" w:type="dxa"/>
            </w:tcMar>
            <w:vAlign w:val="center"/>
            <w:hideMark/>
          </w:tcPr>
          <w:p w14:paraId="669E1A9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A6EA57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63</w:t>
            </w:r>
          </w:p>
        </w:tc>
        <w:tc>
          <w:tcPr>
            <w:tcW w:w="651" w:type="dxa"/>
            <w:noWrap/>
            <w:tcMar>
              <w:top w:w="29" w:type="dxa"/>
              <w:left w:w="14" w:type="dxa"/>
              <w:bottom w:w="29" w:type="dxa"/>
              <w:right w:w="14" w:type="dxa"/>
            </w:tcMar>
            <w:vAlign w:val="center"/>
            <w:hideMark/>
          </w:tcPr>
          <w:p w14:paraId="61CD955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26E6709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92</w:t>
            </w:r>
          </w:p>
        </w:tc>
        <w:tc>
          <w:tcPr>
            <w:tcW w:w="650" w:type="dxa"/>
            <w:noWrap/>
            <w:tcMar>
              <w:top w:w="29" w:type="dxa"/>
              <w:left w:w="14" w:type="dxa"/>
              <w:bottom w:w="29" w:type="dxa"/>
              <w:right w:w="14" w:type="dxa"/>
            </w:tcMar>
            <w:vAlign w:val="center"/>
            <w:hideMark/>
          </w:tcPr>
          <w:p w14:paraId="717AFA3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5DF1A1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AF941C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75CF2BE"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03D9242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3C4C26A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072FF7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6BFB10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2F64A5A" w14:textId="77777777" w:rsidR="00D66540" w:rsidRPr="0050441B" w:rsidRDefault="00D66540" w:rsidP="00B12EBB">
            <w:pPr>
              <w:jc w:val="center"/>
              <w:rPr>
                <w:rFonts w:ascii="Arial" w:hAnsi="Arial" w:cs="Arial"/>
                <w:sz w:val="16"/>
                <w:szCs w:val="16"/>
              </w:rPr>
            </w:pPr>
          </w:p>
        </w:tc>
      </w:tr>
      <w:tr w:rsidR="00D66540" w:rsidRPr="0050441B" w14:paraId="263873FB" w14:textId="77777777" w:rsidTr="00503737">
        <w:tc>
          <w:tcPr>
            <w:tcW w:w="900" w:type="dxa"/>
            <w:noWrap/>
            <w:tcMar>
              <w:top w:w="29" w:type="dxa"/>
              <w:left w:w="29" w:type="dxa"/>
              <w:bottom w:w="29" w:type="dxa"/>
              <w:right w:w="14" w:type="dxa"/>
            </w:tcMar>
            <w:vAlign w:val="center"/>
            <w:hideMark/>
          </w:tcPr>
          <w:p w14:paraId="1F8ED6DC" w14:textId="77777777" w:rsidR="00D66540" w:rsidRPr="0050441B" w:rsidRDefault="00D66540" w:rsidP="00D66540">
            <w:pPr>
              <w:rPr>
                <w:rFonts w:ascii="Arial" w:hAnsi="Arial" w:cs="Arial"/>
                <w:sz w:val="16"/>
                <w:szCs w:val="16"/>
              </w:rPr>
            </w:pPr>
            <w:r w:rsidRPr="0050441B">
              <w:rPr>
                <w:rFonts w:ascii="Arial" w:hAnsi="Arial" w:cs="Arial"/>
                <w:sz w:val="16"/>
                <w:szCs w:val="16"/>
              </w:rPr>
              <w:t>138</w:t>
            </w:r>
          </w:p>
        </w:tc>
        <w:tc>
          <w:tcPr>
            <w:tcW w:w="650" w:type="dxa"/>
            <w:noWrap/>
            <w:tcMar>
              <w:top w:w="29" w:type="dxa"/>
              <w:left w:w="14" w:type="dxa"/>
              <w:bottom w:w="29" w:type="dxa"/>
              <w:right w:w="14" w:type="dxa"/>
            </w:tcMar>
            <w:vAlign w:val="center"/>
            <w:hideMark/>
          </w:tcPr>
          <w:p w14:paraId="45D575E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29194A2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35</w:t>
            </w:r>
          </w:p>
        </w:tc>
        <w:tc>
          <w:tcPr>
            <w:tcW w:w="651" w:type="dxa"/>
            <w:noWrap/>
            <w:tcMar>
              <w:top w:w="29" w:type="dxa"/>
              <w:left w:w="14" w:type="dxa"/>
              <w:bottom w:w="29" w:type="dxa"/>
              <w:right w:w="14" w:type="dxa"/>
            </w:tcMar>
            <w:vAlign w:val="center"/>
            <w:hideMark/>
          </w:tcPr>
          <w:p w14:paraId="4A3DAFB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3B8A4C7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92</w:t>
            </w:r>
          </w:p>
        </w:tc>
        <w:tc>
          <w:tcPr>
            <w:tcW w:w="650" w:type="dxa"/>
            <w:noWrap/>
            <w:tcMar>
              <w:top w:w="29" w:type="dxa"/>
              <w:left w:w="14" w:type="dxa"/>
              <w:bottom w:w="29" w:type="dxa"/>
              <w:right w:w="14" w:type="dxa"/>
            </w:tcMar>
            <w:vAlign w:val="center"/>
            <w:hideMark/>
          </w:tcPr>
          <w:p w14:paraId="43A3E39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15F15D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7D48D0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0321AEE"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4D40114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29" w:type="dxa"/>
              <w:left w:w="14" w:type="dxa"/>
              <w:bottom w:w="29" w:type="dxa"/>
              <w:right w:w="14" w:type="dxa"/>
            </w:tcMar>
            <w:vAlign w:val="center"/>
            <w:hideMark/>
          </w:tcPr>
          <w:p w14:paraId="2DE38B2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D5E90D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FE765F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B408B9A" w14:textId="77777777" w:rsidR="00D66540" w:rsidRPr="0050441B" w:rsidRDefault="00D66540" w:rsidP="00B12EBB">
            <w:pPr>
              <w:jc w:val="center"/>
              <w:rPr>
                <w:rFonts w:ascii="Arial" w:hAnsi="Arial" w:cs="Arial"/>
                <w:sz w:val="16"/>
                <w:szCs w:val="16"/>
              </w:rPr>
            </w:pPr>
          </w:p>
        </w:tc>
      </w:tr>
      <w:tr w:rsidR="00D66540" w:rsidRPr="0050441B" w14:paraId="584BF41B" w14:textId="77777777" w:rsidTr="00503737">
        <w:tc>
          <w:tcPr>
            <w:tcW w:w="900" w:type="dxa"/>
            <w:noWrap/>
            <w:tcMar>
              <w:top w:w="29" w:type="dxa"/>
              <w:left w:w="29" w:type="dxa"/>
              <w:bottom w:w="29" w:type="dxa"/>
              <w:right w:w="14" w:type="dxa"/>
            </w:tcMar>
            <w:vAlign w:val="center"/>
            <w:hideMark/>
          </w:tcPr>
          <w:p w14:paraId="5EC62059" w14:textId="77777777" w:rsidR="00D66540" w:rsidRPr="0050441B" w:rsidRDefault="00D66540" w:rsidP="00D66540">
            <w:pPr>
              <w:rPr>
                <w:rFonts w:ascii="Arial" w:hAnsi="Arial" w:cs="Arial"/>
                <w:sz w:val="16"/>
                <w:szCs w:val="16"/>
              </w:rPr>
            </w:pPr>
            <w:r w:rsidRPr="0050441B">
              <w:rPr>
                <w:rFonts w:ascii="Arial" w:hAnsi="Arial" w:cs="Arial"/>
                <w:sz w:val="16"/>
                <w:szCs w:val="16"/>
              </w:rPr>
              <w:t>144</w:t>
            </w:r>
          </w:p>
        </w:tc>
        <w:tc>
          <w:tcPr>
            <w:tcW w:w="650" w:type="dxa"/>
            <w:noWrap/>
            <w:tcMar>
              <w:top w:w="29" w:type="dxa"/>
              <w:left w:w="14" w:type="dxa"/>
              <w:bottom w:w="29" w:type="dxa"/>
              <w:right w:w="14" w:type="dxa"/>
            </w:tcMar>
            <w:vAlign w:val="center"/>
            <w:hideMark/>
          </w:tcPr>
          <w:p w14:paraId="71D3F11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6AD3E0E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1" w:type="dxa"/>
            <w:noWrap/>
            <w:tcMar>
              <w:top w:w="29" w:type="dxa"/>
              <w:left w:w="14" w:type="dxa"/>
              <w:bottom w:w="29" w:type="dxa"/>
              <w:right w:w="14" w:type="dxa"/>
            </w:tcMar>
            <w:vAlign w:val="center"/>
            <w:hideMark/>
          </w:tcPr>
          <w:p w14:paraId="5D67117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5617156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43</w:t>
            </w:r>
          </w:p>
        </w:tc>
        <w:tc>
          <w:tcPr>
            <w:tcW w:w="650" w:type="dxa"/>
            <w:noWrap/>
            <w:tcMar>
              <w:top w:w="29" w:type="dxa"/>
              <w:left w:w="14" w:type="dxa"/>
              <w:bottom w:w="29" w:type="dxa"/>
              <w:right w:w="14" w:type="dxa"/>
            </w:tcMar>
            <w:vAlign w:val="center"/>
            <w:hideMark/>
          </w:tcPr>
          <w:p w14:paraId="4E9D935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E2B73C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404C7E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6767889"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79FAE46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9192BF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5B7A56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150322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CA02F85" w14:textId="77777777" w:rsidR="00D66540" w:rsidRPr="0050441B" w:rsidRDefault="00D66540" w:rsidP="00B12EBB">
            <w:pPr>
              <w:jc w:val="center"/>
              <w:rPr>
                <w:rFonts w:ascii="Arial" w:hAnsi="Arial" w:cs="Arial"/>
                <w:sz w:val="16"/>
                <w:szCs w:val="16"/>
              </w:rPr>
            </w:pPr>
          </w:p>
        </w:tc>
      </w:tr>
      <w:tr w:rsidR="00D66540" w:rsidRPr="0050441B" w14:paraId="0F333F4D" w14:textId="77777777" w:rsidTr="00503737">
        <w:tc>
          <w:tcPr>
            <w:tcW w:w="900" w:type="dxa"/>
            <w:noWrap/>
            <w:tcMar>
              <w:top w:w="29" w:type="dxa"/>
              <w:left w:w="29" w:type="dxa"/>
              <w:bottom w:w="29" w:type="dxa"/>
              <w:right w:w="14" w:type="dxa"/>
            </w:tcMar>
            <w:vAlign w:val="center"/>
            <w:hideMark/>
          </w:tcPr>
          <w:p w14:paraId="74E09422" w14:textId="77777777" w:rsidR="00D66540" w:rsidRPr="0050441B" w:rsidRDefault="00D66540" w:rsidP="00D66540">
            <w:pPr>
              <w:rPr>
                <w:rFonts w:ascii="Arial" w:hAnsi="Arial" w:cs="Arial"/>
                <w:sz w:val="16"/>
                <w:szCs w:val="16"/>
              </w:rPr>
            </w:pPr>
            <w:r w:rsidRPr="0050441B">
              <w:rPr>
                <w:rFonts w:ascii="Arial" w:hAnsi="Arial" w:cs="Arial"/>
                <w:sz w:val="16"/>
                <w:szCs w:val="16"/>
              </w:rPr>
              <w:t>150</w:t>
            </w:r>
          </w:p>
        </w:tc>
        <w:tc>
          <w:tcPr>
            <w:tcW w:w="650" w:type="dxa"/>
            <w:noWrap/>
            <w:tcMar>
              <w:top w:w="29" w:type="dxa"/>
              <w:left w:w="14" w:type="dxa"/>
              <w:bottom w:w="29" w:type="dxa"/>
              <w:right w:w="14" w:type="dxa"/>
            </w:tcMar>
            <w:vAlign w:val="center"/>
            <w:hideMark/>
          </w:tcPr>
          <w:p w14:paraId="669FE4D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1F1C170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13AD37F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74914A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52</w:t>
            </w:r>
          </w:p>
        </w:tc>
        <w:tc>
          <w:tcPr>
            <w:tcW w:w="650" w:type="dxa"/>
            <w:noWrap/>
            <w:tcMar>
              <w:top w:w="29" w:type="dxa"/>
              <w:left w:w="14" w:type="dxa"/>
              <w:bottom w:w="29" w:type="dxa"/>
              <w:right w:w="14" w:type="dxa"/>
            </w:tcMar>
            <w:vAlign w:val="center"/>
            <w:hideMark/>
          </w:tcPr>
          <w:p w14:paraId="49AA82F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D701DD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134C91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11291D4"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6071472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74C2CA6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FDABBB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560124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41A91910" w14:textId="77777777" w:rsidR="00D66540" w:rsidRPr="0050441B" w:rsidRDefault="00D66540" w:rsidP="00B12EBB">
            <w:pPr>
              <w:jc w:val="center"/>
              <w:rPr>
                <w:rFonts w:ascii="Arial" w:hAnsi="Arial" w:cs="Arial"/>
                <w:sz w:val="16"/>
                <w:szCs w:val="16"/>
              </w:rPr>
            </w:pPr>
          </w:p>
        </w:tc>
      </w:tr>
      <w:tr w:rsidR="00D66540" w:rsidRPr="0050441B" w14:paraId="5747F88B" w14:textId="77777777" w:rsidTr="00503737">
        <w:tc>
          <w:tcPr>
            <w:tcW w:w="900" w:type="dxa"/>
            <w:noWrap/>
            <w:tcMar>
              <w:top w:w="29" w:type="dxa"/>
              <w:left w:w="29" w:type="dxa"/>
              <w:bottom w:w="29" w:type="dxa"/>
              <w:right w:w="14" w:type="dxa"/>
            </w:tcMar>
            <w:vAlign w:val="center"/>
            <w:hideMark/>
          </w:tcPr>
          <w:p w14:paraId="3C102133" w14:textId="77777777" w:rsidR="00D66540" w:rsidRPr="0050441B" w:rsidRDefault="00D66540" w:rsidP="00D66540">
            <w:pPr>
              <w:rPr>
                <w:rFonts w:ascii="Arial" w:hAnsi="Arial" w:cs="Arial"/>
                <w:sz w:val="16"/>
                <w:szCs w:val="16"/>
              </w:rPr>
            </w:pPr>
            <w:r w:rsidRPr="0050441B">
              <w:rPr>
                <w:rFonts w:ascii="Arial" w:hAnsi="Arial" w:cs="Arial"/>
                <w:sz w:val="16"/>
                <w:szCs w:val="16"/>
              </w:rPr>
              <w:t>151</w:t>
            </w:r>
          </w:p>
        </w:tc>
        <w:tc>
          <w:tcPr>
            <w:tcW w:w="650" w:type="dxa"/>
            <w:noWrap/>
            <w:tcMar>
              <w:top w:w="29" w:type="dxa"/>
              <w:left w:w="14" w:type="dxa"/>
              <w:bottom w:w="29" w:type="dxa"/>
              <w:right w:w="14" w:type="dxa"/>
            </w:tcMar>
            <w:vAlign w:val="center"/>
            <w:hideMark/>
          </w:tcPr>
          <w:p w14:paraId="51D66C2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2A00111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29" w:type="dxa"/>
              <w:left w:w="14" w:type="dxa"/>
              <w:bottom w:w="29" w:type="dxa"/>
              <w:right w:w="14" w:type="dxa"/>
            </w:tcMar>
            <w:vAlign w:val="center"/>
            <w:hideMark/>
          </w:tcPr>
          <w:p w14:paraId="5F9BD7D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8B57B4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20</w:t>
            </w:r>
          </w:p>
        </w:tc>
        <w:tc>
          <w:tcPr>
            <w:tcW w:w="650" w:type="dxa"/>
            <w:noWrap/>
            <w:tcMar>
              <w:top w:w="29" w:type="dxa"/>
              <w:left w:w="14" w:type="dxa"/>
              <w:bottom w:w="29" w:type="dxa"/>
              <w:right w:w="14" w:type="dxa"/>
            </w:tcMar>
            <w:vAlign w:val="center"/>
            <w:hideMark/>
          </w:tcPr>
          <w:p w14:paraId="6547108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252250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463151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82C2EE0"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520F315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BE4110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76CEA4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865090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7190E57" w14:textId="77777777" w:rsidR="00D66540" w:rsidRPr="0050441B" w:rsidRDefault="00D66540" w:rsidP="00B12EBB">
            <w:pPr>
              <w:jc w:val="center"/>
              <w:rPr>
                <w:rFonts w:ascii="Arial" w:hAnsi="Arial" w:cs="Arial"/>
                <w:sz w:val="16"/>
                <w:szCs w:val="16"/>
              </w:rPr>
            </w:pPr>
          </w:p>
        </w:tc>
      </w:tr>
      <w:tr w:rsidR="00D66540" w:rsidRPr="0050441B" w14:paraId="1EBC78E7" w14:textId="77777777" w:rsidTr="00503737">
        <w:tc>
          <w:tcPr>
            <w:tcW w:w="900" w:type="dxa"/>
            <w:noWrap/>
            <w:tcMar>
              <w:top w:w="29" w:type="dxa"/>
              <w:left w:w="29" w:type="dxa"/>
              <w:bottom w:w="29" w:type="dxa"/>
              <w:right w:w="14" w:type="dxa"/>
            </w:tcMar>
            <w:vAlign w:val="center"/>
            <w:hideMark/>
          </w:tcPr>
          <w:p w14:paraId="7F16DDA2" w14:textId="77777777" w:rsidR="00D66540" w:rsidRPr="0050441B" w:rsidRDefault="00D66540" w:rsidP="00D66540">
            <w:pPr>
              <w:rPr>
                <w:rFonts w:ascii="Arial" w:hAnsi="Arial" w:cs="Arial"/>
                <w:sz w:val="16"/>
                <w:szCs w:val="16"/>
              </w:rPr>
            </w:pPr>
            <w:r w:rsidRPr="0050441B">
              <w:rPr>
                <w:rFonts w:ascii="Arial" w:hAnsi="Arial" w:cs="Arial"/>
                <w:sz w:val="16"/>
                <w:szCs w:val="16"/>
              </w:rPr>
              <w:t>154</w:t>
            </w:r>
          </w:p>
        </w:tc>
        <w:tc>
          <w:tcPr>
            <w:tcW w:w="650" w:type="dxa"/>
            <w:noWrap/>
            <w:tcMar>
              <w:top w:w="29" w:type="dxa"/>
              <w:left w:w="14" w:type="dxa"/>
              <w:bottom w:w="29" w:type="dxa"/>
              <w:right w:w="14" w:type="dxa"/>
            </w:tcMar>
            <w:vAlign w:val="center"/>
            <w:hideMark/>
          </w:tcPr>
          <w:p w14:paraId="2B419AB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0ED8687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51" w:type="dxa"/>
            <w:noWrap/>
            <w:tcMar>
              <w:top w:w="29" w:type="dxa"/>
              <w:left w:w="14" w:type="dxa"/>
              <w:bottom w:w="29" w:type="dxa"/>
              <w:right w:w="14" w:type="dxa"/>
            </w:tcMar>
            <w:vAlign w:val="center"/>
            <w:hideMark/>
          </w:tcPr>
          <w:p w14:paraId="1F2C9A3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0D24E28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19</w:t>
            </w:r>
          </w:p>
        </w:tc>
        <w:tc>
          <w:tcPr>
            <w:tcW w:w="650" w:type="dxa"/>
            <w:noWrap/>
            <w:tcMar>
              <w:top w:w="29" w:type="dxa"/>
              <w:left w:w="14" w:type="dxa"/>
              <w:bottom w:w="29" w:type="dxa"/>
              <w:right w:w="14" w:type="dxa"/>
            </w:tcMar>
            <w:vAlign w:val="center"/>
            <w:hideMark/>
          </w:tcPr>
          <w:p w14:paraId="5B1452B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5B68E0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774527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48BFBCB"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0947517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00C4CD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2EBD5E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29" w:type="dxa"/>
              <w:left w:w="14" w:type="dxa"/>
              <w:bottom w:w="29" w:type="dxa"/>
              <w:right w:w="14" w:type="dxa"/>
            </w:tcMar>
            <w:vAlign w:val="center"/>
            <w:hideMark/>
          </w:tcPr>
          <w:p w14:paraId="6C7AC36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CA8471A" w14:textId="77777777" w:rsidR="00D66540" w:rsidRPr="0050441B" w:rsidRDefault="00D66540" w:rsidP="00B12EBB">
            <w:pPr>
              <w:jc w:val="center"/>
              <w:rPr>
                <w:rFonts w:ascii="Arial" w:hAnsi="Arial" w:cs="Arial"/>
                <w:sz w:val="16"/>
                <w:szCs w:val="16"/>
              </w:rPr>
            </w:pPr>
          </w:p>
        </w:tc>
      </w:tr>
      <w:tr w:rsidR="00D66540" w:rsidRPr="0050441B" w14:paraId="6A55A33C" w14:textId="77777777" w:rsidTr="00503737">
        <w:tc>
          <w:tcPr>
            <w:tcW w:w="900" w:type="dxa"/>
            <w:noWrap/>
            <w:tcMar>
              <w:top w:w="29" w:type="dxa"/>
              <w:left w:w="29" w:type="dxa"/>
              <w:bottom w:w="29" w:type="dxa"/>
              <w:right w:w="14" w:type="dxa"/>
            </w:tcMar>
            <w:vAlign w:val="center"/>
            <w:hideMark/>
          </w:tcPr>
          <w:p w14:paraId="3F770232" w14:textId="77777777" w:rsidR="00D66540" w:rsidRPr="0050441B" w:rsidRDefault="00D66540" w:rsidP="00D66540">
            <w:pPr>
              <w:rPr>
                <w:rFonts w:ascii="Arial" w:hAnsi="Arial" w:cs="Arial"/>
                <w:sz w:val="16"/>
                <w:szCs w:val="16"/>
              </w:rPr>
            </w:pPr>
            <w:r w:rsidRPr="0050441B">
              <w:rPr>
                <w:rFonts w:ascii="Arial" w:hAnsi="Arial" w:cs="Arial"/>
                <w:sz w:val="16"/>
                <w:szCs w:val="16"/>
              </w:rPr>
              <w:t>169</w:t>
            </w:r>
          </w:p>
        </w:tc>
        <w:tc>
          <w:tcPr>
            <w:tcW w:w="650" w:type="dxa"/>
            <w:noWrap/>
            <w:tcMar>
              <w:top w:w="29" w:type="dxa"/>
              <w:left w:w="14" w:type="dxa"/>
              <w:bottom w:w="29" w:type="dxa"/>
              <w:right w:w="14" w:type="dxa"/>
            </w:tcMar>
            <w:vAlign w:val="center"/>
            <w:hideMark/>
          </w:tcPr>
          <w:p w14:paraId="539C0E8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4E747F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29" w:type="dxa"/>
              <w:left w:w="14" w:type="dxa"/>
              <w:bottom w:w="29" w:type="dxa"/>
              <w:right w:w="14" w:type="dxa"/>
            </w:tcMar>
            <w:vAlign w:val="center"/>
            <w:hideMark/>
          </w:tcPr>
          <w:p w14:paraId="57C165B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29" w:type="dxa"/>
              <w:left w:w="14" w:type="dxa"/>
              <w:bottom w:w="29" w:type="dxa"/>
              <w:right w:w="14" w:type="dxa"/>
            </w:tcMar>
            <w:vAlign w:val="center"/>
            <w:hideMark/>
          </w:tcPr>
          <w:p w14:paraId="3166F44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9</w:t>
            </w:r>
          </w:p>
        </w:tc>
        <w:tc>
          <w:tcPr>
            <w:tcW w:w="650" w:type="dxa"/>
            <w:noWrap/>
            <w:tcMar>
              <w:top w:w="29" w:type="dxa"/>
              <w:left w:w="14" w:type="dxa"/>
              <w:bottom w:w="29" w:type="dxa"/>
              <w:right w:w="14" w:type="dxa"/>
            </w:tcMar>
            <w:vAlign w:val="center"/>
            <w:hideMark/>
          </w:tcPr>
          <w:p w14:paraId="55B6B58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D5F563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D7C133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BFAE407"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330AA4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51" w:type="dxa"/>
            <w:noWrap/>
            <w:tcMar>
              <w:top w:w="29" w:type="dxa"/>
              <w:left w:w="14" w:type="dxa"/>
              <w:bottom w:w="29" w:type="dxa"/>
              <w:right w:w="14" w:type="dxa"/>
            </w:tcMar>
            <w:vAlign w:val="center"/>
            <w:hideMark/>
          </w:tcPr>
          <w:p w14:paraId="3A4FF94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91BA1F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42153E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D9C9039" w14:textId="77777777" w:rsidR="00D66540" w:rsidRPr="0050441B" w:rsidRDefault="00D66540" w:rsidP="00B12EBB">
            <w:pPr>
              <w:jc w:val="center"/>
              <w:rPr>
                <w:rFonts w:ascii="Arial" w:hAnsi="Arial" w:cs="Arial"/>
                <w:sz w:val="16"/>
                <w:szCs w:val="16"/>
              </w:rPr>
            </w:pPr>
          </w:p>
        </w:tc>
      </w:tr>
      <w:tr w:rsidR="00D66540" w:rsidRPr="0050441B" w14:paraId="2C2B2C36" w14:textId="77777777" w:rsidTr="00503737">
        <w:tc>
          <w:tcPr>
            <w:tcW w:w="900" w:type="dxa"/>
            <w:noWrap/>
            <w:tcMar>
              <w:top w:w="29" w:type="dxa"/>
              <w:left w:w="29" w:type="dxa"/>
              <w:bottom w:w="29" w:type="dxa"/>
              <w:right w:w="14" w:type="dxa"/>
            </w:tcMar>
            <w:vAlign w:val="center"/>
            <w:hideMark/>
          </w:tcPr>
          <w:p w14:paraId="72642E67" w14:textId="77777777" w:rsidR="00D66540" w:rsidRPr="0050441B" w:rsidRDefault="00D66540" w:rsidP="00D66540">
            <w:pPr>
              <w:rPr>
                <w:rFonts w:ascii="Arial" w:hAnsi="Arial" w:cs="Arial"/>
                <w:sz w:val="16"/>
                <w:szCs w:val="16"/>
              </w:rPr>
            </w:pPr>
            <w:r w:rsidRPr="0050441B">
              <w:rPr>
                <w:rFonts w:ascii="Arial" w:hAnsi="Arial" w:cs="Arial"/>
                <w:sz w:val="16"/>
                <w:szCs w:val="16"/>
              </w:rPr>
              <w:t>174</w:t>
            </w:r>
          </w:p>
        </w:tc>
        <w:tc>
          <w:tcPr>
            <w:tcW w:w="650" w:type="dxa"/>
            <w:noWrap/>
            <w:tcMar>
              <w:top w:w="29" w:type="dxa"/>
              <w:left w:w="14" w:type="dxa"/>
              <w:bottom w:w="29" w:type="dxa"/>
              <w:right w:w="14" w:type="dxa"/>
            </w:tcMar>
            <w:vAlign w:val="center"/>
            <w:hideMark/>
          </w:tcPr>
          <w:p w14:paraId="08551E0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46EC3A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w:t>
            </w:r>
          </w:p>
        </w:tc>
        <w:tc>
          <w:tcPr>
            <w:tcW w:w="651" w:type="dxa"/>
            <w:noWrap/>
            <w:tcMar>
              <w:top w:w="29" w:type="dxa"/>
              <w:left w:w="14" w:type="dxa"/>
              <w:bottom w:w="29" w:type="dxa"/>
              <w:right w:w="14" w:type="dxa"/>
            </w:tcMar>
            <w:vAlign w:val="center"/>
            <w:hideMark/>
          </w:tcPr>
          <w:p w14:paraId="6854727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0AB95F0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0" w:type="dxa"/>
            <w:noWrap/>
            <w:tcMar>
              <w:top w:w="29" w:type="dxa"/>
              <w:left w:w="14" w:type="dxa"/>
              <w:bottom w:w="29" w:type="dxa"/>
              <w:right w:w="14" w:type="dxa"/>
            </w:tcMar>
            <w:vAlign w:val="center"/>
            <w:hideMark/>
          </w:tcPr>
          <w:p w14:paraId="047EA6A6"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9CBD66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BEC9AF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F029B86"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521545C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5221AD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86C6B2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257376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6F4E612" w14:textId="77777777" w:rsidR="00D66540" w:rsidRPr="0050441B" w:rsidRDefault="00D66540" w:rsidP="00B12EBB">
            <w:pPr>
              <w:jc w:val="center"/>
              <w:rPr>
                <w:rFonts w:ascii="Arial" w:hAnsi="Arial" w:cs="Arial"/>
                <w:sz w:val="16"/>
                <w:szCs w:val="16"/>
              </w:rPr>
            </w:pPr>
          </w:p>
        </w:tc>
      </w:tr>
      <w:tr w:rsidR="00D66540" w:rsidRPr="0050441B" w14:paraId="38FD957B" w14:textId="77777777" w:rsidTr="00503737">
        <w:tc>
          <w:tcPr>
            <w:tcW w:w="900" w:type="dxa"/>
            <w:noWrap/>
            <w:tcMar>
              <w:top w:w="29" w:type="dxa"/>
              <w:left w:w="29" w:type="dxa"/>
              <w:bottom w:w="29" w:type="dxa"/>
              <w:right w:w="14" w:type="dxa"/>
            </w:tcMar>
            <w:vAlign w:val="center"/>
            <w:hideMark/>
          </w:tcPr>
          <w:p w14:paraId="0F4BEE35" w14:textId="77777777" w:rsidR="00D66540" w:rsidRPr="0050441B" w:rsidRDefault="00D66540" w:rsidP="00D66540">
            <w:pPr>
              <w:rPr>
                <w:rFonts w:ascii="Arial" w:hAnsi="Arial" w:cs="Arial"/>
                <w:sz w:val="16"/>
                <w:szCs w:val="16"/>
              </w:rPr>
            </w:pPr>
            <w:r w:rsidRPr="0050441B">
              <w:rPr>
                <w:rFonts w:ascii="Arial" w:hAnsi="Arial" w:cs="Arial"/>
                <w:sz w:val="16"/>
                <w:szCs w:val="16"/>
              </w:rPr>
              <w:t>177</w:t>
            </w:r>
          </w:p>
        </w:tc>
        <w:tc>
          <w:tcPr>
            <w:tcW w:w="650" w:type="dxa"/>
            <w:noWrap/>
            <w:tcMar>
              <w:top w:w="29" w:type="dxa"/>
              <w:left w:w="14" w:type="dxa"/>
              <w:bottom w:w="29" w:type="dxa"/>
              <w:right w:w="14" w:type="dxa"/>
            </w:tcMar>
            <w:vAlign w:val="center"/>
            <w:hideMark/>
          </w:tcPr>
          <w:p w14:paraId="6EFE31E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28CC81A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1" w:type="dxa"/>
            <w:noWrap/>
            <w:tcMar>
              <w:top w:w="29" w:type="dxa"/>
              <w:left w:w="14" w:type="dxa"/>
              <w:bottom w:w="29" w:type="dxa"/>
              <w:right w:w="14" w:type="dxa"/>
            </w:tcMar>
            <w:vAlign w:val="center"/>
            <w:hideMark/>
          </w:tcPr>
          <w:p w14:paraId="489668F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D4687C7"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29" w:type="dxa"/>
              <w:left w:w="14" w:type="dxa"/>
              <w:bottom w:w="29" w:type="dxa"/>
              <w:right w:w="14" w:type="dxa"/>
            </w:tcMar>
            <w:vAlign w:val="center"/>
            <w:hideMark/>
          </w:tcPr>
          <w:p w14:paraId="25D3BD4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7111A6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62F5B9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1DA0FE5"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75A07BD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28BCA58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827EB2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E75750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B17BEBF" w14:textId="77777777" w:rsidR="00D66540" w:rsidRPr="0050441B" w:rsidRDefault="00D66540" w:rsidP="00B12EBB">
            <w:pPr>
              <w:jc w:val="center"/>
              <w:rPr>
                <w:rFonts w:ascii="Arial" w:hAnsi="Arial" w:cs="Arial"/>
                <w:sz w:val="16"/>
                <w:szCs w:val="16"/>
              </w:rPr>
            </w:pPr>
          </w:p>
        </w:tc>
      </w:tr>
      <w:tr w:rsidR="00D66540" w:rsidRPr="0050441B" w14:paraId="340615D3" w14:textId="77777777" w:rsidTr="00503737">
        <w:tc>
          <w:tcPr>
            <w:tcW w:w="900" w:type="dxa"/>
            <w:noWrap/>
            <w:tcMar>
              <w:top w:w="29" w:type="dxa"/>
              <w:left w:w="29" w:type="dxa"/>
              <w:bottom w:w="29" w:type="dxa"/>
              <w:right w:w="14" w:type="dxa"/>
            </w:tcMar>
            <w:vAlign w:val="center"/>
            <w:hideMark/>
          </w:tcPr>
          <w:p w14:paraId="735C5F54" w14:textId="77777777" w:rsidR="00D66540" w:rsidRPr="0050441B" w:rsidRDefault="00D66540" w:rsidP="00D66540">
            <w:pPr>
              <w:rPr>
                <w:rFonts w:ascii="Arial" w:hAnsi="Arial" w:cs="Arial"/>
                <w:sz w:val="16"/>
                <w:szCs w:val="16"/>
              </w:rPr>
            </w:pPr>
            <w:r w:rsidRPr="0050441B">
              <w:rPr>
                <w:rFonts w:ascii="Arial" w:hAnsi="Arial" w:cs="Arial"/>
                <w:sz w:val="16"/>
                <w:szCs w:val="16"/>
              </w:rPr>
              <w:t>181</w:t>
            </w:r>
          </w:p>
        </w:tc>
        <w:tc>
          <w:tcPr>
            <w:tcW w:w="650" w:type="dxa"/>
            <w:noWrap/>
            <w:tcMar>
              <w:top w:w="29" w:type="dxa"/>
              <w:left w:w="14" w:type="dxa"/>
              <w:bottom w:w="29" w:type="dxa"/>
              <w:right w:w="14" w:type="dxa"/>
            </w:tcMar>
            <w:vAlign w:val="center"/>
            <w:hideMark/>
          </w:tcPr>
          <w:p w14:paraId="39C21CF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66DD141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w:t>
            </w:r>
          </w:p>
        </w:tc>
        <w:tc>
          <w:tcPr>
            <w:tcW w:w="651" w:type="dxa"/>
            <w:noWrap/>
            <w:tcMar>
              <w:top w:w="29" w:type="dxa"/>
              <w:left w:w="14" w:type="dxa"/>
              <w:bottom w:w="29" w:type="dxa"/>
              <w:right w:w="14" w:type="dxa"/>
            </w:tcMar>
            <w:vAlign w:val="center"/>
            <w:hideMark/>
          </w:tcPr>
          <w:p w14:paraId="4A591F6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815C8B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0" w:type="dxa"/>
            <w:noWrap/>
            <w:tcMar>
              <w:top w:w="29" w:type="dxa"/>
              <w:left w:w="14" w:type="dxa"/>
              <w:bottom w:w="29" w:type="dxa"/>
              <w:right w:w="14" w:type="dxa"/>
            </w:tcMar>
            <w:vAlign w:val="center"/>
            <w:hideMark/>
          </w:tcPr>
          <w:p w14:paraId="56C1233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A6FD010"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E8DD7AB"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2979D80"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6D82244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51" w:type="dxa"/>
            <w:noWrap/>
            <w:tcMar>
              <w:top w:w="29" w:type="dxa"/>
              <w:left w:w="14" w:type="dxa"/>
              <w:bottom w:w="29" w:type="dxa"/>
              <w:right w:w="14" w:type="dxa"/>
            </w:tcMar>
            <w:vAlign w:val="center"/>
            <w:hideMark/>
          </w:tcPr>
          <w:p w14:paraId="34B7478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6410B9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29" w:type="dxa"/>
              <w:left w:w="14" w:type="dxa"/>
              <w:bottom w:w="29" w:type="dxa"/>
              <w:right w:w="14" w:type="dxa"/>
            </w:tcMar>
            <w:vAlign w:val="center"/>
            <w:hideMark/>
          </w:tcPr>
          <w:p w14:paraId="3866AD7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619BA1F" w14:textId="77777777" w:rsidR="00D66540" w:rsidRPr="0050441B" w:rsidRDefault="00D66540" w:rsidP="00B12EBB">
            <w:pPr>
              <w:jc w:val="center"/>
              <w:rPr>
                <w:rFonts w:ascii="Arial" w:hAnsi="Arial" w:cs="Arial"/>
                <w:sz w:val="16"/>
                <w:szCs w:val="16"/>
              </w:rPr>
            </w:pPr>
          </w:p>
        </w:tc>
      </w:tr>
      <w:tr w:rsidR="00D66540" w:rsidRPr="0050441B" w14:paraId="367CD3C1" w14:textId="77777777" w:rsidTr="00503737">
        <w:tc>
          <w:tcPr>
            <w:tcW w:w="900" w:type="dxa"/>
            <w:noWrap/>
            <w:tcMar>
              <w:top w:w="29" w:type="dxa"/>
              <w:left w:w="29" w:type="dxa"/>
              <w:bottom w:w="29" w:type="dxa"/>
              <w:right w:w="14" w:type="dxa"/>
            </w:tcMar>
            <w:vAlign w:val="center"/>
            <w:hideMark/>
          </w:tcPr>
          <w:p w14:paraId="687FFBF8" w14:textId="77777777" w:rsidR="00D66540" w:rsidRPr="0050441B" w:rsidRDefault="00D66540" w:rsidP="00D66540">
            <w:pPr>
              <w:rPr>
                <w:rFonts w:ascii="Arial" w:hAnsi="Arial" w:cs="Arial"/>
                <w:sz w:val="16"/>
                <w:szCs w:val="16"/>
              </w:rPr>
            </w:pPr>
            <w:r w:rsidRPr="0050441B">
              <w:rPr>
                <w:rFonts w:ascii="Arial" w:hAnsi="Arial" w:cs="Arial"/>
                <w:sz w:val="16"/>
                <w:szCs w:val="16"/>
              </w:rPr>
              <w:t>186</w:t>
            </w:r>
          </w:p>
        </w:tc>
        <w:tc>
          <w:tcPr>
            <w:tcW w:w="650" w:type="dxa"/>
            <w:noWrap/>
            <w:tcMar>
              <w:top w:w="29" w:type="dxa"/>
              <w:left w:w="14" w:type="dxa"/>
              <w:bottom w:w="29" w:type="dxa"/>
              <w:right w:w="14" w:type="dxa"/>
            </w:tcMar>
            <w:vAlign w:val="center"/>
            <w:hideMark/>
          </w:tcPr>
          <w:p w14:paraId="10F23B6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7DD9DE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13</w:t>
            </w:r>
          </w:p>
        </w:tc>
        <w:tc>
          <w:tcPr>
            <w:tcW w:w="651" w:type="dxa"/>
            <w:noWrap/>
            <w:tcMar>
              <w:top w:w="29" w:type="dxa"/>
              <w:left w:w="14" w:type="dxa"/>
              <w:bottom w:w="29" w:type="dxa"/>
              <w:right w:w="14" w:type="dxa"/>
            </w:tcMar>
            <w:vAlign w:val="center"/>
            <w:hideMark/>
          </w:tcPr>
          <w:p w14:paraId="4BFEBB2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065F592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16</w:t>
            </w:r>
          </w:p>
        </w:tc>
        <w:tc>
          <w:tcPr>
            <w:tcW w:w="650" w:type="dxa"/>
            <w:noWrap/>
            <w:tcMar>
              <w:top w:w="29" w:type="dxa"/>
              <w:left w:w="14" w:type="dxa"/>
              <w:bottom w:w="29" w:type="dxa"/>
              <w:right w:w="14" w:type="dxa"/>
            </w:tcMar>
            <w:vAlign w:val="center"/>
            <w:hideMark/>
          </w:tcPr>
          <w:p w14:paraId="12ED1D8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D9228B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B30030A"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BF17052"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586EE3E3"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1295D1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AE5558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B1021B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4EB6B36" w14:textId="77777777" w:rsidR="00D66540" w:rsidRPr="0050441B" w:rsidRDefault="00D66540" w:rsidP="00B12EBB">
            <w:pPr>
              <w:jc w:val="center"/>
              <w:rPr>
                <w:rFonts w:ascii="Arial" w:hAnsi="Arial" w:cs="Arial"/>
                <w:sz w:val="16"/>
                <w:szCs w:val="16"/>
              </w:rPr>
            </w:pPr>
          </w:p>
        </w:tc>
      </w:tr>
      <w:tr w:rsidR="00D66540" w:rsidRPr="0050441B" w14:paraId="3C987291" w14:textId="77777777" w:rsidTr="00503737">
        <w:tc>
          <w:tcPr>
            <w:tcW w:w="900" w:type="dxa"/>
            <w:noWrap/>
            <w:tcMar>
              <w:top w:w="29" w:type="dxa"/>
              <w:left w:w="29" w:type="dxa"/>
              <w:bottom w:w="29" w:type="dxa"/>
              <w:right w:w="14" w:type="dxa"/>
            </w:tcMar>
            <w:vAlign w:val="center"/>
            <w:hideMark/>
          </w:tcPr>
          <w:p w14:paraId="6DD4647C" w14:textId="77777777" w:rsidR="00D66540" w:rsidRPr="0050441B" w:rsidRDefault="00D66540" w:rsidP="00D66540">
            <w:pPr>
              <w:rPr>
                <w:rFonts w:ascii="Arial" w:hAnsi="Arial" w:cs="Arial"/>
                <w:sz w:val="16"/>
                <w:szCs w:val="16"/>
              </w:rPr>
            </w:pPr>
            <w:r w:rsidRPr="0050441B">
              <w:rPr>
                <w:rFonts w:ascii="Arial" w:hAnsi="Arial" w:cs="Arial"/>
                <w:sz w:val="16"/>
                <w:szCs w:val="16"/>
              </w:rPr>
              <w:t>194</w:t>
            </w:r>
          </w:p>
        </w:tc>
        <w:tc>
          <w:tcPr>
            <w:tcW w:w="650" w:type="dxa"/>
            <w:noWrap/>
            <w:tcMar>
              <w:top w:w="29" w:type="dxa"/>
              <w:left w:w="14" w:type="dxa"/>
              <w:bottom w:w="29" w:type="dxa"/>
              <w:right w:w="14" w:type="dxa"/>
            </w:tcMar>
            <w:vAlign w:val="center"/>
            <w:hideMark/>
          </w:tcPr>
          <w:p w14:paraId="081FCCE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47057EE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43</w:t>
            </w:r>
          </w:p>
        </w:tc>
        <w:tc>
          <w:tcPr>
            <w:tcW w:w="651" w:type="dxa"/>
            <w:noWrap/>
            <w:tcMar>
              <w:top w:w="29" w:type="dxa"/>
              <w:left w:w="14" w:type="dxa"/>
              <w:bottom w:w="29" w:type="dxa"/>
              <w:right w:w="14" w:type="dxa"/>
            </w:tcMar>
            <w:vAlign w:val="center"/>
            <w:hideMark/>
          </w:tcPr>
          <w:p w14:paraId="38E1755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3C5EC71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11</w:t>
            </w:r>
          </w:p>
        </w:tc>
        <w:tc>
          <w:tcPr>
            <w:tcW w:w="650" w:type="dxa"/>
            <w:noWrap/>
            <w:tcMar>
              <w:top w:w="29" w:type="dxa"/>
              <w:left w:w="14" w:type="dxa"/>
              <w:bottom w:w="29" w:type="dxa"/>
              <w:right w:w="14" w:type="dxa"/>
            </w:tcMar>
            <w:vAlign w:val="center"/>
            <w:hideMark/>
          </w:tcPr>
          <w:p w14:paraId="1B08CAAC"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B53F1F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E775805"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3787AE0"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200ED30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51" w:type="dxa"/>
            <w:noWrap/>
            <w:tcMar>
              <w:top w:w="29" w:type="dxa"/>
              <w:left w:w="14" w:type="dxa"/>
              <w:bottom w:w="29" w:type="dxa"/>
              <w:right w:w="14" w:type="dxa"/>
            </w:tcMar>
            <w:vAlign w:val="center"/>
            <w:hideMark/>
          </w:tcPr>
          <w:p w14:paraId="73C23304"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C2C163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noWrap/>
            <w:tcMar>
              <w:top w:w="29" w:type="dxa"/>
              <w:left w:w="14" w:type="dxa"/>
              <w:bottom w:w="29" w:type="dxa"/>
              <w:right w:w="14" w:type="dxa"/>
            </w:tcMar>
            <w:vAlign w:val="center"/>
            <w:hideMark/>
          </w:tcPr>
          <w:p w14:paraId="425E10A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DB2BA0E" w14:textId="77777777" w:rsidR="00D66540" w:rsidRPr="0050441B" w:rsidRDefault="00D66540" w:rsidP="00B12EBB">
            <w:pPr>
              <w:jc w:val="center"/>
              <w:rPr>
                <w:rFonts w:ascii="Arial" w:hAnsi="Arial" w:cs="Arial"/>
                <w:sz w:val="16"/>
                <w:szCs w:val="16"/>
              </w:rPr>
            </w:pPr>
          </w:p>
        </w:tc>
      </w:tr>
      <w:tr w:rsidR="00D66540" w:rsidRPr="0050441B" w14:paraId="3CD229F6" w14:textId="77777777" w:rsidTr="00503737">
        <w:tc>
          <w:tcPr>
            <w:tcW w:w="900" w:type="dxa"/>
            <w:noWrap/>
            <w:tcMar>
              <w:top w:w="29" w:type="dxa"/>
              <w:left w:w="29" w:type="dxa"/>
              <w:bottom w:w="29" w:type="dxa"/>
              <w:right w:w="14" w:type="dxa"/>
            </w:tcMar>
            <w:vAlign w:val="center"/>
            <w:hideMark/>
          </w:tcPr>
          <w:p w14:paraId="3F700974" w14:textId="77777777" w:rsidR="00D66540" w:rsidRPr="0050441B" w:rsidRDefault="00D66540" w:rsidP="00D66540">
            <w:pPr>
              <w:rPr>
                <w:rFonts w:ascii="Arial" w:hAnsi="Arial" w:cs="Arial"/>
                <w:sz w:val="16"/>
                <w:szCs w:val="16"/>
              </w:rPr>
            </w:pPr>
            <w:r w:rsidRPr="0050441B">
              <w:rPr>
                <w:rFonts w:ascii="Arial" w:hAnsi="Arial" w:cs="Arial"/>
                <w:sz w:val="16"/>
                <w:szCs w:val="16"/>
              </w:rPr>
              <w:t>195</w:t>
            </w:r>
          </w:p>
        </w:tc>
        <w:tc>
          <w:tcPr>
            <w:tcW w:w="650" w:type="dxa"/>
            <w:noWrap/>
            <w:tcMar>
              <w:top w:w="29" w:type="dxa"/>
              <w:left w:w="14" w:type="dxa"/>
              <w:bottom w:w="29" w:type="dxa"/>
              <w:right w:w="14" w:type="dxa"/>
            </w:tcMar>
            <w:vAlign w:val="center"/>
            <w:hideMark/>
          </w:tcPr>
          <w:p w14:paraId="48278CB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04F3A8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1" w:type="dxa"/>
            <w:noWrap/>
            <w:tcMar>
              <w:top w:w="29" w:type="dxa"/>
              <w:left w:w="14" w:type="dxa"/>
              <w:bottom w:w="29" w:type="dxa"/>
              <w:right w:w="14" w:type="dxa"/>
            </w:tcMar>
            <w:vAlign w:val="center"/>
            <w:hideMark/>
          </w:tcPr>
          <w:p w14:paraId="6A8611C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465085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w:t>
            </w:r>
          </w:p>
        </w:tc>
        <w:tc>
          <w:tcPr>
            <w:tcW w:w="650" w:type="dxa"/>
            <w:noWrap/>
            <w:tcMar>
              <w:top w:w="29" w:type="dxa"/>
              <w:left w:w="14" w:type="dxa"/>
              <w:bottom w:w="29" w:type="dxa"/>
              <w:right w:w="14" w:type="dxa"/>
            </w:tcMar>
            <w:vAlign w:val="center"/>
            <w:hideMark/>
          </w:tcPr>
          <w:p w14:paraId="22FDAD8D"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78F7B9AF"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529B6902"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2F184413" w14:textId="77777777" w:rsidR="00D66540" w:rsidRPr="0050441B" w:rsidRDefault="00D66540" w:rsidP="00B12EBB">
            <w:pPr>
              <w:jc w:val="center"/>
              <w:rPr>
                <w:rFonts w:ascii="Arial" w:hAnsi="Arial" w:cs="Arial"/>
                <w:sz w:val="16"/>
                <w:szCs w:val="16"/>
              </w:rPr>
            </w:pPr>
          </w:p>
        </w:tc>
        <w:tc>
          <w:tcPr>
            <w:tcW w:w="650" w:type="dxa"/>
            <w:noWrap/>
            <w:tcMar>
              <w:top w:w="29" w:type="dxa"/>
              <w:left w:w="14" w:type="dxa"/>
              <w:bottom w:w="29" w:type="dxa"/>
              <w:right w:w="14" w:type="dxa"/>
            </w:tcMar>
            <w:vAlign w:val="center"/>
            <w:hideMark/>
          </w:tcPr>
          <w:p w14:paraId="50F85848"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625F91A7"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0763A929"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155D362E" w14:textId="77777777" w:rsidR="00D66540" w:rsidRPr="0050441B" w:rsidRDefault="00D66540" w:rsidP="00B12EBB">
            <w:pPr>
              <w:jc w:val="center"/>
              <w:rPr>
                <w:rFonts w:ascii="Arial" w:hAnsi="Arial" w:cs="Arial"/>
                <w:sz w:val="16"/>
                <w:szCs w:val="16"/>
              </w:rPr>
            </w:pPr>
          </w:p>
        </w:tc>
        <w:tc>
          <w:tcPr>
            <w:tcW w:w="651" w:type="dxa"/>
            <w:noWrap/>
            <w:tcMar>
              <w:top w:w="29" w:type="dxa"/>
              <w:left w:w="14" w:type="dxa"/>
              <w:bottom w:w="29" w:type="dxa"/>
              <w:right w:w="14" w:type="dxa"/>
            </w:tcMar>
            <w:vAlign w:val="center"/>
            <w:hideMark/>
          </w:tcPr>
          <w:p w14:paraId="33F4439A" w14:textId="77777777" w:rsidR="00D66540" w:rsidRPr="0050441B" w:rsidRDefault="00D66540" w:rsidP="00B12EBB">
            <w:pPr>
              <w:jc w:val="center"/>
              <w:rPr>
                <w:rFonts w:ascii="Arial" w:hAnsi="Arial" w:cs="Arial"/>
                <w:sz w:val="16"/>
                <w:szCs w:val="16"/>
              </w:rPr>
            </w:pPr>
          </w:p>
        </w:tc>
      </w:tr>
      <w:tr w:rsidR="00D66540" w:rsidRPr="0050441B" w14:paraId="5F5BFC81" w14:textId="77777777" w:rsidTr="00503737">
        <w:tc>
          <w:tcPr>
            <w:tcW w:w="900" w:type="dxa"/>
            <w:tcBorders>
              <w:bottom w:val="single" w:sz="12" w:space="0" w:color="000000"/>
            </w:tcBorders>
            <w:noWrap/>
            <w:tcMar>
              <w:top w:w="29" w:type="dxa"/>
              <w:left w:w="29" w:type="dxa"/>
              <w:bottom w:w="29" w:type="dxa"/>
              <w:right w:w="14" w:type="dxa"/>
            </w:tcMar>
            <w:vAlign w:val="center"/>
            <w:hideMark/>
          </w:tcPr>
          <w:p w14:paraId="65A092FD" w14:textId="77777777" w:rsidR="00D66540" w:rsidRPr="0050441B" w:rsidRDefault="00D66540" w:rsidP="00D66540">
            <w:pPr>
              <w:rPr>
                <w:rFonts w:ascii="Arial" w:hAnsi="Arial" w:cs="Arial"/>
                <w:sz w:val="16"/>
                <w:szCs w:val="16"/>
              </w:rPr>
            </w:pPr>
            <w:r w:rsidRPr="0050441B">
              <w:rPr>
                <w:rFonts w:ascii="Arial" w:hAnsi="Arial" w:cs="Arial"/>
                <w:sz w:val="16"/>
                <w:szCs w:val="16"/>
              </w:rPr>
              <w:t>202</w:t>
            </w:r>
          </w:p>
        </w:tc>
        <w:tc>
          <w:tcPr>
            <w:tcW w:w="650" w:type="dxa"/>
            <w:tcBorders>
              <w:bottom w:val="single" w:sz="12" w:space="0" w:color="000000"/>
            </w:tcBorders>
            <w:noWrap/>
            <w:tcMar>
              <w:top w:w="29" w:type="dxa"/>
              <w:left w:w="14" w:type="dxa"/>
              <w:bottom w:w="29" w:type="dxa"/>
              <w:right w:w="14" w:type="dxa"/>
            </w:tcMar>
            <w:vAlign w:val="center"/>
            <w:hideMark/>
          </w:tcPr>
          <w:p w14:paraId="5C33DED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tcBorders>
              <w:bottom w:val="single" w:sz="12" w:space="0" w:color="000000"/>
            </w:tcBorders>
            <w:noWrap/>
            <w:tcMar>
              <w:top w:w="29" w:type="dxa"/>
              <w:left w:w="14" w:type="dxa"/>
              <w:bottom w:w="29" w:type="dxa"/>
              <w:right w:w="14" w:type="dxa"/>
            </w:tcMar>
            <w:vAlign w:val="center"/>
            <w:hideMark/>
          </w:tcPr>
          <w:p w14:paraId="4CF872EF"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29</w:t>
            </w:r>
          </w:p>
        </w:tc>
        <w:tc>
          <w:tcPr>
            <w:tcW w:w="651" w:type="dxa"/>
            <w:tcBorders>
              <w:bottom w:val="single" w:sz="12" w:space="0" w:color="000000"/>
            </w:tcBorders>
            <w:noWrap/>
            <w:tcMar>
              <w:top w:w="29" w:type="dxa"/>
              <w:left w:w="14" w:type="dxa"/>
              <w:bottom w:w="29" w:type="dxa"/>
              <w:right w:w="14" w:type="dxa"/>
            </w:tcMar>
            <w:vAlign w:val="center"/>
            <w:hideMark/>
          </w:tcPr>
          <w:p w14:paraId="725E27B1" w14:textId="77777777" w:rsidR="00D66540" w:rsidRPr="0050441B" w:rsidRDefault="00D66540" w:rsidP="00B12EBB">
            <w:pPr>
              <w:jc w:val="center"/>
              <w:rPr>
                <w:rFonts w:ascii="Arial" w:hAnsi="Arial" w:cs="Arial"/>
                <w:sz w:val="16"/>
                <w:szCs w:val="16"/>
              </w:rPr>
            </w:pPr>
          </w:p>
        </w:tc>
        <w:tc>
          <w:tcPr>
            <w:tcW w:w="651" w:type="dxa"/>
            <w:tcBorders>
              <w:bottom w:val="single" w:sz="12" w:space="0" w:color="000000"/>
            </w:tcBorders>
            <w:noWrap/>
            <w:tcMar>
              <w:top w:w="29" w:type="dxa"/>
              <w:left w:w="14" w:type="dxa"/>
              <w:bottom w:w="29" w:type="dxa"/>
              <w:right w:w="14" w:type="dxa"/>
            </w:tcMar>
            <w:vAlign w:val="center"/>
            <w:hideMark/>
          </w:tcPr>
          <w:p w14:paraId="2125AE9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14</w:t>
            </w:r>
          </w:p>
        </w:tc>
        <w:tc>
          <w:tcPr>
            <w:tcW w:w="650" w:type="dxa"/>
            <w:tcBorders>
              <w:bottom w:val="single" w:sz="12" w:space="0" w:color="000000"/>
            </w:tcBorders>
            <w:noWrap/>
            <w:tcMar>
              <w:top w:w="29" w:type="dxa"/>
              <w:left w:w="14" w:type="dxa"/>
              <w:bottom w:w="29" w:type="dxa"/>
              <w:right w:w="14" w:type="dxa"/>
            </w:tcMar>
            <w:vAlign w:val="center"/>
            <w:hideMark/>
          </w:tcPr>
          <w:p w14:paraId="3DA75894" w14:textId="77777777" w:rsidR="00D66540" w:rsidRPr="0050441B" w:rsidRDefault="00D66540" w:rsidP="00B12EBB">
            <w:pPr>
              <w:jc w:val="center"/>
              <w:rPr>
                <w:rFonts w:ascii="Arial" w:hAnsi="Arial" w:cs="Arial"/>
                <w:sz w:val="16"/>
                <w:szCs w:val="16"/>
              </w:rPr>
            </w:pPr>
          </w:p>
        </w:tc>
        <w:tc>
          <w:tcPr>
            <w:tcW w:w="651" w:type="dxa"/>
            <w:tcBorders>
              <w:bottom w:val="single" w:sz="12" w:space="0" w:color="000000"/>
            </w:tcBorders>
            <w:noWrap/>
            <w:tcMar>
              <w:top w:w="29" w:type="dxa"/>
              <w:left w:w="14" w:type="dxa"/>
              <w:bottom w:w="29" w:type="dxa"/>
              <w:right w:w="14" w:type="dxa"/>
            </w:tcMar>
            <w:vAlign w:val="center"/>
            <w:hideMark/>
          </w:tcPr>
          <w:p w14:paraId="57FE066C" w14:textId="77777777" w:rsidR="00D66540" w:rsidRPr="0050441B" w:rsidRDefault="00D66540" w:rsidP="00B12EBB">
            <w:pPr>
              <w:jc w:val="center"/>
              <w:rPr>
                <w:rFonts w:ascii="Arial" w:hAnsi="Arial" w:cs="Arial"/>
                <w:sz w:val="16"/>
                <w:szCs w:val="16"/>
              </w:rPr>
            </w:pPr>
          </w:p>
        </w:tc>
        <w:tc>
          <w:tcPr>
            <w:tcW w:w="651" w:type="dxa"/>
            <w:tcBorders>
              <w:bottom w:val="single" w:sz="12" w:space="0" w:color="000000"/>
            </w:tcBorders>
            <w:noWrap/>
            <w:tcMar>
              <w:top w:w="29" w:type="dxa"/>
              <w:left w:w="14" w:type="dxa"/>
              <w:bottom w:w="29" w:type="dxa"/>
              <w:right w:w="14" w:type="dxa"/>
            </w:tcMar>
            <w:vAlign w:val="center"/>
            <w:hideMark/>
          </w:tcPr>
          <w:p w14:paraId="47494336" w14:textId="77777777" w:rsidR="00D66540" w:rsidRPr="0050441B" w:rsidRDefault="00D66540" w:rsidP="00B12EBB">
            <w:pPr>
              <w:jc w:val="center"/>
              <w:rPr>
                <w:rFonts w:ascii="Arial" w:hAnsi="Arial" w:cs="Arial"/>
                <w:sz w:val="16"/>
                <w:szCs w:val="16"/>
              </w:rPr>
            </w:pPr>
          </w:p>
        </w:tc>
        <w:tc>
          <w:tcPr>
            <w:tcW w:w="651" w:type="dxa"/>
            <w:tcBorders>
              <w:bottom w:val="single" w:sz="12" w:space="0" w:color="000000"/>
            </w:tcBorders>
            <w:noWrap/>
            <w:tcMar>
              <w:top w:w="29" w:type="dxa"/>
              <w:left w:w="14" w:type="dxa"/>
              <w:bottom w:w="29" w:type="dxa"/>
              <w:right w:w="14" w:type="dxa"/>
            </w:tcMar>
            <w:vAlign w:val="center"/>
            <w:hideMark/>
          </w:tcPr>
          <w:p w14:paraId="60A4509F" w14:textId="77777777" w:rsidR="00D66540" w:rsidRPr="0050441B" w:rsidRDefault="00D66540" w:rsidP="00B12EBB">
            <w:pPr>
              <w:jc w:val="center"/>
              <w:rPr>
                <w:rFonts w:ascii="Arial" w:hAnsi="Arial" w:cs="Arial"/>
                <w:sz w:val="16"/>
                <w:szCs w:val="16"/>
              </w:rPr>
            </w:pPr>
          </w:p>
        </w:tc>
        <w:tc>
          <w:tcPr>
            <w:tcW w:w="650" w:type="dxa"/>
            <w:tcBorders>
              <w:bottom w:val="single" w:sz="12" w:space="0" w:color="000000"/>
            </w:tcBorders>
            <w:noWrap/>
            <w:tcMar>
              <w:top w:w="29" w:type="dxa"/>
              <w:left w:w="14" w:type="dxa"/>
              <w:bottom w:w="29" w:type="dxa"/>
              <w:right w:w="14" w:type="dxa"/>
            </w:tcMar>
            <w:vAlign w:val="center"/>
            <w:hideMark/>
          </w:tcPr>
          <w:p w14:paraId="1AB5D415" w14:textId="77777777" w:rsidR="00D66540" w:rsidRPr="0050441B" w:rsidRDefault="00D66540" w:rsidP="00B12EBB">
            <w:pPr>
              <w:jc w:val="center"/>
              <w:rPr>
                <w:rFonts w:ascii="Arial" w:hAnsi="Arial" w:cs="Arial"/>
                <w:sz w:val="16"/>
                <w:szCs w:val="16"/>
              </w:rPr>
            </w:pPr>
          </w:p>
        </w:tc>
        <w:tc>
          <w:tcPr>
            <w:tcW w:w="651" w:type="dxa"/>
            <w:tcBorders>
              <w:bottom w:val="single" w:sz="12" w:space="0" w:color="000000"/>
            </w:tcBorders>
            <w:noWrap/>
            <w:tcMar>
              <w:top w:w="29" w:type="dxa"/>
              <w:left w:w="14" w:type="dxa"/>
              <w:bottom w:w="29" w:type="dxa"/>
              <w:right w:w="14" w:type="dxa"/>
            </w:tcMar>
            <w:vAlign w:val="center"/>
            <w:hideMark/>
          </w:tcPr>
          <w:p w14:paraId="4C95E7D2" w14:textId="77777777" w:rsidR="00D66540" w:rsidRPr="0050441B" w:rsidRDefault="00D66540" w:rsidP="00B12EBB">
            <w:pPr>
              <w:jc w:val="center"/>
              <w:rPr>
                <w:rFonts w:ascii="Arial" w:hAnsi="Arial" w:cs="Arial"/>
                <w:sz w:val="16"/>
                <w:szCs w:val="16"/>
              </w:rPr>
            </w:pPr>
          </w:p>
        </w:tc>
        <w:tc>
          <w:tcPr>
            <w:tcW w:w="651" w:type="dxa"/>
            <w:tcBorders>
              <w:bottom w:val="single" w:sz="12" w:space="0" w:color="000000"/>
            </w:tcBorders>
            <w:noWrap/>
            <w:tcMar>
              <w:top w:w="29" w:type="dxa"/>
              <w:left w:w="14" w:type="dxa"/>
              <w:bottom w:w="29" w:type="dxa"/>
              <w:right w:w="14" w:type="dxa"/>
            </w:tcMar>
            <w:vAlign w:val="center"/>
            <w:hideMark/>
          </w:tcPr>
          <w:p w14:paraId="2DEB33F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51" w:type="dxa"/>
            <w:tcBorders>
              <w:bottom w:val="single" w:sz="12" w:space="0" w:color="000000"/>
            </w:tcBorders>
            <w:noWrap/>
            <w:tcMar>
              <w:top w:w="29" w:type="dxa"/>
              <w:left w:w="14" w:type="dxa"/>
              <w:bottom w:w="29" w:type="dxa"/>
              <w:right w:w="14" w:type="dxa"/>
            </w:tcMar>
            <w:vAlign w:val="center"/>
            <w:hideMark/>
          </w:tcPr>
          <w:p w14:paraId="33363C70" w14:textId="77777777" w:rsidR="00D66540" w:rsidRPr="0050441B" w:rsidRDefault="00D66540" w:rsidP="00B12EBB">
            <w:pPr>
              <w:jc w:val="center"/>
              <w:rPr>
                <w:rFonts w:ascii="Arial" w:hAnsi="Arial" w:cs="Arial"/>
                <w:sz w:val="16"/>
                <w:szCs w:val="16"/>
              </w:rPr>
            </w:pPr>
          </w:p>
        </w:tc>
        <w:tc>
          <w:tcPr>
            <w:tcW w:w="651" w:type="dxa"/>
            <w:tcBorders>
              <w:bottom w:val="single" w:sz="12" w:space="0" w:color="000000"/>
            </w:tcBorders>
            <w:noWrap/>
            <w:tcMar>
              <w:top w:w="29" w:type="dxa"/>
              <w:left w:w="14" w:type="dxa"/>
              <w:bottom w:w="29" w:type="dxa"/>
              <w:right w:w="14" w:type="dxa"/>
            </w:tcMar>
            <w:vAlign w:val="center"/>
            <w:hideMark/>
          </w:tcPr>
          <w:p w14:paraId="42B97220" w14:textId="77777777" w:rsidR="00D66540" w:rsidRPr="0050441B" w:rsidRDefault="00D66540" w:rsidP="00B12EBB">
            <w:pPr>
              <w:jc w:val="center"/>
              <w:rPr>
                <w:rFonts w:ascii="Arial" w:hAnsi="Arial" w:cs="Arial"/>
                <w:sz w:val="16"/>
                <w:szCs w:val="16"/>
              </w:rPr>
            </w:pPr>
          </w:p>
        </w:tc>
      </w:tr>
      <w:tr w:rsidR="00D66540" w:rsidRPr="0050441B" w14:paraId="73EEB132" w14:textId="77777777" w:rsidTr="00503737">
        <w:tc>
          <w:tcPr>
            <w:tcW w:w="900" w:type="dxa"/>
            <w:tcBorders>
              <w:top w:val="single" w:sz="12" w:space="0" w:color="000000"/>
            </w:tcBorders>
            <w:noWrap/>
            <w:tcMar>
              <w:top w:w="29" w:type="dxa"/>
              <w:left w:w="29" w:type="dxa"/>
              <w:bottom w:w="29" w:type="dxa"/>
              <w:right w:w="14" w:type="dxa"/>
            </w:tcMar>
            <w:vAlign w:val="center"/>
            <w:hideMark/>
          </w:tcPr>
          <w:p w14:paraId="66F2DA9F" w14:textId="77777777" w:rsidR="00D66540" w:rsidRPr="0050441B" w:rsidRDefault="00D66540">
            <w:pPr>
              <w:rPr>
                <w:rFonts w:ascii="Arial" w:hAnsi="Arial" w:cs="Arial"/>
                <w:b/>
                <w:bCs/>
                <w:sz w:val="16"/>
                <w:szCs w:val="16"/>
              </w:rPr>
            </w:pPr>
            <w:r w:rsidRPr="0050441B">
              <w:rPr>
                <w:rFonts w:ascii="Arial" w:hAnsi="Arial" w:cs="Arial"/>
                <w:b/>
                <w:bCs/>
                <w:sz w:val="16"/>
                <w:szCs w:val="16"/>
              </w:rPr>
              <w:t>Grand Total</w:t>
            </w:r>
          </w:p>
        </w:tc>
        <w:tc>
          <w:tcPr>
            <w:tcW w:w="650" w:type="dxa"/>
            <w:tcBorders>
              <w:top w:val="single" w:sz="12" w:space="0" w:color="000000"/>
            </w:tcBorders>
            <w:noWrap/>
            <w:tcMar>
              <w:top w:w="29" w:type="dxa"/>
              <w:left w:w="14" w:type="dxa"/>
              <w:bottom w:w="29" w:type="dxa"/>
              <w:right w:w="14" w:type="dxa"/>
            </w:tcMar>
            <w:vAlign w:val="center"/>
            <w:hideMark/>
          </w:tcPr>
          <w:p w14:paraId="0DB9E5F9"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431</w:t>
            </w:r>
          </w:p>
        </w:tc>
        <w:tc>
          <w:tcPr>
            <w:tcW w:w="651" w:type="dxa"/>
            <w:tcBorders>
              <w:top w:val="single" w:sz="12" w:space="0" w:color="000000"/>
            </w:tcBorders>
            <w:noWrap/>
            <w:tcMar>
              <w:top w:w="29" w:type="dxa"/>
              <w:left w:w="14" w:type="dxa"/>
              <w:bottom w:w="29" w:type="dxa"/>
              <w:right w:w="14" w:type="dxa"/>
            </w:tcMar>
            <w:vAlign w:val="center"/>
            <w:hideMark/>
          </w:tcPr>
          <w:p w14:paraId="2FB83DA0"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4,070</w:t>
            </w:r>
          </w:p>
        </w:tc>
        <w:tc>
          <w:tcPr>
            <w:tcW w:w="651" w:type="dxa"/>
            <w:tcBorders>
              <w:top w:val="single" w:sz="12" w:space="0" w:color="000000"/>
            </w:tcBorders>
            <w:noWrap/>
            <w:tcMar>
              <w:top w:w="29" w:type="dxa"/>
              <w:left w:w="14" w:type="dxa"/>
              <w:bottom w:w="29" w:type="dxa"/>
              <w:right w:w="14" w:type="dxa"/>
            </w:tcMar>
            <w:vAlign w:val="center"/>
            <w:hideMark/>
          </w:tcPr>
          <w:p w14:paraId="4A20F77E"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279</w:t>
            </w:r>
          </w:p>
        </w:tc>
        <w:tc>
          <w:tcPr>
            <w:tcW w:w="651" w:type="dxa"/>
            <w:tcBorders>
              <w:top w:val="single" w:sz="12" w:space="0" w:color="000000"/>
            </w:tcBorders>
            <w:noWrap/>
            <w:tcMar>
              <w:top w:w="29" w:type="dxa"/>
              <w:left w:w="14" w:type="dxa"/>
              <w:bottom w:w="29" w:type="dxa"/>
              <w:right w:w="14" w:type="dxa"/>
            </w:tcMar>
            <w:vAlign w:val="center"/>
            <w:hideMark/>
          </w:tcPr>
          <w:p w14:paraId="6DC38AD7"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3,944</w:t>
            </w:r>
          </w:p>
        </w:tc>
        <w:tc>
          <w:tcPr>
            <w:tcW w:w="650" w:type="dxa"/>
            <w:tcBorders>
              <w:top w:val="single" w:sz="12" w:space="0" w:color="000000"/>
            </w:tcBorders>
            <w:noWrap/>
            <w:tcMar>
              <w:top w:w="29" w:type="dxa"/>
              <w:left w:w="14" w:type="dxa"/>
              <w:bottom w:w="29" w:type="dxa"/>
              <w:right w:w="14" w:type="dxa"/>
            </w:tcMar>
            <w:vAlign w:val="center"/>
            <w:hideMark/>
          </w:tcPr>
          <w:p w14:paraId="01B253CB"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2,316</w:t>
            </w:r>
          </w:p>
        </w:tc>
        <w:tc>
          <w:tcPr>
            <w:tcW w:w="651" w:type="dxa"/>
            <w:tcBorders>
              <w:top w:val="single" w:sz="12" w:space="0" w:color="000000"/>
            </w:tcBorders>
            <w:noWrap/>
            <w:tcMar>
              <w:top w:w="29" w:type="dxa"/>
              <w:left w:w="14" w:type="dxa"/>
              <w:bottom w:w="29" w:type="dxa"/>
              <w:right w:w="14" w:type="dxa"/>
            </w:tcMar>
            <w:vAlign w:val="center"/>
            <w:hideMark/>
          </w:tcPr>
          <w:p w14:paraId="314545A0"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p>
        </w:tc>
        <w:tc>
          <w:tcPr>
            <w:tcW w:w="651" w:type="dxa"/>
            <w:tcBorders>
              <w:top w:val="single" w:sz="12" w:space="0" w:color="000000"/>
            </w:tcBorders>
            <w:noWrap/>
            <w:tcMar>
              <w:top w:w="29" w:type="dxa"/>
              <w:left w:w="14" w:type="dxa"/>
              <w:bottom w:w="29" w:type="dxa"/>
              <w:right w:w="14" w:type="dxa"/>
            </w:tcMar>
            <w:vAlign w:val="center"/>
            <w:hideMark/>
          </w:tcPr>
          <w:p w14:paraId="498CCB6A"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0</w:t>
            </w:r>
          </w:p>
        </w:tc>
        <w:tc>
          <w:tcPr>
            <w:tcW w:w="651" w:type="dxa"/>
            <w:tcBorders>
              <w:top w:val="single" w:sz="12" w:space="0" w:color="000000"/>
            </w:tcBorders>
            <w:noWrap/>
            <w:tcMar>
              <w:top w:w="29" w:type="dxa"/>
              <w:left w:w="14" w:type="dxa"/>
              <w:bottom w:w="29" w:type="dxa"/>
              <w:right w:w="14" w:type="dxa"/>
            </w:tcMar>
            <w:vAlign w:val="center"/>
            <w:hideMark/>
          </w:tcPr>
          <w:p w14:paraId="39648C82"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12</w:t>
            </w:r>
          </w:p>
        </w:tc>
        <w:tc>
          <w:tcPr>
            <w:tcW w:w="650" w:type="dxa"/>
            <w:tcBorders>
              <w:top w:val="single" w:sz="12" w:space="0" w:color="000000"/>
            </w:tcBorders>
            <w:noWrap/>
            <w:tcMar>
              <w:top w:w="29" w:type="dxa"/>
              <w:left w:w="14" w:type="dxa"/>
              <w:bottom w:w="29" w:type="dxa"/>
              <w:right w:w="14" w:type="dxa"/>
            </w:tcMar>
            <w:vAlign w:val="center"/>
            <w:hideMark/>
          </w:tcPr>
          <w:p w14:paraId="616F1963"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1,240</w:t>
            </w:r>
          </w:p>
        </w:tc>
        <w:tc>
          <w:tcPr>
            <w:tcW w:w="651" w:type="dxa"/>
            <w:tcBorders>
              <w:top w:val="single" w:sz="12" w:space="0" w:color="000000"/>
            </w:tcBorders>
            <w:noWrap/>
            <w:tcMar>
              <w:top w:w="29" w:type="dxa"/>
              <w:left w:w="14" w:type="dxa"/>
              <w:bottom w:w="29" w:type="dxa"/>
              <w:right w:w="14" w:type="dxa"/>
            </w:tcMar>
            <w:vAlign w:val="center"/>
            <w:hideMark/>
          </w:tcPr>
          <w:p w14:paraId="7E2DD3B6"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16</w:t>
            </w:r>
          </w:p>
        </w:tc>
        <w:tc>
          <w:tcPr>
            <w:tcW w:w="651" w:type="dxa"/>
            <w:tcBorders>
              <w:top w:val="single" w:sz="12" w:space="0" w:color="000000"/>
            </w:tcBorders>
            <w:noWrap/>
            <w:tcMar>
              <w:top w:w="29" w:type="dxa"/>
              <w:left w:w="14" w:type="dxa"/>
              <w:bottom w:w="29" w:type="dxa"/>
              <w:right w:w="14" w:type="dxa"/>
            </w:tcMar>
            <w:vAlign w:val="center"/>
            <w:hideMark/>
          </w:tcPr>
          <w:p w14:paraId="3F1FEAC6"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145</w:t>
            </w:r>
          </w:p>
        </w:tc>
        <w:tc>
          <w:tcPr>
            <w:tcW w:w="651" w:type="dxa"/>
            <w:tcBorders>
              <w:top w:val="single" w:sz="12" w:space="0" w:color="000000"/>
            </w:tcBorders>
            <w:noWrap/>
            <w:tcMar>
              <w:top w:w="29" w:type="dxa"/>
              <w:left w:w="14" w:type="dxa"/>
              <w:bottom w:w="29" w:type="dxa"/>
              <w:right w:w="14" w:type="dxa"/>
            </w:tcMar>
            <w:vAlign w:val="center"/>
            <w:hideMark/>
          </w:tcPr>
          <w:p w14:paraId="467E78EF"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82</w:t>
            </w:r>
          </w:p>
        </w:tc>
        <w:tc>
          <w:tcPr>
            <w:tcW w:w="651" w:type="dxa"/>
            <w:tcBorders>
              <w:top w:val="single" w:sz="12" w:space="0" w:color="000000"/>
            </w:tcBorders>
            <w:noWrap/>
            <w:tcMar>
              <w:top w:w="29" w:type="dxa"/>
              <w:left w:w="14" w:type="dxa"/>
              <w:bottom w:w="29" w:type="dxa"/>
              <w:right w:w="14" w:type="dxa"/>
            </w:tcMar>
            <w:vAlign w:val="center"/>
            <w:hideMark/>
          </w:tcPr>
          <w:p w14:paraId="7CF23BD7" w14:textId="1ECA31F8" w:rsidR="00307A7B" w:rsidRPr="0050441B" w:rsidRDefault="00D66540" w:rsidP="00307A7B">
            <w:pPr>
              <w:jc w:val="center"/>
              <w:rPr>
                <w:rFonts w:ascii="Arial" w:hAnsi="Arial" w:cs="Arial"/>
                <w:b/>
                <w:bCs/>
                <w:sz w:val="16"/>
                <w:szCs w:val="16"/>
              </w:rPr>
            </w:pPr>
            <w:r w:rsidRPr="0050441B">
              <w:rPr>
                <w:rFonts w:ascii="Arial" w:hAnsi="Arial" w:cs="Arial"/>
                <w:b/>
                <w:bCs/>
                <w:sz w:val="16"/>
                <w:szCs w:val="16"/>
              </w:rPr>
              <w:t>1</w:t>
            </w:r>
          </w:p>
        </w:tc>
      </w:tr>
    </w:tbl>
    <w:p w14:paraId="3463114A" w14:textId="77777777" w:rsidR="00B12EBB" w:rsidRPr="0050441B" w:rsidRDefault="00B12EB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671"/>
        <w:gridCol w:w="672"/>
        <w:gridCol w:w="671"/>
        <w:gridCol w:w="672"/>
        <w:gridCol w:w="671"/>
        <w:gridCol w:w="672"/>
        <w:gridCol w:w="671"/>
        <w:gridCol w:w="672"/>
        <w:gridCol w:w="671"/>
        <w:gridCol w:w="672"/>
        <w:gridCol w:w="671"/>
        <w:gridCol w:w="672"/>
        <w:gridCol w:w="672"/>
      </w:tblGrid>
      <w:tr w:rsidR="00B12EBB" w:rsidRPr="0050441B" w14:paraId="7B19268D" w14:textId="77777777" w:rsidTr="00B12EBB">
        <w:trPr>
          <w:cantSplit/>
          <w:trHeight w:val="1577"/>
        </w:trPr>
        <w:tc>
          <w:tcPr>
            <w:tcW w:w="630" w:type="dxa"/>
            <w:tcBorders>
              <w:top w:val="single" w:sz="12" w:space="0" w:color="000000"/>
              <w:bottom w:val="single" w:sz="12" w:space="0" w:color="000000"/>
            </w:tcBorders>
            <w:noWrap/>
            <w:tcMar>
              <w:top w:w="14" w:type="dxa"/>
              <w:left w:w="14" w:type="dxa"/>
              <w:bottom w:w="14" w:type="dxa"/>
              <w:right w:w="14" w:type="dxa"/>
            </w:tcMar>
            <w:textDirection w:val="btLr"/>
            <w:hideMark/>
          </w:tcPr>
          <w:p w14:paraId="04B5F177" w14:textId="1E6E3D50"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lastRenderedPageBreak/>
              <w:t>OPPORTUNISTIC TRIP</w:t>
            </w:r>
          </w:p>
        </w:tc>
        <w:tc>
          <w:tcPr>
            <w:tcW w:w="671"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52FD1B8D" w14:textId="6C3FC1B8"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BLUEHEAD SUCKER</w:t>
            </w:r>
          </w:p>
        </w:tc>
        <w:tc>
          <w:tcPr>
            <w:tcW w:w="672"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5316C856" w14:textId="0A9D0B64"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FLANNELMOUTH SUCKER</w:t>
            </w:r>
          </w:p>
        </w:tc>
        <w:tc>
          <w:tcPr>
            <w:tcW w:w="671"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2C107C76" w14:textId="0DC5EDCF"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HUMPBACK CHUB</w:t>
            </w:r>
          </w:p>
        </w:tc>
        <w:tc>
          <w:tcPr>
            <w:tcW w:w="672"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0F837FF4" w14:textId="3D6D6C5A"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SPECKLED DACE</w:t>
            </w:r>
          </w:p>
        </w:tc>
        <w:tc>
          <w:tcPr>
            <w:tcW w:w="671"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42D07940" w14:textId="0BEAC051" w:rsidR="00B12EBB" w:rsidRPr="0050441B" w:rsidRDefault="00D225C6" w:rsidP="00B12EBB">
            <w:pPr>
              <w:ind w:left="113" w:right="113"/>
              <w:rPr>
                <w:rFonts w:ascii="Arial" w:hAnsi="Arial" w:cs="Arial"/>
                <w:b/>
                <w:bCs/>
                <w:sz w:val="16"/>
                <w:szCs w:val="16"/>
              </w:rPr>
            </w:pPr>
            <w:r w:rsidRPr="0050441B">
              <w:rPr>
                <w:rFonts w:ascii="Arial" w:hAnsi="Arial" w:cs="Arial"/>
                <w:b/>
                <w:bCs/>
                <w:sz w:val="16"/>
                <w:szCs w:val="16"/>
              </w:rPr>
              <w:t>AGE-0</w:t>
            </w:r>
            <w:r w:rsidR="00B12EBB" w:rsidRPr="0050441B">
              <w:rPr>
                <w:rFonts w:ascii="Arial" w:hAnsi="Arial" w:cs="Arial"/>
                <w:b/>
                <w:bCs/>
                <w:sz w:val="16"/>
                <w:szCs w:val="16"/>
              </w:rPr>
              <w:t xml:space="preserve"> SUCKER</w:t>
            </w:r>
          </w:p>
        </w:tc>
        <w:tc>
          <w:tcPr>
            <w:tcW w:w="672"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52C85C46" w14:textId="08806AE6"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BROWN TROUT</w:t>
            </w:r>
          </w:p>
        </w:tc>
        <w:tc>
          <w:tcPr>
            <w:tcW w:w="671"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6B88C2F7" w14:textId="0CE43ADE"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CHANNEL CATFISH</w:t>
            </w:r>
          </w:p>
        </w:tc>
        <w:tc>
          <w:tcPr>
            <w:tcW w:w="672"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78AC8041" w14:textId="300E7104"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COMMON CARP</w:t>
            </w:r>
          </w:p>
        </w:tc>
        <w:tc>
          <w:tcPr>
            <w:tcW w:w="671"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0CC127A4" w14:textId="201E8273"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FATHEAD MINNOW</w:t>
            </w:r>
          </w:p>
        </w:tc>
        <w:tc>
          <w:tcPr>
            <w:tcW w:w="672"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691A72F3" w14:textId="23920673"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PLAINS KILLIFISH</w:t>
            </w:r>
          </w:p>
        </w:tc>
        <w:tc>
          <w:tcPr>
            <w:tcW w:w="671"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36B8D335" w14:textId="1F5C5791"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WESTERN MOSQUITOFISH</w:t>
            </w:r>
          </w:p>
        </w:tc>
        <w:tc>
          <w:tcPr>
            <w:tcW w:w="672"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6B8B668D" w14:textId="4C4CD92B"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RED SHINER</w:t>
            </w:r>
          </w:p>
        </w:tc>
        <w:tc>
          <w:tcPr>
            <w:tcW w:w="672" w:type="dxa"/>
            <w:tcBorders>
              <w:top w:val="single" w:sz="12" w:space="0" w:color="000000"/>
              <w:bottom w:val="single" w:sz="12" w:space="0" w:color="000000"/>
            </w:tcBorders>
            <w:tcMar>
              <w:top w:w="14" w:type="dxa"/>
              <w:left w:w="14" w:type="dxa"/>
              <w:bottom w:w="14" w:type="dxa"/>
              <w:right w:w="14" w:type="dxa"/>
            </w:tcMar>
            <w:textDirection w:val="btLr"/>
            <w:vAlign w:val="center"/>
            <w:hideMark/>
          </w:tcPr>
          <w:p w14:paraId="5DEA284E" w14:textId="5C26E582" w:rsidR="00B12EBB" w:rsidRPr="0050441B" w:rsidRDefault="00B12EBB" w:rsidP="00B12EBB">
            <w:pPr>
              <w:ind w:left="113" w:right="113"/>
              <w:rPr>
                <w:rFonts w:ascii="Arial" w:hAnsi="Arial" w:cs="Arial"/>
                <w:b/>
                <w:bCs/>
                <w:sz w:val="16"/>
                <w:szCs w:val="16"/>
              </w:rPr>
            </w:pPr>
            <w:r w:rsidRPr="0050441B">
              <w:rPr>
                <w:rFonts w:ascii="Arial" w:hAnsi="Arial" w:cs="Arial"/>
                <w:b/>
                <w:bCs/>
                <w:sz w:val="16"/>
                <w:szCs w:val="16"/>
              </w:rPr>
              <w:t>RAINBOW TROUT</w:t>
            </w:r>
          </w:p>
        </w:tc>
      </w:tr>
      <w:tr w:rsidR="00D66540" w:rsidRPr="0050441B" w14:paraId="49AABB25" w14:textId="77777777" w:rsidTr="00B12EBB">
        <w:trPr>
          <w:trHeight w:val="315"/>
        </w:trPr>
        <w:tc>
          <w:tcPr>
            <w:tcW w:w="630" w:type="dxa"/>
            <w:tcBorders>
              <w:top w:val="single" w:sz="12" w:space="0" w:color="000000"/>
            </w:tcBorders>
            <w:noWrap/>
            <w:tcMar>
              <w:top w:w="43" w:type="dxa"/>
              <w:left w:w="14" w:type="dxa"/>
              <w:bottom w:w="43" w:type="dxa"/>
              <w:right w:w="14" w:type="dxa"/>
            </w:tcMar>
            <w:vAlign w:val="center"/>
            <w:hideMark/>
          </w:tcPr>
          <w:p w14:paraId="191C6634" w14:textId="77777777" w:rsidR="00D66540" w:rsidRPr="0050441B" w:rsidRDefault="00D66540" w:rsidP="00D66540">
            <w:pPr>
              <w:rPr>
                <w:rFonts w:ascii="Arial" w:hAnsi="Arial" w:cs="Arial"/>
                <w:sz w:val="16"/>
                <w:szCs w:val="16"/>
              </w:rPr>
            </w:pPr>
            <w:r w:rsidRPr="0050441B">
              <w:rPr>
                <w:rFonts w:ascii="Arial" w:hAnsi="Arial" w:cs="Arial"/>
                <w:sz w:val="16"/>
                <w:szCs w:val="16"/>
              </w:rPr>
              <w:t>1</w:t>
            </w:r>
          </w:p>
        </w:tc>
        <w:tc>
          <w:tcPr>
            <w:tcW w:w="671" w:type="dxa"/>
            <w:tcBorders>
              <w:top w:val="single" w:sz="12" w:space="0" w:color="000000"/>
            </w:tcBorders>
            <w:tcMar>
              <w:top w:w="43" w:type="dxa"/>
              <w:left w:w="14" w:type="dxa"/>
              <w:bottom w:w="43" w:type="dxa"/>
              <w:right w:w="14" w:type="dxa"/>
            </w:tcMar>
            <w:vAlign w:val="center"/>
            <w:hideMark/>
          </w:tcPr>
          <w:p w14:paraId="7189AA2F" w14:textId="77777777" w:rsidR="00D66540" w:rsidRPr="0050441B" w:rsidRDefault="00D66540" w:rsidP="00B12EBB">
            <w:pPr>
              <w:jc w:val="center"/>
              <w:rPr>
                <w:rFonts w:ascii="Arial" w:hAnsi="Arial" w:cs="Arial"/>
                <w:sz w:val="16"/>
                <w:szCs w:val="16"/>
              </w:rPr>
            </w:pPr>
          </w:p>
        </w:tc>
        <w:tc>
          <w:tcPr>
            <w:tcW w:w="672" w:type="dxa"/>
            <w:tcBorders>
              <w:top w:val="single" w:sz="12" w:space="0" w:color="000000"/>
            </w:tcBorders>
            <w:tcMar>
              <w:top w:w="43" w:type="dxa"/>
              <w:left w:w="14" w:type="dxa"/>
              <w:bottom w:w="43" w:type="dxa"/>
              <w:right w:w="14" w:type="dxa"/>
            </w:tcMar>
            <w:vAlign w:val="center"/>
            <w:hideMark/>
          </w:tcPr>
          <w:p w14:paraId="4952D059" w14:textId="77777777" w:rsidR="00D66540" w:rsidRPr="0050441B" w:rsidRDefault="00D66540" w:rsidP="00B12EBB">
            <w:pPr>
              <w:jc w:val="center"/>
              <w:rPr>
                <w:rFonts w:ascii="Arial" w:hAnsi="Arial" w:cs="Arial"/>
                <w:sz w:val="16"/>
                <w:szCs w:val="16"/>
              </w:rPr>
            </w:pPr>
          </w:p>
        </w:tc>
        <w:tc>
          <w:tcPr>
            <w:tcW w:w="671" w:type="dxa"/>
            <w:tcBorders>
              <w:top w:val="single" w:sz="12" w:space="0" w:color="000000"/>
            </w:tcBorders>
            <w:tcMar>
              <w:top w:w="43" w:type="dxa"/>
              <w:left w:w="14" w:type="dxa"/>
              <w:bottom w:w="43" w:type="dxa"/>
              <w:right w:w="14" w:type="dxa"/>
            </w:tcMar>
            <w:vAlign w:val="center"/>
            <w:hideMark/>
          </w:tcPr>
          <w:p w14:paraId="090FC92B" w14:textId="77777777" w:rsidR="00D66540" w:rsidRPr="0050441B" w:rsidRDefault="00D66540" w:rsidP="00B12EBB">
            <w:pPr>
              <w:jc w:val="center"/>
              <w:rPr>
                <w:rFonts w:ascii="Arial" w:hAnsi="Arial" w:cs="Arial"/>
                <w:sz w:val="16"/>
                <w:szCs w:val="16"/>
              </w:rPr>
            </w:pPr>
          </w:p>
        </w:tc>
        <w:tc>
          <w:tcPr>
            <w:tcW w:w="672" w:type="dxa"/>
            <w:tcBorders>
              <w:top w:val="single" w:sz="12" w:space="0" w:color="000000"/>
            </w:tcBorders>
            <w:tcMar>
              <w:top w:w="43" w:type="dxa"/>
              <w:left w:w="14" w:type="dxa"/>
              <w:bottom w:w="43" w:type="dxa"/>
              <w:right w:w="14" w:type="dxa"/>
            </w:tcMar>
            <w:vAlign w:val="center"/>
            <w:hideMark/>
          </w:tcPr>
          <w:p w14:paraId="3DA51A23" w14:textId="77777777" w:rsidR="00D66540" w:rsidRPr="0050441B" w:rsidRDefault="00D66540" w:rsidP="00B12EBB">
            <w:pPr>
              <w:jc w:val="center"/>
              <w:rPr>
                <w:rFonts w:ascii="Arial" w:hAnsi="Arial" w:cs="Arial"/>
                <w:sz w:val="16"/>
                <w:szCs w:val="16"/>
              </w:rPr>
            </w:pPr>
          </w:p>
        </w:tc>
        <w:tc>
          <w:tcPr>
            <w:tcW w:w="671" w:type="dxa"/>
            <w:tcBorders>
              <w:top w:val="single" w:sz="12" w:space="0" w:color="000000"/>
            </w:tcBorders>
            <w:tcMar>
              <w:top w:w="43" w:type="dxa"/>
              <w:left w:w="14" w:type="dxa"/>
              <w:bottom w:w="43" w:type="dxa"/>
              <w:right w:w="14" w:type="dxa"/>
            </w:tcMar>
            <w:vAlign w:val="center"/>
            <w:hideMark/>
          </w:tcPr>
          <w:p w14:paraId="01E88E4E" w14:textId="77777777" w:rsidR="00D66540" w:rsidRPr="0050441B" w:rsidRDefault="00D66540" w:rsidP="00B12EBB">
            <w:pPr>
              <w:jc w:val="center"/>
              <w:rPr>
                <w:rFonts w:ascii="Arial" w:hAnsi="Arial" w:cs="Arial"/>
                <w:sz w:val="16"/>
                <w:szCs w:val="16"/>
              </w:rPr>
            </w:pPr>
          </w:p>
        </w:tc>
        <w:tc>
          <w:tcPr>
            <w:tcW w:w="672" w:type="dxa"/>
            <w:tcBorders>
              <w:top w:val="single" w:sz="12" w:space="0" w:color="000000"/>
            </w:tcBorders>
            <w:tcMar>
              <w:top w:w="43" w:type="dxa"/>
              <w:left w:w="14" w:type="dxa"/>
              <w:bottom w:w="43" w:type="dxa"/>
              <w:right w:w="14" w:type="dxa"/>
            </w:tcMar>
            <w:vAlign w:val="center"/>
            <w:hideMark/>
          </w:tcPr>
          <w:p w14:paraId="51A7F4CA" w14:textId="77777777" w:rsidR="00D66540" w:rsidRPr="0050441B" w:rsidRDefault="00D66540" w:rsidP="00B12EBB">
            <w:pPr>
              <w:jc w:val="center"/>
              <w:rPr>
                <w:rFonts w:ascii="Arial" w:hAnsi="Arial" w:cs="Arial"/>
                <w:sz w:val="16"/>
                <w:szCs w:val="16"/>
              </w:rPr>
            </w:pPr>
          </w:p>
        </w:tc>
        <w:tc>
          <w:tcPr>
            <w:tcW w:w="671" w:type="dxa"/>
            <w:tcBorders>
              <w:top w:val="single" w:sz="12" w:space="0" w:color="000000"/>
            </w:tcBorders>
            <w:tcMar>
              <w:top w:w="43" w:type="dxa"/>
              <w:left w:w="14" w:type="dxa"/>
              <w:bottom w:w="43" w:type="dxa"/>
              <w:right w:w="14" w:type="dxa"/>
            </w:tcMar>
            <w:vAlign w:val="center"/>
            <w:hideMark/>
          </w:tcPr>
          <w:p w14:paraId="3366DAE7" w14:textId="77777777" w:rsidR="00D66540" w:rsidRPr="0050441B" w:rsidRDefault="00D66540" w:rsidP="00B12EBB">
            <w:pPr>
              <w:jc w:val="center"/>
              <w:rPr>
                <w:rFonts w:ascii="Arial" w:hAnsi="Arial" w:cs="Arial"/>
                <w:sz w:val="16"/>
                <w:szCs w:val="16"/>
              </w:rPr>
            </w:pPr>
          </w:p>
        </w:tc>
        <w:tc>
          <w:tcPr>
            <w:tcW w:w="672" w:type="dxa"/>
            <w:tcBorders>
              <w:top w:val="single" w:sz="12" w:space="0" w:color="000000"/>
            </w:tcBorders>
            <w:tcMar>
              <w:top w:w="43" w:type="dxa"/>
              <w:left w:w="14" w:type="dxa"/>
              <w:bottom w:w="43" w:type="dxa"/>
              <w:right w:w="14" w:type="dxa"/>
            </w:tcMar>
            <w:vAlign w:val="center"/>
            <w:hideMark/>
          </w:tcPr>
          <w:p w14:paraId="0BE8A185" w14:textId="77777777" w:rsidR="00D66540" w:rsidRPr="0050441B" w:rsidRDefault="00D66540" w:rsidP="00B12EBB">
            <w:pPr>
              <w:jc w:val="center"/>
              <w:rPr>
                <w:rFonts w:ascii="Arial" w:hAnsi="Arial" w:cs="Arial"/>
                <w:sz w:val="16"/>
                <w:szCs w:val="16"/>
              </w:rPr>
            </w:pPr>
          </w:p>
        </w:tc>
        <w:tc>
          <w:tcPr>
            <w:tcW w:w="671" w:type="dxa"/>
            <w:tcBorders>
              <w:top w:val="single" w:sz="12" w:space="0" w:color="000000"/>
            </w:tcBorders>
            <w:tcMar>
              <w:top w:w="43" w:type="dxa"/>
              <w:left w:w="14" w:type="dxa"/>
              <w:bottom w:w="43" w:type="dxa"/>
              <w:right w:w="14" w:type="dxa"/>
            </w:tcMar>
            <w:vAlign w:val="center"/>
            <w:hideMark/>
          </w:tcPr>
          <w:p w14:paraId="7689175F" w14:textId="77777777" w:rsidR="00D66540" w:rsidRPr="0050441B" w:rsidRDefault="00D66540" w:rsidP="00B12EBB">
            <w:pPr>
              <w:jc w:val="center"/>
              <w:rPr>
                <w:rFonts w:ascii="Arial" w:hAnsi="Arial" w:cs="Arial"/>
                <w:sz w:val="16"/>
                <w:szCs w:val="16"/>
              </w:rPr>
            </w:pPr>
          </w:p>
        </w:tc>
        <w:tc>
          <w:tcPr>
            <w:tcW w:w="672" w:type="dxa"/>
            <w:tcBorders>
              <w:top w:val="single" w:sz="12" w:space="0" w:color="000000"/>
            </w:tcBorders>
            <w:tcMar>
              <w:top w:w="43" w:type="dxa"/>
              <w:left w:w="14" w:type="dxa"/>
              <w:bottom w:w="43" w:type="dxa"/>
              <w:right w:w="14" w:type="dxa"/>
            </w:tcMar>
            <w:vAlign w:val="center"/>
            <w:hideMark/>
          </w:tcPr>
          <w:p w14:paraId="0452903A" w14:textId="77777777" w:rsidR="00D66540" w:rsidRPr="0050441B" w:rsidRDefault="00D66540" w:rsidP="00B12EBB">
            <w:pPr>
              <w:jc w:val="center"/>
              <w:rPr>
                <w:rFonts w:ascii="Arial" w:hAnsi="Arial" w:cs="Arial"/>
                <w:sz w:val="16"/>
                <w:szCs w:val="16"/>
              </w:rPr>
            </w:pPr>
          </w:p>
        </w:tc>
        <w:tc>
          <w:tcPr>
            <w:tcW w:w="671" w:type="dxa"/>
            <w:tcBorders>
              <w:top w:val="single" w:sz="12" w:space="0" w:color="000000"/>
            </w:tcBorders>
            <w:tcMar>
              <w:top w:w="43" w:type="dxa"/>
              <w:left w:w="14" w:type="dxa"/>
              <w:bottom w:w="43" w:type="dxa"/>
              <w:right w:w="14" w:type="dxa"/>
            </w:tcMar>
            <w:vAlign w:val="center"/>
            <w:hideMark/>
          </w:tcPr>
          <w:p w14:paraId="6E73A628" w14:textId="77777777" w:rsidR="00D66540" w:rsidRPr="0050441B" w:rsidRDefault="00D66540" w:rsidP="00B12EBB">
            <w:pPr>
              <w:jc w:val="center"/>
              <w:rPr>
                <w:rFonts w:ascii="Arial" w:hAnsi="Arial" w:cs="Arial"/>
                <w:sz w:val="16"/>
                <w:szCs w:val="16"/>
              </w:rPr>
            </w:pPr>
          </w:p>
        </w:tc>
        <w:tc>
          <w:tcPr>
            <w:tcW w:w="672" w:type="dxa"/>
            <w:tcBorders>
              <w:top w:val="single" w:sz="12" w:space="0" w:color="000000"/>
            </w:tcBorders>
            <w:tcMar>
              <w:top w:w="43" w:type="dxa"/>
              <w:left w:w="14" w:type="dxa"/>
              <w:bottom w:w="43" w:type="dxa"/>
              <w:right w:w="14" w:type="dxa"/>
            </w:tcMar>
            <w:vAlign w:val="center"/>
            <w:hideMark/>
          </w:tcPr>
          <w:p w14:paraId="65BA495C" w14:textId="77777777" w:rsidR="00D66540" w:rsidRPr="0050441B" w:rsidRDefault="00D66540" w:rsidP="00B12EBB">
            <w:pPr>
              <w:jc w:val="center"/>
              <w:rPr>
                <w:rFonts w:ascii="Arial" w:hAnsi="Arial" w:cs="Arial"/>
                <w:sz w:val="16"/>
                <w:szCs w:val="16"/>
              </w:rPr>
            </w:pPr>
          </w:p>
        </w:tc>
        <w:tc>
          <w:tcPr>
            <w:tcW w:w="672" w:type="dxa"/>
            <w:tcBorders>
              <w:top w:val="single" w:sz="12" w:space="0" w:color="000000"/>
            </w:tcBorders>
            <w:tcMar>
              <w:top w:w="43" w:type="dxa"/>
              <w:left w:w="14" w:type="dxa"/>
              <w:bottom w:w="43" w:type="dxa"/>
              <w:right w:w="14" w:type="dxa"/>
            </w:tcMar>
            <w:vAlign w:val="center"/>
            <w:hideMark/>
          </w:tcPr>
          <w:p w14:paraId="369D3FF0" w14:textId="77777777" w:rsidR="00D66540" w:rsidRPr="0050441B" w:rsidRDefault="00D66540" w:rsidP="00B12EBB">
            <w:pPr>
              <w:jc w:val="center"/>
              <w:rPr>
                <w:rFonts w:ascii="Arial" w:hAnsi="Arial" w:cs="Arial"/>
                <w:sz w:val="16"/>
                <w:szCs w:val="16"/>
              </w:rPr>
            </w:pPr>
          </w:p>
        </w:tc>
      </w:tr>
      <w:tr w:rsidR="00D66540" w:rsidRPr="0050441B" w14:paraId="1C121426" w14:textId="77777777" w:rsidTr="00B12EBB">
        <w:trPr>
          <w:trHeight w:val="300"/>
        </w:trPr>
        <w:tc>
          <w:tcPr>
            <w:tcW w:w="630" w:type="dxa"/>
            <w:noWrap/>
            <w:tcMar>
              <w:top w:w="43" w:type="dxa"/>
              <w:left w:w="14" w:type="dxa"/>
              <w:bottom w:w="43" w:type="dxa"/>
              <w:right w:w="14" w:type="dxa"/>
            </w:tcMar>
            <w:vAlign w:val="center"/>
            <w:hideMark/>
          </w:tcPr>
          <w:p w14:paraId="35DA55EE" w14:textId="77777777" w:rsidR="00D66540" w:rsidRPr="0050441B" w:rsidRDefault="00D66540" w:rsidP="00D66540">
            <w:pPr>
              <w:rPr>
                <w:rFonts w:ascii="Arial" w:hAnsi="Arial" w:cs="Arial"/>
                <w:sz w:val="16"/>
                <w:szCs w:val="16"/>
              </w:rPr>
            </w:pPr>
            <w:r w:rsidRPr="0050441B">
              <w:rPr>
                <w:rFonts w:ascii="Arial" w:hAnsi="Arial" w:cs="Arial"/>
                <w:sz w:val="16"/>
                <w:szCs w:val="16"/>
              </w:rPr>
              <w:t>2</w:t>
            </w:r>
          </w:p>
        </w:tc>
        <w:tc>
          <w:tcPr>
            <w:tcW w:w="671" w:type="dxa"/>
            <w:noWrap/>
            <w:tcMar>
              <w:top w:w="43" w:type="dxa"/>
              <w:left w:w="14" w:type="dxa"/>
              <w:bottom w:w="43" w:type="dxa"/>
              <w:right w:w="14" w:type="dxa"/>
            </w:tcMar>
            <w:vAlign w:val="center"/>
            <w:hideMark/>
          </w:tcPr>
          <w:p w14:paraId="141F5CFC"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123EFB0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50</w:t>
            </w:r>
          </w:p>
        </w:tc>
        <w:tc>
          <w:tcPr>
            <w:tcW w:w="671" w:type="dxa"/>
            <w:noWrap/>
            <w:tcMar>
              <w:top w:w="43" w:type="dxa"/>
              <w:left w:w="14" w:type="dxa"/>
              <w:bottom w:w="43" w:type="dxa"/>
              <w:right w:w="14" w:type="dxa"/>
            </w:tcMar>
            <w:vAlign w:val="center"/>
            <w:hideMark/>
          </w:tcPr>
          <w:p w14:paraId="1530057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72" w:type="dxa"/>
            <w:noWrap/>
            <w:tcMar>
              <w:top w:w="43" w:type="dxa"/>
              <w:left w:w="14" w:type="dxa"/>
              <w:bottom w:w="43" w:type="dxa"/>
              <w:right w:w="14" w:type="dxa"/>
            </w:tcMar>
            <w:vAlign w:val="center"/>
            <w:hideMark/>
          </w:tcPr>
          <w:p w14:paraId="6E4E979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71" w:type="dxa"/>
            <w:noWrap/>
            <w:tcMar>
              <w:top w:w="43" w:type="dxa"/>
              <w:left w:w="14" w:type="dxa"/>
              <w:bottom w:w="43" w:type="dxa"/>
              <w:right w:w="14" w:type="dxa"/>
            </w:tcMar>
            <w:vAlign w:val="center"/>
            <w:hideMark/>
          </w:tcPr>
          <w:p w14:paraId="581A9B9A"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0FD046AE" w14:textId="77777777" w:rsidR="00D66540" w:rsidRPr="0050441B" w:rsidRDefault="00D66540" w:rsidP="00B12EBB">
            <w:pPr>
              <w:jc w:val="center"/>
              <w:rPr>
                <w:rFonts w:ascii="Arial" w:hAnsi="Arial" w:cs="Arial"/>
                <w:sz w:val="16"/>
                <w:szCs w:val="16"/>
              </w:rPr>
            </w:pPr>
          </w:p>
        </w:tc>
        <w:tc>
          <w:tcPr>
            <w:tcW w:w="671" w:type="dxa"/>
            <w:noWrap/>
            <w:tcMar>
              <w:top w:w="43" w:type="dxa"/>
              <w:left w:w="14" w:type="dxa"/>
              <w:bottom w:w="43" w:type="dxa"/>
              <w:right w:w="14" w:type="dxa"/>
            </w:tcMar>
            <w:vAlign w:val="center"/>
            <w:hideMark/>
          </w:tcPr>
          <w:p w14:paraId="44342B9F"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207A4543" w14:textId="77777777" w:rsidR="00D66540" w:rsidRPr="0050441B" w:rsidRDefault="00D66540" w:rsidP="00B12EBB">
            <w:pPr>
              <w:jc w:val="center"/>
              <w:rPr>
                <w:rFonts w:ascii="Arial" w:hAnsi="Arial" w:cs="Arial"/>
                <w:sz w:val="16"/>
                <w:szCs w:val="16"/>
              </w:rPr>
            </w:pPr>
          </w:p>
        </w:tc>
        <w:tc>
          <w:tcPr>
            <w:tcW w:w="671" w:type="dxa"/>
            <w:noWrap/>
            <w:tcMar>
              <w:top w:w="43" w:type="dxa"/>
              <w:left w:w="14" w:type="dxa"/>
              <w:bottom w:w="43" w:type="dxa"/>
              <w:right w:w="14" w:type="dxa"/>
            </w:tcMar>
            <w:vAlign w:val="center"/>
            <w:hideMark/>
          </w:tcPr>
          <w:p w14:paraId="0DBFCE4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32</w:t>
            </w:r>
          </w:p>
        </w:tc>
        <w:tc>
          <w:tcPr>
            <w:tcW w:w="672" w:type="dxa"/>
            <w:noWrap/>
            <w:tcMar>
              <w:top w:w="43" w:type="dxa"/>
              <w:left w:w="14" w:type="dxa"/>
              <w:bottom w:w="43" w:type="dxa"/>
              <w:right w:w="14" w:type="dxa"/>
            </w:tcMar>
            <w:vAlign w:val="center"/>
            <w:hideMark/>
          </w:tcPr>
          <w:p w14:paraId="1259DA82"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w:t>
            </w:r>
          </w:p>
        </w:tc>
        <w:tc>
          <w:tcPr>
            <w:tcW w:w="671" w:type="dxa"/>
            <w:noWrap/>
            <w:tcMar>
              <w:top w:w="43" w:type="dxa"/>
              <w:left w:w="14" w:type="dxa"/>
              <w:bottom w:w="43" w:type="dxa"/>
              <w:right w:w="14" w:type="dxa"/>
            </w:tcMar>
            <w:vAlign w:val="center"/>
            <w:hideMark/>
          </w:tcPr>
          <w:p w14:paraId="1C2056BD"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1FAC5C44"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75</w:t>
            </w:r>
          </w:p>
        </w:tc>
        <w:tc>
          <w:tcPr>
            <w:tcW w:w="672" w:type="dxa"/>
            <w:noWrap/>
            <w:tcMar>
              <w:top w:w="43" w:type="dxa"/>
              <w:left w:w="14" w:type="dxa"/>
              <w:bottom w:w="43" w:type="dxa"/>
              <w:right w:w="14" w:type="dxa"/>
            </w:tcMar>
            <w:vAlign w:val="center"/>
            <w:hideMark/>
          </w:tcPr>
          <w:p w14:paraId="325C5ABF" w14:textId="77777777" w:rsidR="00D66540" w:rsidRPr="0050441B" w:rsidRDefault="00D66540" w:rsidP="00B12EBB">
            <w:pPr>
              <w:jc w:val="center"/>
              <w:rPr>
                <w:rFonts w:ascii="Arial" w:hAnsi="Arial" w:cs="Arial"/>
                <w:sz w:val="16"/>
                <w:szCs w:val="16"/>
              </w:rPr>
            </w:pPr>
          </w:p>
        </w:tc>
      </w:tr>
      <w:tr w:rsidR="00D66540" w:rsidRPr="0050441B" w14:paraId="5E988E59" w14:textId="77777777" w:rsidTr="00B12EBB">
        <w:trPr>
          <w:trHeight w:val="300"/>
        </w:trPr>
        <w:tc>
          <w:tcPr>
            <w:tcW w:w="630" w:type="dxa"/>
            <w:noWrap/>
            <w:tcMar>
              <w:top w:w="43" w:type="dxa"/>
              <w:left w:w="14" w:type="dxa"/>
              <w:bottom w:w="43" w:type="dxa"/>
              <w:right w:w="14" w:type="dxa"/>
            </w:tcMar>
            <w:vAlign w:val="center"/>
            <w:hideMark/>
          </w:tcPr>
          <w:p w14:paraId="7C9BC992" w14:textId="77777777" w:rsidR="00D66540" w:rsidRPr="0050441B" w:rsidRDefault="00D66540" w:rsidP="00D66540">
            <w:pPr>
              <w:rPr>
                <w:rFonts w:ascii="Arial" w:hAnsi="Arial" w:cs="Arial"/>
                <w:sz w:val="16"/>
                <w:szCs w:val="16"/>
              </w:rPr>
            </w:pPr>
            <w:r w:rsidRPr="0050441B">
              <w:rPr>
                <w:rFonts w:ascii="Arial" w:hAnsi="Arial" w:cs="Arial"/>
                <w:sz w:val="16"/>
                <w:szCs w:val="16"/>
              </w:rPr>
              <w:t>4</w:t>
            </w:r>
          </w:p>
        </w:tc>
        <w:tc>
          <w:tcPr>
            <w:tcW w:w="671" w:type="dxa"/>
            <w:noWrap/>
            <w:tcMar>
              <w:top w:w="43" w:type="dxa"/>
              <w:left w:w="14" w:type="dxa"/>
              <w:bottom w:w="43" w:type="dxa"/>
              <w:right w:w="14" w:type="dxa"/>
            </w:tcMar>
            <w:vAlign w:val="center"/>
            <w:hideMark/>
          </w:tcPr>
          <w:p w14:paraId="7F90E916"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72" w:type="dxa"/>
            <w:noWrap/>
            <w:tcMar>
              <w:top w:w="43" w:type="dxa"/>
              <w:left w:w="14" w:type="dxa"/>
              <w:bottom w:w="43" w:type="dxa"/>
              <w:right w:w="14" w:type="dxa"/>
            </w:tcMar>
            <w:vAlign w:val="center"/>
            <w:hideMark/>
          </w:tcPr>
          <w:p w14:paraId="754AE55A"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7</w:t>
            </w:r>
          </w:p>
        </w:tc>
        <w:tc>
          <w:tcPr>
            <w:tcW w:w="671" w:type="dxa"/>
            <w:noWrap/>
            <w:tcMar>
              <w:top w:w="43" w:type="dxa"/>
              <w:left w:w="14" w:type="dxa"/>
              <w:bottom w:w="43" w:type="dxa"/>
              <w:right w:w="14" w:type="dxa"/>
            </w:tcMar>
            <w:vAlign w:val="center"/>
            <w:hideMark/>
          </w:tcPr>
          <w:p w14:paraId="554DB158"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20995C5B"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71" w:type="dxa"/>
            <w:noWrap/>
            <w:tcMar>
              <w:top w:w="43" w:type="dxa"/>
              <w:left w:w="14" w:type="dxa"/>
              <w:bottom w:w="43" w:type="dxa"/>
              <w:right w:w="14" w:type="dxa"/>
            </w:tcMar>
            <w:vAlign w:val="center"/>
            <w:hideMark/>
          </w:tcPr>
          <w:p w14:paraId="3678CB4D"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58</w:t>
            </w:r>
          </w:p>
        </w:tc>
        <w:tc>
          <w:tcPr>
            <w:tcW w:w="672" w:type="dxa"/>
            <w:noWrap/>
            <w:tcMar>
              <w:top w:w="43" w:type="dxa"/>
              <w:left w:w="14" w:type="dxa"/>
              <w:bottom w:w="43" w:type="dxa"/>
              <w:right w:w="14" w:type="dxa"/>
            </w:tcMar>
            <w:vAlign w:val="center"/>
            <w:hideMark/>
          </w:tcPr>
          <w:p w14:paraId="531C244F" w14:textId="77777777" w:rsidR="00D66540" w:rsidRPr="0050441B" w:rsidRDefault="00D66540" w:rsidP="00B12EBB">
            <w:pPr>
              <w:jc w:val="center"/>
              <w:rPr>
                <w:rFonts w:ascii="Arial" w:hAnsi="Arial" w:cs="Arial"/>
                <w:sz w:val="16"/>
                <w:szCs w:val="16"/>
              </w:rPr>
            </w:pPr>
          </w:p>
        </w:tc>
        <w:tc>
          <w:tcPr>
            <w:tcW w:w="671" w:type="dxa"/>
            <w:noWrap/>
            <w:tcMar>
              <w:top w:w="43" w:type="dxa"/>
              <w:left w:w="14" w:type="dxa"/>
              <w:bottom w:w="43" w:type="dxa"/>
              <w:right w:w="14" w:type="dxa"/>
            </w:tcMar>
            <w:vAlign w:val="center"/>
            <w:hideMark/>
          </w:tcPr>
          <w:p w14:paraId="79A9D4A5"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034FB801" w14:textId="77777777" w:rsidR="00D66540" w:rsidRPr="0050441B" w:rsidRDefault="00D66540" w:rsidP="00B12EBB">
            <w:pPr>
              <w:jc w:val="center"/>
              <w:rPr>
                <w:rFonts w:ascii="Arial" w:hAnsi="Arial" w:cs="Arial"/>
                <w:sz w:val="16"/>
                <w:szCs w:val="16"/>
              </w:rPr>
            </w:pPr>
          </w:p>
        </w:tc>
        <w:tc>
          <w:tcPr>
            <w:tcW w:w="671" w:type="dxa"/>
            <w:noWrap/>
            <w:tcMar>
              <w:top w:w="43" w:type="dxa"/>
              <w:left w:w="14" w:type="dxa"/>
              <w:bottom w:w="43" w:type="dxa"/>
              <w:right w:w="14" w:type="dxa"/>
            </w:tcMar>
            <w:vAlign w:val="center"/>
            <w:hideMark/>
          </w:tcPr>
          <w:p w14:paraId="2452ADCB"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12E21DC4" w14:textId="77777777" w:rsidR="00D66540" w:rsidRPr="0050441B" w:rsidRDefault="00D66540" w:rsidP="00B12EBB">
            <w:pPr>
              <w:jc w:val="center"/>
              <w:rPr>
                <w:rFonts w:ascii="Arial" w:hAnsi="Arial" w:cs="Arial"/>
                <w:sz w:val="16"/>
                <w:szCs w:val="16"/>
              </w:rPr>
            </w:pPr>
          </w:p>
        </w:tc>
        <w:tc>
          <w:tcPr>
            <w:tcW w:w="671" w:type="dxa"/>
            <w:noWrap/>
            <w:tcMar>
              <w:top w:w="43" w:type="dxa"/>
              <w:left w:w="14" w:type="dxa"/>
              <w:bottom w:w="43" w:type="dxa"/>
              <w:right w:w="14" w:type="dxa"/>
            </w:tcMar>
            <w:vAlign w:val="center"/>
            <w:hideMark/>
          </w:tcPr>
          <w:p w14:paraId="079CAA98"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20493A26"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34488EBC" w14:textId="77777777" w:rsidR="00D66540" w:rsidRPr="0050441B" w:rsidRDefault="00D66540" w:rsidP="00B12EBB">
            <w:pPr>
              <w:jc w:val="center"/>
              <w:rPr>
                <w:rFonts w:ascii="Arial" w:hAnsi="Arial" w:cs="Arial"/>
                <w:sz w:val="16"/>
                <w:szCs w:val="16"/>
              </w:rPr>
            </w:pPr>
          </w:p>
        </w:tc>
      </w:tr>
      <w:tr w:rsidR="00D66540" w:rsidRPr="0050441B" w14:paraId="202BA23E" w14:textId="77777777" w:rsidTr="00B12EBB">
        <w:trPr>
          <w:trHeight w:val="300"/>
        </w:trPr>
        <w:tc>
          <w:tcPr>
            <w:tcW w:w="630" w:type="dxa"/>
            <w:noWrap/>
            <w:tcMar>
              <w:top w:w="43" w:type="dxa"/>
              <w:left w:w="14" w:type="dxa"/>
              <w:bottom w:w="43" w:type="dxa"/>
              <w:right w:w="14" w:type="dxa"/>
            </w:tcMar>
            <w:vAlign w:val="center"/>
            <w:hideMark/>
          </w:tcPr>
          <w:p w14:paraId="1D99D42F" w14:textId="77777777" w:rsidR="00D66540" w:rsidRPr="0050441B" w:rsidRDefault="00D66540" w:rsidP="00D66540">
            <w:pPr>
              <w:rPr>
                <w:rFonts w:ascii="Arial" w:hAnsi="Arial" w:cs="Arial"/>
                <w:sz w:val="16"/>
                <w:szCs w:val="16"/>
              </w:rPr>
            </w:pPr>
            <w:r w:rsidRPr="0050441B">
              <w:rPr>
                <w:rFonts w:ascii="Arial" w:hAnsi="Arial" w:cs="Arial"/>
                <w:sz w:val="16"/>
                <w:szCs w:val="16"/>
              </w:rPr>
              <w:t>5</w:t>
            </w:r>
          </w:p>
        </w:tc>
        <w:tc>
          <w:tcPr>
            <w:tcW w:w="671" w:type="dxa"/>
            <w:noWrap/>
            <w:tcMar>
              <w:top w:w="43" w:type="dxa"/>
              <w:left w:w="14" w:type="dxa"/>
              <w:bottom w:w="43" w:type="dxa"/>
              <w:right w:w="14" w:type="dxa"/>
            </w:tcMar>
            <w:vAlign w:val="center"/>
            <w:hideMark/>
          </w:tcPr>
          <w:p w14:paraId="316DDF7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10</w:t>
            </w:r>
          </w:p>
        </w:tc>
        <w:tc>
          <w:tcPr>
            <w:tcW w:w="672" w:type="dxa"/>
            <w:noWrap/>
            <w:tcMar>
              <w:top w:w="43" w:type="dxa"/>
              <w:left w:w="14" w:type="dxa"/>
              <w:bottom w:w="43" w:type="dxa"/>
              <w:right w:w="14" w:type="dxa"/>
            </w:tcMar>
            <w:vAlign w:val="center"/>
            <w:hideMark/>
          </w:tcPr>
          <w:p w14:paraId="5F22FAF9"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202</w:t>
            </w:r>
          </w:p>
        </w:tc>
        <w:tc>
          <w:tcPr>
            <w:tcW w:w="671" w:type="dxa"/>
            <w:noWrap/>
            <w:tcMar>
              <w:top w:w="43" w:type="dxa"/>
              <w:left w:w="14" w:type="dxa"/>
              <w:bottom w:w="43" w:type="dxa"/>
              <w:right w:w="14" w:type="dxa"/>
            </w:tcMar>
            <w:vAlign w:val="center"/>
            <w:hideMark/>
          </w:tcPr>
          <w:p w14:paraId="5C03106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72" w:type="dxa"/>
            <w:noWrap/>
            <w:tcMar>
              <w:top w:w="43" w:type="dxa"/>
              <w:left w:w="14" w:type="dxa"/>
              <w:bottom w:w="43" w:type="dxa"/>
              <w:right w:w="14" w:type="dxa"/>
            </w:tcMar>
            <w:vAlign w:val="center"/>
            <w:hideMark/>
          </w:tcPr>
          <w:p w14:paraId="7C981E9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171</w:t>
            </w:r>
          </w:p>
        </w:tc>
        <w:tc>
          <w:tcPr>
            <w:tcW w:w="671" w:type="dxa"/>
            <w:noWrap/>
            <w:tcMar>
              <w:top w:w="43" w:type="dxa"/>
              <w:left w:w="14" w:type="dxa"/>
              <w:bottom w:w="43" w:type="dxa"/>
              <w:right w:w="14" w:type="dxa"/>
            </w:tcMar>
            <w:vAlign w:val="center"/>
            <w:hideMark/>
          </w:tcPr>
          <w:p w14:paraId="72DB9B3E"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66</w:t>
            </w:r>
          </w:p>
        </w:tc>
        <w:tc>
          <w:tcPr>
            <w:tcW w:w="672" w:type="dxa"/>
            <w:noWrap/>
            <w:tcMar>
              <w:top w:w="43" w:type="dxa"/>
              <w:left w:w="14" w:type="dxa"/>
              <w:bottom w:w="43" w:type="dxa"/>
              <w:right w:w="14" w:type="dxa"/>
            </w:tcMar>
            <w:vAlign w:val="center"/>
            <w:hideMark/>
          </w:tcPr>
          <w:p w14:paraId="6DDF7F80" w14:textId="77777777" w:rsidR="00D66540" w:rsidRPr="0050441B" w:rsidRDefault="00D66540" w:rsidP="00B12EBB">
            <w:pPr>
              <w:jc w:val="center"/>
              <w:rPr>
                <w:rFonts w:ascii="Arial" w:hAnsi="Arial" w:cs="Arial"/>
                <w:sz w:val="16"/>
                <w:szCs w:val="16"/>
              </w:rPr>
            </w:pPr>
          </w:p>
        </w:tc>
        <w:tc>
          <w:tcPr>
            <w:tcW w:w="671" w:type="dxa"/>
            <w:noWrap/>
            <w:tcMar>
              <w:top w:w="43" w:type="dxa"/>
              <w:left w:w="14" w:type="dxa"/>
              <w:bottom w:w="43" w:type="dxa"/>
              <w:right w:w="14" w:type="dxa"/>
            </w:tcMar>
            <w:vAlign w:val="center"/>
            <w:hideMark/>
          </w:tcPr>
          <w:p w14:paraId="322B3395"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3E66AC2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71" w:type="dxa"/>
            <w:noWrap/>
            <w:tcMar>
              <w:top w:w="43" w:type="dxa"/>
              <w:left w:w="14" w:type="dxa"/>
              <w:bottom w:w="43" w:type="dxa"/>
              <w:right w:w="14" w:type="dxa"/>
            </w:tcMar>
            <w:vAlign w:val="center"/>
            <w:hideMark/>
          </w:tcPr>
          <w:p w14:paraId="03E62F08"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4</w:t>
            </w:r>
          </w:p>
        </w:tc>
        <w:tc>
          <w:tcPr>
            <w:tcW w:w="672" w:type="dxa"/>
            <w:noWrap/>
            <w:tcMar>
              <w:top w:w="43" w:type="dxa"/>
              <w:left w:w="14" w:type="dxa"/>
              <w:bottom w:w="43" w:type="dxa"/>
              <w:right w:w="14" w:type="dxa"/>
            </w:tcMar>
            <w:vAlign w:val="center"/>
            <w:hideMark/>
          </w:tcPr>
          <w:p w14:paraId="30A6EC7F" w14:textId="77777777" w:rsidR="00D66540" w:rsidRPr="0050441B" w:rsidRDefault="00D66540" w:rsidP="00B12EBB">
            <w:pPr>
              <w:jc w:val="center"/>
              <w:rPr>
                <w:rFonts w:ascii="Arial" w:hAnsi="Arial" w:cs="Arial"/>
                <w:sz w:val="16"/>
                <w:szCs w:val="16"/>
              </w:rPr>
            </w:pPr>
          </w:p>
        </w:tc>
        <w:tc>
          <w:tcPr>
            <w:tcW w:w="671" w:type="dxa"/>
            <w:noWrap/>
            <w:tcMar>
              <w:top w:w="43" w:type="dxa"/>
              <w:left w:w="14" w:type="dxa"/>
              <w:bottom w:w="43" w:type="dxa"/>
              <w:right w:w="14" w:type="dxa"/>
            </w:tcMar>
            <w:vAlign w:val="center"/>
            <w:hideMark/>
          </w:tcPr>
          <w:p w14:paraId="0ECB8C85" w14:textId="77777777" w:rsidR="00D66540" w:rsidRPr="0050441B" w:rsidRDefault="00D66540" w:rsidP="00B12EBB">
            <w:pPr>
              <w:jc w:val="center"/>
              <w:rPr>
                <w:rFonts w:ascii="Arial" w:hAnsi="Arial" w:cs="Arial"/>
                <w:sz w:val="16"/>
                <w:szCs w:val="16"/>
              </w:rPr>
            </w:pPr>
          </w:p>
        </w:tc>
        <w:tc>
          <w:tcPr>
            <w:tcW w:w="672" w:type="dxa"/>
            <w:noWrap/>
            <w:tcMar>
              <w:top w:w="43" w:type="dxa"/>
              <w:left w:w="14" w:type="dxa"/>
              <w:bottom w:w="43" w:type="dxa"/>
              <w:right w:w="14" w:type="dxa"/>
            </w:tcMar>
            <w:vAlign w:val="center"/>
            <w:hideMark/>
          </w:tcPr>
          <w:p w14:paraId="31DA8FA0"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20</w:t>
            </w:r>
          </w:p>
        </w:tc>
        <w:tc>
          <w:tcPr>
            <w:tcW w:w="672" w:type="dxa"/>
            <w:noWrap/>
            <w:tcMar>
              <w:top w:w="43" w:type="dxa"/>
              <w:left w:w="14" w:type="dxa"/>
              <w:bottom w:w="43" w:type="dxa"/>
              <w:right w:w="14" w:type="dxa"/>
            </w:tcMar>
            <w:vAlign w:val="center"/>
            <w:hideMark/>
          </w:tcPr>
          <w:p w14:paraId="28C4C7A4" w14:textId="77777777" w:rsidR="00D66540" w:rsidRPr="0050441B" w:rsidRDefault="00D66540" w:rsidP="00B12EBB">
            <w:pPr>
              <w:jc w:val="center"/>
              <w:rPr>
                <w:rFonts w:ascii="Arial" w:hAnsi="Arial" w:cs="Arial"/>
                <w:sz w:val="16"/>
                <w:szCs w:val="16"/>
              </w:rPr>
            </w:pPr>
          </w:p>
        </w:tc>
      </w:tr>
      <w:tr w:rsidR="00D66540" w:rsidRPr="0050441B" w14:paraId="567992BF" w14:textId="77777777" w:rsidTr="00B12EBB">
        <w:trPr>
          <w:trHeight w:val="315"/>
        </w:trPr>
        <w:tc>
          <w:tcPr>
            <w:tcW w:w="630" w:type="dxa"/>
            <w:tcBorders>
              <w:bottom w:val="single" w:sz="12" w:space="0" w:color="000000"/>
            </w:tcBorders>
            <w:noWrap/>
            <w:tcMar>
              <w:top w:w="43" w:type="dxa"/>
              <w:left w:w="14" w:type="dxa"/>
              <w:bottom w:w="43" w:type="dxa"/>
              <w:right w:w="14" w:type="dxa"/>
            </w:tcMar>
            <w:vAlign w:val="center"/>
            <w:hideMark/>
          </w:tcPr>
          <w:p w14:paraId="44FBD8D3" w14:textId="77777777" w:rsidR="00D66540" w:rsidRPr="0050441B" w:rsidRDefault="00D66540" w:rsidP="00D66540">
            <w:pPr>
              <w:rPr>
                <w:rFonts w:ascii="Arial" w:hAnsi="Arial" w:cs="Arial"/>
                <w:sz w:val="16"/>
                <w:szCs w:val="16"/>
              </w:rPr>
            </w:pPr>
            <w:r w:rsidRPr="0050441B">
              <w:rPr>
                <w:rFonts w:ascii="Arial" w:hAnsi="Arial" w:cs="Arial"/>
                <w:sz w:val="16"/>
                <w:szCs w:val="16"/>
              </w:rPr>
              <w:t>6</w:t>
            </w:r>
          </w:p>
        </w:tc>
        <w:tc>
          <w:tcPr>
            <w:tcW w:w="671" w:type="dxa"/>
            <w:tcBorders>
              <w:bottom w:val="single" w:sz="12" w:space="0" w:color="000000"/>
            </w:tcBorders>
            <w:noWrap/>
            <w:tcMar>
              <w:top w:w="43" w:type="dxa"/>
              <w:left w:w="14" w:type="dxa"/>
              <w:bottom w:w="43" w:type="dxa"/>
              <w:right w:w="14" w:type="dxa"/>
            </w:tcMar>
            <w:vAlign w:val="center"/>
            <w:hideMark/>
          </w:tcPr>
          <w:p w14:paraId="0CB9E841"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72" w:type="dxa"/>
            <w:tcBorders>
              <w:bottom w:val="single" w:sz="12" w:space="0" w:color="000000"/>
            </w:tcBorders>
            <w:noWrap/>
            <w:tcMar>
              <w:top w:w="43" w:type="dxa"/>
              <w:left w:w="14" w:type="dxa"/>
              <w:bottom w:w="43" w:type="dxa"/>
              <w:right w:w="14" w:type="dxa"/>
            </w:tcMar>
            <w:vAlign w:val="center"/>
            <w:hideMark/>
          </w:tcPr>
          <w:p w14:paraId="530FB1AC"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3</w:t>
            </w:r>
          </w:p>
        </w:tc>
        <w:tc>
          <w:tcPr>
            <w:tcW w:w="671" w:type="dxa"/>
            <w:tcBorders>
              <w:bottom w:val="single" w:sz="12" w:space="0" w:color="000000"/>
            </w:tcBorders>
            <w:noWrap/>
            <w:tcMar>
              <w:top w:w="43" w:type="dxa"/>
              <w:left w:w="14" w:type="dxa"/>
              <w:bottom w:w="43" w:type="dxa"/>
              <w:right w:w="14" w:type="dxa"/>
            </w:tcMar>
            <w:vAlign w:val="center"/>
            <w:hideMark/>
          </w:tcPr>
          <w:p w14:paraId="1C1FE5D5"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1</w:t>
            </w:r>
          </w:p>
        </w:tc>
        <w:tc>
          <w:tcPr>
            <w:tcW w:w="672" w:type="dxa"/>
            <w:tcBorders>
              <w:bottom w:val="single" w:sz="12" w:space="0" w:color="000000"/>
            </w:tcBorders>
            <w:noWrap/>
            <w:tcMar>
              <w:top w:w="43" w:type="dxa"/>
              <w:left w:w="14" w:type="dxa"/>
              <w:bottom w:w="43" w:type="dxa"/>
              <w:right w:w="14" w:type="dxa"/>
            </w:tcMar>
            <w:vAlign w:val="center"/>
            <w:hideMark/>
          </w:tcPr>
          <w:p w14:paraId="0EC0E7C3" w14:textId="77777777" w:rsidR="00D66540" w:rsidRPr="0050441B" w:rsidRDefault="00D66540" w:rsidP="00B12EBB">
            <w:pPr>
              <w:jc w:val="center"/>
              <w:rPr>
                <w:rFonts w:ascii="Arial" w:hAnsi="Arial" w:cs="Arial"/>
                <w:sz w:val="16"/>
                <w:szCs w:val="16"/>
              </w:rPr>
            </w:pPr>
            <w:r w:rsidRPr="0050441B">
              <w:rPr>
                <w:rFonts w:ascii="Arial" w:hAnsi="Arial" w:cs="Arial"/>
                <w:sz w:val="16"/>
                <w:szCs w:val="16"/>
              </w:rPr>
              <w:t>54</w:t>
            </w:r>
          </w:p>
        </w:tc>
        <w:tc>
          <w:tcPr>
            <w:tcW w:w="671" w:type="dxa"/>
            <w:tcBorders>
              <w:bottom w:val="single" w:sz="12" w:space="0" w:color="000000"/>
            </w:tcBorders>
            <w:noWrap/>
            <w:tcMar>
              <w:top w:w="43" w:type="dxa"/>
              <w:left w:w="14" w:type="dxa"/>
              <w:bottom w:w="43" w:type="dxa"/>
              <w:right w:w="14" w:type="dxa"/>
            </w:tcMar>
            <w:vAlign w:val="center"/>
            <w:hideMark/>
          </w:tcPr>
          <w:p w14:paraId="1987CCFA" w14:textId="05B6A7BA" w:rsidR="00D66540" w:rsidRPr="0050441B" w:rsidRDefault="00D66540" w:rsidP="00B12EBB">
            <w:pPr>
              <w:jc w:val="center"/>
              <w:rPr>
                <w:rFonts w:ascii="Arial" w:hAnsi="Arial" w:cs="Arial"/>
                <w:sz w:val="16"/>
                <w:szCs w:val="16"/>
              </w:rPr>
            </w:pPr>
          </w:p>
        </w:tc>
        <w:tc>
          <w:tcPr>
            <w:tcW w:w="672" w:type="dxa"/>
            <w:tcBorders>
              <w:bottom w:val="single" w:sz="12" w:space="0" w:color="000000"/>
            </w:tcBorders>
            <w:noWrap/>
            <w:tcMar>
              <w:top w:w="43" w:type="dxa"/>
              <w:left w:w="14" w:type="dxa"/>
              <w:bottom w:w="43" w:type="dxa"/>
              <w:right w:w="14" w:type="dxa"/>
            </w:tcMar>
            <w:vAlign w:val="center"/>
            <w:hideMark/>
          </w:tcPr>
          <w:p w14:paraId="09CF61F3" w14:textId="4B4D3128" w:rsidR="00D66540" w:rsidRPr="0050441B" w:rsidRDefault="00D66540" w:rsidP="00B12EBB">
            <w:pPr>
              <w:jc w:val="center"/>
              <w:rPr>
                <w:rFonts w:ascii="Arial" w:hAnsi="Arial" w:cs="Arial"/>
                <w:sz w:val="16"/>
                <w:szCs w:val="16"/>
              </w:rPr>
            </w:pPr>
          </w:p>
        </w:tc>
        <w:tc>
          <w:tcPr>
            <w:tcW w:w="671" w:type="dxa"/>
            <w:tcBorders>
              <w:bottom w:val="single" w:sz="12" w:space="0" w:color="000000"/>
            </w:tcBorders>
            <w:noWrap/>
            <w:tcMar>
              <w:top w:w="43" w:type="dxa"/>
              <w:left w:w="14" w:type="dxa"/>
              <w:bottom w:w="43" w:type="dxa"/>
              <w:right w:w="14" w:type="dxa"/>
            </w:tcMar>
            <w:vAlign w:val="center"/>
            <w:hideMark/>
          </w:tcPr>
          <w:p w14:paraId="73ED538F" w14:textId="6B63BA46" w:rsidR="00D66540" w:rsidRPr="0050441B" w:rsidRDefault="00D66540" w:rsidP="00B12EBB">
            <w:pPr>
              <w:jc w:val="center"/>
              <w:rPr>
                <w:rFonts w:ascii="Arial" w:hAnsi="Arial" w:cs="Arial"/>
                <w:sz w:val="16"/>
                <w:szCs w:val="16"/>
              </w:rPr>
            </w:pPr>
          </w:p>
        </w:tc>
        <w:tc>
          <w:tcPr>
            <w:tcW w:w="672" w:type="dxa"/>
            <w:tcBorders>
              <w:bottom w:val="single" w:sz="12" w:space="0" w:color="000000"/>
            </w:tcBorders>
            <w:noWrap/>
            <w:tcMar>
              <w:top w:w="43" w:type="dxa"/>
              <w:left w:w="14" w:type="dxa"/>
              <w:bottom w:w="43" w:type="dxa"/>
              <w:right w:w="14" w:type="dxa"/>
            </w:tcMar>
            <w:vAlign w:val="center"/>
            <w:hideMark/>
          </w:tcPr>
          <w:p w14:paraId="72AB7C33" w14:textId="6BEDFB19" w:rsidR="00D66540" w:rsidRPr="0050441B" w:rsidRDefault="00D66540" w:rsidP="00B12EBB">
            <w:pPr>
              <w:jc w:val="center"/>
              <w:rPr>
                <w:rFonts w:ascii="Arial" w:hAnsi="Arial" w:cs="Arial"/>
                <w:sz w:val="16"/>
                <w:szCs w:val="16"/>
              </w:rPr>
            </w:pPr>
          </w:p>
        </w:tc>
        <w:tc>
          <w:tcPr>
            <w:tcW w:w="671" w:type="dxa"/>
            <w:tcBorders>
              <w:bottom w:val="single" w:sz="12" w:space="0" w:color="000000"/>
            </w:tcBorders>
            <w:noWrap/>
            <w:tcMar>
              <w:top w:w="43" w:type="dxa"/>
              <w:left w:w="14" w:type="dxa"/>
              <w:bottom w:w="43" w:type="dxa"/>
              <w:right w:w="14" w:type="dxa"/>
            </w:tcMar>
            <w:vAlign w:val="center"/>
            <w:hideMark/>
          </w:tcPr>
          <w:p w14:paraId="37C8960E" w14:textId="23C6EF09" w:rsidR="00D66540" w:rsidRPr="0050441B" w:rsidRDefault="00D66540" w:rsidP="00B12EBB">
            <w:pPr>
              <w:jc w:val="center"/>
              <w:rPr>
                <w:rFonts w:ascii="Arial" w:hAnsi="Arial" w:cs="Arial"/>
                <w:sz w:val="16"/>
                <w:szCs w:val="16"/>
              </w:rPr>
            </w:pPr>
          </w:p>
        </w:tc>
        <w:tc>
          <w:tcPr>
            <w:tcW w:w="672" w:type="dxa"/>
            <w:tcBorders>
              <w:bottom w:val="single" w:sz="12" w:space="0" w:color="000000"/>
            </w:tcBorders>
            <w:noWrap/>
            <w:tcMar>
              <w:top w:w="43" w:type="dxa"/>
              <w:left w:w="14" w:type="dxa"/>
              <w:bottom w:w="43" w:type="dxa"/>
              <w:right w:w="14" w:type="dxa"/>
            </w:tcMar>
            <w:vAlign w:val="center"/>
            <w:hideMark/>
          </w:tcPr>
          <w:p w14:paraId="253175B9" w14:textId="21CCF6FA" w:rsidR="00D66540" w:rsidRPr="0050441B" w:rsidRDefault="00D66540" w:rsidP="00B12EBB">
            <w:pPr>
              <w:jc w:val="center"/>
              <w:rPr>
                <w:rFonts w:ascii="Arial" w:hAnsi="Arial" w:cs="Arial"/>
                <w:sz w:val="16"/>
                <w:szCs w:val="16"/>
              </w:rPr>
            </w:pPr>
          </w:p>
        </w:tc>
        <w:tc>
          <w:tcPr>
            <w:tcW w:w="671" w:type="dxa"/>
            <w:tcBorders>
              <w:bottom w:val="single" w:sz="12" w:space="0" w:color="000000"/>
            </w:tcBorders>
            <w:noWrap/>
            <w:tcMar>
              <w:top w:w="43" w:type="dxa"/>
              <w:left w:w="14" w:type="dxa"/>
              <w:bottom w:w="43" w:type="dxa"/>
              <w:right w:w="14" w:type="dxa"/>
            </w:tcMar>
            <w:vAlign w:val="center"/>
            <w:hideMark/>
          </w:tcPr>
          <w:p w14:paraId="757DFD7D" w14:textId="4F2B8BF8" w:rsidR="00D66540" w:rsidRPr="0050441B" w:rsidRDefault="00D66540" w:rsidP="00B12EBB">
            <w:pPr>
              <w:jc w:val="center"/>
              <w:rPr>
                <w:rFonts w:ascii="Arial" w:hAnsi="Arial" w:cs="Arial"/>
                <w:sz w:val="16"/>
                <w:szCs w:val="16"/>
              </w:rPr>
            </w:pPr>
          </w:p>
        </w:tc>
        <w:tc>
          <w:tcPr>
            <w:tcW w:w="672" w:type="dxa"/>
            <w:tcBorders>
              <w:bottom w:val="single" w:sz="12" w:space="0" w:color="000000"/>
            </w:tcBorders>
            <w:noWrap/>
            <w:tcMar>
              <w:top w:w="43" w:type="dxa"/>
              <w:left w:w="14" w:type="dxa"/>
              <w:bottom w:w="43" w:type="dxa"/>
              <w:right w:w="14" w:type="dxa"/>
            </w:tcMar>
            <w:vAlign w:val="center"/>
            <w:hideMark/>
          </w:tcPr>
          <w:p w14:paraId="7D72A8F4" w14:textId="54A576F1" w:rsidR="00D66540" w:rsidRPr="0050441B" w:rsidRDefault="00D66540" w:rsidP="00B12EBB">
            <w:pPr>
              <w:jc w:val="center"/>
              <w:rPr>
                <w:rFonts w:ascii="Arial" w:hAnsi="Arial" w:cs="Arial"/>
                <w:sz w:val="16"/>
                <w:szCs w:val="16"/>
              </w:rPr>
            </w:pPr>
          </w:p>
        </w:tc>
        <w:tc>
          <w:tcPr>
            <w:tcW w:w="672" w:type="dxa"/>
            <w:tcBorders>
              <w:bottom w:val="single" w:sz="12" w:space="0" w:color="000000"/>
            </w:tcBorders>
            <w:noWrap/>
            <w:tcMar>
              <w:top w:w="43" w:type="dxa"/>
              <w:left w:w="14" w:type="dxa"/>
              <w:bottom w:w="43" w:type="dxa"/>
              <w:right w:w="14" w:type="dxa"/>
            </w:tcMar>
            <w:vAlign w:val="center"/>
            <w:hideMark/>
          </w:tcPr>
          <w:p w14:paraId="32C8A548" w14:textId="6AD0F130" w:rsidR="00D66540" w:rsidRPr="0050441B" w:rsidRDefault="00D66540" w:rsidP="00B12EBB">
            <w:pPr>
              <w:jc w:val="center"/>
              <w:rPr>
                <w:rFonts w:ascii="Arial" w:hAnsi="Arial" w:cs="Arial"/>
                <w:sz w:val="16"/>
                <w:szCs w:val="16"/>
              </w:rPr>
            </w:pPr>
          </w:p>
        </w:tc>
      </w:tr>
      <w:tr w:rsidR="00D66540" w:rsidRPr="0050441B" w14:paraId="7BE741DB" w14:textId="77777777" w:rsidTr="00B12EBB">
        <w:trPr>
          <w:trHeight w:val="300"/>
        </w:trPr>
        <w:tc>
          <w:tcPr>
            <w:tcW w:w="630" w:type="dxa"/>
            <w:tcBorders>
              <w:top w:val="single" w:sz="12" w:space="0" w:color="000000"/>
            </w:tcBorders>
            <w:noWrap/>
            <w:tcMar>
              <w:top w:w="43" w:type="dxa"/>
              <w:left w:w="14" w:type="dxa"/>
              <w:bottom w:w="43" w:type="dxa"/>
              <w:right w:w="14" w:type="dxa"/>
            </w:tcMar>
            <w:vAlign w:val="center"/>
            <w:hideMark/>
          </w:tcPr>
          <w:p w14:paraId="10FF9031" w14:textId="77777777" w:rsidR="00D66540" w:rsidRPr="0050441B" w:rsidRDefault="00D66540">
            <w:pPr>
              <w:rPr>
                <w:rFonts w:ascii="Arial" w:hAnsi="Arial" w:cs="Arial"/>
                <w:b/>
                <w:bCs/>
                <w:sz w:val="16"/>
                <w:szCs w:val="16"/>
              </w:rPr>
            </w:pPr>
            <w:r w:rsidRPr="0050441B">
              <w:rPr>
                <w:rFonts w:ascii="Arial" w:hAnsi="Arial" w:cs="Arial"/>
                <w:b/>
                <w:bCs/>
                <w:sz w:val="16"/>
                <w:szCs w:val="16"/>
              </w:rPr>
              <w:t>Grand Total</w:t>
            </w:r>
          </w:p>
        </w:tc>
        <w:tc>
          <w:tcPr>
            <w:tcW w:w="671" w:type="dxa"/>
            <w:tcBorders>
              <w:top w:val="single" w:sz="12" w:space="0" w:color="000000"/>
            </w:tcBorders>
            <w:noWrap/>
            <w:tcMar>
              <w:top w:w="43" w:type="dxa"/>
              <w:left w:w="14" w:type="dxa"/>
              <w:bottom w:w="43" w:type="dxa"/>
              <w:right w:w="14" w:type="dxa"/>
            </w:tcMar>
            <w:vAlign w:val="center"/>
            <w:hideMark/>
          </w:tcPr>
          <w:p w14:paraId="374B635F"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14</w:t>
            </w:r>
          </w:p>
        </w:tc>
        <w:tc>
          <w:tcPr>
            <w:tcW w:w="672" w:type="dxa"/>
            <w:tcBorders>
              <w:top w:val="single" w:sz="12" w:space="0" w:color="000000"/>
            </w:tcBorders>
            <w:noWrap/>
            <w:tcMar>
              <w:top w:w="43" w:type="dxa"/>
              <w:left w:w="14" w:type="dxa"/>
              <w:bottom w:w="43" w:type="dxa"/>
              <w:right w:w="14" w:type="dxa"/>
            </w:tcMar>
            <w:vAlign w:val="center"/>
            <w:hideMark/>
          </w:tcPr>
          <w:p w14:paraId="622FF67F"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262</w:t>
            </w:r>
          </w:p>
        </w:tc>
        <w:tc>
          <w:tcPr>
            <w:tcW w:w="671" w:type="dxa"/>
            <w:tcBorders>
              <w:top w:val="single" w:sz="12" w:space="0" w:color="000000"/>
            </w:tcBorders>
            <w:noWrap/>
            <w:tcMar>
              <w:top w:w="43" w:type="dxa"/>
              <w:left w:w="14" w:type="dxa"/>
              <w:bottom w:w="43" w:type="dxa"/>
              <w:right w:w="14" w:type="dxa"/>
            </w:tcMar>
            <w:vAlign w:val="center"/>
            <w:hideMark/>
          </w:tcPr>
          <w:p w14:paraId="65104ECF"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6</w:t>
            </w:r>
          </w:p>
        </w:tc>
        <w:tc>
          <w:tcPr>
            <w:tcW w:w="672" w:type="dxa"/>
            <w:tcBorders>
              <w:top w:val="single" w:sz="12" w:space="0" w:color="000000"/>
            </w:tcBorders>
            <w:noWrap/>
            <w:tcMar>
              <w:top w:w="43" w:type="dxa"/>
              <w:left w:w="14" w:type="dxa"/>
              <w:bottom w:w="43" w:type="dxa"/>
              <w:right w:w="14" w:type="dxa"/>
            </w:tcMar>
            <w:vAlign w:val="center"/>
            <w:hideMark/>
          </w:tcPr>
          <w:p w14:paraId="3DAC51E3"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230</w:t>
            </w:r>
          </w:p>
        </w:tc>
        <w:tc>
          <w:tcPr>
            <w:tcW w:w="671" w:type="dxa"/>
            <w:tcBorders>
              <w:top w:val="single" w:sz="12" w:space="0" w:color="000000"/>
            </w:tcBorders>
            <w:noWrap/>
            <w:tcMar>
              <w:top w:w="43" w:type="dxa"/>
              <w:left w:w="14" w:type="dxa"/>
              <w:bottom w:w="43" w:type="dxa"/>
              <w:right w:w="14" w:type="dxa"/>
            </w:tcMar>
            <w:vAlign w:val="center"/>
            <w:hideMark/>
          </w:tcPr>
          <w:p w14:paraId="16CE4084"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124</w:t>
            </w:r>
          </w:p>
        </w:tc>
        <w:tc>
          <w:tcPr>
            <w:tcW w:w="672" w:type="dxa"/>
            <w:tcBorders>
              <w:top w:val="single" w:sz="12" w:space="0" w:color="000000"/>
            </w:tcBorders>
            <w:noWrap/>
            <w:tcMar>
              <w:top w:w="43" w:type="dxa"/>
              <w:left w:w="14" w:type="dxa"/>
              <w:bottom w:w="43" w:type="dxa"/>
              <w:right w:w="14" w:type="dxa"/>
            </w:tcMar>
            <w:vAlign w:val="center"/>
            <w:hideMark/>
          </w:tcPr>
          <w:p w14:paraId="018DD3A3"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0</w:t>
            </w:r>
          </w:p>
        </w:tc>
        <w:tc>
          <w:tcPr>
            <w:tcW w:w="671" w:type="dxa"/>
            <w:tcBorders>
              <w:top w:val="single" w:sz="12" w:space="0" w:color="000000"/>
            </w:tcBorders>
            <w:noWrap/>
            <w:tcMar>
              <w:top w:w="43" w:type="dxa"/>
              <w:left w:w="14" w:type="dxa"/>
              <w:bottom w:w="43" w:type="dxa"/>
              <w:right w:w="14" w:type="dxa"/>
            </w:tcMar>
            <w:vAlign w:val="center"/>
            <w:hideMark/>
          </w:tcPr>
          <w:p w14:paraId="38FCB2DC"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0</w:t>
            </w:r>
          </w:p>
        </w:tc>
        <w:tc>
          <w:tcPr>
            <w:tcW w:w="672" w:type="dxa"/>
            <w:tcBorders>
              <w:top w:val="single" w:sz="12" w:space="0" w:color="000000"/>
            </w:tcBorders>
            <w:noWrap/>
            <w:tcMar>
              <w:top w:w="43" w:type="dxa"/>
              <w:left w:w="14" w:type="dxa"/>
              <w:bottom w:w="43" w:type="dxa"/>
              <w:right w:w="14" w:type="dxa"/>
            </w:tcMar>
            <w:vAlign w:val="center"/>
            <w:hideMark/>
          </w:tcPr>
          <w:p w14:paraId="516686ED"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1</w:t>
            </w:r>
          </w:p>
        </w:tc>
        <w:tc>
          <w:tcPr>
            <w:tcW w:w="671" w:type="dxa"/>
            <w:tcBorders>
              <w:top w:val="single" w:sz="12" w:space="0" w:color="000000"/>
            </w:tcBorders>
            <w:noWrap/>
            <w:tcMar>
              <w:top w:w="43" w:type="dxa"/>
              <w:left w:w="14" w:type="dxa"/>
              <w:bottom w:w="43" w:type="dxa"/>
              <w:right w:w="14" w:type="dxa"/>
            </w:tcMar>
            <w:vAlign w:val="center"/>
            <w:hideMark/>
          </w:tcPr>
          <w:p w14:paraId="655311B4"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36</w:t>
            </w:r>
          </w:p>
        </w:tc>
        <w:tc>
          <w:tcPr>
            <w:tcW w:w="672" w:type="dxa"/>
            <w:tcBorders>
              <w:top w:val="single" w:sz="12" w:space="0" w:color="000000"/>
            </w:tcBorders>
            <w:noWrap/>
            <w:tcMar>
              <w:top w:w="43" w:type="dxa"/>
              <w:left w:w="14" w:type="dxa"/>
              <w:bottom w:w="43" w:type="dxa"/>
              <w:right w:w="14" w:type="dxa"/>
            </w:tcMar>
            <w:vAlign w:val="center"/>
            <w:hideMark/>
          </w:tcPr>
          <w:p w14:paraId="3EDB1DE7"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2</w:t>
            </w:r>
          </w:p>
        </w:tc>
        <w:tc>
          <w:tcPr>
            <w:tcW w:w="671" w:type="dxa"/>
            <w:tcBorders>
              <w:top w:val="single" w:sz="12" w:space="0" w:color="000000"/>
            </w:tcBorders>
            <w:noWrap/>
            <w:tcMar>
              <w:top w:w="43" w:type="dxa"/>
              <w:left w:w="14" w:type="dxa"/>
              <w:bottom w:w="43" w:type="dxa"/>
              <w:right w:w="14" w:type="dxa"/>
            </w:tcMar>
            <w:vAlign w:val="center"/>
            <w:hideMark/>
          </w:tcPr>
          <w:p w14:paraId="7716F5E4"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0</w:t>
            </w:r>
          </w:p>
        </w:tc>
        <w:tc>
          <w:tcPr>
            <w:tcW w:w="672" w:type="dxa"/>
            <w:tcBorders>
              <w:top w:val="single" w:sz="12" w:space="0" w:color="000000"/>
            </w:tcBorders>
            <w:noWrap/>
            <w:tcMar>
              <w:top w:w="43" w:type="dxa"/>
              <w:left w:w="14" w:type="dxa"/>
              <w:bottom w:w="43" w:type="dxa"/>
              <w:right w:w="14" w:type="dxa"/>
            </w:tcMar>
            <w:vAlign w:val="center"/>
            <w:hideMark/>
          </w:tcPr>
          <w:p w14:paraId="46E416E7"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95</w:t>
            </w:r>
          </w:p>
        </w:tc>
        <w:tc>
          <w:tcPr>
            <w:tcW w:w="672" w:type="dxa"/>
            <w:tcBorders>
              <w:top w:val="single" w:sz="12" w:space="0" w:color="000000"/>
            </w:tcBorders>
            <w:noWrap/>
            <w:tcMar>
              <w:top w:w="43" w:type="dxa"/>
              <w:left w:w="14" w:type="dxa"/>
              <w:bottom w:w="43" w:type="dxa"/>
              <w:right w:w="14" w:type="dxa"/>
            </w:tcMar>
            <w:vAlign w:val="center"/>
            <w:hideMark/>
          </w:tcPr>
          <w:p w14:paraId="374F6520" w14:textId="77777777" w:rsidR="00D66540" w:rsidRPr="0050441B" w:rsidRDefault="00D66540" w:rsidP="00B12EBB">
            <w:pPr>
              <w:jc w:val="center"/>
              <w:rPr>
                <w:rFonts w:ascii="Arial" w:hAnsi="Arial" w:cs="Arial"/>
                <w:b/>
                <w:bCs/>
                <w:sz w:val="16"/>
                <w:szCs w:val="16"/>
              </w:rPr>
            </w:pPr>
            <w:r w:rsidRPr="0050441B">
              <w:rPr>
                <w:rFonts w:ascii="Arial" w:hAnsi="Arial" w:cs="Arial"/>
                <w:b/>
                <w:bCs/>
                <w:sz w:val="16"/>
                <w:szCs w:val="16"/>
              </w:rPr>
              <w:t>0</w:t>
            </w:r>
          </w:p>
        </w:tc>
      </w:tr>
    </w:tbl>
    <w:p w14:paraId="57FDA691" w14:textId="65D0FE6B" w:rsidR="00832EA9" w:rsidRPr="0050441B" w:rsidRDefault="00D66540" w:rsidP="00427125">
      <w:pPr>
        <w:rPr>
          <w:rFonts w:ascii="Arial" w:hAnsi="Arial" w:cs="Arial"/>
          <w:sz w:val="16"/>
          <w:szCs w:val="16"/>
        </w:rPr>
      </w:pPr>
      <w:proofErr w:type="gramStart"/>
      <w:r w:rsidRPr="0050441B">
        <w:rPr>
          <w:rFonts w:ascii="Arial" w:hAnsi="Arial" w:cs="Arial"/>
          <w:sz w:val="16"/>
          <w:szCs w:val="16"/>
          <w:vertAlign w:val="superscript"/>
        </w:rPr>
        <w:t>a</w:t>
      </w:r>
      <w:proofErr w:type="gramEnd"/>
      <w:r w:rsidRPr="0050441B">
        <w:rPr>
          <w:rFonts w:ascii="Arial" w:hAnsi="Arial" w:cs="Arial"/>
          <w:sz w:val="16"/>
          <w:szCs w:val="16"/>
          <w:vertAlign w:val="superscript"/>
        </w:rPr>
        <w:t xml:space="preserve"> </w:t>
      </w:r>
      <w:r w:rsidRPr="0050441B">
        <w:rPr>
          <w:rFonts w:ascii="Arial" w:hAnsi="Arial" w:cs="Arial"/>
          <w:sz w:val="16"/>
          <w:szCs w:val="16"/>
        </w:rPr>
        <w:t>generalized random tessellation stratified.</w:t>
      </w:r>
    </w:p>
    <w:p w14:paraId="13B2A170" w14:textId="77777777" w:rsidR="00D66540" w:rsidRPr="0050441B" w:rsidRDefault="00D66540" w:rsidP="00427125"/>
    <w:p w14:paraId="1C54E2EA" w14:textId="3A8448D7" w:rsidR="00D66540" w:rsidRPr="0050441B" w:rsidRDefault="00D66540" w:rsidP="00427125"/>
    <w:p w14:paraId="7FEB3CF0" w14:textId="4B3DD059" w:rsidR="00D66540" w:rsidRPr="0050441B" w:rsidRDefault="00D66540" w:rsidP="00427125"/>
    <w:p w14:paraId="1D6EC173" w14:textId="77777777" w:rsidR="00D66540" w:rsidRPr="0050441B" w:rsidRDefault="00D66540" w:rsidP="00427125">
      <w:pPr>
        <w:sectPr w:rsidR="00D66540" w:rsidRPr="0050441B" w:rsidSect="0073121C">
          <w:footerReference w:type="default" r:id="rId70"/>
          <w:pgSz w:w="12240" w:h="15840"/>
          <w:pgMar w:top="1440" w:right="1440" w:bottom="1440" w:left="1440" w:header="720" w:footer="720" w:gutter="0"/>
          <w:pgNumType w:start="1"/>
          <w:cols w:space="720"/>
          <w:docGrid w:linePitch="360"/>
        </w:sectPr>
      </w:pPr>
    </w:p>
    <w:p w14:paraId="38EBDA80" w14:textId="77777777" w:rsidR="008F05A3" w:rsidRPr="0050441B" w:rsidRDefault="00832EA9" w:rsidP="00CE4948">
      <w:pPr>
        <w:pStyle w:val="Heading1"/>
        <w:tabs>
          <w:tab w:val="clear" w:pos="72"/>
          <w:tab w:val="left" w:pos="2160"/>
        </w:tabs>
        <w:rPr>
          <w:rFonts w:ascii="Arial" w:hAnsi="Arial"/>
        </w:rPr>
      </w:pPr>
      <w:bookmarkStart w:id="775" w:name="_Toc399330860"/>
      <w:bookmarkStart w:id="776" w:name="_Toc407098062"/>
      <w:bookmarkStart w:id="777" w:name="_Toc430280957"/>
      <w:bookmarkStart w:id="778" w:name="_Toc437527416"/>
      <w:r w:rsidRPr="0050441B">
        <w:lastRenderedPageBreak/>
        <w:t>APPENDIX E:</w:t>
      </w:r>
      <w:r w:rsidRPr="0050441B">
        <w:tab/>
      </w:r>
      <w:bookmarkEnd w:id="775"/>
      <w:bookmarkEnd w:id="776"/>
      <w:r w:rsidR="008F05A3" w:rsidRPr="0050441B">
        <w:rPr>
          <w:rFonts w:ascii="Arial" w:hAnsi="Arial"/>
        </w:rPr>
        <w:t>FISH CAPTURED BY TRIP</w:t>
      </w:r>
      <w:bookmarkEnd w:id="777"/>
      <w:bookmarkEnd w:id="778"/>
      <w:r w:rsidR="008F05A3" w:rsidRPr="0050441B">
        <w:rPr>
          <w:rFonts w:ascii="Arial" w:hAnsi="Arial"/>
        </w:rPr>
        <w:t xml:space="preserve"> </w:t>
      </w:r>
    </w:p>
    <w:p w14:paraId="4B2A2176" w14:textId="139C0049" w:rsidR="008F05A3" w:rsidRPr="0050441B" w:rsidRDefault="008F05A3" w:rsidP="00CE4948">
      <w:pPr>
        <w:pStyle w:val="Heading1"/>
        <w:tabs>
          <w:tab w:val="clear" w:pos="72"/>
          <w:tab w:val="left" w:pos="2160"/>
        </w:tabs>
        <w:rPr>
          <w:rFonts w:ascii="Arial" w:hAnsi="Arial"/>
        </w:rPr>
      </w:pPr>
      <w:r w:rsidRPr="0050441B">
        <w:rPr>
          <w:rFonts w:ascii="Arial" w:hAnsi="Arial"/>
        </w:rPr>
        <w:tab/>
      </w:r>
      <w:bookmarkStart w:id="779" w:name="_Toc407098050"/>
      <w:bookmarkStart w:id="780" w:name="_Toc430280958"/>
      <w:bookmarkStart w:id="781" w:name="_Toc437527417"/>
      <w:r w:rsidR="00CE4948" w:rsidRPr="0050441B">
        <w:rPr>
          <w:rFonts w:ascii="Arial" w:hAnsi="Arial"/>
        </w:rPr>
        <w:tab/>
      </w:r>
      <w:r w:rsidRPr="0050441B">
        <w:rPr>
          <w:rFonts w:ascii="Arial" w:hAnsi="Arial"/>
        </w:rPr>
        <w:t xml:space="preserve">at GENERALIZED RANDOM TESSELLATION </w:t>
      </w:r>
      <w:r w:rsidRPr="0050441B">
        <w:rPr>
          <w:rFonts w:ascii="Arial" w:hAnsi="Arial"/>
        </w:rPr>
        <w:tab/>
      </w:r>
      <w:r w:rsidR="00CE4948" w:rsidRPr="0050441B">
        <w:rPr>
          <w:rFonts w:ascii="Arial" w:hAnsi="Arial"/>
        </w:rPr>
        <w:tab/>
      </w:r>
      <w:r w:rsidR="00CE4948" w:rsidRPr="0050441B">
        <w:rPr>
          <w:rFonts w:ascii="Arial" w:hAnsi="Arial"/>
        </w:rPr>
        <w:tab/>
      </w:r>
      <w:r w:rsidRPr="0050441B">
        <w:rPr>
          <w:rFonts w:ascii="Arial" w:hAnsi="Arial"/>
        </w:rPr>
        <w:t>STRATIFIED (GRTS) SEGMENTS</w:t>
      </w:r>
      <w:bookmarkEnd w:id="779"/>
      <w:bookmarkEnd w:id="780"/>
      <w:bookmarkEnd w:id="781"/>
      <w:r w:rsidRPr="0050441B">
        <w:rPr>
          <w:rFonts w:ascii="Arial" w:hAnsi="Arial"/>
        </w:rPr>
        <w:t xml:space="preserve"> </w:t>
      </w:r>
    </w:p>
    <w:p w14:paraId="0EDCD4A6" w14:textId="77777777" w:rsidR="00CE4948" w:rsidRPr="0050441B" w:rsidRDefault="008F05A3" w:rsidP="00CE4948">
      <w:pPr>
        <w:pStyle w:val="Heading1"/>
        <w:tabs>
          <w:tab w:val="clear" w:pos="72"/>
          <w:tab w:val="left" w:pos="2160"/>
        </w:tabs>
        <w:rPr>
          <w:rFonts w:ascii="Arial" w:hAnsi="Arial"/>
        </w:rPr>
      </w:pPr>
      <w:r w:rsidRPr="0050441B">
        <w:rPr>
          <w:rFonts w:ascii="Arial" w:hAnsi="Arial"/>
        </w:rPr>
        <w:tab/>
      </w:r>
      <w:bookmarkStart w:id="782" w:name="_Toc407098051"/>
      <w:bookmarkStart w:id="783" w:name="_Toc430280959"/>
      <w:bookmarkStart w:id="784" w:name="_Toc437527418"/>
      <w:r w:rsidR="00CE4948" w:rsidRPr="0050441B">
        <w:rPr>
          <w:rFonts w:ascii="Arial" w:hAnsi="Arial"/>
        </w:rPr>
        <w:tab/>
      </w:r>
      <w:r w:rsidRPr="0050441B">
        <w:rPr>
          <w:rFonts w:ascii="Arial" w:hAnsi="Arial"/>
        </w:rPr>
        <w:t xml:space="preserve">AND OPPORTUNISTIC SAMPLING </w:t>
      </w:r>
      <w:r w:rsidRPr="0050441B">
        <w:rPr>
          <w:rFonts w:ascii="Arial" w:hAnsi="Arial"/>
        </w:rPr>
        <w:tab/>
      </w:r>
      <w:r w:rsidR="00CE4948" w:rsidRPr="0050441B">
        <w:rPr>
          <w:rFonts w:ascii="Arial" w:hAnsi="Arial"/>
        </w:rPr>
        <w:tab/>
      </w:r>
      <w:r w:rsidR="00CE4948" w:rsidRPr="0050441B">
        <w:rPr>
          <w:rFonts w:ascii="Arial" w:hAnsi="Arial"/>
        </w:rPr>
        <w:tab/>
      </w:r>
      <w:r w:rsidR="00CE4948" w:rsidRPr="0050441B">
        <w:rPr>
          <w:rFonts w:ascii="Arial" w:hAnsi="Arial"/>
        </w:rPr>
        <w:tab/>
      </w:r>
      <w:r w:rsidR="00CE4948" w:rsidRPr="0050441B">
        <w:rPr>
          <w:rFonts w:ascii="Arial" w:hAnsi="Arial"/>
        </w:rPr>
        <w:tab/>
      </w:r>
      <w:r w:rsidRPr="0050441B">
        <w:rPr>
          <w:rFonts w:ascii="Arial" w:hAnsi="Arial"/>
        </w:rPr>
        <w:t xml:space="preserve">LOCATIONS DURING LARVAL FISH </w:t>
      </w:r>
      <w:r w:rsidRPr="0050441B">
        <w:rPr>
          <w:rFonts w:ascii="Arial" w:hAnsi="Arial"/>
        </w:rPr>
        <w:tab/>
      </w:r>
      <w:r w:rsidR="00CE4948" w:rsidRPr="0050441B">
        <w:rPr>
          <w:rFonts w:ascii="Arial" w:hAnsi="Arial"/>
        </w:rPr>
        <w:tab/>
      </w:r>
      <w:r w:rsidR="00CE4948" w:rsidRPr="0050441B">
        <w:rPr>
          <w:rFonts w:ascii="Arial" w:hAnsi="Arial"/>
        </w:rPr>
        <w:tab/>
      </w:r>
      <w:r w:rsidR="00CE4948" w:rsidRPr="0050441B">
        <w:rPr>
          <w:rFonts w:ascii="Arial" w:hAnsi="Arial"/>
        </w:rPr>
        <w:tab/>
      </w:r>
      <w:r w:rsidR="00CE4948" w:rsidRPr="0050441B">
        <w:rPr>
          <w:rFonts w:ascii="Arial" w:hAnsi="Arial"/>
        </w:rPr>
        <w:tab/>
      </w:r>
      <w:r w:rsidRPr="0050441B">
        <w:rPr>
          <w:rFonts w:ascii="Arial" w:hAnsi="Arial"/>
        </w:rPr>
        <w:t xml:space="preserve">COMMUNITY SAMPLING </w:t>
      </w:r>
    </w:p>
    <w:p w14:paraId="2A529837" w14:textId="23C113F5" w:rsidR="008F05A3" w:rsidRPr="0050441B" w:rsidRDefault="00CE4948" w:rsidP="00CE4948">
      <w:pPr>
        <w:pStyle w:val="Heading1"/>
        <w:tabs>
          <w:tab w:val="clear" w:pos="72"/>
          <w:tab w:val="left" w:pos="2160"/>
        </w:tabs>
        <w:rPr>
          <w:rFonts w:ascii="Arial" w:hAnsi="Arial"/>
        </w:rPr>
      </w:pPr>
      <w:r w:rsidRPr="0050441B">
        <w:rPr>
          <w:rFonts w:ascii="Arial" w:hAnsi="Arial"/>
        </w:rPr>
        <w:tab/>
      </w:r>
      <w:r w:rsidRPr="0050441B">
        <w:rPr>
          <w:rFonts w:ascii="Arial" w:hAnsi="Arial"/>
        </w:rPr>
        <w:tab/>
        <w:t xml:space="preserve">IN THE LOWER </w:t>
      </w:r>
      <w:r w:rsidR="008F05A3" w:rsidRPr="0050441B">
        <w:rPr>
          <w:rFonts w:ascii="Arial" w:hAnsi="Arial"/>
        </w:rPr>
        <w:t xml:space="preserve">GRAND CANYON (LGC), </w:t>
      </w:r>
      <w:bookmarkEnd w:id="782"/>
      <w:r w:rsidR="008F05A3" w:rsidRPr="0050441B">
        <w:rPr>
          <w:rFonts w:ascii="Arial" w:hAnsi="Arial"/>
        </w:rPr>
        <w:t>2015</w:t>
      </w:r>
      <w:bookmarkEnd w:id="783"/>
      <w:bookmarkEnd w:id="784"/>
    </w:p>
    <w:p w14:paraId="3DA6427C" w14:textId="77777777" w:rsidR="00E54BD8" w:rsidRPr="0050441B" w:rsidRDefault="00E54BD8">
      <w:pPr>
        <w:spacing w:after="200" w:line="276" w:lineRule="auto"/>
        <w:sectPr w:rsidR="00E54BD8" w:rsidRPr="0050441B" w:rsidSect="0073121C">
          <w:footerReference w:type="default" r:id="rId71"/>
          <w:pgSz w:w="12240" w:h="15840"/>
          <w:pgMar w:top="1440" w:right="1440" w:bottom="1440" w:left="1440" w:header="720" w:footer="720" w:gutter="0"/>
          <w:pgNumType w:start="1"/>
          <w:cols w:space="720"/>
          <w:docGrid w:linePitch="360"/>
        </w:sectPr>
      </w:pPr>
    </w:p>
    <w:p w14:paraId="3E43E224" w14:textId="77777777" w:rsidR="00D102B4" w:rsidRPr="0050441B" w:rsidRDefault="00D102B4" w:rsidP="00D102B4">
      <w:pPr>
        <w:pStyle w:val="table"/>
        <w:ind w:left="1800" w:hanging="1800"/>
        <w:rPr>
          <w:color w:val="000000"/>
        </w:rPr>
      </w:pPr>
      <w:r w:rsidRPr="0050441B">
        <w:lastRenderedPageBreak/>
        <w:t>Appendix E.1.</w:t>
      </w:r>
      <w:r w:rsidRPr="0050441B">
        <w:tab/>
      </w:r>
      <w:r w:rsidRPr="0050441B">
        <w:rPr>
          <w:color w:val="000000"/>
        </w:rPr>
        <w:t>Age-0 larval fish taken during the March 2015 survey. Catch rate (CPUE) was determined/seine haul/species and mean CPUE calculated for the monthly sample.</w:t>
      </w:r>
    </w:p>
    <w:tbl>
      <w:tblPr>
        <w:tblW w:w="9360" w:type="dxa"/>
        <w:tblInd w:w="29" w:type="dxa"/>
        <w:tblBorders>
          <w:top w:val="single" w:sz="12" w:space="0" w:color="231F20"/>
          <w:bottom w:val="single" w:sz="12" w:space="0" w:color="231F20"/>
        </w:tblBorders>
        <w:tblLook w:val="04A0" w:firstRow="1" w:lastRow="0" w:firstColumn="1" w:lastColumn="0" w:noHBand="0" w:noVBand="1"/>
      </w:tblPr>
      <w:tblGrid>
        <w:gridCol w:w="1800"/>
        <w:gridCol w:w="1109"/>
        <w:gridCol w:w="1579"/>
        <w:gridCol w:w="919"/>
        <w:gridCol w:w="804"/>
        <w:gridCol w:w="1429"/>
        <w:gridCol w:w="1720"/>
      </w:tblGrid>
      <w:tr w:rsidR="001B0D54" w:rsidRPr="0050441B" w14:paraId="2FEC2BD1" w14:textId="77777777" w:rsidTr="007119C1">
        <w:trPr>
          <w:trHeight w:val="207"/>
        </w:trPr>
        <w:tc>
          <w:tcPr>
            <w:tcW w:w="180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6B76062D" w14:textId="77777777" w:rsidR="001B0D54" w:rsidRPr="0050441B" w:rsidRDefault="001B0D54" w:rsidP="007119C1">
            <w:pPr>
              <w:rPr>
                <w:rFonts w:ascii="Arial" w:hAnsi="Arial" w:cs="Arial"/>
                <w:b/>
                <w:color w:val="000000"/>
                <w:sz w:val="18"/>
                <w:szCs w:val="18"/>
              </w:rPr>
            </w:pPr>
            <w:r w:rsidRPr="0050441B">
              <w:rPr>
                <w:rFonts w:ascii="Arial" w:hAnsi="Arial" w:cs="Arial"/>
                <w:b/>
                <w:color w:val="000000"/>
                <w:sz w:val="18"/>
                <w:szCs w:val="18"/>
              </w:rPr>
              <w:t>SPECIES</w:t>
            </w:r>
          </w:p>
        </w:tc>
        <w:tc>
          <w:tcPr>
            <w:tcW w:w="110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29D7E12A"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RESIDENCE STATUS</w:t>
            </w:r>
            <w:r w:rsidRPr="0050441B">
              <w:rPr>
                <w:rFonts w:ascii="Arial" w:hAnsi="Arial" w:cs="Arial"/>
                <w:color w:val="000000"/>
                <w:sz w:val="18"/>
                <w:szCs w:val="18"/>
                <w:vertAlign w:val="superscript"/>
              </w:rPr>
              <w:t>a</w:t>
            </w:r>
          </w:p>
        </w:tc>
        <w:tc>
          <w:tcPr>
            <w:tcW w:w="157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59E5C2A0"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 xml:space="preserve"> NUMBER OF SPECIMENS</w:t>
            </w:r>
          </w:p>
        </w:tc>
        <w:tc>
          <w:tcPr>
            <w:tcW w:w="91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5E686112"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PERCENT OF TOTAL</w:t>
            </w:r>
          </w:p>
        </w:tc>
        <w:tc>
          <w:tcPr>
            <w:tcW w:w="804"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6560CD6C"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CPUE</w:t>
            </w:r>
            <w:r w:rsidRPr="0050441B">
              <w:rPr>
                <w:rFonts w:ascii="Arial" w:hAnsi="Arial" w:cs="Arial"/>
                <w:color w:val="000000"/>
                <w:sz w:val="18"/>
                <w:szCs w:val="18"/>
                <w:vertAlign w:val="superscript"/>
              </w:rPr>
              <w:t>b</w:t>
            </w:r>
          </w:p>
        </w:tc>
        <w:tc>
          <w:tcPr>
            <w:tcW w:w="142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4DB598ED"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FREQUENCY OF OCCURRENCE</w:t>
            </w:r>
            <w:r w:rsidRPr="0050441B">
              <w:rPr>
                <w:rFonts w:ascii="Arial" w:hAnsi="Arial" w:cs="Arial"/>
                <w:color w:val="000000"/>
                <w:sz w:val="18"/>
                <w:szCs w:val="18"/>
                <w:vertAlign w:val="superscript"/>
              </w:rPr>
              <w:t>c</w:t>
            </w:r>
          </w:p>
        </w:tc>
        <w:tc>
          <w:tcPr>
            <w:tcW w:w="172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4AB89D21"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PERCENT FREQUENCY OF</w:t>
            </w:r>
          </w:p>
          <w:p w14:paraId="2770DD72"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OCCURRENCE</w:t>
            </w:r>
            <w:r w:rsidRPr="0050441B">
              <w:rPr>
                <w:rFonts w:ascii="Arial" w:hAnsi="Arial" w:cs="Arial"/>
                <w:color w:val="000000"/>
                <w:sz w:val="18"/>
                <w:szCs w:val="18"/>
                <w:vertAlign w:val="superscript"/>
              </w:rPr>
              <w:t>c</w:t>
            </w:r>
          </w:p>
        </w:tc>
      </w:tr>
      <w:tr w:rsidR="001B0D54" w:rsidRPr="0050441B" w14:paraId="026FDAD0" w14:textId="77777777" w:rsidTr="007119C1">
        <w:trPr>
          <w:trHeight w:val="207"/>
        </w:trPr>
        <w:tc>
          <w:tcPr>
            <w:tcW w:w="1800" w:type="dxa"/>
            <w:vMerge/>
            <w:tcBorders>
              <w:top w:val="nil"/>
              <w:bottom w:val="single" w:sz="12" w:space="0" w:color="231F20"/>
            </w:tcBorders>
            <w:tcMar>
              <w:top w:w="29" w:type="dxa"/>
              <w:left w:w="14" w:type="dxa"/>
              <w:bottom w:w="29" w:type="dxa"/>
              <w:right w:w="14" w:type="dxa"/>
            </w:tcMar>
            <w:vAlign w:val="center"/>
            <w:hideMark/>
          </w:tcPr>
          <w:p w14:paraId="1259BCC2" w14:textId="77777777" w:rsidR="001B0D54" w:rsidRPr="0050441B" w:rsidRDefault="001B0D54" w:rsidP="007119C1">
            <w:pPr>
              <w:rPr>
                <w:rFonts w:ascii="Arial" w:hAnsi="Arial" w:cs="Arial"/>
                <w:color w:val="000000"/>
                <w:sz w:val="18"/>
                <w:szCs w:val="18"/>
              </w:rPr>
            </w:pPr>
          </w:p>
        </w:tc>
        <w:tc>
          <w:tcPr>
            <w:tcW w:w="1109" w:type="dxa"/>
            <w:vMerge/>
            <w:tcBorders>
              <w:top w:val="nil"/>
              <w:bottom w:val="single" w:sz="12" w:space="0" w:color="231F20"/>
            </w:tcBorders>
            <w:tcMar>
              <w:top w:w="29" w:type="dxa"/>
              <w:left w:w="14" w:type="dxa"/>
              <w:bottom w:w="29" w:type="dxa"/>
              <w:right w:w="14" w:type="dxa"/>
            </w:tcMar>
            <w:vAlign w:val="center"/>
            <w:hideMark/>
          </w:tcPr>
          <w:p w14:paraId="17AB0B10" w14:textId="77777777" w:rsidR="001B0D54" w:rsidRPr="0050441B" w:rsidRDefault="001B0D54" w:rsidP="007119C1">
            <w:pPr>
              <w:rPr>
                <w:rFonts w:ascii="Arial" w:hAnsi="Arial" w:cs="Arial"/>
                <w:color w:val="000000"/>
                <w:sz w:val="18"/>
                <w:szCs w:val="18"/>
              </w:rPr>
            </w:pPr>
          </w:p>
        </w:tc>
        <w:tc>
          <w:tcPr>
            <w:tcW w:w="1579" w:type="dxa"/>
            <w:vMerge/>
            <w:tcBorders>
              <w:top w:val="nil"/>
              <w:bottom w:val="single" w:sz="12" w:space="0" w:color="231F20"/>
            </w:tcBorders>
            <w:tcMar>
              <w:top w:w="29" w:type="dxa"/>
              <w:left w:w="14" w:type="dxa"/>
              <w:bottom w:w="29" w:type="dxa"/>
              <w:right w:w="14" w:type="dxa"/>
            </w:tcMar>
            <w:vAlign w:val="center"/>
            <w:hideMark/>
          </w:tcPr>
          <w:p w14:paraId="17D41B37" w14:textId="77777777" w:rsidR="001B0D54" w:rsidRPr="0050441B" w:rsidRDefault="001B0D54" w:rsidP="007119C1">
            <w:pPr>
              <w:rPr>
                <w:rFonts w:ascii="Arial" w:hAnsi="Arial" w:cs="Arial"/>
                <w:color w:val="000000"/>
                <w:sz w:val="18"/>
                <w:szCs w:val="18"/>
              </w:rPr>
            </w:pPr>
          </w:p>
        </w:tc>
        <w:tc>
          <w:tcPr>
            <w:tcW w:w="919" w:type="dxa"/>
            <w:vMerge/>
            <w:tcBorders>
              <w:top w:val="nil"/>
              <w:bottom w:val="single" w:sz="12" w:space="0" w:color="231F20"/>
            </w:tcBorders>
            <w:tcMar>
              <w:top w:w="29" w:type="dxa"/>
              <w:left w:w="14" w:type="dxa"/>
              <w:bottom w:w="29" w:type="dxa"/>
              <w:right w:w="14" w:type="dxa"/>
            </w:tcMar>
            <w:vAlign w:val="center"/>
            <w:hideMark/>
          </w:tcPr>
          <w:p w14:paraId="3F24BB83" w14:textId="77777777" w:rsidR="001B0D54" w:rsidRPr="0050441B" w:rsidRDefault="001B0D54" w:rsidP="007119C1">
            <w:pPr>
              <w:rPr>
                <w:rFonts w:ascii="Arial" w:hAnsi="Arial" w:cs="Arial"/>
                <w:color w:val="000000"/>
                <w:sz w:val="18"/>
                <w:szCs w:val="18"/>
              </w:rPr>
            </w:pPr>
          </w:p>
        </w:tc>
        <w:tc>
          <w:tcPr>
            <w:tcW w:w="804" w:type="dxa"/>
            <w:vMerge/>
            <w:tcBorders>
              <w:top w:val="nil"/>
              <w:bottom w:val="single" w:sz="12" w:space="0" w:color="231F20"/>
            </w:tcBorders>
            <w:tcMar>
              <w:top w:w="29" w:type="dxa"/>
              <w:left w:w="14" w:type="dxa"/>
              <w:bottom w:w="29" w:type="dxa"/>
              <w:right w:w="14" w:type="dxa"/>
            </w:tcMar>
            <w:vAlign w:val="center"/>
            <w:hideMark/>
          </w:tcPr>
          <w:p w14:paraId="7F3A62B5" w14:textId="77777777" w:rsidR="001B0D54" w:rsidRPr="0050441B" w:rsidRDefault="001B0D54" w:rsidP="007119C1">
            <w:pPr>
              <w:rPr>
                <w:rFonts w:ascii="Arial" w:hAnsi="Arial" w:cs="Arial"/>
                <w:color w:val="000000"/>
                <w:sz w:val="18"/>
                <w:szCs w:val="18"/>
              </w:rPr>
            </w:pPr>
          </w:p>
        </w:tc>
        <w:tc>
          <w:tcPr>
            <w:tcW w:w="1429" w:type="dxa"/>
            <w:vMerge/>
            <w:tcBorders>
              <w:top w:val="nil"/>
              <w:bottom w:val="single" w:sz="12" w:space="0" w:color="231F20"/>
            </w:tcBorders>
            <w:tcMar>
              <w:top w:w="29" w:type="dxa"/>
              <w:left w:w="14" w:type="dxa"/>
              <w:bottom w:w="29" w:type="dxa"/>
              <w:right w:w="14" w:type="dxa"/>
            </w:tcMar>
            <w:vAlign w:val="center"/>
            <w:hideMark/>
          </w:tcPr>
          <w:p w14:paraId="7DE9BCF3" w14:textId="77777777" w:rsidR="001B0D54" w:rsidRPr="0050441B" w:rsidRDefault="001B0D54" w:rsidP="007119C1">
            <w:pPr>
              <w:rPr>
                <w:rFonts w:ascii="Arial" w:hAnsi="Arial" w:cs="Arial"/>
                <w:color w:val="000000"/>
                <w:sz w:val="18"/>
                <w:szCs w:val="18"/>
              </w:rPr>
            </w:pPr>
          </w:p>
        </w:tc>
        <w:tc>
          <w:tcPr>
            <w:tcW w:w="1720" w:type="dxa"/>
            <w:vMerge/>
            <w:tcBorders>
              <w:top w:val="nil"/>
              <w:bottom w:val="single" w:sz="12" w:space="0" w:color="231F20"/>
            </w:tcBorders>
            <w:tcMar>
              <w:top w:w="29" w:type="dxa"/>
              <w:left w:w="14" w:type="dxa"/>
              <w:bottom w:w="29" w:type="dxa"/>
              <w:right w:w="14" w:type="dxa"/>
            </w:tcMar>
            <w:vAlign w:val="center"/>
            <w:hideMark/>
          </w:tcPr>
          <w:p w14:paraId="0B02B895" w14:textId="77777777" w:rsidR="001B0D54" w:rsidRPr="0050441B" w:rsidRDefault="001B0D54" w:rsidP="007119C1">
            <w:pPr>
              <w:rPr>
                <w:rFonts w:ascii="Arial" w:hAnsi="Arial" w:cs="Arial"/>
                <w:color w:val="000000"/>
                <w:sz w:val="18"/>
                <w:szCs w:val="18"/>
              </w:rPr>
            </w:pPr>
          </w:p>
        </w:tc>
      </w:tr>
      <w:tr w:rsidR="001B0D54" w:rsidRPr="0050441B" w14:paraId="185CF620" w14:textId="77777777" w:rsidTr="007119C1">
        <w:trPr>
          <w:trHeight w:val="207"/>
        </w:trPr>
        <w:tc>
          <w:tcPr>
            <w:tcW w:w="1800" w:type="dxa"/>
            <w:vMerge/>
            <w:tcBorders>
              <w:top w:val="nil"/>
              <w:bottom w:val="single" w:sz="8" w:space="0" w:color="231F20"/>
            </w:tcBorders>
            <w:tcMar>
              <w:top w:w="29" w:type="dxa"/>
              <w:left w:w="14" w:type="dxa"/>
              <w:bottom w:w="29" w:type="dxa"/>
              <w:right w:w="14" w:type="dxa"/>
            </w:tcMar>
            <w:vAlign w:val="center"/>
            <w:hideMark/>
          </w:tcPr>
          <w:p w14:paraId="182A1743" w14:textId="77777777" w:rsidR="001B0D54" w:rsidRPr="0050441B" w:rsidRDefault="001B0D54" w:rsidP="007119C1">
            <w:pPr>
              <w:rPr>
                <w:rFonts w:ascii="Arial" w:hAnsi="Arial" w:cs="Arial"/>
                <w:color w:val="000000"/>
                <w:sz w:val="18"/>
                <w:szCs w:val="18"/>
              </w:rPr>
            </w:pPr>
          </w:p>
        </w:tc>
        <w:tc>
          <w:tcPr>
            <w:tcW w:w="1109" w:type="dxa"/>
            <w:vMerge/>
            <w:tcBorders>
              <w:top w:val="nil"/>
              <w:bottom w:val="single" w:sz="8" w:space="0" w:color="231F20"/>
            </w:tcBorders>
            <w:tcMar>
              <w:top w:w="29" w:type="dxa"/>
              <w:left w:w="14" w:type="dxa"/>
              <w:bottom w:w="29" w:type="dxa"/>
              <w:right w:w="14" w:type="dxa"/>
            </w:tcMar>
            <w:vAlign w:val="center"/>
            <w:hideMark/>
          </w:tcPr>
          <w:p w14:paraId="21CB1393" w14:textId="77777777" w:rsidR="001B0D54" w:rsidRPr="0050441B" w:rsidRDefault="001B0D54" w:rsidP="007119C1">
            <w:pPr>
              <w:rPr>
                <w:rFonts w:ascii="Arial" w:hAnsi="Arial" w:cs="Arial"/>
                <w:color w:val="000000"/>
                <w:sz w:val="18"/>
                <w:szCs w:val="18"/>
              </w:rPr>
            </w:pPr>
          </w:p>
        </w:tc>
        <w:tc>
          <w:tcPr>
            <w:tcW w:w="1579" w:type="dxa"/>
            <w:vMerge/>
            <w:tcBorders>
              <w:top w:val="nil"/>
              <w:bottom w:val="single" w:sz="8" w:space="0" w:color="231F20"/>
            </w:tcBorders>
            <w:tcMar>
              <w:top w:w="29" w:type="dxa"/>
              <w:left w:w="14" w:type="dxa"/>
              <w:bottom w:w="29" w:type="dxa"/>
              <w:right w:w="14" w:type="dxa"/>
            </w:tcMar>
            <w:vAlign w:val="center"/>
            <w:hideMark/>
          </w:tcPr>
          <w:p w14:paraId="06BABBA8" w14:textId="77777777" w:rsidR="001B0D54" w:rsidRPr="0050441B" w:rsidRDefault="001B0D54" w:rsidP="007119C1">
            <w:pPr>
              <w:rPr>
                <w:rFonts w:ascii="Arial" w:hAnsi="Arial" w:cs="Arial"/>
                <w:color w:val="000000"/>
                <w:sz w:val="18"/>
                <w:szCs w:val="18"/>
              </w:rPr>
            </w:pPr>
          </w:p>
        </w:tc>
        <w:tc>
          <w:tcPr>
            <w:tcW w:w="919" w:type="dxa"/>
            <w:vMerge/>
            <w:tcBorders>
              <w:top w:val="nil"/>
              <w:bottom w:val="single" w:sz="8" w:space="0" w:color="231F20"/>
            </w:tcBorders>
            <w:tcMar>
              <w:top w:w="29" w:type="dxa"/>
              <w:left w:w="14" w:type="dxa"/>
              <w:bottom w:w="29" w:type="dxa"/>
              <w:right w:w="14" w:type="dxa"/>
            </w:tcMar>
            <w:vAlign w:val="center"/>
            <w:hideMark/>
          </w:tcPr>
          <w:p w14:paraId="44BDD9EC" w14:textId="77777777" w:rsidR="001B0D54" w:rsidRPr="0050441B" w:rsidRDefault="001B0D54" w:rsidP="007119C1">
            <w:pPr>
              <w:rPr>
                <w:rFonts w:ascii="Arial" w:hAnsi="Arial" w:cs="Arial"/>
                <w:color w:val="000000"/>
                <w:sz w:val="18"/>
                <w:szCs w:val="18"/>
              </w:rPr>
            </w:pPr>
          </w:p>
        </w:tc>
        <w:tc>
          <w:tcPr>
            <w:tcW w:w="804" w:type="dxa"/>
            <w:vMerge/>
            <w:tcBorders>
              <w:top w:val="nil"/>
              <w:bottom w:val="single" w:sz="8" w:space="0" w:color="231F20"/>
            </w:tcBorders>
            <w:tcMar>
              <w:top w:w="29" w:type="dxa"/>
              <w:left w:w="14" w:type="dxa"/>
              <w:bottom w:w="29" w:type="dxa"/>
              <w:right w:w="14" w:type="dxa"/>
            </w:tcMar>
            <w:vAlign w:val="center"/>
            <w:hideMark/>
          </w:tcPr>
          <w:p w14:paraId="425E0DEC" w14:textId="77777777" w:rsidR="001B0D54" w:rsidRPr="0050441B" w:rsidRDefault="001B0D54" w:rsidP="007119C1">
            <w:pPr>
              <w:rPr>
                <w:rFonts w:ascii="Arial" w:hAnsi="Arial" w:cs="Arial"/>
                <w:color w:val="000000"/>
                <w:sz w:val="18"/>
                <w:szCs w:val="18"/>
              </w:rPr>
            </w:pPr>
          </w:p>
        </w:tc>
        <w:tc>
          <w:tcPr>
            <w:tcW w:w="1429" w:type="dxa"/>
            <w:vMerge/>
            <w:tcBorders>
              <w:top w:val="nil"/>
              <w:bottom w:val="single" w:sz="8" w:space="0" w:color="231F20"/>
            </w:tcBorders>
            <w:tcMar>
              <w:top w:w="29" w:type="dxa"/>
              <w:left w:w="14" w:type="dxa"/>
              <w:bottom w:w="29" w:type="dxa"/>
              <w:right w:w="14" w:type="dxa"/>
            </w:tcMar>
            <w:vAlign w:val="center"/>
            <w:hideMark/>
          </w:tcPr>
          <w:p w14:paraId="2D48F2BF" w14:textId="77777777" w:rsidR="001B0D54" w:rsidRPr="0050441B" w:rsidRDefault="001B0D54" w:rsidP="007119C1">
            <w:pPr>
              <w:rPr>
                <w:rFonts w:ascii="Arial" w:hAnsi="Arial" w:cs="Arial"/>
                <w:color w:val="000000"/>
                <w:sz w:val="18"/>
                <w:szCs w:val="18"/>
              </w:rPr>
            </w:pPr>
          </w:p>
        </w:tc>
        <w:tc>
          <w:tcPr>
            <w:tcW w:w="1720" w:type="dxa"/>
            <w:vMerge/>
            <w:tcBorders>
              <w:top w:val="nil"/>
              <w:bottom w:val="single" w:sz="8" w:space="0" w:color="231F20"/>
            </w:tcBorders>
            <w:tcMar>
              <w:top w:w="29" w:type="dxa"/>
              <w:left w:w="14" w:type="dxa"/>
              <w:bottom w:w="29" w:type="dxa"/>
              <w:right w:w="14" w:type="dxa"/>
            </w:tcMar>
            <w:vAlign w:val="center"/>
            <w:hideMark/>
          </w:tcPr>
          <w:p w14:paraId="62956552" w14:textId="77777777" w:rsidR="001B0D54" w:rsidRPr="0050441B" w:rsidRDefault="001B0D54" w:rsidP="007119C1">
            <w:pPr>
              <w:rPr>
                <w:rFonts w:ascii="Arial" w:hAnsi="Arial" w:cs="Arial"/>
                <w:color w:val="000000"/>
                <w:sz w:val="18"/>
                <w:szCs w:val="18"/>
              </w:rPr>
            </w:pPr>
          </w:p>
        </w:tc>
      </w:tr>
      <w:tr w:rsidR="001B0D54" w:rsidRPr="0050441B" w14:paraId="55C44169"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415ADC5A"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Carps and Minnows</w:t>
            </w:r>
          </w:p>
        </w:tc>
      </w:tr>
      <w:tr w:rsidR="001B0D54" w:rsidRPr="0050441B" w14:paraId="486C94FC" w14:textId="77777777" w:rsidTr="007119C1">
        <w:tc>
          <w:tcPr>
            <w:tcW w:w="1800" w:type="dxa"/>
            <w:shd w:val="clear" w:color="auto" w:fill="auto"/>
            <w:tcMar>
              <w:top w:w="29" w:type="dxa"/>
              <w:left w:w="14" w:type="dxa"/>
              <w:bottom w:w="29" w:type="dxa"/>
              <w:right w:w="14" w:type="dxa"/>
            </w:tcMar>
            <w:vAlign w:val="center"/>
            <w:hideMark/>
          </w:tcPr>
          <w:p w14:paraId="650E3561"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Red Shiner</w:t>
            </w:r>
          </w:p>
        </w:tc>
        <w:tc>
          <w:tcPr>
            <w:tcW w:w="1109" w:type="dxa"/>
            <w:shd w:val="clear" w:color="auto" w:fill="auto"/>
            <w:tcMar>
              <w:top w:w="29" w:type="dxa"/>
              <w:left w:w="14" w:type="dxa"/>
              <w:bottom w:w="29" w:type="dxa"/>
              <w:right w:w="14" w:type="dxa"/>
            </w:tcMar>
            <w:vAlign w:val="center"/>
            <w:hideMark/>
          </w:tcPr>
          <w:p w14:paraId="6D22BB1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686FDD3B"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14" w:type="dxa"/>
            </w:tcMar>
            <w:vAlign w:val="center"/>
            <w:hideMark/>
          </w:tcPr>
          <w:p w14:paraId="26872116"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14" w:type="dxa"/>
            </w:tcMar>
            <w:vAlign w:val="center"/>
            <w:hideMark/>
          </w:tcPr>
          <w:p w14:paraId="290D1E1D"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14" w:type="dxa"/>
            </w:tcMar>
            <w:vAlign w:val="center"/>
            <w:hideMark/>
          </w:tcPr>
          <w:p w14:paraId="7748FF32"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14" w:type="dxa"/>
            </w:tcMar>
            <w:vAlign w:val="center"/>
            <w:hideMark/>
          </w:tcPr>
          <w:p w14:paraId="46731800"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515C9826" w14:textId="77777777" w:rsidTr="007119C1">
        <w:tc>
          <w:tcPr>
            <w:tcW w:w="1800" w:type="dxa"/>
            <w:shd w:val="clear" w:color="auto" w:fill="auto"/>
            <w:tcMar>
              <w:top w:w="29" w:type="dxa"/>
              <w:left w:w="14" w:type="dxa"/>
              <w:bottom w:w="29" w:type="dxa"/>
              <w:right w:w="14" w:type="dxa"/>
            </w:tcMar>
            <w:vAlign w:val="center"/>
            <w:hideMark/>
          </w:tcPr>
          <w:p w14:paraId="089C7159"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Common Carp</w:t>
            </w:r>
          </w:p>
        </w:tc>
        <w:tc>
          <w:tcPr>
            <w:tcW w:w="1109" w:type="dxa"/>
            <w:shd w:val="clear" w:color="auto" w:fill="auto"/>
            <w:tcMar>
              <w:top w:w="29" w:type="dxa"/>
              <w:left w:w="14" w:type="dxa"/>
              <w:bottom w:w="29" w:type="dxa"/>
              <w:right w:w="14" w:type="dxa"/>
            </w:tcMar>
            <w:vAlign w:val="center"/>
            <w:hideMark/>
          </w:tcPr>
          <w:p w14:paraId="74B52916"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64F63550"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14" w:type="dxa"/>
            </w:tcMar>
            <w:vAlign w:val="center"/>
            <w:hideMark/>
          </w:tcPr>
          <w:p w14:paraId="546835B9"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14" w:type="dxa"/>
            </w:tcMar>
            <w:vAlign w:val="center"/>
            <w:hideMark/>
          </w:tcPr>
          <w:p w14:paraId="3CE1D71E"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14" w:type="dxa"/>
            </w:tcMar>
            <w:vAlign w:val="center"/>
            <w:hideMark/>
          </w:tcPr>
          <w:p w14:paraId="3F067CBB"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14" w:type="dxa"/>
            </w:tcMar>
            <w:vAlign w:val="center"/>
            <w:hideMark/>
          </w:tcPr>
          <w:p w14:paraId="76EBDBCF"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547E9004" w14:textId="77777777" w:rsidTr="007119C1">
        <w:tc>
          <w:tcPr>
            <w:tcW w:w="1800" w:type="dxa"/>
            <w:shd w:val="clear" w:color="auto" w:fill="auto"/>
            <w:tcMar>
              <w:top w:w="29" w:type="dxa"/>
              <w:left w:w="14" w:type="dxa"/>
              <w:bottom w:w="29" w:type="dxa"/>
              <w:right w:w="14" w:type="dxa"/>
            </w:tcMar>
            <w:vAlign w:val="center"/>
            <w:hideMark/>
          </w:tcPr>
          <w:p w14:paraId="6845BEB2"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Humpback Chub</w:t>
            </w:r>
          </w:p>
        </w:tc>
        <w:tc>
          <w:tcPr>
            <w:tcW w:w="1109" w:type="dxa"/>
            <w:shd w:val="clear" w:color="auto" w:fill="auto"/>
            <w:tcMar>
              <w:top w:w="29" w:type="dxa"/>
              <w:left w:w="14" w:type="dxa"/>
              <w:bottom w:w="29" w:type="dxa"/>
              <w:right w:w="14" w:type="dxa"/>
            </w:tcMar>
            <w:vAlign w:val="center"/>
            <w:hideMark/>
          </w:tcPr>
          <w:p w14:paraId="56B1AB26"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14" w:type="dxa"/>
            </w:tcMar>
            <w:vAlign w:val="center"/>
            <w:hideMark/>
          </w:tcPr>
          <w:p w14:paraId="78FFADA3"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14" w:type="dxa"/>
            </w:tcMar>
            <w:vAlign w:val="center"/>
            <w:hideMark/>
          </w:tcPr>
          <w:p w14:paraId="03B54872"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14" w:type="dxa"/>
            </w:tcMar>
            <w:vAlign w:val="center"/>
            <w:hideMark/>
          </w:tcPr>
          <w:p w14:paraId="5CA8E50D"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14" w:type="dxa"/>
            </w:tcMar>
            <w:vAlign w:val="center"/>
            <w:hideMark/>
          </w:tcPr>
          <w:p w14:paraId="566800EF"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14" w:type="dxa"/>
            </w:tcMar>
            <w:vAlign w:val="center"/>
            <w:hideMark/>
          </w:tcPr>
          <w:p w14:paraId="6EF8A92A"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6480A02C" w14:textId="77777777" w:rsidTr="007119C1">
        <w:tc>
          <w:tcPr>
            <w:tcW w:w="1800" w:type="dxa"/>
            <w:shd w:val="clear" w:color="auto" w:fill="auto"/>
            <w:tcMar>
              <w:top w:w="29" w:type="dxa"/>
              <w:left w:w="14" w:type="dxa"/>
              <w:bottom w:w="29" w:type="dxa"/>
              <w:right w:w="14" w:type="dxa"/>
            </w:tcMar>
            <w:vAlign w:val="center"/>
            <w:hideMark/>
          </w:tcPr>
          <w:p w14:paraId="1667C88A"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Fathead Minnow</w:t>
            </w:r>
          </w:p>
        </w:tc>
        <w:tc>
          <w:tcPr>
            <w:tcW w:w="1109" w:type="dxa"/>
            <w:shd w:val="clear" w:color="auto" w:fill="auto"/>
            <w:tcMar>
              <w:top w:w="29" w:type="dxa"/>
              <w:left w:w="14" w:type="dxa"/>
              <w:bottom w:w="29" w:type="dxa"/>
              <w:right w:w="14" w:type="dxa"/>
            </w:tcMar>
            <w:vAlign w:val="center"/>
            <w:hideMark/>
          </w:tcPr>
          <w:p w14:paraId="26851CDE"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720" w:type="dxa"/>
            </w:tcMar>
            <w:vAlign w:val="center"/>
            <w:hideMark/>
          </w:tcPr>
          <w:p w14:paraId="5BB1361B"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403" w:type="dxa"/>
            </w:tcMar>
            <w:vAlign w:val="center"/>
            <w:hideMark/>
          </w:tcPr>
          <w:p w14:paraId="38759242"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331" w:type="dxa"/>
            </w:tcMar>
            <w:vAlign w:val="center"/>
            <w:hideMark/>
          </w:tcPr>
          <w:p w14:paraId="1178CFC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648" w:type="dxa"/>
            </w:tcMar>
            <w:vAlign w:val="center"/>
            <w:hideMark/>
          </w:tcPr>
          <w:p w14:paraId="62C720E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749" w:type="dxa"/>
            </w:tcMar>
            <w:vAlign w:val="center"/>
            <w:hideMark/>
          </w:tcPr>
          <w:p w14:paraId="0C45956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r>
      <w:tr w:rsidR="001B0D54" w:rsidRPr="0050441B" w14:paraId="19575331" w14:textId="77777777" w:rsidTr="007119C1">
        <w:tc>
          <w:tcPr>
            <w:tcW w:w="1800" w:type="dxa"/>
            <w:tcBorders>
              <w:bottom w:val="single" w:sz="8" w:space="0" w:color="231F20"/>
            </w:tcBorders>
            <w:shd w:val="clear" w:color="auto" w:fill="auto"/>
            <w:tcMar>
              <w:top w:w="29" w:type="dxa"/>
              <w:left w:w="14" w:type="dxa"/>
              <w:bottom w:w="29" w:type="dxa"/>
              <w:right w:w="14" w:type="dxa"/>
            </w:tcMar>
            <w:vAlign w:val="center"/>
            <w:hideMark/>
          </w:tcPr>
          <w:p w14:paraId="358DB471"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Speckled Dace</w:t>
            </w:r>
          </w:p>
        </w:tc>
        <w:tc>
          <w:tcPr>
            <w:tcW w:w="1109" w:type="dxa"/>
            <w:tcBorders>
              <w:bottom w:val="single" w:sz="8" w:space="0" w:color="231F20"/>
            </w:tcBorders>
            <w:shd w:val="clear" w:color="auto" w:fill="auto"/>
            <w:tcMar>
              <w:top w:w="29" w:type="dxa"/>
              <w:left w:w="14" w:type="dxa"/>
              <w:bottom w:w="29" w:type="dxa"/>
              <w:right w:w="14" w:type="dxa"/>
            </w:tcMar>
            <w:vAlign w:val="center"/>
            <w:hideMark/>
          </w:tcPr>
          <w:p w14:paraId="1850219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5524EC0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919" w:type="dxa"/>
            <w:tcBorders>
              <w:bottom w:val="single" w:sz="8" w:space="0" w:color="231F20"/>
            </w:tcBorders>
            <w:shd w:val="clear" w:color="auto" w:fill="auto"/>
            <w:tcMar>
              <w:top w:w="29" w:type="dxa"/>
              <w:left w:w="14" w:type="dxa"/>
              <w:bottom w:w="29" w:type="dxa"/>
              <w:right w:w="403" w:type="dxa"/>
            </w:tcMar>
            <w:vAlign w:val="center"/>
            <w:hideMark/>
          </w:tcPr>
          <w:p w14:paraId="047FAA6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804" w:type="dxa"/>
            <w:tcBorders>
              <w:bottom w:val="single" w:sz="8" w:space="0" w:color="231F20"/>
            </w:tcBorders>
            <w:shd w:val="clear" w:color="auto" w:fill="auto"/>
            <w:tcMar>
              <w:top w:w="29" w:type="dxa"/>
              <w:left w:w="115" w:type="dxa"/>
              <w:bottom w:w="29" w:type="dxa"/>
              <w:right w:w="14" w:type="dxa"/>
            </w:tcMar>
            <w:vAlign w:val="center"/>
            <w:hideMark/>
          </w:tcPr>
          <w:p w14:paraId="30B8ED70"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rPr>
              <w:t>–</w:t>
            </w:r>
          </w:p>
        </w:tc>
        <w:tc>
          <w:tcPr>
            <w:tcW w:w="1429" w:type="dxa"/>
            <w:tcBorders>
              <w:bottom w:val="single" w:sz="8" w:space="0" w:color="231F20"/>
            </w:tcBorders>
            <w:shd w:val="clear" w:color="auto" w:fill="auto"/>
            <w:tcMar>
              <w:top w:w="29" w:type="dxa"/>
              <w:left w:w="14" w:type="dxa"/>
              <w:bottom w:w="29" w:type="dxa"/>
              <w:right w:w="648" w:type="dxa"/>
            </w:tcMar>
            <w:vAlign w:val="center"/>
            <w:hideMark/>
          </w:tcPr>
          <w:p w14:paraId="4179A81F"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73337D35"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r>
      <w:tr w:rsidR="001B0D54" w:rsidRPr="0050441B" w14:paraId="36CFD458"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461F38B8"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Suckers</w:t>
            </w:r>
          </w:p>
        </w:tc>
      </w:tr>
      <w:tr w:rsidR="001B0D54" w:rsidRPr="0050441B" w14:paraId="30F89199" w14:textId="77777777" w:rsidTr="007119C1">
        <w:tc>
          <w:tcPr>
            <w:tcW w:w="1800" w:type="dxa"/>
            <w:tcBorders>
              <w:top w:val="single" w:sz="8" w:space="0" w:color="231F20"/>
              <w:bottom w:val="nil"/>
            </w:tcBorders>
            <w:shd w:val="clear" w:color="auto" w:fill="auto"/>
            <w:tcMar>
              <w:top w:w="29" w:type="dxa"/>
              <w:left w:w="14" w:type="dxa"/>
              <w:bottom w:w="29" w:type="dxa"/>
              <w:right w:w="14" w:type="dxa"/>
            </w:tcMar>
            <w:vAlign w:val="center"/>
          </w:tcPr>
          <w:p w14:paraId="5E120437"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Catostomidae sp.</w:t>
            </w:r>
          </w:p>
        </w:tc>
        <w:tc>
          <w:tcPr>
            <w:tcW w:w="1109" w:type="dxa"/>
            <w:tcBorders>
              <w:top w:val="single" w:sz="8" w:space="0" w:color="231F20"/>
              <w:bottom w:val="nil"/>
            </w:tcBorders>
            <w:shd w:val="clear" w:color="auto" w:fill="auto"/>
            <w:tcMar>
              <w:top w:w="29" w:type="dxa"/>
              <w:left w:w="14" w:type="dxa"/>
              <w:bottom w:w="29" w:type="dxa"/>
              <w:right w:w="14" w:type="dxa"/>
            </w:tcMar>
            <w:vAlign w:val="center"/>
          </w:tcPr>
          <w:p w14:paraId="7438A06C"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single" w:sz="8" w:space="0" w:color="231F20"/>
              <w:bottom w:val="nil"/>
            </w:tcBorders>
            <w:shd w:val="clear" w:color="auto" w:fill="auto"/>
            <w:noWrap/>
            <w:tcMar>
              <w:top w:w="29" w:type="dxa"/>
              <w:left w:w="14" w:type="dxa"/>
              <w:bottom w:w="29" w:type="dxa"/>
              <w:right w:w="720" w:type="dxa"/>
            </w:tcMar>
            <w:vAlign w:val="center"/>
          </w:tcPr>
          <w:p w14:paraId="3B6F4566"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w:t>
            </w:r>
          </w:p>
        </w:tc>
        <w:tc>
          <w:tcPr>
            <w:tcW w:w="919" w:type="dxa"/>
            <w:tcBorders>
              <w:top w:val="single" w:sz="8" w:space="0" w:color="231F20"/>
              <w:bottom w:val="nil"/>
            </w:tcBorders>
            <w:shd w:val="clear" w:color="auto" w:fill="auto"/>
            <w:tcMar>
              <w:top w:w="29" w:type="dxa"/>
              <w:left w:w="14" w:type="dxa"/>
              <w:bottom w:w="29" w:type="dxa"/>
              <w:right w:w="403" w:type="dxa"/>
            </w:tcMar>
            <w:vAlign w:val="center"/>
          </w:tcPr>
          <w:p w14:paraId="36C61EC4"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0.64</w:t>
            </w:r>
          </w:p>
        </w:tc>
        <w:tc>
          <w:tcPr>
            <w:tcW w:w="804" w:type="dxa"/>
            <w:tcBorders>
              <w:top w:val="single" w:sz="8" w:space="0" w:color="231F20"/>
              <w:bottom w:val="nil"/>
            </w:tcBorders>
            <w:shd w:val="clear" w:color="auto" w:fill="auto"/>
            <w:tcMar>
              <w:top w:w="29" w:type="dxa"/>
              <w:left w:w="115" w:type="dxa"/>
              <w:bottom w:w="29" w:type="dxa"/>
              <w:right w:w="14" w:type="dxa"/>
            </w:tcMar>
            <w:vAlign w:val="center"/>
          </w:tcPr>
          <w:p w14:paraId="69970E55"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9" w:type="dxa"/>
            <w:tcBorders>
              <w:top w:val="single" w:sz="8" w:space="0" w:color="231F20"/>
              <w:bottom w:val="nil"/>
            </w:tcBorders>
            <w:shd w:val="clear" w:color="auto" w:fill="auto"/>
            <w:tcMar>
              <w:top w:w="29" w:type="dxa"/>
              <w:left w:w="14" w:type="dxa"/>
              <w:bottom w:w="29" w:type="dxa"/>
              <w:right w:w="648" w:type="dxa"/>
            </w:tcMar>
            <w:vAlign w:val="center"/>
          </w:tcPr>
          <w:p w14:paraId="630DB781"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w:t>
            </w:r>
          </w:p>
        </w:tc>
        <w:tc>
          <w:tcPr>
            <w:tcW w:w="1720" w:type="dxa"/>
            <w:tcBorders>
              <w:top w:val="single" w:sz="8" w:space="0" w:color="231F20"/>
              <w:bottom w:val="nil"/>
            </w:tcBorders>
            <w:shd w:val="clear" w:color="auto" w:fill="auto"/>
            <w:tcMar>
              <w:top w:w="29" w:type="dxa"/>
              <w:left w:w="14" w:type="dxa"/>
              <w:bottom w:w="29" w:type="dxa"/>
              <w:right w:w="749" w:type="dxa"/>
            </w:tcMar>
            <w:vAlign w:val="center"/>
          </w:tcPr>
          <w:p w14:paraId="2045CDE5"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2.50</w:t>
            </w:r>
          </w:p>
        </w:tc>
      </w:tr>
      <w:tr w:rsidR="001B0D54" w:rsidRPr="0050441B" w14:paraId="1DA02B65" w14:textId="77777777" w:rsidTr="007119C1">
        <w:tc>
          <w:tcPr>
            <w:tcW w:w="1800" w:type="dxa"/>
            <w:tcBorders>
              <w:top w:val="nil"/>
            </w:tcBorders>
            <w:shd w:val="clear" w:color="auto" w:fill="auto"/>
            <w:tcMar>
              <w:top w:w="29" w:type="dxa"/>
              <w:left w:w="14" w:type="dxa"/>
              <w:bottom w:w="29" w:type="dxa"/>
              <w:right w:w="14" w:type="dxa"/>
            </w:tcMar>
            <w:vAlign w:val="center"/>
            <w:hideMark/>
          </w:tcPr>
          <w:p w14:paraId="4AF67864"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Flannelmouth Sucker</w:t>
            </w:r>
          </w:p>
        </w:tc>
        <w:tc>
          <w:tcPr>
            <w:tcW w:w="1109" w:type="dxa"/>
            <w:tcBorders>
              <w:top w:val="nil"/>
            </w:tcBorders>
            <w:shd w:val="clear" w:color="auto" w:fill="auto"/>
            <w:tcMar>
              <w:top w:w="29" w:type="dxa"/>
              <w:left w:w="14" w:type="dxa"/>
              <w:bottom w:w="29" w:type="dxa"/>
              <w:right w:w="14" w:type="dxa"/>
            </w:tcMar>
            <w:vAlign w:val="center"/>
            <w:hideMark/>
          </w:tcPr>
          <w:p w14:paraId="6C757E0D"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nil"/>
            </w:tcBorders>
            <w:shd w:val="clear" w:color="auto" w:fill="auto"/>
            <w:noWrap/>
            <w:tcMar>
              <w:top w:w="29" w:type="dxa"/>
              <w:left w:w="14" w:type="dxa"/>
              <w:bottom w:w="29" w:type="dxa"/>
              <w:right w:w="720" w:type="dxa"/>
            </w:tcMar>
            <w:vAlign w:val="center"/>
            <w:hideMark/>
          </w:tcPr>
          <w:p w14:paraId="72719DE0"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130</w:t>
            </w:r>
          </w:p>
        </w:tc>
        <w:tc>
          <w:tcPr>
            <w:tcW w:w="919" w:type="dxa"/>
            <w:tcBorders>
              <w:top w:val="nil"/>
            </w:tcBorders>
            <w:shd w:val="clear" w:color="auto" w:fill="auto"/>
            <w:tcMar>
              <w:top w:w="29" w:type="dxa"/>
              <w:left w:w="14" w:type="dxa"/>
              <w:bottom w:w="29" w:type="dxa"/>
              <w:right w:w="403" w:type="dxa"/>
            </w:tcMar>
            <w:vAlign w:val="center"/>
            <w:hideMark/>
          </w:tcPr>
          <w:p w14:paraId="0BC27C76"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83.33</w:t>
            </w:r>
          </w:p>
        </w:tc>
        <w:tc>
          <w:tcPr>
            <w:tcW w:w="804" w:type="dxa"/>
            <w:tcBorders>
              <w:top w:val="nil"/>
            </w:tcBorders>
            <w:shd w:val="clear" w:color="auto" w:fill="auto"/>
            <w:tcMar>
              <w:top w:w="29" w:type="dxa"/>
              <w:left w:w="14" w:type="dxa"/>
              <w:bottom w:w="29" w:type="dxa"/>
              <w:right w:w="331" w:type="dxa"/>
            </w:tcMar>
            <w:vAlign w:val="center"/>
            <w:hideMark/>
          </w:tcPr>
          <w:p w14:paraId="3F2D6580"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0.14</w:t>
            </w:r>
          </w:p>
        </w:tc>
        <w:tc>
          <w:tcPr>
            <w:tcW w:w="1429" w:type="dxa"/>
            <w:tcBorders>
              <w:top w:val="nil"/>
            </w:tcBorders>
            <w:shd w:val="clear" w:color="auto" w:fill="auto"/>
            <w:tcMar>
              <w:top w:w="29" w:type="dxa"/>
              <w:left w:w="14" w:type="dxa"/>
              <w:bottom w:w="29" w:type="dxa"/>
              <w:right w:w="648" w:type="dxa"/>
            </w:tcMar>
            <w:vAlign w:val="center"/>
            <w:hideMark/>
          </w:tcPr>
          <w:p w14:paraId="4B9BC6E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22</w:t>
            </w:r>
          </w:p>
        </w:tc>
        <w:tc>
          <w:tcPr>
            <w:tcW w:w="1720" w:type="dxa"/>
            <w:tcBorders>
              <w:top w:val="nil"/>
            </w:tcBorders>
            <w:shd w:val="clear" w:color="auto" w:fill="auto"/>
            <w:tcMar>
              <w:top w:w="29" w:type="dxa"/>
              <w:left w:w="14" w:type="dxa"/>
              <w:bottom w:w="29" w:type="dxa"/>
              <w:right w:w="749" w:type="dxa"/>
            </w:tcMar>
            <w:vAlign w:val="center"/>
            <w:hideMark/>
          </w:tcPr>
          <w:p w14:paraId="322A58DF"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55.00</w:t>
            </w:r>
          </w:p>
        </w:tc>
      </w:tr>
      <w:tr w:rsidR="001B0D54" w:rsidRPr="0050441B" w14:paraId="2465D2A2" w14:textId="77777777" w:rsidTr="007119C1">
        <w:tc>
          <w:tcPr>
            <w:tcW w:w="1800" w:type="dxa"/>
            <w:shd w:val="clear" w:color="auto" w:fill="auto"/>
            <w:tcMar>
              <w:top w:w="29" w:type="dxa"/>
              <w:left w:w="14" w:type="dxa"/>
              <w:bottom w:w="29" w:type="dxa"/>
              <w:right w:w="14" w:type="dxa"/>
            </w:tcMar>
            <w:vAlign w:val="center"/>
            <w:hideMark/>
          </w:tcPr>
          <w:p w14:paraId="24AD8701"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Bluehead Sucker</w:t>
            </w:r>
          </w:p>
        </w:tc>
        <w:tc>
          <w:tcPr>
            <w:tcW w:w="1109" w:type="dxa"/>
            <w:shd w:val="clear" w:color="auto" w:fill="auto"/>
            <w:tcMar>
              <w:top w:w="29" w:type="dxa"/>
              <w:left w:w="14" w:type="dxa"/>
              <w:bottom w:w="29" w:type="dxa"/>
              <w:right w:w="14" w:type="dxa"/>
            </w:tcMar>
            <w:vAlign w:val="center"/>
            <w:hideMark/>
          </w:tcPr>
          <w:p w14:paraId="3020E58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7911BC9C"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11</w:t>
            </w:r>
          </w:p>
        </w:tc>
        <w:tc>
          <w:tcPr>
            <w:tcW w:w="919" w:type="dxa"/>
            <w:shd w:val="clear" w:color="auto" w:fill="auto"/>
            <w:tcMar>
              <w:top w:w="29" w:type="dxa"/>
              <w:left w:w="14" w:type="dxa"/>
              <w:bottom w:w="29" w:type="dxa"/>
              <w:right w:w="403" w:type="dxa"/>
            </w:tcMar>
            <w:vAlign w:val="center"/>
            <w:hideMark/>
          </w:tcPr>
          <w:p w14:paraId="387DADB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7.05</w:t>
            </w:r>
          </w:p>
        </w:tc>
        <w:tc>
          <w:tcPr>
            <w:tcW w:w="804" w:type="dxa"/>
            <w:shd w:val="clear" w:color="auto" w:fill="auto"/>
            <w:tcMar>
              <w:top w:w="29" w:type="dxa"/>
              <w:left w:w="14" w:type="dxa"/>
              <w:bottom w:w="29" w:type="dxa"/>
              <w:right w:w="331" w:type="dxa"/>
            </w:tcMar>
            <w:vAlign w:val="center"/>
            <w:hideMark/>
          </w:tcPr>
          <w:p w14:paraId="487D7DA0"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9" w:type="dxa"/>
            <w:shd w:val="clear" w:color="auto" w:fill="auto"/>
            <w:tcMar>
              <w:top w:w="29" w:type="dxa"/>
              <w:left w:w="14" w:type="dxa"/>
              <w:bottom w:w="29" w:type="dxa"/>
              <w:right w:w="648" w:type="dxa"/>
            </w:tcMar>
            <w:vAlign w:val="center"/>
            <w:hideMark/>
          </w:tcPr>
          <w:p w14:paraId="1149358D"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6</w:t>
            </w:r>
          </w:p>
        </w:tc>
        <w:tc>
          <w:tcPr>
            <w:tcW w:w="1720" w:type="dxa"/>
            <w:shd w:val="clear" w:color="auto" w:fill="auto"/>
            <w:tcMar>
              <w:top w:w="29" w:type="dxa"/>
              <w:left w:w="14" w:type="dxa"/>
              <w:bottom w:w="29" w:type="dxa"/>
              <w:right w:w="749" w:type="dxa"/>
            </w:tcMar>
            <w:vAlign w:val="center"/>
            <w:hideMark/>
          </w:tcPr>
          <w:p w14:paraId="40980E35"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15.00</w:t>
            </w:r>
          </w:p>
        </w:tc>
      </w:tr>
      <w:tr w:rsidR="001B0D54" w:rsidRPr="0050441B" w14:paraId="1358558A" w14:textId="77777777" w:rsidTr="007119C1">
        <w:tc>
          <w:tcPr>
            <w:tcW w:w="1800" w:type="dxa"/>
            <w:tcBorders>
              <w:bottom w:val="single" w:sz="8" w:space="0" w:color="231F20"/>
            </w:tcBorders>
            <w:shd w:val="clear" w:color="auto" w:fill="auto"/>
            <w:tcMar>
              <w:top w:w="29" w:type="dxa"/>
              <w:left w:w="14" w:type="dxa"/>
              <w:bottom w:w="29" w:type="dxa"/>
              <w:right w:w="14" w:type="dxa"/>
            </w:tcMar>
            <w:vAlign w:val="center"/>
            <w:hideMark/>
          </w:tcPr>
          <w:p w14:paraId="714E6059"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Razorback Sucker</w:t>
            </w:r>
          </w:p>
        </w:tc>
        <w:tc>
          <w:tcPr>
            <w:tcW w:w="1109" w:type="dxa"/>
            <w:tcBorders>
              <w:bottom w:val="single" w:sz="8" w:space="0" w:color="231F20"/>
            </w:tcBorders>
            <w:shd w:val="clear" w:color="auto" w:fill="auto"/>
            <w:tcMar>
              <w:top w:w="29" w:type="dxa"/>
              <w:left w:w="14" w:type="dxa"/>
              <w:bottom w:w="29" w:type="dxa"/>
              <w:right w:w="14" w:type="dxa"/>
            </w:tcMar>
            <w:vAlign w:val="center"/>
            <w:hideMark/>
          </w:tcPr>
          <w:p w14:paraId="66D32BD1"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4E44E9EF"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14</w:t>
            </w:r>
          </w:p>
        </w:tc>
        <w:tc>
          <w:tcPr>
            <w:tcW w:w="919" w:type="dxa"/>
            <w:tcBorders>
              <w:bottom w:val="single" w:sz="8" w:space="0" w:color="231F20"/>
            </w:tcBorders>
            <w:shd w:val="clear" w:color="auto" w:fill="auto"/>
            <w:tcMar>
              <w:top w:w="29" w:type="dxa"/>
              <w:left w:w="14" w:type="dxa"/>
              <w:bottom w:w="29" w:type="dxa"/>
              <w:right w:w="403" w:type="dxa"/>
            </w:tcMar>
            <w:vAlign w:val="center"/>
            <w:hideMark/>
          </w:tcPr>
          <w:p w14:paraId="44CF5D1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8.97</w:t>
            </w:r>
          </w:p>
        </w:tc>
        <w:tc>
          <w:tcPr>
            <w:tcW w:w="804" w:type="dxa"/>
            <w:tcBorders>
              <w:bottom w:val="single" w:sz="8" w:space="0" w:color="231F20"/>
            </w:tcBorders>
            <w:shd w:val="clear" w:color="auto" w:fill="auto"/>
            <w:tcMar>
              <w:top w:w="29" w:type="dxa"/>
              <w:left w:w="14" w:type="dxa"/>
              <w:bottom w:w="29" w:type="dxa"/>
              <w:right w:w="331" w:type="dxa"/>
            </w:tcMar>
            <w:vAlign w:val="center"/>
            <w:hideMark/>
          </w:tcPr>
          <w:p w14:paraId="6232874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9" w:type="dxa"/>
            <w:tcBorders>
              <w:bottom w:val="single" w:sz="8" w:space="0" w:color="231F20"/>
            </w:tcBorders>
            <w:shd w:val="clear" w:color="auto" w:fill="auto"/>
            <w:tcMar>
              <w:top w:w="29" w:type="dxa"/>
              <w:left w:w="14" w:type="dxa"/>
              <w:bottom w:w="29" w:type="dxa"/>
              <w:right w:w="648" w:type="dxa"/>
            </w:tcMar>
            <w:vAlign w:val="center"/>
            <w:hideMark/>
          </w:tcPr>
          <w:p w14:paraId="477CA5C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10</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13F0AE38"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25.00</w:t>
            </w:r>
          </w:p>
        </w:tc>
      </w:tr>
      <w:tr w:rsidR="001B0D54" w:rsidRPr="0050441B" w14:paraId="3FA04B7F"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3ED655A4"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Topminnows</w:t>
            </w:r>
          </w:p>
        </w:tc>
      </w:tr>
      <w:tr w:rsidR="001B0D54" w:rsidRPr="0050441B" w14:paraId="3FFF832D" w14:textId="77777777" w:rsidTr="007119C1">
        <w:tc>
          <w:tcPr>
            <w:tcW w:w="180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037D1597"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Plains Killifish</w:t>
            </w:r>
          </w:p>
        </w:tc>
        <w:tc>
          <w:tcPr>
            <w:tcW w:w="110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70B1FC26"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14" w:type="dxa"/>
            </w:tcMar>
            <w:vAlign w:val="center"/>
            <w:hideMark/>
          </w:tcPr>
          <w:p w14:paraId="772323C7"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1A2091BD"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6E83D0A8"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51E8A46E"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64F90346"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7703798B"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48581AA8"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Livebearers</w:t>
            </w:r>
          </w:p>
        </w:tc>
      </w:tr>
      <w:tr w:rsidR="001B0D54" w:rsidRPr="0050441B" w14:paraId="1218A4F4" w14:textId="77777777" w:rsidTr="007119C1">
        <w:tc>
          <w:tcPr>
            <w:tcW w:w="180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5B5AB385"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Western Mosquitofish</w:t>
            </w:r>
          </w:p>
        </w:tc>
        <w:tc>
          <w:tcPr>
            <w:tcW w:w="110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41A5D00E"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720" w:type="dxa"/>
            </w:tcMar>
            <w:vAlign w:val="center"/>
            <w:hideMark/>
          </w:tcPr>
          <w:p w14:paraId="112B81A8"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919" w:type="dxa"/>
            <w:tcBorders>
              <w:top w:val="single" w:sz="8" w:space="0" w:color="231F20"/>
              <w:bottom w:val="single" w:sz="8" w:space="0" w:color="231F20"/>
            </w:tcBorders>
            <w:shd w:val="clear" w:color="auto" w:fill="auto"/>
            <w:tcMar>
              <w:top w:w="29" w:type="dxa"/>
              <w:left w:w="14" w:type="dxa"/>
              <w:bottom w:w="29" w:type="dxa"/>
              <w:right w:w="403" w:type="dxa"/>
            </w:tcMar>
            <w:vAlign w:val="center"/>
            <w:hideMark/>
          </w:tcPr>
          <w:p w14:paraId="4D19B1F8"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804" w:type="dxa"/>
            <w:tcBorders>
              <w:top w:val="single" w:sz="8" w:space="0" w:color="231F20"/>
              <w:bottom w:val="single" w:sz="8" w:space="0" w:color="231F20"/>
            </w:tcBorders>
            <w:shd w:val="clear" w:color="auto" w:fill="auto"/>
            <w:tcMar>
              <w:top w:w="29" w:type="dxa"/>
              <w:left w:w="115" w:type="dxa"/>
              <w:bottom w:w="29" w:type="dxa"/>
              <w:right w:w="14" w:type="dxa"/>
            </w:tcMar>
            <w:vAlign w:val="center"/>
            <w:hideMark/>
          </w:tcPr>
          <w:p w14:paraId="6DCD49D0"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rPr>
              <w:t>–</w:t>
            </w:r>
          </w:p>
        </w:tc>
        <w:tc>
          <w:tcPr>
            <w:tcW w:w="1429" w:type="dxa"/>
            <w:tcBorders>
              <w:top w:val="single" w:sz="8" w:space="0" w:color="231F20"/>
              <w:bottom w:val="single" w:sz="8" w:space="0" w:color="231F20"/>
            </w:tcBorders>
            <w:shd w:val="clear" w:color="auto" w:fill="auto"/>
            <w:tcMar>
              <w:top w:w="29" w:type="dxa"/>
              <w:left w:w="14" w:type="dxa"/>
              <w:bottom w:w="29" w:type="dxa"/>
              <w:right w:w="648" w:type="dxa"/>
            </w:tcMar>
            <w:vAlign w:val="center"/>
            <w:hideMark/>
          </w:tcPr>
          <w:p w14:paraId="77959EC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single" w:sz="8" w:space="0" w:color="231F20"/>
            </w:tcBorders>
            <w:shd w:val="clear" w:color="auto" w:fill="auto"/>
            <w:tcMar>
              <w:top w:w="29" w:type="dxa"/>
              <w:left w:w="14" w:type="dxa"/>
              <w:bottom w:w="29" w:type="dxa"/>
              <w:right w:w="749" w:type="dxa"/>
            </w:tcMar>
            <w:vAlign w:val="center"/>
            <w:hideMark/>
          </w:tcPr>
          <w:p w14:paraId="41F93FFD"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r>
      <w:tr w:rsidR="001B0D54" w:rsidRPr="0050441B" w14:paraId="0C481808" w14:textId="77777777" w:rsidTr="007119C1">
        <w:tc>
          <w:tcPr>
            <w:tcW w:w="1800" w:type="dxa"/>
            <w:tcBorders>
              <w:top w:val="single" w:sz="8" w:space="0" w:color="231F20"/>
              <w:bottom w:val="nil"/>
            </w:tcBorders>
            <w:shd w:val="clear" w:color="auto" w:fill="auto"/>
            <w:tcMar>
              <w:top w:w="29" w:type="dxa"/>
              <w:left w:w="14" w:type="dxa"/>
              <w:bottom w:w="29" w:type="dxa"/>
              <w:right w:w="14" w:type="dxa"/>
            </w:tcMar>
            <w:vAlign w:val="center"/>
            <w:hideMark/>
          </w:tcPr>
          <w:p w14:paraId="567CE886" w14:textId="77777777" w:rsidR="001B0D54" w:rsidRPr="0050441B" w:rsidRDefault="001B0D54" w:rsidP="007119C1">
            <w:pPr>
              <w:rPr>
                <w:rFonts w:ascii="Arial" w:hAnsi="Arial" w:cs="Arial"/>
                <w:b/>
                <w:color w:val="000000"/>
                <w:sz w:val="18"/>
                <w:szCs w:val="18"/>
              </w:rPr>
            </w:pPr>
            <w:r w:rsidRPr="0050441B">
              <w:rPr>
                <w:rFonts w:ascii="Arial" w:hAnsi="Arial" w:cs="Arial"/>
                <w:b/>
                <w:color w:val="000000"/>
                <w:sz w:val="18"/>
                <w:szCs w:val="18"/>
              </w:rPr>
              <w:t>TOTAL</w:t>
            </w:r>
          </w:p>
        </w:tc>
        <w:tc>
          <w:tcPr>
            <w:tcW w:w="1109" w:type="dxa"/>
            <w:tcBorders>
              <w:top w:val="single" w:sz="8" w:space="0" w:color="231F20"/>
              <w:bottom w:val="nil"/>
            </w:tcBorders>
            <w:shd w:val="clear" w:color="auto" w:fill="auto"/>
            <w:tcMar>
              <w:top w:w="29" w:type="dxa"/>
              <w:left w:w="14" w:type="dxa"/>
              <w:bottom w:w="29" w:type="dxa"/>
              <w:right w:w="14" w:type="dxa"/>
            </w:tcMar>
            <w:vAlign w:val="center"/>
            <w:hideMark/>
          </w:tcPr>
          <w:p w14:paraId="10F14C40" w14:textId="77777777" w:rsidR="001B0D54" w:rsidRPr="0050441B" w:rsidRDefault="001B0D54" w:rsidP="007119C1">
            <w:pPr>
              <w:jc w:val="center"/>
              <w:rPr>
                <w:rFonts w:ascii="Arial" w:hAnsi="Arial" w:cs="Arial"/>
                <w:b/>
                <w:color w:val="000000"/>
                <w:sz w:val="18"/>
                <w:szCs w:val="18"/>
              </w:rPr>
            </w:pPr>
          </w:p>
        </w:tc>
        <w:tc>
          <w:tcPr>
            <w:tcW w:w="1579" w:type="dxa"/>
            <w:tcBorders>
              <w:top w:val="single" w:sz="8" w:space="0" w:color="231F20"/>
              <w:bottom w:val="nil"/>
            </w:tcBorders>
            <w:shd w:val="clear" w:color="auto" w:fill="auto"/>
            <w:tcMar>
              <w:top w:w="29" w:type="dxa"/>
              <w:left w:w="14" w:type="dxa"/>
              <w:bottom w:w="29" w:type="dxa"/>
              <w:right w:w="720" w:type="dxa"/>
            </w:tcMar>
            <w:vAlign w:val="center"/>
            <w:hideMark/>
          </w:tcPr>
          <w:p w14:paraId="1406F87D" w14:textId="77777777" w:rsidR="001B0D54" w:rsidRPr="0050441B" w:rsidRDefault="001B0D54" w:rsidP="007119C1">
            <w:pPr>
              <w:jc w:val="right"/>
              <w:rPr>
                <w:rFonts w:ascii="Arial" w:hAnsi="Arial" w:cs="Arial"/>
                <w:b/>
                <w:color w:val="000000"/>
                <w:sz w:val="18"/>
                <w:szCs w:val="18"/>
              </w:rPr>
            </w:pPr>
            <w:r w:rsidRPr="0050441B">
              <w:rPr>
                <w:rFonts w:ascii="Arial" w:hAnsi="Arial" w:cs="Arial"/>
                <w:b/>
                <w:color w:val="000000"/>
                <w:sz w:val="18"/>
                <w:szCs w:val="18"/>
              </w:rPr>
              <w:t>156</w:t>
            </w:r>
          </w:p>
        </w:tc>
        <w:tc>
          <w:tcPr>
            <w:tcW w:w="919" w:type="dxa"/>
            <w:tcBorders>
              <w:top w:val="single" w:sz="8" w:space="0" w:color="231F20"/>
              <w:bottom w:val="nil"/>
            </w:tcBorders>
            <w:shd w:val="clear" w:color="auto" w:fill="auto"/>
            <w:tcMar>
              <w:top w:w="29" w:type="dxa"/>
              <w:left w:w="14" w:type="dxa"/>
              <w:bottom w:w="29" w:type="dxa"/>
              <w:right w:w="14" w:type="dxa"/>
            </w:tcMar>
            <w:vAlign w:val="center"/>
            <w:hideMark/>
          </w:tcPr>
          <w:p w14:paraId="6A778097" w14:textId="77777777" w:rsidR="001B0D54" w:rsidRPr="0050441B" w:rsidRDefault="001B0D54" w:rsidP="007119C1">
            <w:pPr>
              <w:jc w:val="center"/>
              <w:rPr>
                <w:rFonts w:ascii="Arial" w:hAnsi="Arial" w:cs="Arial"/>
                <w:b/>
                <w:color w:val="000000"/>
                <w:sz w:val="18"/>
                <w:szCs w:val="18"/>
              </w:rPr>
            </w:pPr>
          </w:p>
        </w:tc>
        <w:tc>
          <w:tcPr>
            <w:tcW w:w="804" w:type="dxa"/>
            <w:tcBorders>
              <w:top w:val="single" w:sz="8" w:space="0" w:color="231F20"/>
              <w:bottom w:val="nil"/>
            </w:tcBorders>
            <w:shd w:val="clear" w:color="auto" w:fill="auto"/>
            <w:tcMar>
              <w:top w:w="29" w:type="dxa"/>
              <w:left w:w="14" w:type="dxa"/>
              <w:bottom w:w="29" w:type="dxa"/>
              <w:right w:w="14" w:type="dxa"/>
            </w:tcMar>
            <w:vAlign w:val="center"/>
            <w:hideMark/>
          </w:tcPr>
          <w:p w14:paraId="058D0F01" w14:textId="77777777" w:rsidR="001B0D54" w:rsidRPr="0050441B" w:rsidRDefault="001B0D54" w:rsidP="007119C1">
            <w:pPr>
              <w:jc w:val="center"/>
              <w:rPr>
                <w:rFonts w:ascii="Arial" w:hAnsi="Arial" w:cs="Arial"/>
                <w:b/>
                <w:color w:val="000000"/>
                <w:sz w:val="18"/>
                <w:szCs w:val="18"/>
              </w:rPr>
            </w:pPr>
          </w:p>
        </w:tc>
        <w:tc>
          <w:tcPr>
            <w:tcW w:w="1429" w:type="dxa"/>
            <w:tcBorders>
              <w:top w:val="single" w:sz="8" w:space="0" w:color="231F20"/>
              <w:bottom w:val="nil"/>
            </w:tcBorders>
            <w:shd w:val="clear" w:color="auto" w:fill="auto"/>
            <w:tcMar>
              <w:top w:w="29" w:type="dxa"/>
              <w:left w:w="14" w:type="dxa"/>
              <w:bottom w:w="29" w:type="dxa"/>
              <w:right w:w="14" w:type="dxa"/>
            </w:tcMar>
            <w:vAlign w:val="center"/>
            <w:hideMark/>
          </w:tcPr>
          <w:p w14:paraId="0F854D4B" w14:textId="77777777" w:rsidR="001B0D54" w:rsidRPr="0050441B" w:rsidRDefault="001B0D54" w:rsidP="007119C1">
            <w:pPr>
              <w:jc w:val="center"/>
              <w:rPr>
                <w:rFonts w:ascii="Arial" w:hAnsi="Arial" w:cs="Arial"/>
                <w:b/>
                <w:color w:val="000000"/>
                <w:sz w:val="18"/>
                <w:szCs w:val="18"/>
              </w:rPr>
            </w:pPr>
          </w:p>
        </w:tc>
        <w:tc>
          <w:tcPr>
            <w:tcW w:w="1720" w:type="dxa"/>
            <w:tcBorders>
              <w:top w:val="single" w:sz="8" w:space="0" w:color="231F20"/>
              <w:bottom w:val="nil"/>
            </w:tcBorders>
            <w:shd w:val="clear" w:color="auto" w:fill="auto"/>
            <w:noWrap/>
            <w:tcMar>
              <w:top w:w="29" w:type="dxa"/>
              <w:left w:w="14" w:type="dxa"/>
              <w:bottom w:w="29" w:type="dxa"/>
              <w:right w:w="14" w:type="dxa"/>
            </w:tcMar>
            <w:vAlign w:val="center"/>
            <w:hideMark/>
          </w:tcPr>
          <w:p w14:paraId="07F2E501" w14:textId="77777777" w:rsidR="001B0D54" w:rsidRPr="0050441B" w:rsidRDefault="001B0D54" w:rsidP="007119C1">
            <w:pPr>
              <w:jc w:val="center"/>
              <w:rPr>
                <w:rFonts w:ascii="Arial" w:hAnsi="Arial" w:cs="Arial"/>
                <w:b/>
                <w:color w:val="000000"/>
                <w:sz w:val="18"/>
                <w:szCs w:val="18"/>
              </w:rPr>
            </w:pPr>
          </w:p>
        </w:tc>
      </w:tr>
    </w:tbl>
    <w:p w14:paraId="117CBD83"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a</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N=native, I=introduced</w:t>
      </w:r>
    </w:p>
    <w:p w14:paraId="797F0841"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b</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CPUE=catch per unit effort; value based on catch/area sampled/haul (n=160 hauls)</w:t>
      </w:r>
    </w:p>
    <w:p w14:paraId="196C9243"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c</w:t>
      </w:r>
      <w:proofErr w:type="gramEnd"/>
      <w:r w:rsidRPr="0050441B">
        <w:rPr>
          <w:rFonts w:ascii="Arial" w:hAnsi="Arial" w:cs="Arial"/>
          <w:color w:val="000000"/>
          <w:sz w:val="18"/>
          <w:szCs w:val="18"/>
        </w:rPr>
        <w:t xml:space="preserve"> Frequency and percent frequency of occurrence are based on n=40 GRTS sample segments</w:t>
      </w:r>
    </w:p>
    <w:p w14:paraId="7533D659"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d</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Value is &lt;0.05</w:t>
      </w:r>
    </w:p>
    <w:p w14:paraId="1063C151" w14:textId="220E165D" w:rsidR="00253EDD" w:rsidRPr="0050441B" w:rsidRDefault="00253EDD" w:rsidP="00253EDD">
      <w:pPr>
        <w:tabs>
          <w:tab w:val="left" w:pos="360"/>
        </w:tabs>
      </w:pPr>
      <w:r w:rsidRPr="0050441B">
        <w:br w:type="page"/>
      </w:r>
    </w:p>
    <w:p w14:paraId="5DFC0C40" w14:textId="77777777" w:rsidR="00253EDD" w:rsidRPr="0050441B" w:rsidRDefault="00253EDD" w:rsidP="00253EDD">
      <w:pPr>
        <w:pStyle w:val="table"/>
        <w:ind w:left="1800" w:hanging="1800"/>
        <w:rPr>
          <w:color w:val="000000"/>
        </w:rPr>
      </w:pPr>
      <w:r w:rsidRPr="0050441B">
        <w:lastRenderedPageBreak/>
        <w:t>Appendix E.2.</w:t>
      </w:r>
      <w:r w:rsidRPr="0050441B">
        <w:tab/>
      </w:r>
      <w:r w:rsidRPr="0050441B">
        <w:rPr>
          <w:color w:val="000000"/>
        </w:rPr>
        <w:t>Age-0 larval fish taken during the April 2015 survey. Catch rate (CPUE) was determined/seine haul/species and mean CPUE calculated for the monthly sample.</w:t>
      </w:r>
    </w:p>
    <w:tbl>
      <w:tblPr>
        <w:tblW w:w="9360" w:type="dxa"/>
        <w:tblInd w:w="29" w:type="dxa"/>
        <w:tblBorders>
          <w:top w:val="single" w:sz="12" w:space="0" w:color="231F20"/>
          <w:bottom w:val="single" w:sz="12" w:space="0" w:color="231F20"/>
        </w:tblBorders>
        <w:tblLook w:val="04A0" w:firstRow="1" w:lastRow="0" w:firstColumn="1" w:lastColumn="0" w:noHBand="0" w:noVBand="1"/>
      </w:tblPr>
      <w:tblGrid>
        <w:gridCol w:w="1800"/>
        <w:gridCol w:w="1109"/>
        <w:gridCol w:w="1579"/>
        <w:gridCol w:w="919"/>
        <w:gridCol w:w="804"/>
        <w:gridCol w:w="1429"/>
        <w:gridCol w:w="1720"/>
      </w:tblGrid>
      <w:tr w:rsidR="00D102B4" w:rsidRPr="0050441B" w14:paraId="52EC1855" w14:textId="77777777" w:rsidTr="007119C1">
        <w:trPr>
          <w:trHeight w:val="207"/>
        </w:trPr>
        <w:tc>
          <w:tcPr>
            <w:tcW w:w="180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2692C7E" w14:textId="77777777" w:rsidR="00D102B4" w:rsidRPr="0050441B" w:rsidRDefault="00D102B4" w:rsidP="007119C1">
            <w:pPr>
              <w:rPr>
                <w:rFonts w:ascii="Arial" w:hAnsi="Arial" w:cs="Arial"/>
                <w:b/>
                <w:color w:val="000000"/>
                <w:sz w:val="18"/>
                <w:szCs w:val="18"/>
              </w:rPr>
            </w:pPr>
            <w:r w:rsidRPr="0050441B">
              <w:rPr>
                <w:rFonts w:ascii="Arial" w:hAnsi="Arial" w:cs="Arial"/>
                <w:b/>
                <w:color w:val="000000"/>
                <w:sz w:val="18"/>
                <w:szCs w:val="18"/>
              </w:rPr>
              <w:t>SPECIES</w:t>
            </w:r>
          </w:p>
        </w:tc>
        <w:tc>
          <w:tcPr>
            <w:tcW w:w="110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17DC875D"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RESIDENCE STATUS</w:t>
            </w:r>
            <w:r w:rsidRPr="0050441B">
              <w:rPr>
                <w:rFonts w:ascii="Arial" w:hAnsi="Arial" w:cs="Arial"/>
                <w:color w:val="000000"/>
                <w:sz w:val="18"/>
                <w:szCs w:val="18"/>
                <w:vertAlign w:val="superscript"/>
              </w:rPr>
              <w:t>a</w:t>
            </w:r>
          </w:p>
        </w:tc>
        <w:tc>
          <w:tcPr>
            <w:tcW w:w="157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241A700"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 xml:space="preserve"> NUMBER OF SPECIMENS</w:t>
            </w:r>
          </w:p>
        </w:tc>
        <w:tc>
          <w:tcPr>
            <w:tcW w:w="91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2BB05590"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PERCENT OF TOTAL</w:t>
            </w:r>
          </w:p>
        </w:tc>
        <w:tc>
          <w:tcPr>
            <w:tcW w:w="804"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26CF2F63"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CPUE</w:t>
            </w:r>
            <w:r w:rsidRPr="0050441B">
              <w:rPr>
                <w:rFonts w:ascii="Arial" w:hAnsi="Arial" w:cs="Arial"/>
                <w:color w:val="000000"/>
                <w:sz w:val="18"/>
                <w:szCs w:val="18"/>
                <w:vertAlign w:val="superscript"/>
              </w:rPr>
              <w:t>b</w:t>
            </w:r>
          </w:p>
        </w:tc>
        <w:tc>
          <w:tcPr>
            <w:tcW w:w="142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7559AAAD"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FREQUENCY OF OCCURRENCE</w:t>
            </w:r>
            <w:r w:rsidRPr="0050441B">
              <w:rPr>
                <w:rFonts w:ascii="Arial" w:hAnsi="Arial" w:cs="Arial"/>
                <w:color w:val="000000"/>
                <w:sz w:val="18"/>
                <w:szCs w:val="18"/>
                <w:vertAlign w:val="superscript"/>
              </w:rPr>
              <w:t>c</w:t>
            </w:r>
          </w:p>
        </w:tc>
        <w:tc>
          <w:tcPr>
            <w:tcW w:w="172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BF59427"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PERCENT FREQUENCY OF</w:t>
            </w:r>
          </w:p>
          <w:p w14:paraId="674165D2"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OCCURRENCE</w:t>
            </w:r>
            <w:r w:rsidRPr="0050441B">
              <w:rPr>
                <w:rFonts w:ascii="Arial" w:hAnsi="Arial" w:cs="Arial"/>
                <w:color w:val="000000"/>
                <w:sz w:val="18"/>
                <w:szCs w:val="18"/>
                <w:vertAlign w:val="superscript"/>
              </w:rPr>
              <w:t>c</w:t>
            </w:r>
          </w:p>
        </w:tc>
      </w:tr>
      <w:tr w:rsidR="00D102B4" w:rsidRPr="0050441B" w14:paraId="3B479CF7" w14:textId="77777777" w:rsidTr="007119C1">
        <w:trPr>
          <w:trHeight w:val="207"/>
        </w:trPr>
        <w:tc>
          <w:tcPr>
            <w:tcW w:w="1800" w:type="dxa"/>
            <w:vMerge/>
            <w:tcBorders>
              <w:top w:val="nil"/>
              <w:bottom w:val="single" w:sz="12" w:space="0" w:color="231F20"/>
            </w:tcBorders>
            <w:tcMar>
              <w:top w:w="29" w:type="dxa"/>
              <w:left w:w="14" w:type="dxa"/>
              <w:bottom w:w="29" w:type="dxa"/>
              <w:right w:w="14" w:type="dxa"/>
            </w:tcMar>
            <w:vAlign w:val="center"/>
            <w:hideMark/>
          </w:tcPr>
          <w:p w14:paraId="466E5610" w14:textId="77777777" w:rsidR="00D102B4" w:rsidRPr="0050441B" w:rsidRDefault="00D102B4" w:rsidP="007119C1">
            <w:pPr>
              <w:rPr>
                <w:rFonts w:ascii="Arial" w:hAnsi="Arial" w:cs="Arial"/>
                <w:color w:val="000000"/>
                <w:sz w:val="18"/>
                <w:szCs w:val="18"/>
              </w:rPr>
            </w:pPr>
          </w:p>
        </w:tc>
        <w:tc>
          <w:tcPr>
            <w:tcW w:w="1109" w:type="dxa"/>
            <w:vMerge/>
            <w:tcBorders>
              <w:top w:val="nil"/>
              <w:bottom w:val="single" w:sz="12" w:space="0" w:color="231F20"/>
            </w:tcBorders>
            <w:tcMar>
              <w:top w:w="29" w:type="dxa"/>
              <w:left w:w="14" w:type="dxa"/>
              <w:bottom w:w="29" w:type="dxa"/>
              <w:right w:w="14" w:type="dxa"/>
            </w:tcMar>
            <w:vAlign w:val="center"/>
            <w:hideMark/>
          </w:tcPr>
          <w:p w14:paraId="11E86DD8" w14:textId="77777777" w:rsidR="00D102B4" w:rsidRPr="0050441B" w:rsidRDefault="00D102B4" w:rsidP="007119C1">
            <w:pPr>
              <w:rPr>
                <w:rFonts w:ascii="Arial" w:hAnsi="Arial" w:cs="Arial"/>
                <w:color w:val="000000"/>
                <w:sz w:val="18"/>
                <w:szCs w:val="18"/>
              </w:rPr>
            </w:pPr>
          </w:p>
        </w:tc>
        <w:tc>
          <w:tcPr>
            <w:tcW w:w="1579" w:type="dxa"/>
            <w:vMerge/>
            <w:tcBorders>
              <w:top w:val="nil"/>
              <w:bottom w:val="single" w:sz="12" w:space="0" w:color="231F20"/>
            </w:tcBorders>
            <w:tcMar>
              <w:top w:w="29" w:type="dxa"/>
              <w:left w:w="14" w:type="dxa"/>
              <w:bottom w:w="29" w:type="dxa"/>
              <w:right w:w="14" w:type="dxa"/>
            </w:tcMar>
            <w:vAlign w:val="center"/>
            <w:hideMark/>
          </w:tcPr>
          <w:p w14:paraId="1CCABCA1" w14:textId="77777777" w:rsidR="00D102B4" w:rsidRPr="0050441B" w:rsidRDefault="00D102B4" w:rsidP="007119C1">
            <w:pPr>
              <w:rPr>
                <w:rFonts w:ascii="Arial" w:hAnsi="Arial" w:cs="Arial"/>
                <w:color w:val="000000"/>
                <w:sz w:val="18"/>
                <w:szCs w:val="18"/>
              </w:rPr>
            </w:pPr>
          </w:p>
        </w:tc>
        <w:tc>
          <w:tcPr>
            <w:tcW w:w="919" w:type="dxa"/>
            <w:vMerge/>
            <w:tcBorders>
              <w:top w:val="nil"/>
              <w:bottom w:val="single" w:sz="12" w:space="0" w:color="231F20"/>
            </w:tcBorders>
            <w:tcMar>
              <w:top w:w="29" w:type="dxa"/>
              <w:left w:w="14" w:type="dxa"/>
              <w:bottom w:w="29" w:type="dxa"/>
              <w:right w:w="14" w:type="dxa"/>
            </w:tcMar>
            <w:vAlign w:val="center"/>
            <w:hideMark/>
          </w:tcPr>
          <w:p w14:paraId="28B33911" w14:textId="77777777" w:rsidR="00D102B4" w:rsidRPr="0050441B" w:rsidRDefault="00D102B4" w:rsidP="007119C1">
            <w:pPr>
              <w:rPr>
                <w:rFonts w:ascii="Arial" w:hAnsi="Arial" w:cs="Arial"/>
                <w:color w:val="000000"/>
                <w:sz w:val="18"/>
                <w:szCs w:val="18"/>
              </w:rPr>
            </w:pPr>
          </w:p>
        </w:tc>
        <w:tc>
          <w:tcPr>
            <w:tcW w:w="804" w:type="dxa"/>
            <w:vMerge/>
            <w:tcBorders>
              <w:top w:val="nil"/>
              <w:bottom w:val="single" w:sz="12" w:space="0" w:color="231F20"/>
            </w:tcBorders>
            <w:tcMar>
              <w:top w:w="29" w:type="dxa"/>
              <w:left w:w="14" w:type="dxa"/>
              <w:bottom w:w="29" w:type="dxa"/>
              <w:right w:w="14" w:type="dxa"/>
            </w:tcMar>
            <w:vAlign w:val="center"/>
            <w:hideMark/>
          </w:tcPr>
          <w:p w14:paraId="7EA10D13" w14:textId="77777777" w:rsidR="00D102B4" w:rsidRPr="0050441B" w:rsidRDefault="00D102B4" w:rsidP="007119C1">
            <w:pPr>
              <w:rPr>
                <w:rFonts w:ascii="Arial" w:hAnsi="Arial" w:cs="Arial"/>
                <w:color w:val="000000"/>
                <w:sz w:val="18"/>
                <w:szCs w:val="18"/>
              </w:rPr>
            </w:pPr>
          </w:p>
        </w:tc>
        <w:tc>
          <w:tcPr>
            <w:tcW w:w="1429" w:type="dxa"/>
            <w:vMerge/>
            <w:tcBorders>
              <w:top w:val="nil"/>
              <w:bottom w:val="single" w:sz="12" w:space="0" w:color="231F20"/>
            </w:tcBorders>
            <w:tcMar>
              <w:top w:w="29" w:type="dxa"/>
              <w:left w:w="14" w:type="dxa"/>
              <w:bottom w:w="29" w:type="dxa"/>
              <w:right w:w="14" w:type="dxa"/>
            </w:tcMar>
            <w:vAlign w:val="center"/>
            <w:hideMark/>
          </w:tcPr>
          <w:p w14:paraId="037F922F" w14:textId="77777777" w:rsidR="00D102B4" w:rsidRPr="0050441B" w:rsidRDefault="00D102B4" w:rsidP="007119C1">
            <w:pPr>
              <w:rPr>
                <w:rFonts w:ascii="Arial" w:hAnsi="Arial" w:cs="Arial"/>
                <w:color w:val="000000"/>
                <w:sz w:val="18"/>
                <w:szCs w:val="18"/>
              </w:rPr>
            </w:pPr>
          </w:p>
        </w:tc>
        <w:tc>
          <w:tcPr>
            <w:tcW w:w="1720" w:type="dxa"/>
            <w:vMerge/>
            <w:tcBorders>
              <w:top w:val="nil"/>
              <w:bottom w:val="single" w:sz="12" w:space="0" w:color="231F20"/>
            </w:tcBorders>
            <w:tcMar>
              <w:top w:w="29" w:type="dxa"/>
              <w:left w:w="14" w:type="dxa"/>
              <w:bottom w:w="29" w:type="dxa"/>
              <w:right w:w="14" w:type="dxa"/>
            </w:tcMar>
            <w:vAlign w:val="center"/>
            <w:hideMark/>
          </w:tcPr>
          <w:p w14:paraId="5017C75A" w14:textId="77777777" w:rsidR="00D102B4" w:rsidRPr="0050441B" w:rsidRDefault="00D102B4" w:rsidP="007119C1">
            <w:pPr>
              <w:rPr>
                <w:rFonts w:ascii="Arial" w:hAnsi="Arial" w:cs="Arial"/>
                <w:color w:val="000000"/>
                <w:sz w:val="18"/>
                <w:szCs w:val="18"/>
              </w:rPr>
            </w:pPr>
          </w:p>
        </w:tc>
      </w:tr>
      <w:tr w:rsidR="00D102B4" w:rsidRPr="0050441B" w14:paraId="17E131FF" w14:textId="77777777" w:rsidTr="007119C1">
        <w:trPr>
          <w:trHeight w:val="207"/>
        </w:trPr>
        <w:tc>
          <w:tcPr>
            <w:tcW w:w="1800" w:type="dxa"/>
            <w:vMerge/>
            <w:tcBorders>
              <w:top w:val="nil"/>
              <w:bottom w:val="single" w:sz="8" w:space="0" w:color="231F20"/>
            </w:tcBorders>
            <w:tcMar>
              <w:top w:w="29" w:type="dxa"/>
              <w:left w:w="14" w:type="dxa"/>
              <w:bottom w:w="29" w:type="dxa"/>
              <w:right w:w="14" w:type="dxa"/>
            </w:tcMar>
            <w:vAlign w:val="center"/>
            <w:hideMark/>
          </w:tcPr>
          <w:p w14:paraId="455D7E55" w14:textId="77777777" w:rsidR="00D102B4" w:rsidRPr="0050441B" w:rsidRDefault="00D102B4" w:rsidP="007119C1">
            <w:pPr>
              <w:rPr>
                <w:rFonts w:ascii="Arial" w:hAnsi="Arial" w:cs="Arial"/>
                <w:color w:val="000000"/>
                <w:sz w:val="18"/>
                <w:szCs w:val="18"/>
              </w:rPr>
            </w:pPr>
          </w:p>
        </w:tc>
        <w:tc>
          <w:tcPr>
            <w:tcW w:w="1109" w:type="dxa"/>
            <w:vMerge/>
            <w:tcBorders>
              <w:top w:val="nil"/>
              <w:bottom w:val="single" w:sz="8" w:space="0" w:color="231F20"/>
            </w:tcBorders>
            <w:tcMar>
              <w:top w:w="29" w:type="dxa"/>
              <w:left w:w="14" w:type="dxa"/>
              <w:bottom w:w="29" w:type="dxa"/>
              <w:right w:w="14" w:type="dxa"/>
            </w:tcMar>
            <w:vAlign w:val="center"/>
            <w:hideMark/>
          </w:tcPr>
          <w:p w14:paraId="2EC44B1C" w14:textId="77777777" w:rsidR="00D102B4" w:rsidRPr="0050441B" w:rsidRDefault="00D102B4" w:rsidP="007119C1">
            <w:pPr>
              <w:rPr>
                <w:rFonts w:ascii="Arial" w:hAnsi="Arial" w:cs="Arial"/>
                <w:color w:val="000000"/>
                <w:sz w:val="18"/>
                <w:szCs w:val="18"/>
              </w:rPr>
            </w:pPr>
          </w:p>
        </w:tc>
        <w:tc>
          <w:tcPr>
            <w:tcW w:w="1579" w:type="dxa"/>
            <w:vMerge/>
            <w:tcBorders>
              <w:top w:val="nil"/>
              <w:bottom w:val="single" w:sz="8" w:space="0" w:color="231F20"/>
            </w:tcBorders>
            <w:tcMar>
              <w:top w:w="29" w:type="dxa"/>
              <w:left w:w="14" w:type="dxa"/>
              <w:bottom w:w="29" w:type="dxa"/>
              <w:right w:w="14" w:type="dxa"/>
            </w:tcMar>
            <w:vAlign w:val="center"/>
            <w:hideMark/>
          </w:tcPr>
          <w:p w14:paraId="3B824EE8" w14:textId="77777777" w:rsidR="00D102B4" w:rsidRPr="0050441B" w:rsidRDefault="00D102B4" w:rsidP="007119C1">
            <w:pPr>
              <w:rPr>
                <w:rFonts w:ascii="Arial" w:hAnsi="Arial" w:cs="Arial"/>
                <w:color w:val="000000"/>
                <w:sz w:val="18"/>
                <w:szCs w:val="18"/>
              </w:rPr>
            </w:pPr>
          </w:p>
        </w:tc>
        <w:tc>
          <w:tcPr>
            <w:tcW w:w="919" w:type="dxa"/>
            <w:vMerge/>
            <w:tcBorders>
              <w:top w:val="nil"/>
              <w:bottom w:val="single" w:sz="8" w:space="0" w:color="231F20"/>
            </w:tcBorders>
            <w:tcMar>
              <w:top w:w="29" w:type="dxa"/>
              <w:left w:w="14" w:type="dxa"/>
              <w:bottom w:w="29" w:type="dxa"/>
              <w:right w:w="14" w:type="dxa"/>
            </w:tcMar>
            <w:vAlign w:val="center"/>
            <w:hideMark/>
          </w:tcPr>
          <w:p w14:paraId="1119FD0A" w14:textId="77777777" w:rsidR="00D102B4" w:rsidRPr="0050441B" w:rsidRDefault="00D102B4" w:rsidP="007119C1">
            <w:pPr>
              <w:rPr>
                <w:rFonts w:ascii="Arial" w:hAnsi="Arial" w:cs="Arial"/>
                <w:color w:val="000000"/>
                <w:sz w:val="18"/>
                <w:szCs w:val="18"/>
              </w:rPr>
            </w:pPr>
          </w:p>
        </w:tc>
        <w:tc>
          <w:tcPr>
            <w:tcW w:w="804" w:type="dxa"/>
            <w:vMerge/>
            <w:tcBorders>
              <w:top w:val="nil"/>
              <w:bottom w:val="single" w:sz="8" w:space="0" w:color="231F20"/>
            </w:tcBorders>
            <w:tcMar>
              <w:top w:w="29" w:type="dxa"/>
              <w:left w:w="14" w:type="dxa"/>
              <w:bottom w:w="29" w:type="dxa"/>
              <w:right w:w="14" w:type="dxa"/>
            </w:tcMar>
            <w:vAlign w:val="center"/>
            <w:hideMark/>
          </w:tcPr>
          <w:p w14:paraId="2D0D2B8C" w14:textId="77777777" w:rsidR="00D102B4" w:rsidRPr="0050441B" w:rsidRDefault="00D102B4" w:rsidP="007119C1">
            <w:pPr>
              <w:rPr>
                <w:rFonts w:ascii="Arial" w:hAnsi="Arial" w:cs="Arial"/>
                <w:color w:val="000000"/>
                <w:sz w:val="18"/>
                <w:szCs w:val="18"/>
              </w:rPr>
            </w:pPr>
          </w:p>
        </w:tc>
        <w:tc>
          <w:tcPr>
            <w:tcW w:w="1429" w:type="dxa"/>
            <w:vMerge/>
            <w:tcBorders>
              <w:top w:val="nil"/>
              <w:bottom w:val="single" w:sz="8" w:space="0" w:color="231F20"/>
            </w:tcBorders>
            <w:tcMar>
              <w:top w:w="29" w:type="dxa"/>
              <w:left w:w="14" w:type="dxa"/>
              <w:bottom w:w="29" w:type="dxa"/>
              <w:right w:w="14" w:type="dxa"/>
            </w:tcMar>
            <w:vAlign w:val="center"/>
            <w:hideMark/>
          </w:tcPr>
          <w:p w14:paraId="6D4C5533" w14:textId="77777777" w:rsidR="00D102B4" w:rsidRPr="0050441B" w:rsidRDefault="00D102B4" w:rsidP="007119C1">
            <w:pPr>
              <w:rPr>
                <w:rFonts w:ascii="Arial" w:hAnsi="Arial" w:cs="Arial"/>
                <w:color w:val="000000"/>
                <w:sz w:val="18"/>
                <w:szCs w:val="18"/>
              </w:rPr>
            </w:pPr>
          </w:p>
        </w:tc>
        <w:tc>
          <w:tcPr>
            <w:tcW w:w="1720" w:type="dxa"/>
            <w:vMerge/>
            <w:tcBorders>
              <w:top w:val="nil"/>
              <w:bottom w:val="single" w:sz="8" w:space="0" w:color="231F20"/>
            </w:tcBorders>
            <w:tcMar>
              <w:top w:w="29" w:type="dxa"/>
              <w:left w:w="14" w:type="dxa"/>
              <w:bottom w:w="29" w:type="dxa"/>
              <w:right w:w="14" w:type="dxa"/>
            </w:tcMar>
            <w:vAlign w:val="center"/>
            <w:hideMark/>
          </w:tcPr>
          <w:p w14:paraId="246D8056" w14:textId="77777777" w:rsidR="00D102B4" w:rsidRPr="0050441B" w:rsidRDefault="00D102B4" w:rsidP="007119C1">
            <w:pPr>
              <w:rPr>
                <w:rFonts w:ascii="Arial" w:hAnsi="Arial" w:cs="Arial"/>
                <w:color w:val="000000"/>
                <w:sz w:val="18"/>
                <w:szCs w:val="18"/>
              </w:rPr>
            </w:pPr>
          </w:p>
        </w:tc>
      </w:tr>
      <w:tr w:rsidR="00D102B4" w:rsidRPr="0050441B" w14:paraId="1ABBCB8C"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3547B371"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SPECIES</w:t>
            </w:r>
          </w:p>
        </w:tc>
      </w:tr>
      <w:tr w:rsidR="00D102B4" w:rsidRPr="0050441B" w14:paraId="12C8D28B" w14:textId="77777777" w:rsidTr="007119C1">
        <w:tc>
          <w:tcPr>
            <w:tcW w:w="1800" w:type="dxa"/>
            <w:shd w:val="clear" w:color="auto" w:fill="auto"/>
            <w:tcMar>
              <w:top w:w="29" w:type="dxa"/>
              <w:left w:w="14" w:type="dxa"/>
              <w:bottom w:w="29" w:type="dxa"/>
              <w:right w:w="14" w:type="dxa"/>
            </w:tcMar>
            <w:vAlign w:val="center"/>
            <w:hideMark/>
          </w:tcPr>
          <w:p w14:paraId="317C7701"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Red Shiner</w:t>
            </w:r>
          </w:p>
        </w:tc>
        <w:tc>
          <w:tcPr>
            <w:tcW w:w="1109" w:type="dxa"/>
            <w:shd w:val="clear" w:color="auto" w:fill="auto"/>
            <w:tcMar>
              <w:top w:w="29" w:type="dxa"/>
              <w:left w:w="14" w:type="dxa"/>
              <w:bottom w:w="29" w:type="dxa"/>
              <w:right w:w="14" w:type="dxa"/>
            </w:tcMar>
            <w:vAlign w:val="center"/>
            <w:hideMark/>
          </w:tcPr>
          <w:p w14:paraId="0EEE1D3C"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5FE43F4B"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14" w:type="dxa"/>
            </w:tcMar>
            <w:vAlign w:val="center"/>
            <w:hideMark/>
          </w:tcPr>
          <w:p w14:paraId="525CF870"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14" w:type="dxa"/>
            </w:tcMar>
            <w:vAlign w:val="center"/>
            <w:hideMark/>
          </w:tcPr>
          <w:p w14:paraId="53B3B282" w14:textId="77777777" w:rsidR="00D102B4" w:rsidRPr="0050441B" w:rsidRDefault="00D102B4" w:rsidP="007119C1">
            <w:pPr>
              <w:jc w:val="center"/>
              <w:rPr>
                <w:rFonts w:ascii="Arial" w:hAnsi="Arial" w:cs="Arial"/>
                <w:color w:val="000000"/>
                <w:sz w:val="18"/>
                <w:szCs w:val="18"/>
                <w:vertAlign w:val="superscript"/>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14" w:type="dxa"/>
            </w:tcMar>
            <w:vAlign w:val="center"/>
            <w:hideMark/>
          </w:tcPr>
          <w:p w14:paraId="2FD40C8E"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14" w:type="dxa"/>
            </w:tcMar>
            <w:vAlign w:val="center"/>
            <w:hideMark/>
          </w:tcPr>
          <w:p w14:paraId="74F26991"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r>
      <w:tr w:rsidR="00D102B4" w:rsidRPr="0050441B" w14:paraId="29F64DD7" w14:textId="77777777" w:rsidTr="007119C1">
        <w:tc>
          <w:tcPr>
            <w:tcW w:w="1800" w:type="dxa"/>
            <w:shd w:val="clear" w:color="auto" w:fill="auto"/>
            <w:tcMar>
              <w:top w:w="29" w:type="dxa"/>
              <w:left w:w="14" w:type="dxa"/>
              <w:bottom w:w="29" w:type="dxa"/>
              <w:right w:w="14" w:type="dxa"/>
            </w:tcMar>
            <w:vAlign w:val="center"/>
            <w:hideMark/>
          </w:tcPr>
          <w:p w14:paraId="3D41E381"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Common Carp</w:t>
            </w:r>
          </w:p>
        </w:tc>
        <w:tc>
          <w:tcPr>
            <w:tcW w:w="1109" w:type="dxa"/>
            <w:shd w:val="clear" w:color="auto" w:fill="auto"/>
            <w:tcMar>
              <w:top w:w="29" w:type="dxa"/>
              <w:left w:w="14" w:type="dxa"/>
              <w:bottom w:w="29" w:type="dxa"/>
              <w:right w:w="14" w:type="dxa"/>
            </w:tcMar>
            <w:vAlign w:val="center"/>
            <w:hideMark/>
          </w:tcPr>
          <w:p w14:paraId="23C1B0DE"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58AB08CB"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14" w:type="dxa"/>
            </w:tcMar>
            <w:vAlign w:val="center"/>
            <w:hideMark/>
          </w:tcPr>
          <w:p w14:paraId="347D2CE9"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14" w:type="dxa"/>
            </w:tcMar>
            <w:vAlign w:val="center"/>
            <w:hideMark/>
          </w:tcPr>
          <w:p w14:paraId="4130C654"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14" w:type="dxa"/>
            </w:tcMar>
            <w:vAlign w:val="center"/>
            <w:hideMark/>
          </w:tcPr>
          <w:p w14:paraId="07355CA3"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14" w:type="dxa"/>
            </w:tcMar>
            <w:vAlign w:val="center"/>
            <w:hideMark/>
          </w:tcPr>
          <w:p w14:paraId="252F7DB5"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r>
      <w:tr w:rsidR="00D102B4" w:rsidRPr="0050441B" w14:paraId="07826006" w14:textId="77777777" w:rsidTr="007119C1">
        <w:tc>
          <w:tcPr>
            <w:tcW w:w="1800" w:type="dxa"/>
            <w:shd w:val="clear" w:color="auto" w:fill="auto"/>
            <w:tcMar>
              <w:top w:w="29" w:type="dxa"/>
              <w:left w:w="14" w:type="dxa"/>
              <w:bottom w:w="29" w:type="dxa"/>
              <w:right w:w="14" w:type="dxa"/>
            </w:tcMar>
            <w:vAlign w:val="center"/>
            <w:hideMark/>
          </w:tcPr>
          <w:p w14:paraId="6914F6B6"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Humpback Chub</w:t>
            </w:r>
          </w:p>
        </w:tc>
        <w:tc>
          <w:tcPr>
            <w:tcW w:w="1109" w:type="dxa"/>
            <w:shd w:val="clear" w:color="auto" w:fill="auto"/>
            <w:tcMar>
              <w:top w:w="29" w:type="dxa"/>
              <w:left w:w="14" w:type="dxa"/>
              <w:bottom w:w="29" w:type="dxa"/>
              <w:right w:w="14" w:type="dxa"/>
            </w:tcMar>
            <w:vAlign w:val="center"/>
            <w:hideMark/>
          </w:tcPr>
          <w:p w14:paraId="64499A81"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14" w:type="dxa"/>
            </w:tcMar>
            <w:vAlign w:val="center"/>
            <w:hideMark/>
          </w:tcPr>
          <w:p w14:paraId="76B92066"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14" w:type="dxa"/>
            </w:tcMar>
            <w:vAlign w:val="center"/>
            <w:hideMark/>
          </w:tcPr>
          <w:p w14:paraId="371CEB95"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14" w:type="dxa"/>
            </w:tcMar>
            <w:vAlign w:val="center"/>
            <w:hideMark/>
          </w:tcPr>
          <w:p w14:paraId="6B8676A3"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14" w:type="dxa"/>
            </w:tcMar>
            <w:vAlign w:val="center"/>
            <w:hideMark/>
          </w:tcPr>
          <w:p w14:paraId="20823E4F"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14" w:type="dxa"/>
            </w:tcMar>
            <w:vAlign w:val="center"/>
            <w:hideMark/>
          </w:tcPr>
          <w:p w14:paraId="3F9D102D"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r>
      <w:tr w:rsidR="00D102B4" w:rsidRPr="0050441B" w14:paraId="5818F2A6" w14:textId="77777777" w:rsidTr="007119C1">
        <w:tc>
          <w:tcPr>
            <w:tcW w:w="1800" w:type="dxa"/>
            <w:shd w:val="clear" w:color="auto" w:fill="auto"/>
            <w:tcMar>
              <w:top w:w="29" w:type="dxa"/>
              <w:left w:w="14" w:type="dxa"/>
              <w:bottom w:w="29" w:type="dxa"/>
              <w:right w:w="14" w:type="dxa"/>
            </w:tcMar>
            <w:vAlign w:val="center"/>
            <w:hideMark/>
          </w:tcPr>
          <w:p w14:paraId="2FAA7935"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Fathead Minnow</w:t>
            </w:r>
          </w:p>
        </w:tc>
        <w:tc>
          <w:tcPr>
            <w:tcW w:w="1109" w:type="dxa"/>
            <w:shd w:val="clear" w:color="auto" w:fill="auto"/>
            <w:tcMar>
              <w:top w:w="29" w:type="dxa"/>
              <w:left w:w="14" w:type="dxa"/>
              <w:bottom w:w="29" w:type="dxa"/>
              <w:right w:w="14" w:type="dxa"/>
            </w:tcMar>
            <w:vAlign w:val="center"/>
            <w:hideMark/>
          </w:tcPr>
          <w:p w14:paraId="39F8B47B"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720" w:type="dxa"/>
            </w:tcMar>
            <w:vAlign w:val="center"/>
            <w:hideMark/>
          </w:tcPr>
          <w:p w14:paraId="15309E70"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84</w:t>
            </w:r>
          </w:p>
        </w:tc>
        <w:tc>
          <w:tcPr>
            <w:tcW w:w="919" w:type="dxa"/>
            <w:shd w:val="clear" w:color="auto" w:fill="auto"/>
            <w:tcMar>
              <w:top w:w="29" w:type="dxa"/>
              <w:left w:w="14" w:type="dxa"/>
              <w:bottom w:w="29" w:type="dxa"/>
              <w:right w:w="403" w:type="dxa"/>
            </w:tcMar>
            <w:vAlign w:val="center"/>
            <w:hideMark/>
          </w:tcPr>
          <w:p w14:paraId="053AFAAB"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4.63</w:t>
            </w:r>
          </w:p>
        </w:tc>
        <w:tc>
          <w:tcPr>
            <w:tcW w:w="804" w:type="dxa"/>
            <w:shd w:val="clear" w:color="auto" w:fill="auto"/>
            <w:tcMar>
              <w:top w:w="29" w:type="dxa"/>
              <w:left w:w="14" w:type="dxa"/>
              <w:bottom w:w="29" w:type="dxa"/>
              <w:right w:w="331" w:type="dxa"/>
            </w:tcMar>
            <w:vAlign w:val="center"/>
            <w:hideMark/>
          </w:tcPr>
          <w:p w14:paraId="42AF2CA4"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0.07</w:t>
            </w:r>
          </w:p>
        </w:tc>
        <w:tc>
          <w:tcPr>
            <w:tcW w:w="1429" w:type="dxa"/>
            <w:shd w:val="clear" w:color="auto" w:fill="auto"/>
            <w:tcMar>
              <w:top w:w="29" w:type="dxa"/>
              <w:left w:w="14" w:type="dxa"/>
              <w:bottom w:w="29" w:type="dxa"/>
              <w:right w:w="648" w:type="dxa"/>
            </w:tcMar>
            <w:vAlign w:val="center"/>
            <w:hideMark/>
          </w:tcPr>
          <w:p w14:paraId="55506419"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3</w:t>
            </w:r>
          </w:p>
        </w:tc>
        <w:tc>
          <w:tcPr>
            <w:tcW w:w="1720" w:type="dxa"/>
            <w:shd w:val="clear" w:color="auto" w:fill="auto"/>
            <w:tcMar>
              <w:top w:w="29" w:type="dxa"/>
              <w:left w:w="14" w:type="dxa"/>
              <w:bottom w:w="29" w:type="dxa"/>
              <w:right w:w="749" w:type="dxa"/>
            </w:tcMar>
            <w:vAlign w:val="center"/>
            <w:hideMark/>
          </w:tcPr>
          <w:p w14:paraId="081CE8BB"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7.50</w:t>
            </w:r>
          </w:p>
        </w:tc>
      </w:tr>
      <w:tr w:rsidR="00D102B4" w:rsidRPr="0050441B" w14:paraId="63F96949" w14:textId="77777777" w:rsidTr="007119C1">
        <w:tc>
          <w:tcPr>
            <w:tcW w:w="1800" w:type="dxa"/>
            <w:tcBorders>
              <w:bottom w:val="single" w:sz="8" w:space="0" w:color="231F20"/>
            </w:tcBorders>
            <w:shd w:val="clear" w:color="auto" w:fill="auto"/>
            <w:tcMar>
              <w:top w:w="29" w:type="dxa"/>
              <w:left w:w="14" w:type="dxa"/>
              <w:bottom w:w="29" w:type="dxa"/>
              <w:right w:w="14" w:type="dxa"/>
            </w:tcMar>
            <w:vAlign w:val="center"/>
            <w:hideMark/>
          </w:tcPr>
          <w:p w14:paraId="5021A44B"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Speckled Dace</w:t>
            </w:r>
          </w:p>
        </w:tc>
        <w:tc>
          <w:tcPr>
            <w:tcW w:w="1109" w:type="dxa"/>
            <w:tcBorders>
              <w:bottom w:val="single" w:sz="8" w:space="0" w:color="231F20"/>
            </w:tcBorders>
            <w:shd w:val="clear" w:color="auto" w:fill="auto"/>
            <w:tcMar>
              <w:top w:w="29" w:type="dxa"/>
              <w:left w:w="14" w:type="dxa"/>
              <w:bottom w:w="29" w:type="dxa"/>
              <w:right w:w="14" w:type="dxa"/>
            </w:tcMar>
            <w:vAlign w:val="center"/>
            <w:hideMark/>
          </w:tcPr>
          <w:p w14:paraId="35A8B0DB"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239592B5"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6</w:t>
            </w:r>
          </w:p>
        </w:tc>
        <w:tc>
          <w:tcPr>
            <w:tcW w:w="919" w:type="dxa"/>
            <w:tcBorders>
              <w:bottom w:val="single" w:sz="8" w:space="0" w:color="231F20"/>
            </w:tcBorders>
            <w:shd w:val="clear" w:color="auto" w:fill="auto"/>
            <w:tcMar>
              <w:top w:w="29" w:type="dxa"/>
              <w:left w:w="14" w:type="dxa"/>
              <w:bottom w:w="29" w:type="dxa"/>
              <w:right w:w="403" w:type="dxa"/>
            </w:tcMar>
            <w:vAlign w:val="center"/>
            <w:hideMark/>
          </w:tcPr>
          <w:p w14:paraId="3C29F8BB"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0.33</w:t>
            </w:r>
          </w:p>
        </w:tc>
        <w:tc>
          <w:tcPr>
            <w:tcW w:w="804" w:type="dxa"/>
            <w:tcBorders>
              <w:bottom w:val="single" w:sz="8" w:space="0" w:color="231F20"/>
            </w:tcBorders>
            <w:shd w:val="clear" w:color="auto" w:fill="auto"/>
            <w:tcMar>
              <w:top w:w="29" w:type="dxa"/>
              <w:left w:w="115" w:type="dxa"/>
              <w:bottom w:w="29" w:type="dxa"/>
              <w:right w:w="14" w:type="dxa"/>
            </w:tcMar>
            <w:vAlign w:val="center"/>
            <w:hideMark/>
          </w:tcPr>
          <w:p w14:paraId="3137E2A5" w14:textId="77777777" w:rsidR="00D102B4" w:rsidRPr="0050441B" w:rsidRDefault="00D102B4" w:rsidP="007119C1">
            <w:pPr>
              <w:jc w:val="center"/>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9" w:type="dxa"/>
            <w:tcBorders>
              <w:bottom w:val="single" w:sz="8" w:space="0" w:color="231F20"/>
            </w:tcBorders>
            <w:shd w:val="clear" w:color="auto" w:fill="auto"/>
            <w:tcMar>
              <w:top w:w="29" w:type="dxa"/>
              <w:left w:w="14" w:type="dxa"/>
              <w:bottom w:w="29" w:type="dxa"/>
              <w:right w:w="648" w:type="dxa"/>
            </w:tcMar>
            <w:vAlign w:val="center"/>
            <w:hideMark/>
          </w:tcPr>
          <w:p w14:paraId="47FE9D12"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3</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0DDCA02C"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7.50</w:t>
            </w:r>
          </w:p>
        </w:tc>
      </w:tr>
      <w:tr w:rsidR="00D102B4" w:rsidRPr="0050441B" w14:paraId="76100BB1"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72490349"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Suckers</w:t>
            </w:r>
          </w:p>
        </w:tc>
      </w:tr>
      <w:tr w:rsidR="00D102B4" w:rsidRPr="0050441B" w14:paraId="51450B36" w14:textId="77777777" w:rsidTr="007119C1">
        <w:tc>
          <w:tcPr>
            <w:tcW w:w="1800" w:type="dxa"/>
            <w:tcBorders>
              <w:top w:val="single" w:sz="8" w:space="0" w:color="231F20"/>
              <w:bottom w:val="nil"/>
            </w:tcBorders>
            <w:shd w:val="clear" w:color="auto" w:fill="auto"/>
            <w:tcMar>
              <w:top w:w="29" w:type="dxa"/>
              <w:left w:w="14" w:type="dxa"/>
              <w:bottom w:w="29" w:type="dxa"/>
              <w:right w:w="14" w:type="dxa"/>
            </w:tcMar>
            <w:vAlign w:val="center"/>
          </w:tcPr>
          <w:p w14:paraId="609D6F06"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Catostomidae sp.</w:t>
            </w:r>
          </w:p>
        </w:tc>
        <w:tc>
          <w:tcPr>
            <w:tcW w:w="1109" w:type="dxa"/>
            <w:tcBorders>
              <w:top w:val="single" w:sz="8" w:space="0" w:color="231F20"/>
              <w:bottom w:val="nil"/>
            </w:tcBorders>
            <w:shd w:val="clear" w:color="auto" w:fill="auto"/>
            <w:tcMar>
              <w:top w:w="29" w:type="dxa"/>
              <w:left w:w="14" w:type="dxa"/>
              <w:bottom w:w="29" w:type="dxa"/>
              <w:right w:w="14" w:type="dxa"/>
            </w:tcMar>
            <w:vAlign w:val="center"/>
          </w:tcPr>
          <w:p w14:paraId="12B91E69"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single" w:sz="8" w:space="0" w:color="231F20"/>
              <w:bottom w:val="nil"/>
            </w:tcBorders>
            <w:shd w:val="clear" w:color="auto" w:fill="auto"/>
            <w:noWrap/>
            <w:tcMar>
              <w:top w:w="29" w:type="dxa"/>
              <w:left w:w="14" w:type="dxa"/>
              <w:bottom w:w="29" w:type="dxa"/>
              <w:right w:w="720" w:type="dxa"/>
            </w:tcMar>
            <w:vAlign w:val="center"/>
          </w:tcPr>
          <w:p w14:paraId="62D064D4"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1</w:t>
            </w:r>
          </w:p>
        </w:tc>
        <w:tc>
          <w:tcPr>
            <w:tcW w:w="919" w:type="dxa"/>
            <w:tcBorders>
              <w:top w:val="single" w:sz="8" w:space="0" w:color="231F20"/>
              <w:bottom w:val="nil"/>
            </w:tcBorders>
            <w:shd w:val="clear" w:color="auto" w:fill="auto"/>
            <w:tcMar>
              <w:top w:w="29" w:type="dxa"/>
              <w:left w:w="14" w:type="dxa"/>
              <w:bottom w:w="29" w:type="dxa"/>
              <w:right w:w="403" w:type="dxa"/>
            </w:tcMar>
            <w:vAlign w:val="center"/>
          </w:tcPr>
          <w:p w14:paraId="6FB90C2E"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0.06</w:t>
            </w:r>
          </w:p>
        </w:tc>
        <w:tc>
          <w:tcPr>
            <w:tcW w:w="804" w:type="dxa"/>
            <w:tcBorders>
              <w:top w:val="single" w:sz="8" w:space="0" w:color="231F20"/>
              <w:bottom w:val="nil"/>
            </w:tcBorders>
            <w:shd w:val="clear" w:color="auto" w:fill="auto"/>
            <w:tcMar>
              <w:top w:w="29" w:type="dxa"/>
              <w:left w:w="115" w:type="dxa"/>
              <w:bottom w:w="29" w:type="dxa"/>
              <w:right w:w="14" w:type="dxa"/>
            </w:tcMar>
            <w:vAlign w:val="center"/>
          </w:tcPr>
          <w:p w14:paraId="29152185" w14:textId="77777777" w:rsidR="00D102B4" w:rsidRPr="0050441B" w:rsidRDefault="00D102B4" w:rsidP="007119C1">
            <w:pPr>
              <w:jc w:val="center"/>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9" w:type="dxa"/>
            <w:tcBorders>
              <w:top w:val="single" w:sz="8" w:space="0" w:color="231F20"/>
              <w:bottom w:val="nil"/>
            </w:tcBorders>
            <w:shd w:val="clear" w:color="auto" w:fill="auto"/>
            <w:tcMar>
              <w:top w:w="29" w:type="dxa"/>
              <w:left w:w="14" w:type="dxa"/>
              <w:bottom w:w="29" w:type="dxa"/>
              <w:right w:w="648" w:type="dxa"/>
            </w:tcMar>
            <w:vAlign w:val="center"/>
          </w:tcPr>
          <w:p w14:paraId="2AB3B8DE"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1</w:t>
            </w:r>
          </w:p>
        </w:tc>
        <w:tc>
          <w:tcPr>
            <w:tcW w:w="1720" w:type="dxa"/>
            <w:tcBorders>
              <w:top w:val="single" w:sz="8" w:space="0" w:color="231F20"/>
              <w:bottom w:val="nil"/>
            </w:tcBorders>
            <w:shd w:val="clear" w:color="auto" w:fill="auto"/>
            <w:tcMar>
              <w:top w:w="29" w:type="dxa"/>
              <w:left w:w="14" w:type="dxa"/>
              <w:bottom w:w="29" w:type="dxa"/>
              <w:right w:w="749" w:type="dxa"/>
            </w:tcMar>
            <w:vAlign w:val="center"/>
          </w:tcPr>
          <w:p w14:paraId="4BC7F66A"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2.50</w:t>
            </w:r>
          </w:p>
        </w:tc>
      </w:tr>
      <w:tr w:rsidR="00D102B4" w:rsidRPr="0050441B" w14:paraId="0F5F1B3D" w14:textId="77777777" w:rsidTr="007119C1">
        <w:tc>
          <w:tcPr>
            <w:tcW w:w="1800" w:type="dxa"/>
            <w:tcBorders>
              <w:top w:val="nil"/>
            </w:tcBorders>
            <w:shd w:val="clear" w:color="auto" w:fill="auto"/>
            <w:tcMar>
              <w:top w:w="29" w:type="dxa"/>
              <w:left w:w="14" w:type="dxa"/>
              <w:bottom w:w="29" w:type="dxa"/>
              <w:right w:w="14" w:type="dxa"/>
            </w:tcMar>
            <w:vAlign w:val="center"/>
            <w:hideMark/>
          </w:tcPr>
          <w:p w14:paraId="60CBF420"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Flannelmouth Sucker</w:t>
            </w:r>
          </w:p>
        </w:tc>
        <w:tc>
          <w:tcPr>
            <w:tcW w:w="1109" w:type="dxa"/>
            <w:tcBorders>
              <w:top w:val="nil"/>
            </w:tcBorders>
            <w:shd w:val="clear" w:color="auto" w:fill="auto"/>
            <w:tcMar>
              <w:top w:w="29" w:type="dxa"/>
              <w:left w:w="14" w:type="dxa"/>
              <w:bottom w:w="29" w:type="dxa"/>
              <w:right w:w="14" w:type="dxa"/>
            </w:tcMar>
            <w:vAlign w:val="center"/>
            <w:hideMark/>
          </w:tcPr>
          <w:p w14:paraId="0B6163D8"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nil"/>
            </w:tcBorders>
            <w:shd w:val="clear" w:color="auto" w:fill="auto"/>
            <w:noWrap/>
            <w:tcMar>
              <w:top w:w="29" w:type="dxa"/>
              <w:left w:w="14" w:type="dxa"/>
              <w:bottom w:w="29" w:type="dxa"/>
              <w:right w:w="720" w:type="dxa"/>
            </w:tcMar>
            <w:vAlign w:val="center"/>
            <w:hideMark/>
          </w:tcPr>
          <w:p w14:paraId="323FFE61"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1,050</w:t>
            </w:r>
          </w:p>
        </w:tc>
        <w:tc>
          <w:tcPr>
            <w:tcW w:w="919" w:type="dxa"/>
            <w:tcBorders>
              <w:top w:val="nil"/>
            </w:tcBorders>
            <w:shd w:val="clear" w:color="auto" w:fill="auto"/>
            <w:tcMar>
              <w:top w:w="29" w:type="dxa"/>
              <w:left w:w="14" w:type="dxa"/>
              <w:bottom w:w="29" w:type="dxa"/>
              <w:right w:w="403" w:type="dxa"/>
            </w:tcMar>
            <w:vAlign w:val="center"/>
            <w:hideMark/>
          </w:tcPr>
          <w:p w14:paraId="5C0EAFD2"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57.88</w:t>
            </w:r>
          </w:p>
        </w:tc>
        <w:tc>
          <w:tcPr>
            <w:tcW w:w="804" w:type="dxa"/>
            <w:tcBorders>
              <w:top w:val="nil"/>
            </w:tcBorders>
            <w:shd w:val="clear" w:color="auto" w:fill="auto"/>
            <w:tcMar>
              <w:top w:w="29" w:type="dxa"/>
              <w:left w:w="14" w:type="dxa"/>
              <w:bottom w:w="29" w:type="dxa"/>
              <w:right w:w="331" w:type="dxa"/>
            </w:tcMar>
            <w:vAlign w:val="center"/>
            <w:hideMark/>
          </w:tcPr>
          <w:p w14:paraId="3A7BEA4C"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1.05</w:t>
            </w:r>
          </w:p>
        </w:tc>
        <w:tc>
          <w:tcPr>
            <w:tcW w:w="1429" w:type="dxa"/>
            <w:tcBorders>
              <w:top w:val="nil"/>
            </w:tcBorders>
            <w:shd w:val="clear" w:color="auto" w:fill="auto"/>
            <w:tcMar>
              <w:top w:w="29" w:type="dxa"/>
              <w:left w:w="14" w:type="dxa"/>
              <w:bottom w:w="29" w:type="dxa"/>
              <w:right w:w="648" w:type="dxa"/>
            </w:tcMar>
            <w:vAlign w:val="center"/>
            <w:hideMark/>
          </w:tcPr>
          <w:p w14:paraId="3ED84BBD"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36</w:t>
            </w:r>
          </w:p>
        </w:tc>
        <w:tc>
          <w:tcPr>
            <w:tcW w:w="1720" w:type="dxa"/>
            <w:tcBorders>
              <w:top w:val="nil"/>
            </w:tcBorders>
            <w:shd w:val="clear" w:color="auto" w:fill="auto"/>
            <w:tcMar>
              <w:top w:w="29" w:type="dxa"/>
              <w:left w:w="14" w:type="dxa"/>
              <w:bottom w:w="29" w:type="dxa"/>
              <w:right w:w="749" w:type="dxa"/>
            </w:tcMar>
            <w:vAlign w:val="center"/>
            <w:hideMark/>
          </w:tcPr>
          <w:p w14:paraId="0ADE5B3E"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90.00</w:t>
            </w:r>
          </w:p>
        </w:tc>
      </w:tr>
      <w:tr w:rsidR="00D102B4" w:rsidRPr="0050441B" w14:paraId="65BF5EE2" w14:textId="77777777" w:rsidTr="007119C1">
        <w:tc>
          <w:tcPr>
            <w:tcW w:w="1800" w:type="dxa"/>
            <w:shd w:val="clear" w:color="auto" w:fill="auto"/>
            <w:tcMar>
              <w:top w:w="29" w:type="dxa"/>
              <w:left w:w="14" w:type="dxa"/>
              <w:bottom w:w="29" w:type="dxa"/>
              <w:right w:w="14" w:type="dxa"/>
            </w:tcMar>
            <w:vAlign w:val="center"/>
            <w:hideMark/>
          </w:tcPr>
          <w:p w14:paraId="4EA4B219"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Bluehead Sucker</w:t>
            </w:r>
          </w:p>
        </w:tc>
        <w:tc>
          <w:tcPr>
            <w:tcW w:w="1109" w:type="dxa"/>
            <w:shd w:val="clear" w:color="auto" w:fill="auto"/>
            <w:tcMar>
              <w:top w:w="29" w:type="dxa"/>
              <w:left w:w="14" w:type="dxa"/>
              <w:bottom w:w="29" w:type="dxa"/>
              <w:right w:w="14" w:type="dxa"/>
            </w:tcMar>
            <w:vAlign w:val="center"/>
            <w:hideMark/>
          </w:tcPr>
          <w:p w14:paraId="1F51591A"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0ED40321"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599</w:t>
            </w:r>
          </w:p>
        </w:tc>
        <w:tc>
          <w:tcPr>
            <w:tcW w:w="919" w:type="dxa"/>
            <w:shd w:val="clear" w:color="auto" w:fill="auto"/>
            <w:tcMar>
              <w:top w:w="29" w:type="dxa"/>
              <w:left w:w="14" w:type="dxa"/>
              <w:bottom w:w="29" w:type="dxa"/>
              <w:right w:w="403" w:type="dxa"/>
            </w:tcMar>
            <w:vAlign w:val="center"/>
            <w:hideMark/>
          </w:tcPr>
          <w:p w14:paraId="7688C3CE"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33.02</w:t>
            </w:r>
          </w:p>
        </w:tc>
        <w:tc>
          <w:tcPr>
            <w:tcW w:w="804" w:type="dxa"/>
            <w:shd w:val="clear" w:color="auto" w:fill="auto"/>
            <w:tcMar>
              <w:top w:w="29" w:type="dxa"/>
              <w:left w:w="14" w:type="dxa"/>
              <w:bottom w:w="29" w:type="dxa"/>
              <w:right w:w="331" w:type="dxa"/>
            </w:tcMar>
            <w:vAlign w:val="center"/>
            <w:hideMark/>
          </w:tcPr>
          <w:p w14:paraId="77CCA63A"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0.54</w:t>
            </w:r>
          </w:p>
        </w:tc>
        <w:tc>
          <w:tcPr>
            <w:tcW w:w="1429" w:type="dxa"/>
            <w:shd w:val="clear" w:color="auto" w:fill="auto"/>
            <w:tcMar>
              <w:top w:w="29" w:type="dxa"/>
              <w:left w:w="14" w:type="dxa"/>
              <w:bottom w:w="29" w:type="dxa"/>
              <w:right w:w="648" w:type="dxa"/>
            </w:tcMar>
            <w:vAlign w:val="center"/>
            <w:hideMark/>
          </w:tcPr>
          <w:p w14:paraId="0111EA99"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33</w:t>
            </w:r>
          </w:p>
        </w:tc>
        <w:tc>
          <w:tcPr>
            <w:tcW w:w="1720" w:type="dxa"/>
            <w:shd w:val="clear" w:color="auto" w:fill="auto"/>
            <w:tcMar>
              <w:top w:w="29" w:type="dxa"/>
              <w:left w:w="14" w:type="dxa"/>
              <w:bottom w:w="29" w:type="dxa"/>
              <w:right w:w="749" w:type="dxa"/>
            </w:tcMar>
            <w:vAlign w:val="center"/>
            <w:hideMark/>
          </w:tcPr>
          <w:p w14:paraId="276195DF"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82.50</w:t>
            </w:r>
          </w:p>
        </w:tc>
      </w:tr>
      <w:tr w:rsidR="00D102B4" w:rsidRPr="0050441B" w14:paraId="5DD4D72D" w14:textId="77777777" w:rsidTr="007119C1">
        <w:tc>
          <w:tcPr>
            <w:tcW w:w="1800" w:type="dxa"/>
            <w:tcBorders>
              <w:bottom w:val="single" w:sz="8" w:space="0" w:color="231F20"/>
            </w:tcBorders>
            <w:shd w:val="clear" w:color="auto" w:fill="auto"/>
            <w:tcMar>
              <w:top w:w="29" w:type="dxa"/>
              <w:left w:w="14" w:type="dxa"/>
              <w:bottom w:w="29" w:type="dxa"/>
              <w:right w:w="14" w:type="dxa"/>
            </w:tcMar>
            <w:vAlign w:val="center"/>
            <w:hideMark/>
          </w:tcPr>
          <w:p w14:paraId="79A7E565"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Razorback Sucker</w:t>
            </w:r>
          </w:p>
        </w:tc>
        <w:tc>
          <w:tcPr>
            <w:tcW w:w="1109" w:type="dxa"/>
            <w:tcBorders>
              <w:bottom w:val="single" w:sz="8" w:space="0" w:color="231F20"/>
            </w:tcBorders>
            <w:shd w:val="clear" w:color="auto" w:fill="auto"/>
            <w:tcMar>
              <w:top w:w="29" w:type="dxa"/>
              <w:left w:w="14" w:type="dxa"/>
              <w:bottom w:w="29" w:type="dxa"/>
              <w:right w:w="14" w:type="dxa"/>
            </w:tcMar>
            <w:vAlign w:val="center"/>
            <w:hideMark/>
          </w:tcPr>
          <w:p w14:paraId="39183B65"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71AB5426"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57</w:t>
            </w:r>
          </w:p>
        </w:tc>
        <w:tc>
          <w:tcPr>
            <w:tcW w:w="919" w:type="dxa"/>
            <w:tcBorders>
              <w:bottom w:val="single" w:sz="8" w:space="0" w:color="231F20"/>
            </w:tcBorders>
            <w:shd w:val="clear" w:color="auto" w:fill="auto"/>
            <w:tcMar>
              <w:top w:w="29" w:type="dxa"/>
              <w:left w:w="14" w:type="dxa"/>
              <w:bottom w:w="29" w:type="dxa"/>
              <w:right w:w="403" w:type="dxa"/>
            </w:tcMar>
            <w:vAlign w:val="center"/>
            <w:hideMark/>
          </w:tcPr>
          <w:p w14:paraId="54C83A6D"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3.14</w:t>
            </w:r>
          </w:p>
        </w:tc>
        <w:tc>
          <w:tcPr>
            <w:tcW w:w="804" w:type="dxa"/>
            <w:tcBorders>
              <w:bottom w:val="single" w:sz="8" w:space="0" w:color="231F20"/>
            </w:tcBorders>
            <w:shd w:val="clear" w:color="auto" w:fill="auto"/>
            <w:tcMar>
              <w:top w:w="29" w:type="dxa"/>
              <w:left w:w="14" w:type="dxa"/>
              <w:bottom w:w="29" w:type="dxa"/>
              <w:right w:w="331" w:type="dxa"/>
            </w:tcMar>
            <w:vAlign w:val="center"/>
            <w:hideMark/>
          </w:tcPr>
          <w:p w14:paraId="207654C5"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0.06</w:t>
            </w:r>
          </w:p>
        </w:tc>
        <w:tc>
          <w:tcPr>
            <w:tcW w:w="1429" w:type="dxa"/>
            <w:tcBorders>
              <w:bottom w:val="single" w:sz="8" w:space="0" w:color="231F20"/>
            </w:tcBorders>
            <w:shd w:val="clear" w:color="auto" w:fill="auto"/>
            <w:tcMar>
              <w:top w:w="29" w:type="dxa"/>
              <w:left w:w="14" w:type="dxa"/>
              <w:bottom w:w="29" w:type="dxa"/>
              <w:right w:w="648" w:type="dxa"/>
            </w:tcMar>
            <w:vAlign w:val="center"/>
            <w:hideMark/>
          </w:tcPr>
          <w:p w14:paraId="769ED5FE"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11</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4684559A"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27.50</w:t>
            </w:r>
          </w:p>
        </w:tc>
      </w:tr>
      <w:tr w:rsidR="00D102B4" w:rsidRPr="0050441B" w14:paraId="125AA173"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494FB835"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Topminnows</w:t>
            </w:r>
          </w:p>
        </w:tc>
      </w:tr>
      <w:tr w:rsidR="00D102B4" w:rsidRPr="0050441B" w14:paraId="7603D6F6" w14:textId="77777777" w:rsidTr="007119C1">
        <w:tc>
          <w:tcPr>
            <w:tcW w:w="180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39F0643D"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Plains Killifish</w:t>
            </w:r>
          </w:p>
        </w:tc>
        <w:tc>
          <w:tcPr>
            <w:tcW w:w="110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5642391F"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14" w:type="dxa"/>
            </w:tcMar>
            <w:vAlign w:val="center"/>
            <w:hideMark/>
          </w:tcPr>
          <w:p w14:paraId="4596469C"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311F9B2D"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490D249"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62DFF231"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445B1A11"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w:t>
            </w:r>
          </w:p>
        </w:tc>
      </w:tr>
      <w:tr w:rsidR="00D102B4" w:rsidRPr="0050441B" w14:paraId="0C76518C"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0C5AA4F0" w14:textId="77777777" w:rsidR="00D102B4" w:rsidRPr="0050441B" w:rsidRDefault="00D102B4" w:rsidP="007119C1">
            <w:pPr>
              <w:jc w:val="center"/>
              <w:rPr>
                <w:rFonts w:ascii="Arial" w:hAnsi="Arial" w:cs="Arial"/>
                <w:b/>
                <w:color w:val="000000"/>
                <w:sz w:val="18"/>
                <w:szCs w:val="18"/>
              </w:rPr>
            </w:pPr>
            <w:r w:rsidRPr="0050441B">
              <w:rPr>
                <w:rFonts w:ascii="Arial" w:hAnsi="Arial" w:cs="Arial"/>
                <w:b/>
                <w:color w:val="000000"/>
                <w:sz w:val="18"/>
                <w:szCs w:val="18"/>
              </w:rPr>
              <w:t>Livebearers</w:t>
            </w:r>
          </w:p>
        </w:tc>
      </w:tr>
      <w:tr w:rsidR="00D102B4" w:rsidRPr="0050441B" w14:paraId="658B9E9A" w14:textId="77777777" w:rsidTr="007119C1">
        <w:tc>
          <w:tcPr>
            <w:tcW w:w="180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322330D7" w14:textId="77777777" w:rsidR="00D102B4" w:rsidRPr="0050441B" w:rsidRDefault="00D102B4" w:rsidP="007119C1">
            <w:pPr>
              <w:rPr>
                <w:rFonts w:ascii="Arial" w:hAnsi="Arial" w:cs="Arial"/>
                <w:color w:val="000000"/>
                <w:sz w:val="18"/>
                <w:szCs w:val="18"/>
              </w:rPr>
            </w:pPr>
            <w:r w:rsidRPr="0050441B">
              <w:rPr>
                <w:rFonts w:ascii="Arial" w:hAnsi="Arial" w:cs="Arial"/>
                <w:color w:val="000000"/>
                <w:sz w:val="18"/>
                <w:szCs w:val="18"/>
              </w:rPr>
              <w:t>Western Mosquitofish</w:t>
            </w:r>
          </w:p>
        </w:tc>
        <w:tc>
          <w:tcPr>
            <w:tcW w:w="110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0B157ECD" w14:textId="77777777" w:rsidR="00D102B4" w:rsidRPr="0050441B" w:rsidRDefault="00D102B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720" w:type="dxa"/>
            </w:tcMar>
            <w:vAlign w:val="center"/>
            <w:hideMark/>
          </w:tcPr>
          <w:p w14:paraId="52AE3804"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17</w:t>
            </w:r>
          </w:p>
        </w:tc>
        <w:tc>
          <w:tcPr>
            <w:tcW w:w="919" w:type="dxa"/>
            <w:tcBorders>
              <w:top w:val="single" w:sz="8" w:space="0" w:color="231F20"/>
              <w:bottom w:val="single" w:sz="8" w:space="0" w:color="231F20"/>
            </w:tcBorders>
            <w:shd w:val="clear" w:color="auto" w:fill="auto"/>
            <w:tcMar>
              <w:top w:w="29" w:type="dxa"/>
              <w:left w:w="14" w:type="dxa"/>
              <w:bottom w:w="29" w:type="dxa"/>
              <w:right w:w="403" w:type="dxa"/>
            </w:tcMar>
            <w:vAlign w:val="center"/>
            <w:hideMark/>
          </w:tcPr>
          <w:p w14:paraId="00A7DE7A"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0.94</w:t>
            </w:r>
          </w:p>
        </w:tc>
        <w:tc>
          <w:tcPr>
            <w:tcW w:w="804" w:type="dxa"/>
            <w:tcBorders>
              <w:top w:val="single" w:sz="8" w:space="0" w:color="231F20"/>
              <w:bottom w:val="single" w:sz="8" w:space="0" w:color="231F20"/>
            </w:tcBorders>
            <w:shd w:val="clear" w:color="auto" w:fill="auto"/>
            <w:tcMar>
              <w:top w:w="29" w:type="dxa"/>
              <w:left w:w="115" w:type="dxa"/>
              <w:bottom w:w="29" w:type="dxa"/>
              <w:right w:w="14" w:type="dxa"/>
            </w:tcMar>
            <w:vAlign w:val="center"/>
            <w:hideMark/>
          </w:tcPr>
          <w:p w14:paraId="430EACD0" w14:textId="77777777" w:rsidR="00D102B4" w:rsidRPr="0050441B" w:rsidRDefault="00D102B4" w:rsidP="007119C1">
            <w:pPr>
              <w:jc w:val="center"/>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9" w:type="dxa"/>
            <w:tcBorders>
              <w:top w:val="single" w:sz="8" w:space="0" w:color="231F20"/>
              <w:bottom w:val="single" w:sz="8" w:space="0" w:color="231F20"/>
            </w:tcBorders>
            <w:shd w:val="clear" w:color="auto" w:fill="auto"/>
            <w:tcMar>
              <w:top w:w="29" w:type="dxa"/>
              <w:left w:w="14" w:type="dxa"/>
              <w:bottom w:w="29" w:type="dxa"/>
              <w:right w:w="648" w:type="dxa"/>
            </w:tcMar>
            <w:vAlign w:val="center"/>
            <w:hideMark/>
          </w:tcPr>
          <w:p w14:paraId="25086DC6"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1</w:t>
            </w:r>
          </w:p>
        </w:tc>
        <w:tc>
          <w:tcPr>
            <w:tcW w:w="1720" w:type="dxa"/>
            <w:tcBorders>
              <w:top w:val="single" w:sz="8" w:space="0" w:color="231F20"/>
              <w:bottom w:val="single" w:sz="8" w:space="0" w:color="231F20"/>
            </w:tcBorders>
            <w:shd w:val="clear" w:color="auto" w:fill="auto"/>
            <w:tcMar>
              <w:top w:w="29" w:type="dxa"/>
              <w:left w:w="14" w:type="dxa"/>
              <w:bottom w:w="29" w:type="dxa"/>
              <w:right w:w="749" w:type="dxa"/>
            </w:tcMar>
            <w:vAlign w:val="center"/>
            <w:hideMark/>
          </w:tcPr>
          <w:p w14:paraId="4F680B70" w14:textId="77777777" w:rsidR="00D102B4" w:rsidRPr="0050441B" w:rsidRDefault="00D102B4" w:rsidP="007119C1">
            <w:pPr>
              <w:jc w:val="right"/>
              <w:rPr>
                <w:rFonts w:ascii="Arial" w:hAnsi="Arial" w:cs="Arial"/>
                <w:color w:val="000000"/>
                <w:sz w:val="18"/>
                <w:szCs w:val="18"/>
              </w:rPr>
            </w:pPr>
            <w:r w:rsidRPr="0050441B">
              <w:rPr>
                <w:rFonts w:ascii="Arial" w:hAnsi="Arial" w:cs="Arial"/>
                <w:color w:val="000000"/>
                <w:sz w:val="18"/>
                <w:szCs w:val="18"/>
              </w:rPr>
              <w:t>2.50</w:t>
            </w:r>
          </w:p>
        </w:tc>
      </w:tr>
      <w:tr w:rsidR="00D102B4" w:rsidRPr="0050441B" w14:paraId="5E8C0F1B" w14:textId="77777777" w:rsidTr="007119C1">
        <w:tc>
          <w:tcPr>
            <w:tcW w:w="1800" w:type="dxa"/>
            <w:tcBorders>
              <w:top w:val="single" w:sz="8" w:space="0" w:color="231F20"/>
              <w:bottom w:val="nil"/>
            </w:tcBorders>
            <w:shd w:val="clear" w:color="auto" w:fill="auto"/>
            <w:tcMar>
              <w:top w:w="29" w:type="dxa"/>
              <w:left w:w="14" w:type="dxa"/>
              <w:bottom w:w="29" w:type="dxa"/>
              <w:right w:w="14" w:type="dxa"/>
            </w:tcMar>
            <w:vAlign w:val="center"/>
            <w:hideMark/>
          </w:tcPr>
          <w:p w14:paraId="38506EC2" w14:textId="77777777" w:rsidR="00D102B4" w:rsidRPr="0050441B" w:rsidRDefault="00D102B4" w:rsidP="007119C1">
            <w:pPr>
              <w:rPr>
                <w:rFonts w:ascii="Arial" w:hAnsi="Arial" w:cs="Arial"/>
                <w:b/>
                <w:color w:val="000000"/>
                <w:sz w:val="18"/>
                <w:szCs w:val="18"/>
              </w:rPr>
            </w:pPr>
            <w:r w:rsidRPr="0050441B">
              <w:rPr>
                <w:rFonts w:ascii="Arial" w:hAnsi="Arial" w:cs="Arial"/>
                <w:b/>
                <w:color w:val="000000"/>
                <w:sz w:val="18"/>
                <w:szCs w:val="18"/>
              </w:rPr>
              <w:t>TOTAL</w:t>
            </w:r>
          </w:p>
        </w:tc>
        <w:tc>
          <w:tcPr>
            <w:tcW w:w="1109" w:type="dxa"/>
            <w:tcBorders>
              <w:top w:val="single" w:sz="8" w:space="0" w:color="231F20"/>
              <w:bottom w:val="nil"/>
            </w:tcBorders>
            <w:shd w:val="clear" w:color="auto" w:fill="auto"/>
            <w:tcMar>
              <w:top w:w="29" w:type="dxa"/>
              <w:left w:w="14" w:type="dxa"/>
              <w:bottom w:w="29" w:type="dxa"/>
              <w:right w:w="14" w:type="dxa"/>
            </w:tcMar>
            <w:vAlign w:val="center"/>
            <w:hideMark/>
          </w:tcPr>
          <w:p w14:paraId="00B5E923" w14:textId="77777777" w:rsidR="00D102B4" w:rsidRPr="0050441B" w:rsidRDefault="00D102B4" w:rsidP="007119C1">
            <w:pPr>
              <w:jc w:val="center"/>
              <w:rPr>
                <w:rFonts w:ascii="Arial" w:hAnsi="Arial" w:cs="Arial"/>
                <w:b/>
                <w:color w:val="000000"/>
                <w:sz w:val="18"/>
                <w:szCs w:val="18"/>
              </w:rPr>
            </w:pPr>
          </w:p>
        </w:tc>
        <w:tc>
          <w:tcPr>
            <w:tcW w:w="1579" w:type="dxa"/>
            <w:tcBorders>
              <w:top w:val="single" w:sz="8" w:space="0" w:color="231F20"/>
              <w:bottom w:val="nil"/>
            </w:tcBorders>
            <w:shd w:val="clear" w:color="auto" w:fill="auto"/>
            <w:tcMar>
              <w:top w:w="29" w:type="dxa"/>
              <w:left w:w="14" w:type="dxa"/>
              <w:bottom w:w="29" w:type="dxa"/>
              <w:right w:w="720" w:type="dxa"/>
            </w:tcMar>
            <w:vAlign w:val="center"/>
            <w:hideMark/>
          </w:tcPr>
          <w:p w14:paraId="5DBDA354" w14:textId="77777777" w:rsidR="00D102B4" w:rsidRPr="0050441B" w:rsidRDefault="00D102B4" w:rsidP="007119C1">
            <w:pPr>
              <w:jc w:val="right"/>
              <w:rPr>
                <w:rFonts w:ascii="Arial" w:hAnsi="Arial" w:cs="Arial"/>
                <w:b/>
                <w:color w:val="000000"/>
                <w:sz w:val="18"/>
                <w:szCs w:val="18"/>
              </w:rPr>
            </w:pPr>
            <w:r w:rsidRPr="0050441B">
              <w:rPr>
                <w:rFonts w:ascii="Arial" w:hAnsi="Arial" w:cs="Arial"/>
                <w:b/>
                <w:color w:val="000000"/>
                <w:sz w:val="18"/>
                <w:szCs w:val="18"/>
              </w:rPr>
              <w:t>1,814</w:t>
            </w:r>
          </w:p>
        </w:tc>
        <w:tc>
          <w:tcPr>
            <w:tcW w:w="919" w:type="dxa"/>
            <w:tcBorders>
              <w:top w:val="single" w:sz="8" w:space="0" w:color="231F20"/>
              <w:bottom w:val="nil"/>
            </w:tcBorders>
            <w:shd w:val="clear" w:color="auto" w:fill="auto"/>
            <w:tcMar>
              <w:top w:w="29" w:type="dxa"/>
              <w:left w:w="14" w:type="dxa"/>
              <w:bottom w:w="29" w:type="dxa"/>
              <w:right w:w="14" w:type="dxa"/>
            </w:tcMar>
            <w:vAlign w:val="center"/>
            <w:hideMark/>
          </w:tcPr>
          <w:p w14:paraId="4F2FAF86" w14:textId="77777777" w:rsidR="00D102B4" w:rsidRPr="0050441B" w:rsidRDefault="00D102B4" w:rsidP="007119C1">
            <w:pPr>
              <w:jc w:val="center"/>
              <w:rPr>
                <w:rFonts w:ascii="Arial" w:hAnsi="Arial" w:cs="Arial"/>
                <w:b/>
                <w:color w:val="000000"/>
                <w:sz w:val="18"/>
                <w:szCs w:val="18"/>
              </w:rPr>
            </w:pPr>
          </w:p>
        </w:tc>
        <w:tc>
          <w:tcPr>
            <w:tcW w:w="804" w:type="dxa"/>
            <w:tcBorders>
              <w:top w:val="single" w:sz="8" w:space="0" w:color="231F20"/>
              <w:bottom w:val="nil"/>
            </w:tcBorders>
            <w:shd w:val="clear" w:color="auto" w:fill="auto"/>
            <w:tcMar>
              <w:top w:w="29" w:type="dxa"/>
              <w:left w:w="14" w:type="dxa"/>
              <w:bottom w:w="29" w:type="dxa"/>
              <w:right w:w="14" w:type="dxa"/>
            </w:tcMar>
            <w:vAlign w:val="center"/>
            <w:hideMark/>
          </w:tcPr>
          <w:p w14:paraId="736D7D18" w14:textId="77777777" w:rsidR="00D102B4" w:rsidRPr="0050441B" w:rsidRDefault="00D102B4" w:rsidP="007119C1">
            <w:pPr>
              <w:jc w:val="center"/>
              <w:rPr>
                <w:rFonts w:ascii="Arial" w:hAnsi="Arial" w:cs="Arial"/>
                <w:b/>
                <w:color w:val="000000"/>
                <w:sz w:val="18"/>
                <w:szCs w:val="18"/>
              </w:rPr>
            </w:pPr>
          </w:p>
        </w:tc>
        <w:tc>
          <w:tcPr>
            <w:tcW w:w="1429" w:type="dxa"/>
            <w:tcBorders>
              <w:top w:val="single" w:sz="8" w:space="0" w:color="231F20"/>
              <w:bottom w:val="nil"/>
            </w:tcBorders>
            <w:shd w:val="clear" w:color="auto" w:fill="auto"/>
            <w:tcMar>
              <w:top w:w="29" w:type="dxa"/>
              <w:left w:w="14" w:type="dxa"/>
              <w:bottom w:w="29" w:type="dxa"/>
              <w:right w:w="14" w:type="dxa"/>
            </w:tcMar>
            <w:vAlign w:val="center"/>
            <w:hideMark/>
          </w:tcPr>
          <w:p w14:paraId="4A65049E" w14:textId="77777777" w:rsidR="00D102B4" w:rsidRPr="0050441B" w:rsidRDefault="00D102B4" w:rsidP="007119C1">
            <w:pPr>
              <w:jc w:val="center"/>
              <w:rPr>
                <w:rFonts w:ascii="Arial" w:hAnsi="Arial" w:cs="Arial"/>
                <w:b/>
                <w:color w:val="000000"/>
                <w:sz w:val="18"/>
                <w:szCs w:val="18"/>
              </w:rPr>
            </w:pPr>
          </w:p>
        </w:tc>
        <w:tc>
          <w:tcPr>
            <w:tcW w:w="1720" w:type="dxa"/>
            <w:tcBorders>
              <w:top w:val="single" w:sz="8" w:space="0" w:color="231F20"/>
              <w:bottom w:val="nil"/>
            </w:tcBorders>
            <w:shd w:val="clear" w:color="auto" w:fill="auto"/>
            <w:noWrap/>
            <w:tcMar>
              <w:top w:w="29" w:type="dxa"/>
              <w:left w:w="14" w:type="dxa"/>
              <w:bottom w:w="29" w:type="dxa"/>
              <w:right w:w="14" w:type="dxa"/>
            </w:tcMar>
            <w:vAlign w:val="center"/>
            <w:hideMark/>
          </w:tcPr>
          <w:p w14:paraId="206F07D4" w14:textId="77777777" w:rsidR="00D102B4" w:rsidRPr="0050441B" w:rsidRDefault="00D102B4" w:rsidP="007119C1">
            <w:pPr>
              <w:jc w:val="center"/>
              <w:rPr>
                <w:rFonts w:ascii="Arial" w:hAnsi="Arial" w:cs="Arial"/>
                <w:b/>
                <w:color w:val="000000"/>
                <w:sz w:val="18"/>
                <w:szCs w:val="18"/>
              </w:rPr>
            </w:pPr>
          </w:p>
        </w:tc>
      </w:tr>
    </w:tbl>
    <w:p w14:paraId="50E53395"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a</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N=native, I=introduced</w:t>
      </w:r>
    </w:p>
    <w:p w14:paraId="03F8BB91"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b</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CPUE=catch per unit effort; value based on catch/area sampled/haul (n=160 hauls)</w:t>
      </w:r>
    </w:p>
    <w:p w14:paraId="78405462"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c</w:t>
      </w:r>
      <w:proofErr w:type="gramEnd"/>
      <w:r w:rsidRPr="0050441B">
        <w:rPr>
          <w:rFonts w:ascii="Arial" w:hAnsi="Arial" w:cs="Arial"/>
          <w:color w:val="000000"/>
          <w:sz w:val="18"/>
          <w:szCs w:val="18"/>
        </w:rPr>
        <w:t xml:space="preserve"> Frequency and percent frequency of occurrence are based on n=40 GRTS sample segments</w:t>
      </w:r>
    </w:p>
    <w:p w14:paraId="56F221F8"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d</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Value is &lt;0.05</w:t>
      </w:r>
    </w:p>
    <w:p w14:paraId="7C3A3C30" w14:textId="44CE9504" w:rsidR="001B0D54" w:rsidRPr="0050441B" w:rsidRDefault="001B0D54">
      <w:pPr>
        <w:spacing w:after="200" w:line="276" w:lineRule="auto"/>
      </w:pPr>
      <w:r w:rsidRPr="0050441B">
        <w:br w:type="page"/>
      </w:r>
    </w:p>
    <w:p w14:paraId="20DE3B51" w14:textId="77777777" w:rsidR="00253EDD" w:rsidRPr="0050441B" w:rsidRDefault="00253EDD" w:rsidP="00253EDD">
      <w:pPr>
        <w:pStyle w:val="table"/>
        <w:ind w:left="1800" w:hanging="1800"/>
        <w:rPr>
          <w:color w:val="000000"/>
        </w:rPr>
      </w:pPr>
      <w:r w:rsidRPr="0050441B">
        <w:lastRenderedPageBreak/>
        <w:t>Appendix E.3.</w:t>
      </w:r>
      <w:r w:rsidRPr="0050441B">
        <w:tab/>
      </w:r>
      <w:r w:rsidRPr="0050441B">
        <w:rPr>
          <w:color w:val="000000"/>
        </w:rPr>
        <w:t>Age-0 larval fish taken during the May 2015 survey. Catch rate (CPUE) was determined/seine haul/species and mean CPUE calculated for the monthly sample.</w:t>
      </w:r>
    </w:p>
    <w:tbl>
      <w:tblPr>
        <w:tblW w:w="9360" w:type="dxa"/>
        <w:tblInd w:w="29" w:type="dxa"/>
        <w:tblBorders>
          <w:top w:val="single" w:sz="12" w:space="0" w:color="231F20"/>
          <w:bottom w:val="single" w:sz="12" w:space="0" w:color="231F20"/>
        </w:tblBorders>
        <w:tblLook w:val="04A0" w:firstRow="1" w:lastRow="0" w:firstColumn="1" w:lastColumn="0" w:noHBand="0" w:noVBand="1"/>
      </w:tblPr>
      <w:tblGrid>
        <w:gridCol w:w="1800"/>
        <w:gridCol w:w="1109"/>
        <w:gridCol w:w="1579"/>
        <w:gridCol w:w="919"/>
        <w:gridCol w:w="804"/>
        <w:gridCol w:w="1429"/>
        <w:gridCol w:w="1720"/>
      </w:tblGrid>
      <w:tr w:rsidR="001B0D54" w:rsidRPr="0050441B" w14:paraId="3C21AAAD" w14:textId="77777777" w:rsidTr="007119C1">
        <w:trPr>
          <w:trHeight w:val="207"/>
        </w:trPr>
        <w:tc>
          <w:tcPr>
            <w:tcW w:w="180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49D5EA77" w14:textId="77777777" w:rsidR="001B0D54" w:rsidRPr="0050441B" w:rsidRDefault="001B0D54" w:rsidP="007119C1">
            <w:pPr>
              <w:rPr>
                <w:rFonts w:ascii="Arial" w:hAnsi="Arial" w:cs="Arial"/>
                <w:b/>
                <w:color w:val="000000"/>
                <w:sz w:val="18"/>
                <w:szCs w:val="18"/>
              </w:rPr>
            </w:pPr>
            <w:r w:rsidRPr="0050441B">
              <w:rPr>
                <w:rFonts w:ascii="Arial" w:hAnsi="Arial" w:cs="Arial"/>
                <w:b/>
                <w:color w:val="000000"/>
                <w:sz w:val="18"/>
                <w:szCs w:val="18"/>
              </w:rPr>
              <w:t>SPECIES</w:t>
            </w:r>
          </w:p>
        </w:tc>
        <w:tc>
          <w:tcPr>
            <w:tcW w:w="110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2E90C12E"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RESIDENCE STATUS</w:t>
            </w:r>
            <w:r w:rsidRPr="0050441B">
              <w:rPr>
                <w:rFonts w:ascii="Arial" w:hAnsi="Arial" w:cs="Arial"/>
                <w:color w:val="000000"/>
                <w:sz w:val="18"/>
                <w:szCs w:val="18"/>
                <w:vertAlign w:val="superscript"/>
              </w:rPr>
              <w:t>a</w:t>
            </w:r>
          </w:p>
        </w:tc>
        <w:tc>
          <w:tcPr>
            <w:tcW w:w="157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24FD569"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 xml:space="preserve"> NUMBER OF SPECIMENS</w:t>
            </w:r>
          </w:p>
        </w:tc>
        <w:tc>
          <w:tcPr>
            <w:tcW w:w="91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4BBACC80"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PERCENT OF TOTAL</w:t>
            </w:r>
          </w:p>
        </w:tc>
        <w:tc>
          <w:tcPr>
            <w:tcW w:w="804"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58441C8C"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CPUE</w:t>
            </w:r>
            <w:r w:rsidRPr="0050441B">
              <w:rPr>
                <w:rFonts w:ascii="Arial" w:hAnsi="Arial" w:cs="Arial"/>
                <w:color w:val="000000"/>
                <w:sz w:val="18"/>
                <w:szCs w:val="18"/>
                <w:vertAlign w:val="superscript"/>
              </w:rPr>
              <w:t>b</w:t>
            </w:r>
          </w:p>
        </w:tc>
        <w:tc>
          <w:tcPr>
            <w:tcW w:w="142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480813BB"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FREQUENCY OF OCCURRENCE</w:t>
            </w:r>
            <w:r w:rsidRPr="0050441B">
              <w:rPr>
                <w:rFonts w:ascii="Arial" w:hAnsi="Arial" w:cs="Arial"/>
                <w:color w:val="000000"/>
                <w:sz w:val="18"/>
                <w:szCs w:val="18"/>
                <w:vertAlign w:val="superscript"/>
              </w:rPr>
              <w:t>c</w:t>
            </w:r>
          </w:p>
        </w:tc>
        <w:tc>
          <w:tcPr>
            <w:tcW w:w="172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78E9C3D9"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PERCENT FREQUENCY OF</w:t>
            </w:r>
          </w:p>
          <w:p w14:paraId="3B0B50A5"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OCCURRENCE</w:t>
            </w:r>
            <w:r w:rsidRPr="0050441B">
              <w:rPr>
                <w:rFonts w:ascii="Arial" w:hAnsi="Arial" w:cs="Arial"/>
                <w:color w:val="000000"/>
                <w:sz w:val="18"/>
                <w:szCs w:val="18"/>
                <w:vertAlign w:val="superscript"/>
              </w:rPr>
              <w:t>c</w:t>
            </w:r>
          </w:p>
        </w:tc>
      </w:tr>
      <w:tr w:rsidR="001B0D54" w:rsidRPr="0050441B" w14:paraId="53B45D83" w14:textId="77777777" w:rsidTr="007119C1">
        <w:trPr>
          <w:trHeight w:val="207"/>
        </w:trPr>
        <w:tc>
          <w:tcPr>
            <w:tcW w:w="1800" w:type="dxa"/>
            <w:vMerge/>
            <w:tcBorders>
              <w:top w:val="nil"/>
              <w:bottom w:val="single" w:sz="12" w:space="0" w:color="231F20"/>
            </w:tcBorders>
            <w:tcMar>
              <w:top w:w="29" w:type="dxa"/>
              <w:left w:w="14" w:type="dxa"/>
              <w:bottom w:w="29" w:type="dxa"/>
              <w:right w:w="14" w:type="dxa"/>
            </w:tcMar>
            <w:vAlign w:val="center"/>
            <w:hideMark/>
          </w:tcPr>
          <w:p w14:paraId="729D756D" w14:textId="77777777" w:rsidR="001B0D54" w:rsidRPr="0050441B" w:rsidRDefault="001B0D54" w:rsidP="007119C1">
            <w:pPr>
              <w:rPr>
                <w:rFonts w:ascii="Arial" w:hAnsi="Arial" w:cs="Arial"/>
                <w:color w:val="000000"/>
                <w:sz w:val="18"/>
                <w:szCs w:val="18"/>
              </w:rPr>
            </w:pPr>
          </w:p>
        </w:tc>
        <w:tc>
          <w:tcPr>
            <w:tcW w:w="1109" w:type="dxa"/>
            <w:vMerge/>
            <w:tcBorders>
              <w:top w:val="nil"/>
              <w:bottom w:val="single" w:sz="12" w:space="0" w:color="231F20"/>
            </w:tcBorders>
            <w:tcMar>
              <w:top w:w="29" w:type="dxa"/>
              <w:left w:w="14" w:type="dxa"/>
              <w:bottom w:w="29" w:type="dxa"/>
              <w:right w:w="14" w:type="dxa"/>
            </w:tcMar>
            <w:vAlign w:val="center"/>
            <w:hideMark/>
          </w:tcPr>
          <w:p w14:paraId="1DAEDAD9" w14:textId="77777777" w:rsidR="001B0D54" w:rsidRPr="0050441B" w:rsidRDefault="001B0D54" w:rsidP="007119C1">
            <w:pPr>
              <w:rPr>
                <w:rFonts w:ascii="Arial" w:hAnsi="Arial" w:cs="Arial"/>
                <w:color w:val="000000"/>
                <w:sz w:val="18"/>
                <w:szCs w:val="18"/>
              </w:rPr>
            </w:pPr>
          </w:p>
        </w:tc>
        <w:tc>
          <w:tcPr>
            <w:tcW w:w="1579" w:type="dxa"/>
            <w:vMerge/>
            <w:tcBorders>
              <w:top w:val="nil"/>
              <w:bottom w:val="single" w:sz="12" w:space="0" w:color="231F20"/>
            </w:tcBorders>
            <w:tcMar>
              <w:top w:w="29" w:type="dxa"/>
              <w:left w:w="14" w:type="dxa"/>
              <w:bottom w:w="29" w:type="dxa"/>
              <w:right w:w="14" w:type="dxa"/>
            </w:tcMar>
            <w:vAlign w:val="center"/>
            <w:hideMark/>
          </w:tcPr>
          <w:p w14:paraId="580E813C" w14:textId="77777777" w:rsidR="001B0D54" w:rsidRPr="0050441B" w:rsidRDefault="001B0D54" w:rsidP="007119C1">
            <w:pPr>
              <w:rPr>
                <w:rFonts w:ascii="Arial" w:hAnsi="Arial" w:cs="Arial"/>
                <w:color w:val="000000"/>
                <w:sz w:val="18"/>
                <w:szCs w:val="18"/>
              </w:rPr>
            </w:pPr>
          </w:p>
        </w:tc>
        <w:tc>
          <w:tcPr>
            <w:tcW w:w="919" w:type="dxa"/>
            <w:vMerge/>
            <w:tcBorders>
              <w:top w:val="nil"/>
              <w:bottom w:val="single" w:sz="12" w:space="0" w:color="231F20"/>
            </w:tcBorders>
            <w:tcMar>
              <w:top w:w="29" w:type="dxa"/>
              <w:left w:w="14" w:type="dxa"/>
              <w:bottom w:w="29" w:type="dxa"/>
              <w:right w:w="14" w:type="dxa"/>
            </w:tcMar>
            <w:vAlign w:val="center"/>
            <w:hideMark/>
          </w:tcPr>
          <w:p w14:paraId="3F80C2CC" w14:textId="77777777" w:rsidR="001B0D54" w:rsidRPr="0050441B" w:rsidRDefault="001B0D54" w:rsidP="007119C1">
            <w:pPr>
              <w:rPr>
                <w:rFonts w:ascii="Arial" w:hAnsi="Arial" w:cs="Arial"/>
                <w:color w:val="000000"/>
                <w:sz w:val="18"/>
                <w:szCs w:val="18"/>
              </w:rPr>
            </w:pPr>
          </w:p>
        </w:tc>
        <w:tc>
          <w:tcPr>
            <w:tcW w:w="804" w:type="dxa"/>
            <w:vMerge/>
            <w:tcBorders>
              <w:top w:val="nil"/>
              <w:bottom w:val="single" w:sz="12" w:space="0" w:color="231F20"/>
            </w:tcBorders>
            <w:tcMar>
              <w:top w:w="29" w:type="dxa"/>
              <w:left w:w="14" w:type="dxa"/>
              <w:bottom w:w="29" w:type="dxa"/>
              <w:right w:w="14" w:type="dxa"/>
            </w:tcMar>
            <w:vAlign w:val="center"/>
            <w:hideMark/>
          </w:tcPr>
          <w:p w14:paraId="49BDEA72" w14:textId="77777777" w:rsidR="001B0D54" w:rsidRPr="0050441B" w:rsidRDefault="001B0D54" w:rsidP="007119C1">
            <w:pPr>
              <w:rPr>
                <w:rFonts w:ascii="Arial" w:hAnsi="Arial" w:cs="Arial"/>
                <w:color w:val="000000"/>
                <w:sz w:val="18"/>
                <w:szCs w:val="18"/>
              </w:rPr>
            </w:pPr>
          </w:p>
        </w:tc>
        <w:tc>
          <w:tcPr>
            <w:tcW w:w="1429" w:type="dxa"/>
            <w:vMerge/>
            <w:tcBorders>
              <w:top w:val="nil"/>
              <w:bottom w:val="single" w:sz="12" w:space="0" w:color="231F20"/>
            </w:tcBorders>
            <w:tcMar>
              <w:top w:w="29" w:type="dxa"/>
              <w:left w:w="14" w:type="dxa"/>
              <w:bottom w:w="29" w:type="dxa"/>
              <w:right w:w="14" w:type="dxa"/>
            </w:tcMar>
            <w:vAlign w:val="center"/>
            <w:hideMark/>
          </w:tcPr>
          <w:p w14:paraId="15D7E531" w14:textId="77777777" w:rsidR="001B0D54" w:rsidRPr="0050441B" w:rsidRDefault="001B0D54" w:rsidP="007119C1">
            <w:pPr>
              <w:rPr>
                <w:rFonts w:ascii="Arial" w:hAnsi="Arial" w:cs="Arial"/>
                <w:color w:val="000000"/>
                <w:sz w:val="18"/>
                <w:szCs w:val="18"/>
              </w:rPr>
            </w:pPr>
          </w:p>
        </w:tc>
        <w:tc>
          <w:tcPr>
            <w:tcW w:w="1720" w:type="dxa"/>
            <w:vMerge/>
            <w:tcBorders>
              <w:top w:val="nil"/>
              <w:bottom w:val="single" w:sz="12" w:space="0" w:color="231F20"/>
            </w:tcBorders>
            <w:tcMar>
              <w:top w:w="29" w:type="dxa"/>
              <w:left w:w="14" w:type="dxa"/>
              <w:bottom w:w="29" w:type="dxa"/>
              <w:right w:w="14" w:type="dxa"/>
            </w:tcMar>
            <w:vAlign w:val="center"/>
            <w:hideMark/>
          </w:tcPr>
          <w:p w14:paraId="1680511C" w14:textId="77777777" w:rsidR="001B0D54" w:rsidRPr="0050441B" w:rsidRDefault="001B0D54" w:rsidP="007119C1">
            <w:pPr>
              <w:rPr>
                <w:rFonts w:ascii="Arial" w:hAnsi="Arial" w:cs="Arial"/>
                <w:color w:val="000000"/>
                <w:sz w:val="18"/>
                <w:szCs w:val="18"/>
              </w:rPr>
            </w:pPr>
          </w:p>
        </w:tc>
      </w:tr>
      <w:tr w:rsidR="001B0D54" w:rsidRPr="0050441B" w14:paraId="48C96166" w14:textId="77777777" w:rsidTr="007119C1">
        <w:trPr>
          <w:trHeight w:val="207"/>
        </w:trPr>
        <w:tc>
          <w:tcPr>
            <w:tcW w:w="1800" w:type="dxa"/>
            <w:vMerge/>
            <w:tcBorders>
              <w:top w:val="nil"/>
              <w:bottom w:val="single" w:sz="8" w:space="0" w:color="231F20"/>
            </w:tcBorders>
            <w:tcMar>
              <w:top w:w="29" w:type="dxa"/>
              <w:left w:w="14" w:type="dxa"/>
              <w:bottom w:w="29" w:type="dxa"/>
              <w:right w:w="14" w:type="dxa"/>
            </w:tcMar>
            <w:vAlign w:val="center"/>
            <w:hideMark/>
          </w:tcPr>
          <w:p w14:paraId="49744939" w14:textId="77777777" w:rsidR="001B0D54" w:rsidRPr="0050441B" w:rsidRDefault="001B0D54" w:rsidP="007119C1">
            <w:pPr>
              <w:rPr>
                <w:rFonts w:ascii="Arial" w:hAnsi="Arial" w:cs="Arial"/>
                <w:color w:val="000000"/>
                <w:sz w:val="18"/>
                <w:szCs w:val="18"/>
              </w:rPr>
            </w:pPr>
          </w:p>
        </w:tc>
        <w:tc>
          <w:tcPr>
            <w:tcW w:w="1109" w:type="dxa"/>
            <w:vMerge/>
            <w:tcBorders>
              <w:top w:val="nil"/>
              <w:bottom w:val="single" w:sz="8" w:space="0" w:color="231F20"/>
            </w:tcBorders>
            <w:tcMar>
              <w:top w:w="29" w:type="dxa"/>
              <w:left w:w="14" w:type="dxa"/>
              <w:bottom w:w="29" w:type="dxa"/>
              <w:right w:w="14" w:type="dxa"/>
            </w:tcMar>
            <w:vAlign w:val="center"/>
            <w:hideMark/>
          </w:tcPr>
          <w:p w14:paraId="0D29F95C" w14:textId="77777777" w:rsidR="001B0D54" w:rsidRPr="0050441B" w:rsidRDefault="001B0D54" w:rsidP="007119C1">
            <w:pPr>
              <w:rPr>
                <w:rFonts w:ascii="Arial" w:hAnsi="Arial" w:cs="Arial"/>
                <w:color w:val="000000"/>
                <w:sz w:val="18"/>
                <w:szCs w:val="18"/>
              </w:rPr>
            </w:pPr>
          </w:p>
        </w:tc>
        <w:tc>
          <w:tcPr>
            <w:tcW w:w="1579" w:type="dxa"/>
            <w:vMerge/>
            <w:tcBorders>
              <w:top w:val="nil"/>
              <w:bottom w:val="single" w:sz="8" w:space="0" w:color="231F20"/>
            </w:tcBorders>
            <w:tcMar>
              <w:top w:w="29" w:type="dxa"/>
              <w:left w:w="14" w:type="dxa"/>
              <w:bottom w:w="29" w:type="dxa"/>
              <w:right w:w="14" w:type="dxa"/>
            </w:tcMar>
            <w:vAlign w:val="center"/>
            <w:hideMark/>
          </w:tcPr>
          <w:p w14:paraId="1E4FF63F" w14:textId="77777777" w:rsidR="001B0D54" w:rsidRPr="0050441B" w:rsidRDefault="001B0D54" w:rsidP="007119C1">
            <w:pPr>
              <w:rPr>
                <w:rFonts w:ascii="Arial" w:hAnsi="Arial" w:cs="Arial"/>
                <w:color w:val="000000"/>
                <w:sz w:val="18"/>
                <w:szCs w:val="18"/>
              </w:rPr>
            </w:pPr>
          </w:p>
        </w:tc>
        <w:tc>
          <w:tcPr>
            <w:tcW w:w="919" w:type="dxa"/>
            <w:vMerge/>
            <w:tcBorders>
              <w:top w:val="nil"/>
              <w:bottom w:val="single" w:sz="8" w:space="0" w:color="231F20"/>
            </w:tcBorders>
            <w:tcMar>
              <w:top w:w="29" w:type="dxa"/>
              <w:left w:w="14" w:type="dxa"/>
              <w:bottom w:w="29" w:type="dxa"/>
              <w:right w:w="14" w:type="dxa"/>
            </w:tcMar>
            <w:vAlign w:val="center"/>
            <w:hideMark/>
          </w:tcPr>
          <w:p w14:paraId="7CA68EB9" w14:textId="77777777" w:rsidR="001B0D54" w:rsidRPr="0050441B" w:rsidRDefault="001B0D54" w:rsidP="007119C1">
            <w:pPr>
              <w:rPr>
                <w:rFonts w:ascii="Arial" w:hAnsi="Arial" w:cs="Arial"/>
                <w:color w:val="000000"/>
                <w:sz w:val="18"/>
                <w:szCs w:val="18"/>
              </w:rPr>
            </w:pPr>
          </w:p>
        </w:tc>
        <w:tc>
          <w:tcPr>
            <w:tcW w:w="804" w:type="dxa"/>
            <w:vMerge/>
            <w:tcBorders>
              <w:top w:val="nil"/>
              <w:bottom w:val="single" w:sz="8" w:space="0" w:color="231F20"/>
            </w:tcBorders>
            <w:tcMar>
              <w:top w:w="29" w:type="dxa"/>
              <w:left w:w="14" w:type="dxa"/>
              <w:bottom w:w="29" w:type="dxa"/>
              <w:right w:w="14" w:type="dxa"/>
            </w:tcMar>
            <w:vAlign w:val="center"/>
            <w:hideMark/>
          </w:tcPr>
          <w:p w14:paraId="1CBE461F" w14:textId="77777777" w:rsidR="001B0D54" w:rsidRPr="0050441B" w:rsidRDefault="001B0D54" w:rsidP="007119C1">
            <w:pPr>
              <w:rPr>
                <w:rFonts w:ascii="Arial" w:hAnsi="Arial" w:cs="Arial"/>
                <w:color w:val="000000"/>
                <w:sz w:val="18"/>
                <w:szCs w:val="18"/>
              </w:rPr>
            </w:pPr>
          </w:p>
        </w:tc>
        <w:tc>
          <w:tcPr>
            <w:tcW w:w="1429" w:type="dxa"/>
            <w:vMerge/>
            <w:tcBorders>
              <w:top w:val="nil"/>
              <w:bottom w:val="single" w:sz="8" w:space="0" w:color="231F20"/>
            </w:tcBorders>
            <w:tcMar>
              <w:top w:w="29" w:type="dxa"/>
              <w:left w:w="14" w:type="dxa"/>
              <w:bottom w:w="29" w:type="dxa"/>
              <w:right w:w="14" w:type="dxa"/>
            </w:tcMar>
            <w:vAlign w:val="center"/>
            <w:hideMark/>
          </w:tcPr>
          <w:p w14:paraId="4A94D0ED" w14:textId="77777777" w:rsidR="001B0D54" w:rsidRPr="0050441B" w:rsidRDefault="001B0D54" w:rsidP="007119C1">
            <w:pPr>
              <w:rPr>
                <w:rFonts w:ascii="Arial" w:hAnsi="Arial" w:cs="Arial"/>
                <w:color w:val="000000"/>
                <w:sz w:val="18"/>
                <w:szCs w:val="18"/>
              </w:rPr>
            </w:pPr>
          </w:p>
        </w:tc>
        <w:tc>
          <w:tcPr>
            <w:tcW w:w="1720" w:type="dxa"/>
            <w:vMerge/>
            <w:tcBorders>
              <w:top w:val="nil"/>
              <w:bottom w:val="single" w:sz="8" w:space="0" w:color="231F20"/>
            </w:tcBorders>
            <w:tcMar>
              <w:top w:w="29" w:type="dxa"/>
              <w:left w:w="14" w:type="dxa"/>
              <w:bottom w:w="29" w:type="dxa"/>
              <w:right w:w="14" w:type="dxa"/>
            </w:tcMar>
            <w:vAlign w:val="center"/>
            <w:hideMark/>
          </w:tcPr>
          <w:p w14:paraId="4A2000BE" w14:textId="77777777" w:rsidR="001B0D54" w:rsidRPr="0050441B" w:rsidRDefault="001B0D54" w:rsidP="007119C1">
            <w:pPr>
              <w:rPr>
                <w:rFonts w:ascii="Arial" w:hAnsi="Arial" w:cs="Arial"/>
                <w:color w:val="000000"/>
                <w:sz w:val="18"/>
                <w:szCs w:val="18"/>
              </w:rPr>
            </w:pPr>
          </w:p>
        </w:tc>
      </w:tr>
      <w:tr w:rsidR="001B0D54" w:rsidRPr="0050441B" w14:paraId="5353042E"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70AA60DD"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Carps and Minnows</w:t>
            </w:r>
          </w:p>
        </w:tc>
      </w:tr>
      <w:tr w:rsidR="001B0D54" w:rsidRPr="0050441B" w14:paraId="7F0F2E98" w14:textId="77777777" w:rsidTr="007119C1">
        <w:tc>
          <w:tcPr>
            <w:tcW w:w="1800" w:type="dxa"/>
            <w:shd w:val="clear" w:color="auto" w:fill="auto"/>
            <w:tcMar>
              <w:top w:w="29" w:type="dxa"/>
              <w:left w:w="14" w:type="dxa"/>
              <w:bottom w:w="29" w:type="dxa"/>
              <w:right w:w="14" w:type="dxa"/>
            </w:tcMar>
            <w:vAlign w:val="center"/>
            <w:hideMark/>
          </w:tcPr>
          <w:p w14:paraId="32D44954"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Red Shiner</w:t>
            </w:r>
          </w:p>
        </w:tc>
        <w:tc>
          <w:tcPr>
            <w:tcW w:w="1109" w:type="dxa"/>
            <w:shd w:val="clear" w:color="auto" w:fill="auto"/>
            <w:tcMar>
              <w:top w:w="29" w:type="dxa"/>
              <w:left w:w="14" w:type="dxa"/>
              <w:bottom w:w="29" w:type="dxa"/>
              <w:right w:w="14" w:type="dxa"/>
            </w:tcMar>
            <w:vAlign w:val="center"/>
            <w:hideMark/>
          </w:tcPr>
          <w:p w14:paraId="150DF595"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720" w:type="dxa"/>
            </w:tcMar>
            <w:vAlign w:val="center"/>
            <w:hideMark/>
          </w:tcPr>
          <w:p w14:paraId="5393155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3</w:t>
            </w:r>
          </w:p>
        </w:tc>
        <w:tc>
          <w:tcPr>
            <w:tcW w:w="919" w:type="dxa"/>
            <w:shd w:val="clear" w:color="auto" w:fill="auto"/>
            <w:tcMar>
              <w:top w:w="29" w:type="dxa"/>
              <w:left w:w="144" w:type="dxa"/>
              <w:bottom w:w="29" w:type="dxa"/>
              <w:right w:w="14" w:type="dxa"/>
            </w:tcMar>
            <w:vAlign w:val="center"/>
            <w:hideMark/>
          </w:tcPr>
          <w:p w14:paraId="4CA69DFF"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804" w:type="dxa"/>
            <w:shd w:val="clear" w:color="auto" w:fill="auto"/>
            <w:tcMar>
              <w:top w:w="29" w:type="dxa"/>
              <w:left w:w="115" w:type="dxa"/>
              <w:bottom w:w="29" w:type="dxa"/>
              <w:right w:w="14" w:type="dxa"/>
            </w:tcMar>
            <w:vAlign w:val="center"/>
            <w:hideMark/>
          </w:tcPr>
          <w:p w14:paraId="2F080EFD"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9" w:type="dxa"/>
            <w:shd w:val="clear" w:color="auto" w:fill="auto"/>
            <w:tcMar>
              <w:top w:w="29" w:type="dxa"/>
              <w:left w:w="14" w:type="dxa"/>
              <w:bottom w:w="29" w:type="dxa"/>
              <w:right w:w="648" w:type="dxa"/>
            </w:tcMar>
            <w:vAlign w:val="center"/>
            <w:hideMark/>
          </w:tcPr>
          <w:p w14:paraId="6333C119"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w:t>
            </w:r>
          </w:p>
        </w:tc>
        <w:tc>
          <w:tcPr>
            <w:tcW w:w="1720" w:type="dxa"/>
            <w:shd w:val="clear" w:color="auto" w:fill="auto"/>
            <w:tcMar>
              <w:top w:w="29" w:type="dxa"/>
              <w:left w:w="14" w:type="dxa"/>
              <w:bottom w:w="29" w:type="dxa"/>
              <w:right w:w="749" w:type="dxa"/>
            </w:tcMar>
            <w:vAlign w:val="center"/>
            <w:hideMark/>
          </w:tcPr>
          <w:p w14:paraId="5383B6F8"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2.50</w:t>
            </w:r>
          </w:p>
        </w:tc>
      </w:tr>
      <w:tr w:rsidR="001B0D54" w:rsidRPr="0050441B" w14:paraId="6BFC87EC" w14:textId="77777777" w:rsidTr="007119C1">
        <w:tc>
          <w:tcPr>
            <w:tcW w:w="1800" w:type="dxa"/>
            <w:shd w:val="clear" w:color="auto" w:fill="auto"/>
            <w:tcMar>
              <w:top w:w="29" w:type="dxa"/>
              <w:left w:w="14" w:type="dxa"/>
              <w:bottom w:w="29" w:type="dxa"/>
              <w:right w:w="14" w:type="dxa"/>
            </w:tcMar>
            <w:vAlign w:val="center"/>
            <w:hideMark/>
          </w:tcPr>
          <w:p w14:paraId="047B69A5"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Common Carp</w:t>
            </w:r>
          </w:p>
        </w:tc>
        <w:tc>
          <w:tcPr>
            <w:tcW w:w="1109" w:type="dxa"/>
            <w:shd w:val="clear" w:color="auto" w:fill="auto"/>
            <w:tcMar>
              <w:top w:w="29" w:type="dxa"/>
              <w:left w:w="14" w:type="dxa"/>
              <w:bottom w:w="29" w:type="dxa"/>
              <w:right w:w="14" w:type="dxa"/>
            </w:tcMar>
            <w:vAlign w:val="center"/>
            <w:hideMark/>
          </w:tcPr>
          <w:p w14:paraId="0D908C20"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720" w:type="dxa"/>
            </w:tcMar>
            <w:vAlign w:val="center"/>
            <w:hideMark/>
          </w:tcPr>
          <w:p w14:paraId="7D5C6F6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14" w:type="dxa"/>
            </w:tcMar>
            <w:vAlign w:val="center"/>
            <w:hideMark/>
          </w:tcPr>
          <w:p w14:paraId="5E2AC311"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14" w:type="dxa"/>
            </w:tcMar>
            <w:vAlign w:val="center"/>
            <w:hideMark/>
          </w:tcPr>
          <w:p w14:paraId="298A5EBC"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14" w:type="dxa"/>
            </w:tcMar>
            <w:vAlign w:val="center"/>
            <w:hideMark/>
          </w:tcPr>
          <w:p w14:paraId="3C6119EE"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14" w:type="dxa"/>
            </w:tcMar>
            <w:vAlign w:val="center"/>
            <w:hideMark/>
          </w:tcPr>
          <w:p w14:paraId="742C8BCF"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5C82E1DA" w14:textId="77777777" w:rsidTr="007119C1">
        <w:tc>
          <w:tcPr>
            <w:tcW w:w="1800" w:type="dxa"/>
            <w:shd w:val="clear" w:color="auto" w:fill="auto"/>
            <w:tcMar>
              <w:top w:w="29" w:type="dxa"/>
              <w:left w:w="14" w:type="dxa"/>
              <w:bottom w:w="29" w:type="dxa"/>
              <w:right w:w="14" w:type="dxa"/>
            </w:tcMar>
            <w:vAlign w:val="center"/>
            <w:hideMark/>
          </w:tcPr>
          <w:p w14:paraId="51F74F03"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Humpback Chub</w:t>
            </w:r>
          </w:p>
        </w:tc>
        <w:tc>
          <w:tcPr>
            <w:tcW w:w="1109" w:type="dxa"/>
            <w:shd w:val="clear" w:color="auto" w:fill="auto"/>
            <w:tcMar>
              <w:top w:w="29" w:type="dxa"/>
              <w:left w:w="14" w:type="dxa"/>
              <w:bottom w:w="29" w:type="dxa"/>
              <w:right w:w="14" w:type="dxa"/>
            </w:tcMar>
            <w:vAlign w:val="center"/>
            <w:hideMark/>
          </w:tcPr>
          <w:p w14:paraId="179EFDAF"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4976E30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7</w:t>
            </w:r>
          </w:p>
        </w:tc>
        <w:tc>
          <w:tcPr>
            <w:tcW w:w="919" w:type="dxa"/>
            <w:shd w:val="clear" w:color="auto" w:fill="auto"/>
            <w:tcMar>
              <w:top w:w="29" w:type="dxa"/>
              <w:left w:w="14" w:type="dxa"/>
              <w:bottom w:w="29" w:type="dxa"/>
              <w:right w:w="403" w:type="dxa"/>
            </w:tcMar>
            <w:vAlign w:val="center"/>
            <w:hideMark/>
          </w:tcPr>
          <w:p w14:paraId="70EFCC05"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0.05</w:t>
            </w:r>
          </w:p>
        </w:tc>
        <w:tc>
          <w:tcPr>
            <w:tcW w:w="804" w:type="dxa"/>
            <w:shd w:val="clear" w:color="auto" w:fill="auto"/>
            <w:tcMar>
              <w:top w:w="29" w:type="dxa"/>
              <w:left w:w="115" w:type="dxa"/>
              <w:bottom w:w="29" w:type="dxa"/>
              <w:right w:w="14" w:type="dxa"/>
            </w:tcMar>
            <w:vAlign w:val="center"/>
            <w:hideMark/>
          </w:tcPr>
          <w:p w14:paraId="3A72C52B"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vertAlign w:val="superscript"/>
              </w:rPr>
              <w:t>d</w:t>
            </w:r>
          </w:p>
        </w:tc>
        <w:tc>
          <w:tcPr>
            <w:tcW w:w="1429" w:type="dxa"/>
            <w:shd w:val="clear" w:color="auto" w:fill="auto"/>
            <w:tcMar>
              <w:top w:w="29" w:type="dxa"/>
              <w:left w:w="14" w:type="dxa"/>
              <w:bottom w:w="29" w:type="dxa"/>
              <w:right w:w="648" w:type="dxa"/>
            </w:tcMar>
            <w:vAlign w:val="center"/>
            <w:hideMark/>
          </w:tcPr>
          <w:p w14:paraId="6002C4EE"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5</w:t>
            </w:r>
          </w:p>
        </w:tc>
        <w:tc>
          <w:tcPr>
            <w:tcW w:w="1720" w:type="dxa"/>
            <w:shd w:val="clear" w:color="auto" w:fill="auto"/>
            <w:tcMar>
              <w:top w:w="29" w:type="dxa"/>
              <w:left w:w="14" w:type="dxa"/>
              <w:bottom w:w="29" w:type="dxa"/>
              <w:right w:w="749" w:type="dxa"/>
            </w:tcMar>
            <w:vAlign w:val="center"/>
            <w:hideMark/>
          </w:tcPr>
          <w:p w14:paraId="6549D525"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12.50</w:t>
            </w:r>
          </w:p>
        </w:tc>
      </w:tr>
      <w:tr w:rsidR="001B0D54" w:rsidRPr="0050441B" w14:paraId="20288D4F" w14:textId="77777777" w:rsidTr="007119C1">
        <w:tc>
          <w:tcPr>
            <w:tcW w:w="1800" w:type="dxa"/>
            <w:shd w:val="clear" w:color="auto" w:fill="auto"/>
            <w:tcMar>
              <w:top w:w="29" w:type="dxa"/>
              <w:left w:w="14" w:type="dxa"/>
              <w:bottom w:w="29" w:type="dxa"/>
              <w:right w:w="14" w:type="dxa"/>
            </w:tcMar>
            <w:vAlign w:val="center"/>
            <w:hideMark/>
          </w:tcPr>
          <w:p w14:paraId="241F5A3D"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Fathead Minnow</w:t>
            </w:r>
          </w:p>
        </w:tc>
        <w:tc>
          <w:tcPr>
            <w:tcW w:w="1109" w:type="dxa"/>
            <w:shd w:val="clear" w:color="auto" w:fill="auto"/>
            <w:tcMar>
              <w:top w:w="29" w:type="dxa"/>
              <w:left w:w="14" w:type="dxa"/>
              <w:bottom w:w="29" w:type="dxa"/>
              <w:right w:w="14" w:type="dxa"/>
            </w:tcMar>
            <w:vAlign w:val="center"/>
            <w:hideMark/>
          </w:tcPr>
          <w:p w14:paraId="61D59B2B"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720" w:type="dxa"/>
            </w:tcMar>
            <w:vAlign w:val="center"/>
            <w:hideMark/>
          </w:tcPr>
          <w:p w14:paraId="5AAEA5A0"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17</w:t>
            </w:r>
          </w:p>
        </w:tc>
        <w:tc>
          <w:tcPr>
            <w:tcW w:w="919" w:type="dxa"/>
            <w:shd w:val="clear" w:color="auto" w:fill="auto"/>
            <w:tcMar>
              <w:top w:w="29" w:type="dxa"/>
              <w:left w:w="14" w:type="dxa"/>
              <w:bottom w:w="29" w:type="dxa"/>
              <w:right w:w="403" w:type="dxa"/>
            </w:tcMar>
            <w:vAlign w:val="center"/>
            <w:hideMark/>
          </w:tcPr>
          <w:p w14:paraId="7914BF44"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0.13</w:t>
            </w:r>
          </w:p>
        </w:tc>
        <w:tc>
          <w:tcPr>
            <w:tcW w:w="804" w:type="dxa"/>
            <w:shd w:val="clear" w:color="auto" w:fill="auto"/>
            <w:tcMar>
              <w:top w:w="29" w:type="dxa"/>
              <w:left w:w="115" w:type="dxa"/>
              <w:bottom w:w="29" w:type="dxa"/>
              <w:right w:w="14" w:type="dxa"/>
            </w:tcMar>
            <w:vAlign w:val="center"/>
            <w:hideMark/>
          </w:tcPr>
          <w:p w14:paraId="2BFA933C"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vertAlign w:val="superscript"/>
              </w:rPr>
              <w:t>d</w:t>
            </w:r>
          </w:p>
        </w:tc>
        <w:tc>
          <w:tcPr>
            <w:tcW w:w="1429" w:type="dxa"/>
            <w:shd w:val="clear" w:color="auto" w:fill="auto"/>
            <w:tcMar>
              <w:top w:w="29" w:type="dxa"/>
              <w:left w:w="14" w:type="dxa"/>
              <w:bottom w:w="29" w:type="dxa"/>
              <w:right w:w="648" w:type="dxa"/>
            </w:tcMar>
            <w:vAlign w:val="center"/>
            <w:hideMark/>
          </w:tcPr>
          <w:p w14:paraId="46EF1E1E"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w:t>
            </w:r>
          </w:p>
        </w:tc>
        <w:tc>
          <w:tcPr>
            <w:tcW w:w="1720" w:type="dxa"/>
            <w:shd w:val="clear" w:color="auto" w:fill="auto"/>
            <w:tcMar>
              <w:top w:w="29" w:type="dxa"/>
              <w:left w:w="14" w:type="dxa"/>
              <w:bottom w:w="29" w:type="dxa"/>
              <w:right w:w="749" w:type="dxa"/>
            </w:tcMar>
            <w:vAlign w:val="center"/>
            <w:hideMark/>
          </w:tcPr>
          <w:p w14:paraId="5E633D0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2.50</w:t>
            </w:r>
          </w:p>
        </w:tc>
      </w:tr>
      <w:tr w:rsidR="001B0D54" w:rsidRPr="0050441B" w14:paraId="5140203B" w14:textId="77777777" w:rsidTr="007119C1">
        <w:tc>
          <w:tcPr>
            <w:tcW w:w="1800" w:type="dxa"/>
            <w:tcBorders>
              <w:bottom w:val="single" w:sz="8" w:space="0" w:color="231F20"/>
            </w:tcBorders>
            <w:shd w:val="clear" w:color="auto" w:fill="auto"/>
            <w:tcMar>
              <w:top w:w="29" w:type="dxa"/>
              <w:left w:w="14" w:type="dxa"/>
              <w:bottom w:w="29" w:type="dxa"/>
              <w:right w:w="14" w:type="dxa"/>
            </w:tcMar>
            <w:vAlign w:val="center"/>
            <w:hideMark/>
          </w:tcPr>
          <w:p w14:paraId="4EC1D4C8"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Speckled Dace</w:t>
            </w:r>
          </w:p>
        </w:tc>
        <w:tc>
          <w:tcPr>
            <w:tcW w:w="1109" w:type="dxa"/>
            <w:tcBorders>
              <w:bottom w:val="single" w:sz="8" w:space="0" w:color="231F20"/>
            </w:tcBorders>
            <w:shd w:val="clear" w:color="auto" w:fill="auto"/>
            <w:tcMar>
              <w:top w:w="29" w:type="dxa"/>
              <w:left w:w="14" w:type="dxa"/>
              <w:bottom w:w="29" w:type="dxa"/>
              <w:right w:w="14" w:type="dxa"/>
            </w:tcMar>
            <w:vAlign w:val="center"/>
            <w:hideMark/>
          </w:tcPr>
          <w:p w14:paraId="7D0CE8A0"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73453882"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582</w:t>
            </w:r>
          </w:p>
        </w:tc>
        <w:tc>
          <w:tcPr>
            <w:tcW w:w="919" w:type="dxa"/>
            <w:tcBorders>
              <w:bottom w:val="single" w:sz="8" w:space="0" w:color="231F20"/>
            </w:tcBorders>
            <w:shd w:val="clear" w:color="auto" w:fill="auto"/>
            <w:tcMar>
              <w:top w:w="29" w:type="dxa"/>
              <w:left w:w="14" w:type="dxa"/>
              <w:bottom w:w="29" w:type="dxa"/>
              <w:right w:w="403" w:type="dxa"/>
            </w:tcMar>
            <w:vAlign w:val="center"/>
            <w:hideMark/>
          </w:tcPr>
          <w:p w14:paraId="4195D321"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4.56</w:t>
            </w:r>
          </w:p>
        </w:tc>
        <w:tc>
          <w:tcPr>
            <w:tcW w:w="804" w:type="dxa"/>
            <w:tcBorders>
              <w:bottom w:val="single" w:sz="8" w:space="0" w:color="231F20"/>
            </w:tcBorders>
            <w:shd w:val="clear" w:color="auto" w:fill="auto"/>
            <w:tcMar>
              <w:top w:w="29" w:type="dxa"/>
              <w:left w:w="14" w:type="dxa"/>
              <w:bottom w:w="29" w:type="dxa"/>
              <w:right w:w="331" w:type="dxa"/>
            </w:tcMar>
            <w:vAlign w:val="center"/>
            <w:hideMark/>
          </w:tcPr>
          <w:p w14:paraId="2BD1753A"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0.39</w:t>
            </w:r>
          </w:p>
        </w:tc>
        <w:tc>
          <w:tcPr>
            <w:tcW w:w="1429" w:type="dxa"/>
            <w:tcBorders>
              <w:bottom w:val="single" w:sz="8" w:space="0" w:color="231F20"/>
            </w:tcBorders>
            <w:shd w:val="clear" w:color="auto" w:fill="auto"/>
            <w:tcMar>
              <w:top w:w="29" w:type="dxa"/>
              <w:left w:w="14" w:type="dxa"/>
              <w:bottom w:w="29" w:type="dxa"/>
              <w:right w:w="648" w:type="dxa"/>
            </w:tcMar>
            <w:vAlign w:val="center"/>
            <w:hideMark/>
          </w:tcPr>
          <w:p w14:paraId="1D8AFC8D"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28</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780775D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70.00</w:t>
            </w:r>
          </w:p>
        </w:tc>
      </w:tr>
      <w:tr w:rsidR="001B0D54" w:rsidRPr="0050441B" w14:paraId="2B775047"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24214596"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Suckers</w:t>
            </w:r>
          </w:p>
        </w:tc>
      </w:tr>
      <w:tr w:rsidR="001B0D54" w:rsidRPr="0050441B" w14:paraId="4935F9B1" w14:textId="77777777" w:rsidTr="007119C1">
        <w:tc>
          <w:tcPr>
            <w:tcW w:w="1800" w:type="dxa"/>
            <w:tcBorders>
              <w:top w:val="single" w:sz="8" w:space="0" w:color="231F20"/>
              <w:bottom w:val="nil"/>
            </w:tcBorders>
            <w:shd w:val="clear" w:color="auto" w:fill="auto"/>
            <w:tcMar>
              <w:top w:w="29" w:type="dxa"/>
              <w:left w:w="14" w:type="dxa"/>
              <w:bottom w:w="29" w:type="dxa"/>
              <w:right w:w="14" w:type="dxa"/>
            </w:tcMar>
            <w:vAlign w:val="center"/>
          </w:tcPr>
          <w:p w14:paraId="1B4F83E5"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Catostomidae sp.</w:t>
            </w:r>
          </w:p>
        </w:tc>
        <w:tc>
          <w:tcPr>
            <w:tcW w:w="1109" w:type="dxa"/>
            <w:tcBorders>
              <w:top w:val="single" w:sz="8" w:space="0" w:color="231F20"/>
              <w:bottom w:val="nil"/>
            </w:tcBorders>
            <w:shd w:val="clear" w:color="auto" w:fill="auto"/>
            <w:tcMar>
              <w:top w:w="29" w:type="dxa"/>
              <w:left w:w="14" w:type="dxa"/>
              <w:bottom w:w="29" w:type="dxa"/>
              <w:right w:w="14" w:type="dxa"/>
            </w:tcMar>
            <w:vAlign w:val="center"/>
          </w:tcPr>
          <w:p w14:paraId="5483A256"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single" w:sz="8" w:space="0" w:color="231F20"/>
              <w:bottom w:val="nil"/>
            </w:tcBorders>
            <w:shd w:val="clear" w:color="auto" w:fill="auto"/>
            <w:noWrap/>
            <w:tcMar>
              <w:top w:w="29" w:type="dxa"/>
              <w:left w:w="14" w:type="dxa"/>
              <w:bottom w:w="29" w:type="dxa"/>
              <w:right w:w="14" w:type="dxa"/>
            </w:tcMar>
            <w:vAlign w:val="center"/>
          </w:tcPr>
          <w:p w14:paraId="58F79548"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tcBorders>
              <w:top w:val="single" w:sz="8" w:space="0" w:color="231F20"/>
              <w:bottom w:val="nil"/>
            </w:tcBorders>
            <w:shd w:val="clear" w:color="auto" w:fill="auto"/>
            <w:tcMar>
              <w:top w:w="29" w:type="dxa"/>
              <w:left w:w="14" w:type="dxa"/>
              <w:bottom w:w="29" w:type="dxa"/>
              <w:right w:w="14" w:type="dxa"/>
            </w:tcMar>
            <w:vAlign w:val="center"/>
          </w:tcPr>
          <w:p w14:paraId="2D26D568"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tcBorders>
              <w:top w:val="single" w:sz="8" w:space="0" w:color="231F20"/>
              <w:bottom w:val="nil"/>
            </w:tcBorders>
            <w:shd w:val="clear" w:color="auto" w:fill="auto"/>
            <w:tcMar>
              <w:top w:w="29" w:type="dxa"/>
              <w:left w:w="14" w:type="dxa"/>
              <w:bottom w:w="29" w:type="dxa"/>
              <w:right w:w="14" w:type="dxa"/>
            </w:tcMar>
            <w:vAlign w:val="center"/>
          </w:tcPr>
          <w:p w14:paraId="45D5BFFC"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tcBorders>
              <w:top w:val="single" w:sz="8" w:space="0" w:color="231F20"/>
              <w:bottom w:val="nil"/>
            </w:tcBorders>
            <w:shd w:val="clear" w:color="auto" w:fill="auto"/>
            <w:tcMar>
              <w:top w:w="29" w:type="dxa"/>
              <w:left w:w="14" w:type="dxa"/>
              <w:bottom w:w="29" w:type="dxa"/>
              <w:right w:w="14" w:type="dxa"/>
            </w:tcMar>
            <w:vAlign w:val="center"/>
          </w:tcPr>
          <w:p w14:paraId="34331225"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nil"/>
            </w:tcBorders>
            <w:shd w:val="clear" w:color="auto" w:fill="auto"/>
            <w:tcMar>
              <w:top w:w="29" w:type="dxa"/>
              <w:left w:w="14" w:type="dxa"/>
              <w:bottom w:w="29" w:type="dxa"/>
              <w:right w:w="14" w:type="dxa"/>
            </w:tcMar>
            <w:vAlign w:val="center"/>
          </w:tcPr>
          <w:p w14:paraId="264BE8FD"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7FDEAA43" w14:textId="77777777" w:rsidTr="007119C1">
        <w:tc>
          <w:tcPr>
            <w:tcW w:w="1800" w:type="dxa"/>
            <w:tcBorders>
              <w:top w:val="nil"/>
            </w:tcBorders>
            <w:shd w:val="clear" w:color="auto" w:fill="auto"/>
            <w:tcMar>
              <w:top w:w="29" w:type="dxa"/>
              <w:left w:w="14" w:type="dxa"/>
              <w:bottom w:w="29" w:type="dxa"/>
              <w:right w:w="14" w:type="dxa"/>
            </w:tcMar>
            <w:vAlign w:val="center"/>
            <w:hideMark/>
          </w:tcPr>
          <w:p w14:paraId="36B8D597"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Flannelmouth Sucker</w:t>
            </w:r>
          </w:p>
        </w:tc>
        <w:tc>
          <w:tcPr>
            <w:tcW w:w="1109" w:type="dxa"/>
            <w:tcBorders>
              <w:top w:val="nil"/>
            </w:tcBorders>
            <w:shd w:val="clear" w:color="auto" w:fill="auto"/>
            <w:tcMar>
              <w:top w:w="29" w:type="dxa"/>
              <w:left w:w="14" w:type="dxa"/>
              <w:bottom w:w="29" w:type="dxa"/>
              <w:right w:w="14" w:type="dxa"/>
            </w:tcMar>
            <w:vAlign w:val="center"/>
            <w:hideMark/>
          </w:tcPr>
          <w:p w14:paraId="6BE6D6F9"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nil"/>
            </w:tcBorders>
            <w:shd w:val="clear" w:color="auto" w:fill="auto"/>
            <w:noWrap/>
            <w:tcMar>
              <w:top w:w="29" w:type="dxa"/>
              <w:left w:w="14" w:type="dxa"/>
              <w:bottom w:w="29" w:type="dxa"/>
              <w:right w:w="720" w:type="dxa"/>
            </w:tcMar>
            <w:vAlign w:val="center"/>
            <w:hideMark/>
          </w:tcPr>
          <w:p w14:paraId="11D1F57D"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6,041</w:t>
            </w:r>
          </w:p>
        </w:tc>
        <w:tc>
          <w:tcPr>
            <w:tcW w:w="919" w:type="dxa"/>
            <w:tcBorders>
              <w:top w:val="nil"/>
            </w:tcBorders>
            <w:shd w:val="clear" w:color="auto" w:fill="auto"/>
            <w:tcMar>
              <w:top w:w="29" w:type="dxa"/>
              <w:left w:w="14" w:type="dxa"/>
              <w:bottom w:w="29" w:type="dxa"/>
              <w:right w:w="403" w:type="dxa"/>
            </w:tcMar>
            <w:vAlign w:val="center"/>
            <w:hideMark/>
          </w:tcPr>
          <w:p w14:paraId="3EC36698"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47.34</w:t>
            </w:r>
          </w:p>
        </w:tc>
        <w:tc>
          <w:tcPr>
            <w:tcW w:w="804" w:type="dxa"/>
            <w:tcBorders>
              <w:top w:val="nil"/>
            </w:tcBorders>
            <w:shd w:val="clear" w:color="auto" w:fill="auto"/>
            <w:tcMar>
              <w:top w:w="29" w:type="dxa"/>
              <w:left w:w="14" w:type="dxa"/>
              <w:bottom w:w="29" w:type="dxa"/>
              <w:right w:w="331" w:type="dxa"/>
            </w:tcMar>
            <w:vAlign w:val="center"/>
            <w:hideMark/>
          </w:tcPr>
          <w:p w14:paraId="6943B92C"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4.31</w:t>
            </w:r>
          </w:p>
        </w:tc>
        <w:tc>
          <w:tcPr>
            <w:tcW w:w="1429" w:type="dxa"/>
            <w:tcBorders>
              <w:top w:val="nil"/>
            </w:tcBorders>
            <w:shd w:val="clear" w:color="auto" w:fill="auto"/>
            <w:tcMar>
              <w:top w:w="29" w:type="dxa"/>
              <w:left w:w="14" w:type="dxa"/>
              <w:bottom w:w="29" w:type="dxa"/>
              <w:right w:w="648" w:type="dxa"/>
            </w:tcMar>
            <w:vAlign w:val="center"/>
            <w:hideMark/>
          </w:tcPr>
          <w:p w14:paraId="6623B2A9"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40</w:t>
            </w:r>
          </w:p>
        </w:tc>
        <w:tc>
          <w:tcPr>
            <w:tcW w:w="1720" w:type="dxa"/>
            <w:tcBorders>
              <w:top w:val="nil"/>
            </w:tcBorders>
            <w:shd w:val="clear" w:color="auto" w:fill="auto"/>
            <w:tcMar>
              <w:top w:w="29" w:type="dxa"/>
              <w:left w:w="14" w:type="dxa"/>
              <w:bottom w:w="29" w:type="dxa"/>
              <w:right w:w="749" w:type="dxa"/>
            </w:tcMar>
            <w:vAlign w:val="center"/>
            <w:hideMark/>
          </w:tcPr>
          <w:p w14:paraId="0289E9E5"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100.00</w:t>
            </w:r>
          </w:p>
        </w:tc>
      </w:tr>
      <w:tr w:rsidR="001B0D54" w:rsidRPr="0050441B" w14:paraId="4B639E9D" w14:textId="77777777" w:rsidTr="007119C1">
        <w:tc>
          <w:tcPr>
            <w:tcW w:w="1800" w:type="dxa"/>
            <w:shd w:val="clear" w:color="auto" w:fill="auto"/>
            <w:tcMar>
              <w:top w:w="29" w:type="dxa"/>
              <w:left w:w="14" w:type="dxa"/>
              <w:bottom w:w="29" w:type="dxa"/>
              <w:right w:w="14" w:type="dxa"/>
            </w:tcMar>
            <w:vAlign w:val="center"/>
            <w:hideMark/>
          </w:tcPr>
          <w:p w14:paraId="1C36D5C3"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Bluehead Sucker</w:t>
            </w:r>
          </w:p>
        </w:tc>
        <w:tc>
          <w:tcPr>
            <w:tcW w:w="1109" w:type="dxa"/>
            <w:shd w:val="clear" w:color="auto" w:fill="auto"/>
            <w:tcMar>
              <w:top w:w="29" w:type="dxa"/>
              <w:left w:w="14" w:type="dxa"/>
              <w:bottom w:w="29" w:type="dxa"/>
              <w:right w:w="14" w:type="dxa"/>
            </w:tcMar>
            <w:vAlign w:val="center"/>
            <w:hideMark/>
          </w:tcPr>
          <w:p w14:paraId="7EB3692F"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43D73DFD"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6,104</w:t>
            </w:r>
          </w:p>
        </w:tc>
        <w:tc>
          <w:tcPr>
            <w:tcW w:w="919" w:type="dxa"/>
            <w:shd w:val="clear" w:color="auto" w:fill="auto"/>
            <w:tcMar>
              <w:top w:w="29" w:type="dxa"/>
              <w:left w:w="14" w:type="dxa"/>
              <w:bottom w:w="29" w:type="dxa"/>
              <w:right w:w="403" w:type="dxa"/>
            </w:tcMar>
            <w:vAlign w:val="center"/>
            <w:hideMark/>
          </w:tcPr>
          <w:p w14:paraId="3371EDCD"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47.84</w:t>
            </w:r>
          </w:p>
        </w:tc>
        <w:tc>
          <w:tcPr>
            <w:tcW w:w="804" w:type="dxa"/>
            <w:shd w:val="clear" w:color="auto" w:fill="auto"/>
            <w:tcMar>
              <w:top w:w="29" w:type="dxa"/>
              <w:left w:w="14" w:type="dxa"/>
              <w:bottom w:w="29" w:type="dxa"/>
              <w:right w:w="331" w:type="dxa"/>
            </w:tcMar>
            <w:vAlign w:val="center"/>
            <w:hideMark/>
          </w:tcPr>
          <w:p w14:paraId="34BC919D"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4.39</w:t>
            </w:r>
          </w:p>
        </w:tc>
        <w:tc>
          <w:tcPr>
            <w:tcW w:w="1429" w:type="dxa"/>
            <w:shd w:val="clear" w:color="auto" w:fill="auto"/>
            <w:tcMar>
              <w:top w:w="29" w:type="dxa"/>
              <w:left w:w="14" w:type="dxa"/>
              <w:bottom w:w="29" w:type="dxa"/>
              <w:right w:w="648" w:type="dxa"/>
            </w:tcMar>
            <w:vAlign w:val="center"/>
            <w:hideMark/>
          </w:tcPr>
          <w:p w14:paraId="412AFA18"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39</w:t>
            </w:r>
          </w:p>
        </w:tc>
        <w:tc>
          <w:tcPr>
            <w:tcW w:w="1720" w:type="dxa"/>
            <w:shd w:val="clear" w:color="auto" w:fill="auto"/>
            <w:tcMar>
              <w:top w:w="29" w:type="dxa"/>
              <w:left w:w="14" w:type="dxa"/>
              <w:bottom w:w="29" w:type="dxa"/>
              <w:right w:w="749" w:type="dxa"/>
            </w:tcMar>
            <w:vAlign w:val="center"/>
            <w:hideMark/>
          </w:tcPr>
          <w:p w14:paraId="28C93E31"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97.50</w:t>
            </w:r>
          </w:p>
        </w:tc>
      </w:tr>
      <w:tr w:rsidR="001B0D54" w:rsidRPr="0050441B" w14:paraId="68D0224A" w14:textId="77777777" w:rsidTr="007119C1">
        <w:tc>
          <w:tcPr>
            <w:tcW w:w="1800" w:type="dxa"/>
            <w:tcBorders>
              <w:bottom w:val="single" w:sz="8" w:space="0" w:color="231F20"/>
            </w:tcBorders>
            <w:shd w:val="clear" w:color="auto" w:fill="auto"/>
            <w:tcMar>
              <w:top w:w="29" w:type="dxa"/>
              <w:left w:w="14" w:type="dxa"/>
              <w:bottom w:w="29" w:type="dxa"/>
              <w:right w:w="14" w:type="dxa"/>
            </w:tcMar>
            <w:vAlign w:val="center"/>
            <w:hideMark/>
          </w:tcPr>
          <w:p w14:paraId="47C8CB72"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Razorback Sucker</w:t>
            </w:r>
          </w:p>
        </w:tc>
        <w:tc>
          <w:tcPr>
            <w:tcW w:w="1109" w:type="dxa"/>
            <w:tcBorders>
              <w:bottom w:val="single" w:sz="8" w:space="0" w:color="231F20"/>
            </w:tcBorders>
            <w:shd w:val="clear" w:color="auto" w:fill="auto"/>
            <w:tcMar>
              <w:top w:w="29" w:type="dxa"/>
              <w:left w:w="14" w:type="dxa"/>
              <w:bottom w:w="29" w:type="dxa"/>
              <w:right w:w="14" w:type="dxa"/>
            </w:tcMar>
            <w:vAlign w:val="center"/>
            <w:hideMark/>
          </w:tcPr>
          <w:p w14:paraId="7D31A928"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75334E14"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6</w:t>
            </w:r>
          </w:p>
        </w:tc>
        <w:tc>
          <w:tcPr>
            <w:tcW w:w="919" w:type="dxa"/>
            <w:tcBorders>
              <w:bottom w:val="single" w:sz="8" w:space="0" w:color="231F20"/>
            </w:tcBorders>
            <w:shd w:val="clear" w:color="auto" w:fill="auto"/>
            <w:tcMar>
              <w:top w:w="29" w:type="dxa"/>
              <w:left w:w="14" w:type="dxa"/>
              <w:bottom w:w="29" w:type="dxa"/>
              <w:right w:w="403" w:type="dxa"/>
            </w:tcMar>
            <w:vAlign w:val="center"/>
            <w:hideMark/>
          </w:tcPr>
          <w:p w14:paraId="4C473A58"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0.05</w:t>
            </w:r>
          </w:p>
        </w:tc>
        <w:tc>
          <w:tcPr>
            <w:tcW w:w="804" w:type="dxa"/>
            <w:tcBorders>
              <w:bottom w:val="single" w:sz="8" w:space="0" w:color="231F20"/>
            </w:tcBorders>
            <w:shd w:val="clear" w:color="auto" w:fill="auto"/>
            <w:tcMar>
              <w:top w:w="29" w:type="dxa"/>
              <w:left w:w="115" w:type="dxa"/>
              <w:bottom w:w="29" w:type="dxa"/>
              <w:right w:w="14" w:type="dxa"/>
            </w:tcMar>
            <w:vAlign w:val="center"/>
            <w:hideMark/>
          </w:tcPr>
          <w:p w14:paraId="63961D28"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9" w:type="dxa"/>
            <w:tcBorders>
              <w:bottom w:val="single" w:sz="8" w:space="0" w:color="231F20"/>
            </w:tcBorders>
            <w:shd w:val="clear" w:color="auto" w:fill="auto"/>
            <w:tcMar>
              <w:top w:w="29" w:type="dxa"/>
              <w:left w:w="14" w:type="dxa"/>
              <w:bottom w:w="29" w:type="dxa"/>
              <w:right w:w="648" w:type="dxa"/>
            </w:tcMar>
            <w:vAlign w:val="center"/>
            <w:hideMark/>
          </w:tcPr>
          <w:p w14:paraId="10E9638C"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5</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649CA76E"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12.50</w:t>
            </w:r>
          </w:p>
        </w:tc>
      </w:tr>
      <w:tr w:rsidR="001B0D54" w:rsidRPr="0050441B" w14:paraId="58A26BF5"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13C07057"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Topminnows</w:t>
            </w:r>
          </w:p>
        </w:tc>
      </w:tr>
      <w:tr w:rsidR="001B0D54" w:rsidRPr="0050441B" w14:paraId="42169FBD" w14:textId="77777777" w:rsidTr="007119C1">
        <w:tc>
          <w:tcPr>
            <w:tcW w:w="180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6A14723D"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Plains Killifish</w:t>
            </w:r>
          </w:p>
        </w:tc>
        <w:tc>
          <w:tcPr>
            <w:tcW w:w="110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D6F7F01"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14" w:type="dxa"/>
            </w:tcMar>
            <w:vAlign w:val="center"/>
            <w:hideMark/>
          </w:tcPr>
          <w:p w14:paraId="296811F8"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1886314F"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6F1E71D9"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7E027CFA"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40817948"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4E892A3F"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78FAF4AB"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Livebearers</w:t>
            </w:r>
          </w:p>
        </w:tc>
      </w:tr>
      <w:tr w:rsidR="001B0D54" w:rsidRPr="0050441B" w14:paraId="0CF059BE" w14:textId="77777777" w:rsidTr="007119C1">
        <w:tc>
          <w:tcPr>
            <w:tcW w:w="180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7F26A2E7"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Western Mosquitofish</w:t>
            </w:r>
          </w:p>
        </w:tc>
        <w:tc>
          <w:tcPr>
            <w:tcW w:w="110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084466F7"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14" w:type="dxa"/>
            </w:tcMar>
            <w:vAlign w:val="center"/>
            <w:hideMark/>
          </w:tcPr>
          <w:p w14:paraId="432ECC8D"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756A0740"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7FA50DC5"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rPr>
              <w:t>–</w:t>
            </w:r>
          </w:p>
        </w:tc>
        <w:tc>
          <w:tcPr>
            <w:tcW w:w="142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7A0E319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0D90F41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09A036A1" w14:textId="77777777" w:rsidTr="007119C1">
        <w:tc>
          <w:tcPr>
            <w:tcW w:w="1800" w:type="dxa"/>
            <w:tcBorders>
              <w:top w:val="single" w:sz="8" w:space="0" w:color="231F20"/>
              <w:bottom w:val="nil"/>
            </w:tcBorders>
            <w:shd w:val="clear" w:color="auto" w:fill="auto"/>
            <w:tcMar>
              <w:top w:w="29" w:type="dxa"/>
              <w:left w:w="14" w:type="dxa"/>
              <w:bottom w:w="29" w:type="dxa"/>
              <w:right w:w="14" w:type="dxa"/>
            </w:tcMar>
            <w:vAlign w:val="center"/>
            <w:hideMark/>
          </w:tcPr>
          <w:p w14:paraId="7BAF8385" w14:textId="77777777" w:rsidR="001B0D54" w:rsidRPr="0050441B" w:rsidRDefault="001B0D54" w:rsidP="007119C1">
            <w:pPr>
              <w:rPr>
                <w:rFonts w:ascii="Arial" w:hAnsi="Arial" w:cs="Arial"/>
                <w:b/>
                <w:color w:val="000000"/>
                <w:sz w:val="18"/>
                <w:szCs w:val="18"/>
              </w:rPr>
            </w:pPr>
            <w:r w:rsidRPr="0050441B">
              <w:rPr>
                <w:rFonts w:ascii="Arial" w:hAnsi="Arial" w:cs="Arial"/>
                <w:b/>
                <w:color w:val="000000"/>
                <w:sz w:val="18"/>
                <w:szCs w:val="18"/>
              </w:rPr>
              <w:t>TOTAL</w:t>
            </w:r>
          </w:p>
        </w:tc>
        <w:tc>
          <w:tcPr>
            <w:tcW w:w="1109" w:type="dxa"/>
            <w:tcBorders>
              <w:top w:val="single" w:sz="8" w:space="0" w:color="231F20"/>
              <w:bottom w:val="nil"/>
            </w:tcBorders>
            <w:shd w:val="clear" w:color="auto" w:fill="auto"/>
            <w:tcMar>
              <w:top w:w="29" w:type="dxa"/>
              <w:left w:w="14" w:type="dxa"/>
              <w:bottom w:w="29" w:type="dxa"/>
              <w:right w:w="14" w:type="dxa"/>
            </w:tcMar>
            <w:vAlign w:val="center"/>
            <w:hideMark/>
          </w:tcPr>
          <w:p w14:paraId="175579AF" w14:textId="77777777" w:rsidR="001B0D54" w:rsidRPr="0050441B" w:rsidRDefault="001B0D54" w:rsidP="007119C1">
            <w:pPr>
              <w:jc w:val="center"/>
              <w:rPr>
                <w:rFonts w:ascii="Arial" w:hAnsi="Arial" w:cs="Arial"/>
                <w:b/>
                <w:color w:val="000000"/>
                <w:sz w:val="18"/>
                <w:szCs w:val="18"/>
              </w:rPr>
            </w:pPr>
          </w:p>
        </w:tc>
        <w:tc>
          <w:tcPr>
            <w:tcW w:w="1579" w:type="dxa"/>
            <w:tcBorders>
              <w:top w:val="single" w:sz="8" w:space="0" w:color="231F20"/>
              <w:bottom w:val="nil"/>
            </w:tcBorders>
            <w:shd w:val="clear" w:color="auto" w:fill="auto"/>
            <w:tcMar>
              <w:top w:w="29" w:type="dxa"/>
              <w:left w:w="14" w:type="dxa"/>
              <w:bottom w:w="29" w:type="dxa"/>
              <w:right w:w="720" w:type="dxa"/>
            </w:tcMar>
            <w:vAlign w:val="center"/>
            <w:hideMark/>
          </w:tcPr>
          <w:p w14:paraId="4529E57F" w14:textId="77777777" w:rsidR="001B0D54" w:rsidRPr="0050441B" w:rsidRDefault="001B0D54" w:rsidP="007119C1">
            <w:pPr>
              <w:jc w:val="right"/>
              <w:rPr>
                <w:rFonts w:ascii="Arial" w:hAnsi="Arial" w:cs="Arial"/>
                <w:b/>
                <w:color w:val="000000"/>
                <w:sz w:val="18"/>
                <w:szCs w:val="18"/>
              </w:rPr>
            </w:pPr>
            <w:r w:rsidRPr="0050441B">
              <w:rPr>
                <w:rFonts w:ascii="Arial" w:hAnsi="Arial" w:cs="Arial"/>
                <w:b/>
                <w:color w:val="000000"/>
                <w:sz w:val="18"/>
                <w:szCs w:val="18"/>
              </w:rPr>
              <w:t>12,760</w:t>
            </w:r>
          </w:p>
        </w:tc>
        <w:tc>
          <w:tcPr>
            <w:tcW w:w="919" w:type="dxa"/>
            <w:tcBorders>
              <w:top w:val="single" w:sz="8" w:space="0" w:color="231F20"/>
              <w:bottom w:val="nil"/>
            </w:tcBorders>
            <w:shd w:val="clear" w:color="auto" w:fill="auto"/>
            <w:tcMar>
              <w:top w:w="29" w:type="dxa"/>
              <w:left w:w="14" w:type="dxa"/>
              <w:bottom w:w="29" w:type="dxa"/>
              <w:right w:w="14" w:type="dxa"/>
            </w:tcMar>
            <w:vAlign w:val="center"/>
            <w:hideMark/>
          </w:tcPr>
          <w:p w14:paraId="73561871" w14:textId="77777777" w:rsidR="001B0D54" w:rsidRPr="0050441B" w:rsidRDefault="001B0D54" w:rsidP="007119C1">
            <w:pPr>
              <w:jc w:val="center"/>
              <w:rPr>
                <w:rFonts w:ascii="Arial" w:hAnsi="Arial" w:cs="Arial"/>
                <w:b/>
                <w:color w:val="000000"/>
                <w:sz w:val="18"/>
                <w:szCs w:val="18"/>
              </w:rPr>
            </w:pPr>
          </w:p>
        </w:tc>
        <w:tc>
          <w:tcPr>
            <w:tcW w:w="804" w:type="dxa"/>
            <w:tcBorders>
              <w:top w:val="single" w:sz="8" w:space="0" w:color="231F20"/>
              <w:bottom w:val="nil"/>
            </w:tcBorders>
            <w:shd w:val="clear" w:color="auto" w:fill="auto"/>
            <w:tcMar>
              <w:top w:w="29" w:type="dxa"/>
              <w:left w:w="14" w:type="dxa"/>
              <w:bottom w:w="29" w:type="dxa"/>
              <w:right w:w="14" w:type="dxa"/>
            </w:tcMar>
            <w:vAlign w:val="center"/>
            <w:hideMark/>
          </w:tcPr>
          <w:p w14:paraId="48F4A90D" w14:textId="77777777" w:rsidR="001B0D54" w:rsidRPr="0050441B" w:rsidRDefault="001B0D54" w:rsidP="007119C1">
            <w:pPr>
              <w:jc w:val="center"/>
              <w:rPr>
                <w:rFonts w:ascii="Arial" w:hAnsi="Arial" w:cs="Arial"/>
                <w:b/>
                <w:color w:val="000000"/>
                <w:sz w:val="18"/>
                <w:szCs w:val="18"/>
              </w:rPr>
            </w:pPr>
          </w:p>
        </w:tc>
        <w:tc>
          <w:tcPr>
            <w:tcW w:w="1429" w:type="dxa"/>
            <w:tcBorders>
              <w:top w:val="single" w:sz="8" w:space="0" w:color="231F20"/>
              <w:bottom w:val="nil"/>
            </w:tcBorders>
            <w:shd w:val="clear" w:color="auto" w:fill="auto"/>
            <w:tcMar>
              <w:top w:w="29" w:type="dxa"/>
              <w:left w:w="14" w:type="dxa"/>
              <w:bottom w:w="29" w:type="dxa"/>
              <w:right w:w="14" w:type="dxa"/>
            </w:tcMar>
            <w:vAlign w:val="center"/>
            <w:hideMark/>
          </w:tcPr>
          <w:p w14:paraId="6D063741" w14:textId="77777777" w:rsidR="001B0D54" w:rsidRPr="0050441B" w:rsidRDefault="001B0D54" w:rsidP="007119C1">
            <w:pPr>
              <w:jc w:val="center"/>
              <w:rPr>
                <w:rFonts w:ascii="Arial" w:hAnsi="Arial" w:cs="Arial"/>
                <w:b/>
                <w:color w:val="000000"/>
                <w:sz w:val="18"/>
                <w:szCs w:val="18"/>
              </w:rPr>
            </w:pPr>
          </w:p>
        </w:tc>
        <w:tc>
          <w:tcPr>
            <w:tcW w:w="1720" w:type="dxa"/>
            <w:tcBorders>
              <w:top w:val="single" w:sz="8" w:space="0" w:color="231F20"/>
              <w:bottom w:val="nil"/>
            </w:tcBorders>
            <w:shd w:val="clear" w:color="auto" w:fill="auto"/>
            <w:noWrap/>
            <w:tcMar>
              <w:top w:w="29" w:type="dxa"/>
              <w:left w:w="14" w:type="dxa"/>
              <w:bottom w:w="29" w:type="dxa"/>
              <w:right w:w="14" w:type="dxa"/>
            </w:tcMar>
            <w:vAlign w:val="center"/>
            <w:hideMark/>
          </w:tcPr>
          <w:p w14:paraId="2282A928" w14:textId="77777777" w:rsidR="001B0D54" w:rsidRPr="0050441B" w:rsidRDefault="001B0D54" w:rsidP="007119C1">
            <w:pPr>
              <w:jc w:val="center"/>
              <w:rPr>
                <w:rFonts w:ascii="Arial" w:hAnsi="Arial" w:cs="Arial"/>
                <w:b/>
                <w:color w:val="000000"/>
                <w:sz w:val="18"/>
                <w:szCs w:val="18"/>
              </w:rPr>
            </w:pPr>
          </w:p>
        </w:tc>
      </w:tr>
    </w:tbl>
    <w:p w14:paraId="69D7960C"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a</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N=native, I=introduced</w:t>
      </w:r>
    </w:p>
    <w:p w14:paraId="0EA43416"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b</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CPUE=catch per unit effort; value based on catch/area sampled/haul (n=160 hauls)</w:t>
      </w:r>
    </w:p>
    <w:p w14:paraId="4C6EEEC8"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c</w:t>
      </w:r>
      <w:proofErr w:type="gramEnd"/>
      <w:r w:rsidRPr="0050441B">
        <w:rPr>
          <w:rFonts w:ascii="Arial" w:hAnsi="Arial" w:cs="Arial"/>
          <w:color w:val="000000"/>
          <w:sz w:val="18"/>
          <w:szCs w:val="18"/>
        </w:rPr>
        <w:t xml:space="preserve"> Frequency and percent frequency of occurrence are based on n=40 GRTS sample segments</w:t>
      </w:r>
    </w:p>
    <w:p w14:paraId="56CB50BC"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d</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Value is &lt;0.05</w:t>
      </w:r>
    </w:p>
    <w:p w14:paraId="643D8CE4" w14:textId="625C82D2" w:rsidR="001B0D54" w:rsidRPr="0050441B" w:rsidRDefault="001B0D54">
      <w:pPr>
        <w:spacing w:after="200" w:line="276" w:lineRule="auto"/>
      </w:pPr>
      <w:r w:rsidRPr="0050441B">
        <w:br w:type="page"/>
      </w:r>
    </w:p>
    <w:p w14:paraId="61CDD003" w14:textId="77777777" w:rsidR="00253EDD" w:rsidRPr="0050441B" w:rsidRDefault="00253EDD" w:rsidP="00253EDD">
      <w:pPr>
        <w:pStyle w:val="table"/>
        <w:ind w:left="1800" w:hanging="1800"/>
        <w:rPr>
          <w:color w:val="000000"/>
        </w:rPr>
      </w:pPr>
      <w:r w:rsidRPr="0050441B">
        <w:lastRenderedPageBreak/>
        <w:t>Appendix E.4.</w:t>
      </w:r>
      <w:r w:rsidRPr="0050441B">
        <w:tab/>
      </w:r>
      <w:r w:rsidRPr="0050441B">
        <w:rPr>
          <w:color w:val="000000"/>
        </w:rPr>
        <w:t>Age-0 larval fish taken during the June 2015 survey. Catch rate (CPUE) was determined/seine haul/species and mean CPUE calculated for the monthly sample.</w:t>
      </w:r>
    </w:p>
    <w:tbl>
      <w:tblPr>
        <w:tblW w:w="9360" w:type="dxa"/>
        <w:tblInd w:w="29" w:type="dxa"/>
        <w:tblBorders>
          <w:top w:val="single" w:sz="12" w:space="0" w:color="231F20"/>
          <w:bottom w:val="single" w:sz="12" w:space="0" w:color="231F20"/>
        </w:tblBorders>
        <w:tblLook w:val="04A0" w:firstRow="1" w:lastRow="0" w:firstColumn="1" w:lastColumn="0" w:noHBand="0" w:noVBand="1"/>
      </w:tblPr>
      <w:tblGrid>
        <w:gridCol w:w="1800"/>
        <w:gridCol w:w="1109"/>
        <w:gridCol w:w="1579"/>
        <w:gridCol w:w="919"/>
        <w:gridCol w:w="804"/>
        <w:gridCol w:w="1429"/>
        <w:gridCol w:w="1720"/>
      </w:tblGrid>
      <w:tr w:rsidR="001B0D54" w:rsidRPr="0050441B" w14:paraId="3D41DCE9" w14:textId="77777777" w:rsidTr="007119C1">
        <w:trPr>
          <w:trHeight w:val="207"/>
        </w:trPr>
        <w:tc>
          <w:tcPr>
            <w:tcW w:w="180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7A85DDCB" w14:textId="77777777" w:rsidR="001B0D54" w:rsidRPr="0050441B" w:rsidRDefault="001B0D54" w:rsidP="007119C1">
            <w:pPr>
              <w:rPr>
                <w:rFonts w:ascii="Arial" w:hAnsi="Arial" w:cs="Arial"/>
                <w:b/>
                <w:color w:val="000000"/>
                <w:sz w:val="18"/>
                <w:szCs w:val="18"/>
              </w:rPr>
            </w:pPr>
            <w:r w:rsidRPr="0050441B">
              <w:rPr>
                <w:rFonts w:ascii="Arial" w:hAnsi="Arial" w:cs="Arial"/>
                <w:b/>
                <w:color w:val="000000"/>
                <w:sz w:val="18"/>
                <w:szCs w:val="18"/>
              </w:rPr>
              <w:t>SPECIES</w:t>
            </w:r>
          </w:p>
        </w:tc>
        <w:tc>
          <w:tcPr>
            <w:tcW w:w="110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7C9AAE0D"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RESIDENCE STATUS</w:t>
            </w:r>
            <w:r w:rsidRPr="0050441B">
              <w:rPr>
                <w:rFonts w:ascii="Arial" w:hAnsi="Arial" w:cs="Arial"/>
                <w:color w:val="000000"/>
                <w:sz w:val="18"/>
                <w:szCs w:val="18"/>
                <w:vertAlign w:val="superscript"/>
              </w:rPr>
              <w:t>a</w:t>
            </w:r>
          </w:p>
        </w:tc>
        <w:tc>
          <w:tcPr>
            <w:tcW w:w="157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55142BEC"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 xml:space="preserve"> NUMBER OF SPECIMENS</w:t>
            </w:r>
          </w:p>
        </w:tc>
        <w:tc>
          <w:tcPr>
            <w:tcW w:w="91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1E5D8AD"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PERCENT OF TOTAL</w:t>
            </w:r>
          </w:p>
        </w:tc>
        <w:tc>
          <w:tcPr>
            <w:tcW w:w="804"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69B61373"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CPUE</w:t>
            </w:r>
            <w:r w:rsidRPr="0050441B">
              <w:rPr>
                <w:rFonts w:ascii="Arial" w:hAnsi="Arial" w:cs="Arial"/>
                <w:color w:val="000000"/>
                <w:sz w:val="18"/>
                <w:szCs w:val="18"/>
                <w:vertAlign w:val="superscript"/>
              </w:rPr>
              <w:t>b</w:t>
            </w:r>
          </w:p>
        </w:tc>
        <w:tc>
          <w:tcPr>
            <w:tcW w:w="142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915223D"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FREQUENCY OF OCCURRENCE</w:t>
            </w:r>
            <w:r w:rsidRPr="0050441B">
              <w:rPr>
                <w:rFonts w:ascii="Arial" w:hAnsi="Arial" w:cs="Arial"/>
                <w:color w:val="000000"/>
                <w:sz w:val="18"/>
                <w:szCs w:val="18"/>
                <w:vertAlign w:val="superscript"/>
              </w:rPr>
              <w:t>c</w:t>
            </w:r>
          </w:p>
        </w:tc>
        <w:tc>
          <w:tcPr>
            <w:tcW w:w="172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ACF2128"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PERCENT FREQUENCY OF</w:t>
            </w:r>
          </w:p>
          <w:p w14:paraId="4737A857"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OCCURRENCE</w:t>
            </w:r>
            <w:r w:rsidRPr="0050441B">
              <w:rPr>
                <w:rFonts w:ascii="Arial" w:hAnsi="Arial" w:cs="Arial"/>
                <w:color w:val="000000"/>
                <w:sz w:val="18"/>
                <w:szCs w:val="18"/>
                <w:vertAlign w:val="superscript"/>
              </w:rPr>
              <w:t>c</w:t>
            </w:r>
          </w:p>
        </w:tc>
      </w:tr>
      <w:tr w:rsidR="001B0D54" w:rsidRPr="0050441B" w14:paraId="36F69C6F" w14:textId="77777777" w:rsidTr="007119C1">
        <w:trPr>
          <w:trHeight w:val="207"/>
        </w:trPr>
        <w:tc>
          <w:tcPr>
            <w:tcW w:w="1800" w:type="dxa"/>
            <w:vMerge/>
            <w:tcBorders>
              <w:top w:val="nil"/>
              <w:bottom w:val="single" w:sz="12" w:space="0" w:color="231F20"/>
            </w:tcBorders>
            <w:tcMar>
              <w:top w:w="29" w:type="dxa"/>
              <w:left w:w="14" w:type="dxa"/>
              <w:bottom w:w="29" w:type="dxa"/>
              <w:right w:w="14" w:type="dxa"/>
            </w:tcMar>
            <w:vAlign w:val="center"/>
            <w:hideMark/>
          </w:tcPr>
          <w:p w14:paraId="22C49F2D" w14:textId="77777777" w:rsidR="001B0D54" w:rsidRPr="0050441B" w:rsidRDefault="001B0D54" w:rsidP="007119C1">
            <w:pPr>
              <w:rPr>
                <w:rFonts w:ascii="Arial" w:hAnsi="Arial" w:cs="Arial"/>
                <w:color w:val="000000"/>
                <w:sz w:val="18"/>
                <w:szCs w:val="18"/>
              </w:rPr>
            </w:pPr>
          </w:p>
        </w:tc>
        <w:tc>
          <w:tcPr>
            <w:tcW w:w="1109" w:type="dxa"/>
            <w:vMerge/>
            <w:tcBorders>
              <w:top w:val="nil"/>
              <w:bottom w:val="single" w:sz="12" w:space="0" w:color="231F20"/>
            </w:tcBorders>
            <w:tcMar>
              <w:top w:w="29" w:type="dxa"/>
              <w:left w:w="14" w:type="dxa"/>
              <w:bottom w:w="29" w:type="dxa"/>
              <w:right w:w="14" w:type="dxa"/>
            </w:tcMar>
            <w:vAlign w:val="center"/>
            <w:hideMark/>
          </w:tcPr>
          <w:p w14:paraId="6C1B5497" w14:textId="77777777" w:rsidR="001B0D54" w:rsidRPr="0050441B" w:rsidRDefault="001B0D54" w:rsidP="007119C1">
            <w:pPr>
              <w:rPr>
                <w:rFonts w:ascii="Arial" w:hAnsi="Arial" w:cs="Arial"/>
                <w:color w:val="000000"/>
                <w:sz w:val="18"/>
                <w:szCs w:val="18"/>
              </w:rPr>
            </w:pPr>
          </w:p>
        </w:tc>
        <w:tc>
          <w:tcPr>
            <w:tcW w:w="1579" w:type="dxa"/>
            <w:vMerge/>
            <w:tcBorders>
              <w:top w:val="nil"/>
              <w:bottom w:val="single" w:sz="12" w:space="0" w:color="231F20"/>
            </w:tcBorders>
            <w:tcMar>
              <w:top w:w="29" w:type="dxa"/>
              <w:left w:w="14" w:type="dxa"/>
              <w:bottom w:w="29" w:type="dxa"/>
              <w:right w:w="14" w:type="dxa"/>
            </w:tcMar>
            <w:vAlign w:val="center"/>
            <w:hideMark/>
          </w:tcPr>
          <w:p w14:paraId="6F891D7D" w14:textId="77777777" w:rsidR="001B0D54" w:rsidRPr="0050441B" w:rsidRDefault="001B0D54" w:rsidP="007119C1">
            <w:pPr>
              <w:rPr>
                <w:rFonts w:ascii="Arial" w:hAnsi="Arial" w:cs="Arial"/>
                <w:color w:val="000000"/>
                <w:sz w:val="18"/>
                <w:szCs w:val="18"/>
              </w:rPr>
            </w:pPr>
          </w:p>
        </w:tc>
        <w:tc>
          <w:tcPr>
            <w:tcW w:w="919" w:type="dxa"/>
            <w:vMerge/>
            <w:tcBorders>
              <w:top w:val="nil"/>
              <w:bottom w:val="single" w:sz="12" w:space="0" w:color="231F20"/>
            </w:tcBorders>
            <w:tcMar>
              <w:top w:w="29" w:type="dxa"/>
              <w:left w:w="14" w:type="dxa"/>
              <w:bottom w:w="29" w:type="dxa"/>
              <w:right w:w="14" w:type="dxa"/>
            </w:tcMar>
            <w:vAlign w:val="center"/>
            <w:hideMark/>
          </w:tcPr>
          <w:p w14:paraId="7A3D2F2E" w14:textId="77777777" w:rsidR="001B0D54" w:rsidRPr="0050441B" w:rsidRDefault="001B0D54" w:rsidP="007119C1">
            <w:pPr>
              <w:rPr>
                <w:rFonts w:ascii="Arial" w:hAnsi="Arial" w:cs="Arial"/>
                <w:color w:val="000000"/>
                <w:sz w:val="18"/>
                <w:szCs w:val="18"/>
              </w:rPr>
            </w:pPr>
          </w:p>
        </w:tc>
        <w:tc>
          <w:tcPr>
            <w:tcW w:w="804" w:type="dxa"/>
            <w:vMerge/>
            <w:tcBorders>
              <w:top w:val="nil"/>
              <w:bottom w:val="single" w:sz="12" w:space="0" w:color="231F20"/>
            </w:tcBorders>
            <w:tcMar>
              <w:top w:w="29" w:type="dxa"/>
              <w:left w:w="14" w:type="dxa"/>
              <w:bottom w:w="29" w:type="dxa"/>
              <w:right w:w="14" w:type="dxa"/>
            </w:tcMar>
            <w:vAlign w:val="center"/>
            <w:hideMark/>
          </w:tcPr>
          <w:p w14:paraId="1847F1C6" w14:textId="77777777" w:rsidR="001B0D54" w:rsidRPr="0050441B" w:rsidRDefault="001B0D54" w:rsidP="007119C1">
            <w:pPr>
              <w:rPr>
                <w:rFonts w:ascii="Arial" w:hAnsi="Arial" w:cs="Arial"/>
                <w:color w:val="000000"/>
                <w:sz w:val="18"/>
                <w:szCs w:val="18"/>
              </w:rPr>
            </w:pPr>
          </w:p>
        </w:tc>
        <w:tc>
          <w:tcPr>
            <w:tcW w:w="1429" w:type="dxa"/>
            <w:vMerge/>
            <w:tcBorders>
              <w:top w:val="nil"/>
              <w:bottom w:val="single" w:sz="12" w:space="0" w:color="231F20"/>
            </w:tcBorders>
            <w:tcMar>
              <w:top w:w="29" w:type="dxa"/>
              <w:left w:w="14" w:type="dxa"/>
              <w:bottom w:w="29" w:type="dxa"/>
              <w:right w:w="14" w:type="dxa"/>
            </w:tcMar>
            <w:vAlign w:val="center"/>
            <w:hideMark/>
          </w:tcPr>
          <w:p w14:paraId="1B12E85D" w14:textId="77777777" w:rsidR="001B0D54" w:rsidRPr="0050441B" w:rsidRDefault="001B0D54" w:rsidP="007119C1">
            <w:pPr>
              <w:rPr>
                <w:rFonts w:ascii="Arial" w:hAnsi="Arial" w:cs="Arial"/>
                <w:color w:val="000000"/>
                <w:sz w:val="18"/>
                <w:szCs w:val="18"/>
              </w:rPr>
            </w:pPr>
          </w:p>
        </w:tc>
        <w:tc>
          <w:tcPr>
            <w:tcW w:w="1720" w:type="dxa"/>
            <w:vMerge/>
            <w:tcBorders>
              <w:top w:val="nil"/>
              <w:bottom w:val="single" w:sz="12" w:space="0" w:color="231F20"/>
            </w:tcBorders>
            <w:tcMar>
              <w:top w:w="29" w:type="dxa"/>
              <w:left w:w="14" w:type="dxa"/>
              <w:bottom w:w="29" w:type="dxa"/>
              <w:right w:w="14" w:type="dxa"/>
            </w:tcMar>
            <w:vAlign w:val="center"/>
            <w:hideMark/>
          </w:tcPr>
          <w:p w14:paraId="3F68EA70" w14:textId="77777777" w:rsidR="001B0D54" w:rsidRPr="0050441B" w:rsidRDefault="001B0D54" w:rsidP="007119C1">
            <w:pPr>
              <w:rPr>
                <w:rFonts w:ascii="Arial" w:hAnsi="Arial" w:cs="Arial"/>
                <w:color w:val="000000"/>
                <w:sz w:val="18"/>
                <w:szCs w:val="18"/>
              </w:rPr>
            </w:pPr>
          </w:p>
        </w:tc>
      </w:tr>
      <w:tr w:rsidR="001B0D54" w:rsidRPr="0050441B" w14:paraId="5EBB1308" w14:textId="77777777" w:rsidTr="007119C1">
        <w:trPr>
          <w:trHeight w:val="207"/>
        </w:trPr>
        <w:tc>
          <w:tcPr>
            <w:tcW w:w="1800" w:type="dxa"/>
            <w:vMerge/>
            <w:tcBorders>
              <w:top w:val="nil"/>
              <w:bottom w:val="single" w:sz="8" w:space="0" w:color="231F20"/>
            </w:tcBorders>
            <w:tcMar>
              <w:top w:w="29" w:type="dxa"/>
              <w:left w:w="14" w:type="dxa"/>
              <w:bottom w:w="29" w:type="dxa"/>
              <w:right w:w="14" w:type="dxa"/>
            </w:tcMar>
            <w:vAlign w:val="center"/>
            <w:hideMark/>
          </w:tcPr>
          <w:p w14:paraId="2DDC2EAF" w14:textId="77777777" w:rsidR="001B0D54" w:rsidRPr="0050441B" w:rsidRDefault="001B0D54" w:rsidP="007119C1">
            <w:pPr>
              <w:rPr>
                <w:rFonts w:ascii="Arial" w:hAnsi="Arial" w:cs="Arial"/>
                <w:color w:val="000000"/>
                <w:sz w:val="18"/>
                <w:szCs w:val="18"/>
              </w:rPr>
            </w:pPr>
          </w:p>
        </w:tc>
        <w:tc>
          <w:tcPr>
            <w:tcW w:w="1109" w:type="dxa"/>
            <w:vMerge/>
            <w:tcBorders>
              <w:top w:val="nil"/>
              <w:bottom w:val="single" w:sz="8" w:space="0" w:color="231F20"/>
            </w:tcBorders>
            <w:tcMar>
              <w:top w:w="29" w:type="dxa"/>
              <w:left w:w="14" w:type="dxa"/>
              <w:bottom w:w="29" w:type="dxa"/>
              <w:right w:w="14" w:type="dxa"/>
            </w:tcMar>
            <w:vAlign w:val="center"/>
            <w:hideMark/>
          </w:tcPr>
          <w:p w14:paraId="72F7B9AD" w14:textId="77777777" w:rsidR="001B0D54" w:rsidRPr="0050441B" w:rsidRDefault="001B0D54" w:rsidP="007119C1">
            <w:pPr>
              <w:rPr>
                <w:rFonts w:ascii="Arial" w:hAnsi="Arial" w:cs="Arial"/>
                <w:color w:val="000000"/>
                <w:sz w:val="18"/>
                <w:szCs w:val="18"/>
              </w:rPr>
            </w:pPr>
          </w:p>
        </w:tc>
        <w:tc>
          <w:tcPr>
            <w:tcW w:w="1579" w:type="dxa"/>
            <w:vMerge/>
            <w:tcBorders>
              <w:top w:val="nil"/>
              <w:bottom w:val="single" w:sz="8" w:space="0" w:color="231F20"/>
            </w:tcBorders>
            <w:tcMar>
              <w:top w:w="29" w:type="dxa"/>
              <w:left w:w="14" w:type="dxa"/>
              <w:bottom w:w="29" w:type="dxa"/>
              <w:right w:w="14" w:type="dxa"/>
            </w:tcMar>
            <w:vAlign w:val="center"/>
            <w:hideMark/>
          </w:tcPr>
          <w:p w14:paraId="249B1457" w14:textId="77777777" w:rsidR="001B0D54" w:rsidRPr="0050441B" w:rsidRDefault="001B0D54" w:rsidP="007119C1">
            <w:pPr>
              <w:rPr>
                <w:rFonts w:ascii="Arial" w:hAnsi="Arial" w:cs="Arial"/>
                <w:color w:val="000000"/>
                <w:sz w:val="18"/>
                <w:szCs w:val="18"/>
              </w:rPr>
            </w:pPr>
          </w:p>
        </w:tc>
        <w:tc>
          <w:tcPr>
            <w:tcW w:w="919" w:type="dxa"/>
            <w:vMerge/>
            <w:tcBorders>
              <w:top w:val="nil"/>
              <w:bottom w:val="single" w:sz="8" w:space="0" w:color="231F20"/>
            </w:tcBorders>
            <w:tcMar>
              <w:top w:w="29" w:type="dxa"/>
              <w:left w:w="14" w:type="dxa"/>
              <w:bottom w:w="29" w:type="dxa"/>
              <w:right w:w="14" w:type="dxa"/>
            </w:tcMar>
            <w:vAlign w:val="center"/>
            <w:hideMark/>
          </w:tcPr>
          <w:p w14:paraId="6C68160F" w14:textId="77777777" w:rsidR="001B0D54" w:rsidRPr="0050441B" w:rsidRDefault="001B0D54" w:rsidP="007119C1">
            <w:pPr>
              <w:rPr>
                <w:rFonts w:ascii="Arial" w:hAnsi="Arial" w:cs="Arial"/>
                <w:color w:val="000000"/>
                <w:sz w:val="18"/>
                <w:szCs w:val="18"/>
              </w:rPr>
            </w:pPr>
          </w:p>
        </w:tc>
        <w:tc>
          <w:tcPr>
            <w:tcW w:w="804" w:type="dxa"/>
            <w:vMerge/>
            <w:tcBorders>
              <w:top w:val="nil"/>
              <w:bottom w:val="single" w:sz="8" w:space="0" w:color="231F20"/>
            </w:tcBorders>
            <w:tcMar>
              <w:top w:w="29" w:type="dxa"/>
              <w:left w:w="14" w:type="dxa"/>
              <w:bottom w:w="29" w:type="dxa"/>
              <w:right w:w="14" w:type="dxa"/>
            </w:tcMar>
            <w:vAlign w:val="center"/>
            <w:hideMark/>
          </w:tcPr>
          <w:p w14:paraId="70233016" w14:textId="77777777" w:rsidR="001B0D54" w:rsidRPr="0050441B" w:rsidRDefault="001B0D54" w:rsidP="007119C1">
            <w:pPr>
              <w:rPr>
                <w:rFonts w:ascii="Arial" w:hAnsi="Arial" w:cs="Arial"/>
                <w:color w:val="000000"/>
                <w:sz w:val="18"/>
                <w:szCs w:val="18"/>
              </w:rPr>
            </w:pPr>
          </w:p>
        </w:tc>
        <w:tc>
          <w:tcPr>
            <w:tcW w:w="1429" w:type="dxa"/>
            <w:vMerge/>
            <w:tcBorders>
              <w:top w:val="nil"/>
              <w:bottom w:val="single" w:sz="8" w:space="0" w:color="231F20"/>
            </w:tcBorders>
            <w:tcMar>
              <w:top w:w="29" w:type="dxa"/>
              <w:left w:w="14" w:type="dxa"/>
              <w:bottom w:w="29" w:type="dxa"/>
              <w:right w:w="14" w:type="dxa"/>
            </w:tcMar>
            <w:vAlign w:val="center"/>
            <w:hideMark/>
          </w:tcPr>
          <w:p w14:paraId="10F8B8C0" w14:textId="77777777" w:rsidR="001B0D54" w:rsidRPr="0050441B" w:rsidRDefault="001B0D54" w:rsidP="007119C1">
            <w:pPr>
              <w:rPr>
                <w:rFonts w:ascii="Arial" w:hAnsi="Arial" w:cs="Arial"/>
                <w:color w:val="000000"/>
                <w:sz w:val="18"/>
                <w:szCs w:val="18"/>
              </w:rPr>
            </w:pPr>
          </w:p>
        </w:tc>
        <w:tc>
          <w:tcPr>
            <w:tcW w:w="1720" w:type="dxa"/>
            <w:vMerge/>
            <w:tcBorders>
              <w:top w:val="nil"/>
              <w:bottom w:val="single" w:sz="8" w:space="0" w:color="231F20"/>
            </w:tcBorders>
            <w:tcMar>
              <w:top w:w="29" w:type="dxa"/>
              <w:left w:w="14" w:type="dxa"/>
              <w:bottom w:w="29" w:type="dxa"/>
              <w:right w:w="14" w:type="dxa"/>
            </w:tcMar>
            <w:vAlign w:val="center"/>
            <w:hideMark/>
          </w:tcPr>
          <w:p w14:paraId="30D461DC" w14:textId="77777777" w:rsidR="001B0D54" w:rsidRPr="0050441B" w:rsidRDefault="001B0D54" w:rsidP="007119C1">
            <w:pPr>
              <w:rPr>
                <w:rFonts w:ascii="Arial" w:hAnsi="Arial" w:cs="Arial"/>
                <w:color w:val="000000"/>
                <w:sz w:val="18"/>
                <w:szCs w:val="18"/>
              </w:rPr>
            </w:pPr>
          </w:p>
        </w:tc>
      </w:tr>
      <w:tr w:rsidR="001B0D54" w:rsidRPr="0050441B" w14:paraId="30C3AEC0"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49D5F924"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Carps and Minnows</w:t>
            </w:r>
          </w:p>
        </w:tc>
      </w:tr>
      <w:tr w:rsidR="001B0D54" w:rsidRPr="0050441B" w14:paraId="2996432C" w14:textId="77777777" w:rsidTr="007119C1">
        <w:tc>
          <w:tcPr>
            <w:tcW w:w="1800" w:type="dxa"/>
            <w:shd w:val="clear" w:color="auto" w:fill="auto"/>
            <w:tcMar>
              <w:top w:w="29" w:type="dxa"/>
              <w:left w:w="14" w:type="dxa"/>
              <w:bottom w:w="29" w:type="dxa"/>
              <w:right w:w="14" w:type="dxa"/>
            </w:tcMar>
            <w:vAlign w:val="center"/>
            <w:hideMark/>
          </w:tcPr>
          <w:p w14:paraId="5E13B8F7"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Red Shiner</w:t>
            </w:r>
          </w:p>
        </w:tc>
        <w:tc>
          <w:tcPr>
            <w:tcW w:w="1109" w:type="dxa"/>
            <w:shd w:val="clear" w:color="auto" w:fill="auto"/>
            <w:tcMar>
              <w:top w:w="29" w:type="dxa"/>
              <w:left w:w="14" w:type="dxa"/>
              <w:bottom w:w="29" w:type="dxa"/>
              <w:right w:w="14" w:type="dxa"/>
            </w:tcMar>
            <w:vAlign w:val="center"/>
            <w:hideMark/>
          </w:tcPr>
          <w:p w14:paraId="35ABC4EE"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19AEB93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14" w:type="dxa"/>
            </w:tcMar>
            <w:vAlign w:val="center"/>
            <w:hideMark/>
          </w:tcPr>
          <w:p w14:paraId="5F03B217"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14" w:type="dxa"/>
            </w:tcMar>
            <w:vAlign w:val="center"/>
            <w:hideMark/>
          </w:tcPr>
          <w:p w14:paraId="2BD41105"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14" w:type="dxa"/>
            </w:tcMar>
            <w:vAlign w:val="center"/>
            <w:hideMark/>
          </w:tcPr>
          <w:p w14:paraId="019DBF8B"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14" w:type="dxa"/>
            </w:tcMar>
            <w:vAlign w:val="center"/>
            <w:hideMark/>
          </w:tcPr>
          <w:p w14:paraId="1BC9D8FE"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0ED3D18B" w14:textId="77777777" w:rsidTr="007119C1">
        <w:tc>
          <w:tcPr>
            <w:tcW w:w="1800" w:type="dxa"/>
            <w:shd w:val="clear" w:color="auto" w:fill="auto"/>
            <w:tcMar>
              <w:top w:w="29" w:type="dxa"/>
              <w:left w:w="14" w:type="dxa"/>
              <w:bottom w:w="29" w:type="dxa"/>
              <w:right w:w="14" w:type="dxa"/>
            </w:tcMar>
            <w:vAlign w:val="center"/>
            <w:hideMark/>
          </w:tcPr>
          <w:p w14:paraId="049BA520"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Common Carp</w:t>
            </w:r>
          </w:p>
        </w:tc>
        <w:tc>
          <w:tcPr>
            <w:tcW w:w="1109" w:type="dxa"/>
            <w:shd w:val="clear" w:color="auto" w:fill="auto"/>
            <w:tcMar>
              <w:top w:w="29" w:type="dxa"/>
              <w:left w:w="14" w:type="dxa"/>
              <w:bottom w:w="29" w:type="dxa"/>
              <w:right w:w="14" w:type="dxa"/>
            </w:tcMar>
            <w:vAlign w:val="center"/>
            <w:hideMark/>
          </w:tcPr>
          <w:p w14:paraId="621A65F2"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29C5E8A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shd w:val="clear" w:color="auto" w:fill="auto"/>
            <w:tcMar>
              <w:top w:w="29" w:type="dxa"/>
              <w:left w:w="14" w:type="dxa"/>
              <w:bottom w:w="29" w:type="dxa"/>
              <w:right w:w="14" w:type="dxa"/>
            </w:tcMar>
            <w:vAlign w:val="center"/>
            <w:hideMark/>
          </w:tcPr>
          <w:p w14:paraId="287AB72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shd w:val="clear" w:color="auto" w:fill="auto"/>
            <w:tcMar>
              <w:top w:w="29" w:type="dxa"/>
              <w:left w:w="14" w:type="dxa"/>
              <w:bottom w:w="29" w:type="dxa"/>
              <w:right w:w="14" w:type="dxa"/>
            </w:tcMar>
            <w:vAlign w:val="center"/>
            <w:hideMark/>
          </w:tcPr>
          <w:p w14:paraId="06D0B892"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shd w:val="clear" w:color="auto" w:fill="auto"/>
            <w:tcMar>
              <w:top w:w="29" w:type="dxa"/>
              <w:left w:w="14" w:type="dxa"/>
              <w:bottom w:w="29" w:type="dxa"/>
              <w:right w:w="14" w:type="dxa"/>
            </w:tcMar>
            <w:vAlign w:val="center"/>
            <w:hideMark/>
          </w:tcPr>
          <w:p w14:paraId="10458060"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14" w:type="dxa"/>
            </w:tcMar>
            <w:vAlign w:val="center"/>
            <w:hideMark/>
          </w:tcPr>
          <w:p w14:paraId="555A935A"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4DA53B9B" w14:textId="77777777" w:rsidTr="007119C1">
        <w:tc>
          <w:tcPr>
            <w:tcW w:w="1800" w:type="dxa"/>
            <w:shd w:val="clear" w:color="auto" w:fill="auto"/>
            <w:tcMar>
              <w:top w:w="29" w:type="dxa"/>
              <w:left w:w="14" w:type="dxa"/>
              <w:bottom w:w="29" w:type="dxa"/>
              <w:right w:w="14" w:type="dxa"/>
            </w:tcMar>
            <w:vAlign w:val="center"/>
            <w:hideMark/>
          </w:tcPr>
          <w:p w14:paraId="6F1A7FE9"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Humpback Chub</w:t>
            </w:r>
          </w:p>
        </w:tc>
        <w:tc>
          <w:tcPr>
            <w:tcW w:w="1109" w:type="dxa"/>
            <w:shd w:val="clear" w:color="auto" w:fill="auto"/>
            <w:tcMar>
              <w:top w:w="29" w:type="dxa"/>
              <w:left w:w="14" w:type="dxa"/>
              <w:bottom w:w="29" w:type="dxa"/>
              <w:right w:w="14" w:type="dxa"/>
            </w:tcMar>
            <w:vAlign w:val="center"/>
            <w:hideMark/>
          </w:tcPr>
          <w:p w14:paraId="66A9F33F"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20E59D6B"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19</w:t>
            </w:r>
          </w:p>
        </w:tc>
        <w:tc>
          <w:tcPr>
            <w:tcW w:w="919" w:type="dxa"/>
            <w:shd w:val="clear" w:color="auto" w:fill="auto"/>
            <w:tcMar>
              <w:top w:w="29" w:type="dxa"/>
              <w:left w:w="14" w:type="dxa"/>
              <w:bottom w:w="29" w:type="dxa"/>
              <w:right w:w="403" w:type="dxa"/>
            </w:tcMar>
            <w:vAlign w:val="center"/>
            <w:hideMark/>
          </w:tcPr>
          <w:p w14:paraId="23D4CA12"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0.27</w:t>
            </w:r>
          </w:p>
        </w:tc>
        <w:tc>
          <w:tcPr>
            <w:tcW w:w="804" w:type="dxa"/>
            <w:shd w:val="clear" w:color="auto" w:fill="auto"/>
            <w:tcMar>
              <w:top w:w="29" w:type="dxa"/>
              <w:left w:w="115" w:type="dxa"/>
              <w:bottom w:w="29" w:type="dxa"/>
              <w:right w:w="14" w:type="dxa"/>
            </w:tcMar>
            <w:vAlign w:val="center"/>
            <w:hideMark/>
          </w:tcPr>
          <w:p w14:paraId="3558D0DB"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vertAlign w:val="superscript"/>
              </w:rPr>
              <w:t>d</w:t>
            </w:r>
          </w:p>
        </w:tc>
        <w:tc>
          <w:tcPr>
            <w:tcW w:w="1429" w:type="dxa"/>
            <w:shd w:val="clear" w:color="auto" w:fill="auto"/>
            <w:tcMar>
              <w:top w:w="29" w:type="dxa"/>
              <w:left w:w="14" w:type="dxa"/>
              <w:bottom w:w="29" w:type="dxa"/>
              <w:right w:w="648" w:type="dxa"/>
            </w:tcMar>
            <w:vAlign w:val="center"/>
            <w:hideMark/>
          </w:tcPr>
          <w:p w14:paraId="2B5143DE"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8</w:t>
            </w:r>
          </w:p>
        </w:tc>
        <w:tc>
          <w:tcPr>
            <w:tcW w:w="1720" w:type="dxa"/>
            <w:shd w:val="clear" w:color="auto" w:fill="auto"/>
            <w:tcMar>
              <w:top w:w="29" w:type="dxa"/>
              <w:left w:w="14" w:type="dxa"/>
              <w:bottom w:w="29" w:type="dxa"/>
              <w:right w:w="749" w:type="dxa"/>
            </w:tcMar>
            <w:vAlign w:val="center"/>
            <w:hideMark/>
          </w:tcPr>
          <w:p w14:paraId="67A55B1C"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20.00</w:t>
            </w:r>
          </w:p>
        </w:tc>
      </w:tr>
      <w:tr w:rsidR="001B0D54" w:rsidRPr="0050441B" w14:paraId="3890C371" w14:textId="77777777" w:rsidTr="007119C1">
        <w:tc>
          <w:tcPr>
            <w:tcW w:w="1800" w:type="dxa"/>
            <w:shd w:val="clear" w:color="auto" w:fill="auto"/>
            <w:tcMar>
              <w:top w:w="29" w:type="dxa"/>
              <w:left w:w="14" w:type="dxa"/>
              <w:bottom w:w="29" w:type="dxa"/>
              <w:right w:w="14" w:type="dxa"/>
            </w:tcMar>
            <w:vAlign w:val="center"/>
            <w:hideMark/>
          </w:tcPr>
          <w:p w14:paraId="56EC7B81"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Fathead Minnow</w:t>
            </w:r>
          </w:p>
        </w:tc>
        <w:tc>
          <w:tcPr>
            <w:tcW w:w="1109" w:type="dxa"/>
            <w:shd w:val="clear" w:color="auto" w:fill="auto"/>
            <w:tcMar>
              <w:top w:w="29" w:type="dxa"/>
              <w:left w:w="14" w:type="dxa"/>
              <w:bottom w:w="29" w:type="dxa"/>
              <w:right w:w="14" w:type="dxa"/>
            </w:tcMar>
            <w:vAlign w:val="center"/>
            <w:hideMark/>
          </w:tcPr>
          <w:p w14:paraId="494AE7AB"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720" w:type="dxa"/>
            </w:tcMar>
            <w:vAlign w:val="center"/>
            <w:hideMark/>
          </w:tcPr>
          <w:p w14:paraId="59A662DC"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3</w:t>
            </w:r>
          </w:p>
        </w:tc>
        <w:tc>
          <w:tcPr>
            <w:tcW w:w="919" w:type="dxa"/>
            <w:shd w:val="clear" w:color="auto" w:fill="auto"/>
            <w:tcMar>
              <w:top w:w="29" w:type="dxa"/>
              <w:left w:w="144" w:type="dxa"/>
              <w:bottom w:w="29" w:type="dxa"/>
              <w:right w:w="14" w:type="dxa"/>
            </w:tcMar>
            <w:vAlign w:val="center"/>
            <w:hideMark/>
          </w:tcPr>
          <w:p w14:paraId="5F2B86A9"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vertAlign w:val="superscript"/>
              </w:rPr>
              <w:t>d</w:t>
            </w:r>
          </w:p>
        </w:tc>
        <w:tc>
          <w:tcPr>
            <w:tcW w:w="804" w:type="dxa"/>
            <w:shd w:val="clear" w:color="auto" w:fill="auto"/>
            <w:tcMar>
              <w:top w:w="29" w:type="dxa"/>
              <w:left w:w="115" w:type="dxa"/>
              <w:bottom w:w="29" w:type="dxa"/>
              <w:right w:w="14" w:type="dxa"/>
            </w:tcMar>
            <w:vAlign w:val="center"/>
            <w:hideMark/>
          </w:tcPr>
          <w:p w14:paraId="23D9DB16"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vertAlign w:val="superscript"/>
              </w:rPr>
              <w:t>d</w:t>
            </w:r>
          </w:p>
        </w:tc>
        <w:tc>
          <w:tcPr>
            <w:tcW w:w="1429" w:type="dxa"/>
            <w:shd w:val="clear" w:color="auto" w:fill="auto"/>
            <w:tcMar>
              <w:top w:w="29" w:type="dxa"/>
              <w:left w:w="14" w:type="dxa"/>
              <w:bottom w:w="29" w:type="dxa"/>
              <w:right w:w="648" w:type="dxa"/>
            </w:tcMar>
            <w:vAlign w:val="center"/>
            <w:hideMark/>
          </w:tcPr>
          <w:p w14:paraId="77B69EB9"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w:t>
            </w:r>
          </w:p>
        </w:tc>
        <w:tc>
          <w:tcPr>
            <w:tcW w:w="1720" w:type="dxa"/>
            <w:shd w:val="clear" w:color="auto" w:fill="auto"/>
            <w:tcMar>
              <w:top w:w="29" w:type="dxa"/>
              <w:left w:w="14" w:type="dxa"/>
              <w:bottom w:w="29" w:type="dxa"/>
              <w:right w:w="749" w:type="dxa"/>
            </w:tcMar>
            <w:vAlign w:val="center"/>
            <w:hideMark/>
          </w:tcPr>
          <w:p w14:paraId="33F42734"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5.00</w:t>
            </w:r>
          </w:p>
        </w:tc>
      </w:tr>
      <w:tr w:rsidR="001B0D54" w:rsidRPr="0050441B" w14:paraId="752F4A76" w14:textId="77777777" w:rsidTr="007119C1">
        <w:tc>
          <w:tcPr>
            <w:tcW w:w="1800" w:type="dxa"/>
            <w:tcBorders>
              <w:bottom w:val="single" w:sz="8" w:space="0" w:color="231F20"/>
            </w:tcBorders>
            <w:shd w:val="clear" w:color="auto" w:fill="auto"/>
            <w:tcMar>
              <w:top w:w="29" w:type="dxa"/>
              <w:left w:w="14" w:type="dxa"/>
              <w:bottom w:w="29" w:type="dxa"/>
              <w:right w:w="14" w:type="dxa"/>
            </w:tcMar>
            <w:vAlign w:val="center"/>
            <w:hideMark/>
          </w:tcPr>
          <w:p w14:paraId="24A69FD1"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Speckled Dace</w:t>
            </w:r>
          </w:p>
        </w:tc>
        <w:tc>
          <w:tcPr>
            <w:tcW w:w="1109" w:type="dxa"/>
            <w:tcBorders>
              <w:bottom w:val="single" w:sz="8" w:space="0" w:color="231F20"/>
            </w:tcBorders>
            <w:shd w:val="clear" w:color="auto" w:fill="auto"/>
            <w:tcMar>
              <w:top w:w="29" w:type="dxa"/>
              <w:left w:w="14" w:type="dxa"/>
              <w:bottom w:w="29" w:type="dxa"/>
              <w:right w:w="14" w:type="dxa"/>
            </w:tcMar>
            <w:vAlign w:val="center"/>
            <w:hideMark/>
          </w:tcPr>
          <w:p w14:paraId="274DDFA2"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718900FF"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622</w:t>
            </w:r>
          </w:p>
        </w:tc>
        <w:tc>
          <w:tcPr>
            <w:tcW w:w="919" w:type="dxa"/>
            <w:tcBorders>
              <w:bottom w:val="single" w:sz="8" w:space="0" w:color="231F20"/>
            </w:tcBorders>
            <w:shd w:val="clear" w:color="auto" w:fill="auto"/>
            <w:tcMar>
              <w:top w:w="29" w:type="dxa"/>
              <w:left w:w="14" w:type="dxa"/>
              <w:bottom w:w="29" w:type="dxa"/>
              <w:right w:w="403" w:type="dxa"/>
            </w:tcMar>
            <w:vAlign w:val="center"/>
            <w:hideMark/>
          </w:tcPr>
          <w:p w14:paraId="2FF82ADA"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8.99</w:t>
            </w:r>
          </w:p>
        </w:tc>
        <w:tc>
          <w:tcPr>
            <w:tcW w:w="804" w:type="dxa"/>
            <w:tcBorders>
              <w:bottom w:val="single" w:sz="8" w:space="0" w:color="231F20"/>
            </w:tcBorders>
            <w:shd w:val="clear" w:color="auto" w:fill="auto"/>
            <w:tcMar>
              <w:top w:w="29" w:type="dxa"/>
              <w:left w:w="14" w:type="dxa"/>
              <w:bottom w:w="29" w:type="dxa"/>
              <w:right w:w="331" w:type="dxa"/>
            </w:tcMar>
            <w:vAlign w:val="center"/>
            <w:hideMark/>
          </w:tcPr>
          <w:p w14:paraId="5E90BC8B"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0.42</w:t>
            </w:r>
          </w:p>
        </w:tc>
        <w:tc>
          <w:tcPr>
            <w:tcW w:w="1429" w:type="dxa"/>
            <w:tcBorders>
              <w:bottom w:val="single" w:sz="8" w:space="0" w:color="231F20"/>
            </w:tcBorders>
            <w:shd w:val="clear" w:color="auto" w:fill="auto"/>
            <w:tcMar>
              <w:top w:w="29" w:type="dxa"/>
              <w:left w:w="14" w:type="dxa"/>
              <w:bottom w:w="29" w:type="dxa"/>
              <w:right w:w="648" w:type="dxa"/>
            </w:tcMar>
            <w:vAlign w:val="center"/>
            <w:hideMark/>
          </w:tcPr>
          <w:p w14:paraId="719E080B"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33</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56A78F3F"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82.50</w:t>
            </w:r>
          </w:p>
        </w:tc>
      </w:tr>
      <w:tr w:rsidR="001B0D54" w:rsidRPr="0050441B" w14:paraId="2306A754"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32488442"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Suckers</w:t>
            </w:r>
          </w:p>
        </w:tc>
      </w:tr>
      <w:tr w:rsidR="001B0D54" w:rsidRPr="0050441B" w14:paraId="6924452B" w14:textId="77777777" w:rsidTr="007119C1">
        <w:tc>
          <w:tcPr>
            <w:tcW w:w="1800" w:type="dxa"/>
            <w:tcBorders>
              <w:top w:val="single" w:sz="8" w:space="0" w:color="231F20"/>
              <w:bottom w:val="nil"/>
            </w:tcBorders>
            <w:shd w:val="clear" w:color="auto" w:fill="auto"/>
            <w:tcMar>
              <w:top w:w="29" w:type="dxa"/>
              <w:left w:w="14" w:type="dxa"/>
              <w:bottom w:w="29" w:type="dxa"/>
              <w:right w:w="14" w:type="dxa"/>
            </w:tcMar>
            <w:vAlign w:val="center"/>
          </w:tcPr>
          <w:p w14:paraId="514E02B4"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Catostomidae sp.</w:t>
            </w:r>
          </w:p>
        </w:tc>
        <w:tc>
          <w:tcPr>
            <w:tcW w:w="1109" w:type="dxa"/>
            <w:tcBorders>
              <w:top w:val="single" w:sz="8" w:space="0" w:color="231F20"/>
              <w:bottom w:val="nil"/>
            </w:tcBorders>
            <w:shd w:val="clear" w:color="auto" w:fill="auto"/>
            <w:tcMar>
              <w:top w:w="29" w:type="dxa"/>
              <w:left w:w="14" w:type="dxa"/>
              <w:bottom w:w="29" w:type="dxa"/>
              <w:right w:w="14" w:type="dxa"/>
            </w:tcMar>
            <w:vAlign w:val="center"/>
          </w:tcPr>
          <w:p w14:paraId="38CA8E48"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single" w:sz="8" w:space="0" w:color="231F20"/>
              <w:bottom w:val="nil"/>
            </w:tcBorders>
            <w:shd w:val="clear" w:color="auto" w:fill="auto"/>
            <w:noWrap/>
            <w:tcMar>
              <w:top w:w="29" w:type="dxa"/>
              <w:left w:w="14" w:type="dxa"/>
              <w:bottom w:w="29" w:type="dxa"/>
              <w:right w:w="14" w:type="dxa"/>
            </w:tcMar>
            <w:vAlign w:val="center"/>
          </w:tcPr>
          <w:p w14:paraId="4DC1204B"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tcBorders>
              <w:top w:val="single" w:sz="8" w:space="0" w:color="231F20"/>
              <w:bottom w:val="nil"/>
            </w:tcBorders>
            <w:shd w:val="clear" w:color="auto" w:fill="auto"/>
            <w:tcMar>
              <w:top w:w="29" w:type="dxa"/>
              <w:left w:w="14" w:type="dxa"/>
              <w:bottom w:w="29" w:type="dxa"/>
              <w:right w:w="14" w:type="dxa"/>
            </w:tcMar>
            <w:vAlign w:val="center"/>
          </w:tcPr>
          <w:p w14:paraId="0500C9AC"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tcBorders>
              <w:top w:val="single" w:sz="8" w:space="0" w:color="231F20"/>
              <w:bottom w:val="nil"/>
            </w:tcBorders>
            <w:shd w:val="clear" w:color="auto" w:fill="auto"/>
            <w:tcMar>
              <w:top w:w="29" w:type="dxa"/>
              <w:left w:w="14" w:type="dxa"/>
              <w:bottom w:w="29" w:type="dxa"/>
              <w:right w:w="14" w:type="dxa"/>
            </w:tcMar>
            <w:vAlign w:val="center"/>
          </w:tcPr>
          <w:p w14:paraId="0A457898"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tcBorders>
              <w:top w:val="single" w:sz="8" w:space="0" w:color="231F20"/>
              <w:bottom w:val="nil"/>
            </w:tcBorders>
            <w:shd w:val="clear" w:color="auto" w:fill="auto"/>
            <w:tcMar>
              <w:top w:w="29" w:type="dxa"/>
              <w:left w:w="14" w:type="dxa"/>
              <w:bottom w:w="29" w:type="dxa"/>
              <w:right w:w="14" w:type="dxa"/>
            </w:tcMar>
            <w:vAlign w:val="center"/>
          </w:tcPr>
          <w:p w14:paraId="26302009"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nil"/>
            </w:tcBorders>
            <w:shd w:val="clear" w:color="auto" w:fill="auto"/>
            <w:tcMar>
              <w:top w:w="29" w:type="dxa"/>
              <w:left w:w="14" w:type="dxa"/>
              <w:bottom w:w="29" w:type="dxa"/>
              <w:right w:w="14" w:type="dxa"/>
            </w:tcMar>
            <w:vAlign w:val="center"/>
          </w:tcPr>
          <w:p w14:paraId="1F49B151"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417DCEF0" w14:textId="77777777" w:rsidTr="007119C1">
        <w:tc>
          <w:tcPr>
            <w:tcW w:w="1800" w:type="dxa"/>
            <w:tcBorders>
              <w:top w:val="nil"/>
            </w:tcBorders>
            <w:shd w:val="clear" w:color="auto" w:fill="auto"/>
            <w:tcMar>
              <w:top w:w="29" w:type="dxa"/>
              <w:left w:w="14" w:type="dxa"/>
              <w:bottom w:w="29" w:type="dxa"/>
              <w:right w:w="14" w:type="dxa"/>
            </w:tcMar>
            <w:vAlign w:val="center"/>
            <w:hideMark/>
          </w:tcPr>
          <w:p w14:paraId="2F7E6D2C"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Flannelmouth Sucker</w:t>
            </w:r>
          </w:p>
        </w:tc>
        <w:tc>
          <w:tcPr>
            <w:tcW w:w="1109" w:type="dxa"/>
            <w:tcBorders>
              <w:top w:val="nil"/>
            </w:tcBorders>
            <w:shd w:val="clear" w:color="auto" w:fill="auto"/>
            <w:tcMar>
              <w:top w:w="29" w:type="dxa"/>
              <w:left w:w="14" w:type="dxa"/>
              <w:bottom w:w="29" w:type="dxa"/>
              <w:right w:w="14" w:type="dxa"/>
            </w:tcMar>
            <w:vAlign w:val="center"/>
            <w:hideMark/>
          </w:tcPr>
          <w:p w14:paraId="202EEFB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nil"/>
            </w:tcBorders>
            <w:shd w:val="clear" w:color="auto" w:fill="auto"/>
            <w:noWrap/>
            <w:tcMar>
              <w:top w:w="29" w:type="dxa"/>
              <w:left w:w="14" w:type="dxa"/>
              <w:bottom w:w="29" w:type="dxa"/>
              <w:right w:w="720" w:type="dxa"/>
            </w:tcMar>
            <w:vAlign w:val="center"/>
            <w:hideMark/>
          </w:tcPr>
          <w:p w14:paraId="43AE8124"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5,036</w:t>
            </w:r>
          </w:p>
        </w:tc>
        <w:tc>
          <w:tcPr>
            <w:tcW w:w="919" w:type="dxa"/>
            <w:tcBorders>
              <w:top w:val="nil"/>
            </w:tcBorders>
            <w:shd w:val="clear" w:color="auto" w:fill="auto"/>
            <w:tcMar>
              <w:top w:w="29" w:type="dxa"/>
              <w:left w:w="14" w:type="dxa"/>
              <w:bottom w:w="29" w:type="dxa"/>
              <w:right w:w="403" w:type="dxa"/>
            </w:tcMar>
            <w:vAlign w:val="center"/>
            <w:hideMark/>
          </w:tcPr>
          <w:p w14:paraId="189D1720"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72.79</w:t>
            </w:r>
          </w:p>
        </w:tc>
        <w:tc>
          <w:tcPr>
            <w:tcW w:w="804" w:type="dxa"/>
            <w:tcBorders>
              <w:top w:val="nil"/>
            </w:tcBorders>
            <w:shd w:val="clear" w:color="auto" w:fill="auto"/>
            <w:tcMar>
              <w:top w:w="29" w:type="dxa"/>
              <w:left w:w="14" w:type="dxa"/>
              <w:bottom w:w="29" w:type="dxa"/>
              <w:right w:w="331" w:type="dxa"/>
            </w:tcMar>
            <w:vAlign w:val="center"/>
            <w:hideMark/>
          </w:tcPr>
          <w:p w14:paraId="5D8CE051"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3.65</w:t>
            </w:r>
          </w:p>
        </w:tc>
        <w:tc>
          <w:tcPr>
            <w:tcW w:w="1429" w:type="dxa"/>
            <w:tcBorders>
              <w:top w:val="nil"/>
            </w:tcBorders>
            <w:shd w:val="clear" w:color="auto" w:fill="auto"/>
            <w:tcMar>
              <w:top w:w="29" w:type="dxa"/>
              <w:left w:w="14" w:type="dxa"/>
              <w:bottom w:w="29" w:type="dxa"/>
              <w:right w:w="648" w:type="dxa"/>
            </w:tcMar>
            <w:vAlign w:val="center"/>
            <w:hideMark/>
          </w:tcPr>
          <w:p w14:paraId="00867E6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39</w:t>
            </w:r>
          </w:p>
        </w:tc>
        <w:tc>
          <w:tcPr>
            <w:tcW w:w="1720" w:type="dxa"/>
            <w:tcBorders>
              <w:top w:val="nil"/>
            </w:tcBorders>
            <w:shd w:val="clear" w:color="auto" w:fill="auto"/>
            <w:tcMar>
              <w:top w:w="29" w:type="dxa"/>
              <w:left w:w="14" w:type="dxa"/>
              <w:bottom w:w="29" w:type="dxa"/>
              <w:right w:w="749" w:type="dxa"/>
            </w:tcMar>
            <w:vAlign w:val="center"/>
            <w:hideMark/>
          </w:tcPr>
          <w:p w14:paraId="42AB523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97.50</w:t>
            </w:r>
          </w:p>
        </w:tc>
      </w:tr>
      <w:tr w:rsidR="001B0D54" w:rsidRPr="0050441B" w14:paraId="25AD1DAE" w14:textId="77777777" w:rsidTr="007119C1">
        <w:tc>
          <w:tcPr>
            <w:tcW w:w="1800" w:type="dxa"/>
            <w:shd w:val="clear" w:color="auto" w:fill="auto"/>
            <w:tcMar>
              <w:top w:w="29" w:type="dxa"/>
              <w:left w:w="14" w:type="dxa"/>
              <w:bottom w:w="29" w:type="dxa"/>
              <w:right w:w="14" w:type="dxa"/>
            </w:tcMar>
            <w:vAlign w:val="center"/>
            <w:hideMark/>
          </w:tcPr>
          <w:p w14:paraId="1278B305"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Bluehead Sucker</w:t>
            </w:r>
          </w:p>
        </w:tc>
        <w:tc>
          <w:tcPr>
            <w:tcW w:w="1109" w:type="dxa"/>
            <w:shd w:val="clear" w:color="auto" w:fill="auto"/>
            <w:tcMar>
              <w:top w:w="29" w:type="dxa"/>
              <w:left w:w="14" w:type="dxa"/>
              <w:bottom w:w="29" w:type="dxa"/>
              <w:right w:w="14" w:type="dxa"/>
            </w:tcMar>
            <w:vAlign w:val="center"/>
            <w:hideMark/>
          </w:tcPr>
          <w:p w14:paraId="3B787486"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171B0AE1"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1,232</w:t>
            </w:r>
          </w:p>
        </w:tc>
        <w:tc>
          <w:tcPr>
            <w:tcW w:w="919" w:type="dxa"/>
            <w:shd w:val="clear" w:color="auto" w:fill="auto"/>
            <w:tcMar>
              <w:top w:w="29" w:type="dxa"/>
              <w:left w:w="14" w:type="dxa"/>
              <w:bottom w:w="29" w:type="dxa"/>
              <w:right w:w="403" w:type="dxa"/>
            </w:tcMar>
            <w:vAlign w:val="center"/>
            <w:hideMark/>
          </w:tcPr>
          <w:p w14:paraId="037D172F"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17.81</w:t>
            </w:r>
          </w:p>
        </w:tc>
        <w:tc>
          <w:tcPr>
            <w:tcW w:w="804" w:type="dxa"/>
            <w:shd w:val="clear" w:color="auto" w:fill="auto"/>
            <w:tcMar>
              <w:top w:w="29" w:type="dxa"/>
              <w:left w:w="14" w:type="dxa"/>
              <w:bottom w:w="29" w:type="dxa"/>
              <w:right w:w="331" w:type="dxa"/>
            </w:tcMar>
            <w:vAlign w:val="center"/>
            <w:hideMark/>
          </w:tcPr>
          <w:p w14:paraId="70EF1773"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0.82</w:t>
            </w:r>
          </w:p>
        </w:tc>
        <w:tc>
          <w:tcPr>
            <w:tcW w:w="1429" w:type="dxa"/>
            <w:shd w:val="clear" w:color="auto" w:fill="auto"/>
            <w:tcMar>
              <w:top w:w="29" w:type="dxa"/>
              <w:left w:w="14" w:type="dxa"/>
              <w:bottom w:w="29" w:type="dxa"/>
              <w:right w:w="648" w:type="dxa"/>
            </w:tcMar>
            <w:vAlign w:val="center"/>
            <w:hideMark/>
          </w:tcPr>
          <w:p w14:paraId="1F638B85"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37</w:t>
            </w:r>
          </w:p>
        </w:tc>
        <w:tc>
          <w:tcPr>
            <w:tcW w:w="1720" w:type="dxa"/>
            <w:shd w:val="clear" w:color="auto" w:fill="auto"/>
            <w:tcMar>
              <w:top w:w="29" w:type="dxa"/>
              <w:left w:w="14" w:type="dxa"/>
              <w:bottom w:w="29" w:type="dxa"/>
              <w:right w:w="749" w:type="dxa"/>
            </w:tcMar>
            <w:vAlign w:val="center"/>
            <w:hideMark/>
          </w:tcPr>
          <w:p w14:paraId="48EC20A4"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92.50</w:t>
            </w:r>
          </w:p>
        </w:tc>
      </w:tr>
      <w:tr w:rsidR="001B0D54" w:rsidRPr="0050441B" w14:paraId="692446D8" w14:textId="77777777" w:rsidTr="007119C1">
        <w:tc>
          <w:tcPr>
            <w:tcW w:w="1800" w:type="dxa"/>
            <w:tcBorders>
              <w:bottom w:val="single" w:sz="8" w:space="0" w:color="231F20"/>
            </w:tcBorders>
            <w:shd w:val="clear" w:color="auto" w:fill="auto"/>
            <w:tcMar>
              <w:top w:w="29" w:type="dxa"/>
              <w:left w:w="14" w:type="dxa"/>
              <w:bottom w:w="29" w:type="dxa"/>
              <w:right w:w="14" w:type="dxa"/>
            </w:tcMar>
            <w:vAlign w:val="center"/>
            <w:hideMark/>
          </w:tcPr>
          <w:p w14:paraId="7D58577A"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Razorback Sucker</w:t>
            </w:r>
          </w:p>
        </w:tc>
        <w:tc>
          <w:tcPr>
            <w:tcW w:w="1109" w:type="dxa"/>
            <w:tcBorders>
              <w:bottom w:val="single" w:sz="8" w:space="0" w:color="231F20"/>
            </w:tcBorders>
            <w:shd w:val="clear" w:color="auto" w:fill="auto"/>
            <w:tcMar>
              <w:top w:w="29" w:type="dxa"/>
              <w:left w:w="14" w:type="dxa"/>
              <w:bottom w:w="29" w:type="dxa"/>
              <w:right w:w="14" w:type="dxa"/>
            </w:tcMar>
            <w:vAlign w:val="center"/>
            <w:hideMark/>
          </w:tcPr>
          <w:p w14:paraId="4120D729"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23EB12B1"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w:t>
            </w:r>
          </w:p>
        </w:tc>
        <w:tc>
          <w:tcPr>
            <w:tcW w:w="919" w:type="dxa"/>
            <w:tcBorders>
              <w:bottom w:val="single" w:sz="8" w:space="0" w:color="231F20"/>
            </w:tcBorders>
            <w:shd w:val="clear" w:color="auto" w:fill="auto"/>
            <w:tcMar>
              <w:top w:w="29" w:type="dxa"/>
              <w:left w:w="144" w:type="dxa"/>
              <w:bottom w:w="29" w:type="dxa"/>
              <w:right w:w="14" w:type="dxa"/>
            </w:tcMar>
            <w:vAlign w:val="center"/>
            <w:hideMark/>
          </w:tcPr>
          <w:p w14:paraId="0C38DF21"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vertAlign w:val="superscript"/>
              </w:rPr>
              <w:t>d</w:t>
            </w:r>
          </w:p>
        </w:tc>
        <w:tc>
          <w:tcPr>
            <w:tcW w:w="804" w:type="dxa"/>
            <w:tcBorders>
              <w:bottom w:val="single" w:sz="8" w:space="0" w:color="231F20"/>
            </w:tcBorders>
            <w:shd w:val="clear" w:color="auto" w:fill="auto"/>
            <w:tcMar>
              <w:top w:w="29" w:type="dxa"/>
              <w:left w:w="115" w:type="dxa"/>
              <w:bottom w:w="29" w:type="dxa"/>
              <w:right w:w="14" w:type="dxa"/>
            </w:tcMar>
            <w:vAlign w:val="center"/>
            <w:hideMark/>
          </w:tcPr>
          <w:p w14:paraId="7CD4ABC2"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9" w:type="dxa"/>
            <w:tcBorders>
              <w:bottom w:val="single" w:sz="8" w:space="0" w:color="231F20"/>
            </w:tcBorders>
            <w:shd w:val="clear" w:color="auto" w:fill="auto"/>
            <w:tcMar>
              <w:top w:w="29" w:type="dxa"/>
              <w:left w:w="14" w:type="dxa"/>
              <w:bottom w:w="29" w:type="dxa"/>
              <w:right w:w="648" w:type="dxa"/>
            </w:tcMar>
            <w:vAlign w:val="center"/>
            <w:hideMark/>
          </w:tcPr>
          <w:p w14:paraId="05CE293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2</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510FE07F"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5.00</w:t>
            </w:r>
          </w:p>
        </w:tc>
      </w:tr>
      <w:tr w:rsidR="001B0D54" w:rsidRPr="0050441B" w14:paraId="4368CF0E"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2FBEBD16"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Topminnows</w:t>
            </w:r>
          </w:p>
        </w:tc>
      </w:tr>
      <w:tr w:rsidR="001B0D54" w:rsidRPr="0050441B" w14:paraId="3D9C41C6" w14:textId="77777777" w:rsidTr="007119C1">
        <w:tc>
          <w:tcPr>
            <w:tcW w:w="180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6DC32AA"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Plains Killifish</w:t>
            </w:r>
          </w:p>
        </w:tc>
        <w:tc>
          <w:tcPr>
            <w:tcW w:w="110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689070C8"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14" w:type="dxa"/>
            </w:tcMar>
            <w:vAlign w:val="center"/>
            <w:hideMark/>
          </w:tcPr>
          <w:p w14:paraId="08439E5F"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91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51F63B4"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804"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4040A4EA"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42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0B038B83"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20BE6A6"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w:t>
            </w:r>
          </w:p>
        </w:tc>
      </w:tr>
      <w:tr w:rsidR="001B0D54" w:rsidRPr="0050441B" w14:paraId="06065A39" w14:textId="77777777" w:rsidTr="007119C1">
        <w:tc>
          <w:tcPr>
            <w:tcW w:w="9360"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2E94301B" w14:textId="77777777" w:rsidR="001B0D54" w:rsidRPr="0050441B" w:rsidRDefault="001B0D54" w:rsidP="007119C1">
            <w:pPr>
              <w:jc w:val="center"/>
              <w:rPr>
                <w:rFonts w:ascii="Arial" w:hAnsi="Arial" w:cs="Arial"/>
                <w:b/>
                <w:color w:val="000000"/>
                <w:sz w:val="18"/>
                <w:szCs w:val="18"/>
              </w:rPr>
            </w:pPr>
            <w:r w:rsidRPr="0050441B">
              <w:rPr>
                <w:rFonts w:ascii="Arial" w:hAnsi="Arial" w:cs="Arial"/>
                <w:b/>
                <w:color w:val="000000"/>
                <w:sz w:val="18"/>
                <w:szCs w:val="18"/>
              </w:rPr>
              <w:t>Livebearers</w:t>
            </w:r>
          </w:p>
        </w:tc>
      </w:tr>
      <w:tr w:rsidR="001B0D54" w:rsidRPr="0050441B" w14:paraId="3F23737E" w14:textId="77777777" w:rsidTr="007119C1">
        <w:tc>
          <w:tcPr>
            <w:tcW w:w="1800"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3CBFEB17" w14:textId="77777777" w:rsidR="001B0D54" w:rsidRPr="0050441B" w:rsidRDefault="001B0D54" w:rsidP="007119C1">
            <w:pPr>
              <w:rPr>
                <w:rFonts w:ascii="Arial" w:hAnsi="Arial" w:cs="Arial"/>
                <w:color w:val="000000"/>
                <w:sz w:val="18"/>
                <w:szCs w:val="18"/>
              </w:rPr>
            </w:pPr>
            <w:r w:rsidRPr="0050441B">
              <w:rPr>
                <w:rFonts w:ascii="Arial" w:hAnsi="Arial" w:cs="Arial"/>
                <w:color w:val="000000"/>
                <w:sz w:val="18"/>
                <w:szCs w:val="18"/>
              </w:rPr>
              <w:t>Western Mosquitofish</w:t>
            </w:r>
          </w:p>
        </w:tc>
        <w:tc>
          <w:tcPr>
            <w:tcW w:w="1109"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9AA958B" w14:textId="77777777" w:rsidR="001B0D54" w:rsidRPr="0050441B" w:rsidRDefault="001B0D54" w:rsidP="007119C1">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720" w:type="dxa"/>
            </w:tcMar>
            <w:vAlign w:val="center"/>
            <w:hideMark/>
          </w:tcPr>
          <w:p w14:paraId="1037B437"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5</w:t>
            </w:r>
          </w:p>
        </w:tc>
        <w:tc>
          <w:tcPr>
            <w:tcW w:w="919" w:type="dxa"/>
            <w:tcBorders>
              <w:top w:val="single" w:sz="8" w:space="0" w:color="231F20"/>
              <w:bottom w:val="single" w:sz="8" w:space="0" w:color="231F20"/>
            </w:tcBorders>
            <w:shd w:val="clear" w:color="auto" w:fill="auto"/>
            <w:tcMar>
              <w:top w:w="29" w:type="dxa"/>
              <w:left w:w="14" w:type="dxa"/>
              <w:bottom w:w="29" w:type="dxa"/>
              <w:right w:w="403" w:type="dxa"/>
            </w:tcMar>
            <w:vAlign w:val="center"/>
            <w:hideMark/>
          </w:tcPr>
          <w:p w14:paraId="440956BB"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0.07</w:t>
            </w:r>
          </w:p>
        </w:tc>
        <w:tc>
          <w:tcPr>
            <w:tcW w:w="804" w:type="dxa"/>
            <w:tcBorders>
              <w:top w:val="single" w:sz="8" w:space="0" w:color="231F20"/>
              <w:bottom w:val="single" w:sz="8" w:space="0" w:color="231F20"/>
            </w:tcBorders>
            <w:shd w:val="clear" w:color="auto" w:fill="auto"/>
            <w:tcMar>
              <w:top w:w="29" w:type="dxa"/>
              <w:left w:w="115" w:type="dxa"/>
              <w:bottom w:w="29" w:type="dxa"/>
              <w:right w:w="14" w:type="dxa"/>
            </w:tcMar>
            <w:vAlign w:val="center"/>
            <w:hideMark/>
          </w:tcPr>
          <w:p w14:paraId="355118FA" w14:textId="77777777" w:rsidR="001B0D54" w:rsidRPr="0050441B" w:rsidRDefault="001B0D54" w:rsidP="007119C1">
            <w:pPr>
              <w:jc w:val="center"/>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9" w:type="dxa"/>
            <w:tcBorders>
              <w:top w:val="single" w:sz="8" w:space="0" w:color="231F20"/>
              <w:bottom w:val="single" w:sz="8" w:space="0" w:color="231F20"/>
            </w:tcBorders>
            <w:shd w:val="clear" w:color="auto" w:fill="auto"/>
            <w:tcMar>
              <w:top w:w="29" w:type="dxa"/>
              <w:left w:w="14" w:type="dxa"/>
              <w:bottom w:w="29" w:type="dxa"/>
              <w:right w:w="648" w:type="dxa"/>
            </w:tcMar>
            <w:vAlign w:val="center"/>
            <w:hideMark/>
          </w:tcPr>
          <w:p w14:paraId="03380EE2"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3</w:t>
            </w:r>
          </w:p>
        </w:tc>
        <w:tc>
          <w:tcPr>
            <w:tcW w:w="1720" w:type="dxa"/>
            <w:tcBorders>
              <w:top w:val="single" w:sz="8" w:space="0" w:color="231F20"/>
              <w:bottom w:val="single" w:sz="8" w:space="0" w:color="231F20"/>
            </w:tcBorders>
            <w:shd w:val="clear" w:color="auto" w:fill="auto"/>
            <w:tcMar>
              <w:top w:w="29" w:type="dxa"/>
              <w:left w:w="14" w:type="dxa"/>
              <w:bottom w:w="29" w:type="dxa"/>
              <w:right w:w="749" w:type="dxa"/>
            </w:tcMar>
            <w:vAlign w:val="center"/>
            <w:hideMark/>
          </w:tcPr>
          <w:p w14:paraId="189FA256" w14:textId="77777777" w:rsidR="001B0D54" w:rsidRPr="0050441B" w:rsidRDefault="001B0D54" w:rsidP="007119C1">
            <w:pPr>
              <w:jc w:val="right"/>
              <w:rPr>
                <w:rFonts w:ascii="Arial" w:hAnsi="Arial" w:cs="Arial"/>
                <w:color w:val="000000"/>
                <w:sz w:val="18"/>
                <w:szCs w:val="18"/>
              </w:rPr>
            </w:pPr>
            <w:r w:rsidRPr="0050441B">
              <w:rPr>
                <w:rFonts w:ascii="Arial" w:hAnsi="Arial" w:cs="Arial"/>
                <w:color w:val="000000"/>
                <w:sz w:val="18"/>
                <w:szCs w:val="18"/>
              </w:rPr>
              <w:t>7.5</w:t>
            </w:r>
          </w:p>
        </w:tc>
      </w:tr>
      <w:tr w:rsidR="001B0D54" w:rsidRPr="0050441B" w14:paraId="3C4A0946" w14:textId="77777777" w:rsidTr="007119C1">
        <w:tc>
          <w:tcPr>
            <w:tcW w:w="1800" w:type="dxa"/>
            <w:tcBorders>
              <w:top w:val="single" w:sz="8" w:space="0" w:color="231F20"/>
              <w:bottom w:val="nil"/>
            </w:tcBorders>
            <w:shd w:val="clear" w:color="auto" w:fill="auto"/>
            <w:tcMar>
              <w:top w:w="29" w:type="dxa"/>
              <w:left w:w="14" w:type="dxa"/>
              <w:bottom w:w="29" w:type="dxa"/>
              <w:right w:w="14" w:type="dxa"/>
            </w:tcMar>
            <w:vAlign w:val="center"/>
            <w:hideMark/>
          </w:tcPr>
          <w:p w14:paraId="4E1286BC" w14:textId="77777777" w:rsidR="001B0D54" w:rsidRPr="0050441B" w:rsidRDefault="001B0D54" w:rsidP="007119C1">
            <w:pPr>
              <w:rPr>
                <w:rFonts w:ascii="Arial" w:hAnsi="Arial" w:cs="Arial"/>
                <w:b/>
                <w:color w:val="000000"/>
                <w:sz w:val="18"/>
                <w:szCs w:val="18"/>
              </w:rPr>
            </w:pPr>
            <w:r w:rsidRPr="0050441B">
              <w:rPr>
                <w:rFonts w:ascii="Arial" w:hAnsi="Arial" w:cs="Arial"/>
                <w:b/>
                <w:color w:val="000000"/>
                <w:sz w:val="18"/>
                <w:szCs w:val="18"/>
              </w:rPr>
              <w:t>TOTAL</w:t>
            </w:r>
          </w:p>
        </w:tc>
        <w:tc>
          <w:tcPr>
            <w:tcW w:w="1109" w:type="dxa"/>
            <w:tcBorders>
              <w:top w:val="single" w:sz="8" w:space="0" w:color="231F20"/>
              <w:bottom w:val="nil"/>
            </w:tcBorders>
            <w:shd w:val="clear" w:color="auto" w:fill="auto"/>
            <w:tcMar>
              <w:top w:w="29" w:type="dxa"/>
              <w:left w:w="14" w:type="dxa"/>
              <w:bottom w:w="29" w:type="dxa"/>
              <w:right w:w="14" w:type="dxa"/>
            </w:tcMar>
            <w:vAlign w:val="center"/>
            <w:hideMark/>
          </w:tcPr>
          <w:p w14:paraId="37C7AB98" w14:textId="77777777" w:rsidR="001B0D54" w:rsidRPr="0050441B" w:rsidRDefault="001B0D54" w:rsidP="007119C1">
            <w:pPr>
              <w:jc w:val="center"/>
              <w:rPr>
                <w:rFonts w:ascii="Arial" w:hAnsi="Arial" w:cs="Arial"/>
                <w:b/>
                <w:color w:val="000000"/>
                <w:sz w:val="18"/>
                <w:szCs w:val="18"/>
              </w:rPr>
            </w:pPr>
          </w:p>
        </w:tc>
        <w:tc>
          <w:tcPr>
            <w:tcW w:w="1579" w:type="dxa"/>
            <w:tcBorders>
              <w:top w:val="single" w:sz="8" w:space="0" w:color="231F20"/>
              <w:bottom w:val="nil"/>
            </w:tcBorders>
            <w:shd w:val="clear" w:color="auto" w:fill="auto"/>
            <w:tcMar>
              <w:top w:w="29" w:type="dxa"/>
              <w:left w:w="14" w:type="dxa"/>
              <w:bottom w:w="29" w:type="dxa"/>
              <w:right w:w="720" w:type="dxa"/>
            </w:tcMar>
            <w:vAlign w:val="center"/>
            <w:hideMark/>
          </w:tcPr>
          <w:p w14:paraId="020EC322" w14:textId="77777777" w:rsidR="001B0D54" w:rsidRPr="0050441B" w:rsidRDefault="001B0D54" w:rsidP="007119C1">
            <w:pPr>
              <w:jc w:val="right"/>
              <w:rPr>
                <w:rFonts w:ascii="Arial" w:hAnsi="Arial" w:cs="Arial"/>
                <w:b/>
                <w:color w:val="000000"/>
                <w:sz w:val="18"/>
                <w:szCs w:val="18"/>
              </w:rPr>
            </w:pPr>
            <w:r w:rsidRPr="0050441B">
              <w:rPr>
                <w:rFonts w:ascii="Arial" w:hAnsi="Arial" w:cs="Arial"/>
                <w:b/>
                <w:color w:val="000000"/>
                <w:sz w:val="18"/>
                <w:szCs w:val="18"/>
              </w:rPr>
              <w:t>6,919</w:t>
            </w:r>
          </w:p>
        </w:tc>
        <w:tc>
          <w:tcPr>
            <w:tcW w:w="919" w:type="dxa"/>
            <w:tcBorders>
              <w:top w:val="single" w:sz="8" w:space="0" w:color="231F20"/>
              <w:bottom w:val="nil"/>
            </w:tcBorders>
            <w:shd w:val="clear" w:color="auto" w:fill="auto"/>
            <w:tcMar>
              <w:top w:w="29" w:type="dxa"/>
              <w:left w:w="14" w:type="dxa"/>
              <w:bottom w:w="29" w:type="dxa"/>
              <w:right w:w="14" w:type="dxa"/>
            </w:tcMar>
            <w:vAlign w:val="center"/>
            <w:hideMark/>
          </w:tcPr>
          <w:p w14:paraId="0B60ABD2" w14:textId="77777777" w:rsidR="001B0D54" w:rsidRPr="0050441B" w:rsidRDefault="001B0D54" w:rsidP="007119C1">
            <w:pPr>
              <w:jc w:val="center"/>
              <w:rPr>
                <w:rFonts w:ascii="Arial" w:hAnsi="Arial" w:cs="Arial"/>
                <w:b/>
                <w:color w:val="000000"/>
                <w:sz w:val="18"/>
                <w:szCs w:val="18"/>
              </w:rPr>
            </w:pPr>
          </w:p>
        </w:tc>
        <w:tc>
          <w:tcPr>
            <w:tcW w:w="804" w:type="dxa"/>
            <w:tcBorders>
              <w:top w:val="single" w:sz="8" w:space="0" w:color="231F20"/>
              <w:bottom w:val="nil"/>
            </w:tcBorders>
            <w:shd w:val="clear" w:color="auto" w:fill="auto"/>
            <w:tcMar>
              <w:top w:w="29" w:type="dxa"/>
              <w:left w:w="14" w:type="dxa"/>
              <w:bottom w:w="29" w:type="dxa"/>
              <w:right w:w="14" w:type="dxa"/>
            </w:tcMar>
            <w:vAlign w:val="center"/>
            <w:hideMark/>
          </w:tcPr>
          <w:p w14:paraId="16AC612C" w14:textId="77777777" w:rsidR="001B0D54" w:rsidRPr="0050441B" w:rsidRDefault="001B0D54" w:rsidP="007119C1">
            <w:pPr>
              <w:jc w:val="center"/>
              <w:rPr>
                <w:rFonts w:ascii="Arial" w:hAnsi="Arial" w:cs="Arial"/>
                <w:b/>
                <w:color w:val="000000"/>
                <w:sz w:val="18"/>
                <w:szCs w:val="18"/>
              </w:rPr>
            </w:pPr>
          </w:p>
        </w:tc>
        <w:tc>
          <w:tcPr>
            <w:tcW w:w="1429" w:type="dxa"/>
            <w:tcBorders>
              <w:top w:val="single" w:sz="8" w:space="0" w:color="231F20"/>
              <w:bottom w:val="nil"/>
            </w:tcBorders>
            <w:shd w:val="clear" w:color="auto" w:fill="auto"/>
            <w:tcMar>
              <w:top w:w="29" w:type="dxa"/>
              <w:left w:w="14" w:type="dxa"/>
              <w:bottom w:w="29" w:type="dxa"/>
              <w:right w:w="14" w:type="dxa"/>
            </w:tcMar>
            <w:vAlign w:val="center"/>
            <w:hideMark/>
          </w:tcPr>
          <w:p w14:paraId="6E18A333" w14:textId="77777777" w:rsidR="001B0D54" w:rsidRPr="0050441B" w:rsidRDefault="001B0D54" w:rsidP="007119C1">
            <w:pPr>
              <w:jc w:val="center"/>
              <w:rPr>
                <w:rFonts w:ascii="Arial" w:hAnsi="Arial" w:cs="Arial"/>
                <w:b/>
                <w:color w:val="000000"/>
                <w:sz w:val="18"/>
                <w:szCs w:val="18"/>
              </w:rPr>
            </w:pPr>
          </w:p>
        </w:tc>
        <w:tc>
          <w:tcPr>
            <w:tcW w:w="1720" w:type="dxa"/>
            <w:tcBorders>
              <w:top w:val="single" w:sz="8" w:space="0" w:color="231F20"/>
              <w:bottom w:val="nil"/>
            </w:tcBorders>
            <w:shd w:val="clear" w:color="auto" w:fill="auto"/>
            <w:noWrap/>
            <w:tcMar>
              <w:top w:w="29" w:type="dxa"/>
              <w:left w:w="14" w:type="dxa"/>
              <w:bottom w:w="29" w:type="dxa"/>
              <w:right w:w="14" w:type="dxa"/>
            </w:tcMar>
            <w:vAlign w:val="center"/>
            <w:hideMark/>
          </w:tcPr>
          <w:p w14:paraId="4239BE65" w14:textId="77777777" w:rsidR="001B0D54" w:rsidRPr="0050441B" w:rsidRDefault="001B0D54" w:rsidP="007119C1">
            <w:pPr>
              <w:jc w:val="center"/>
              <w:rPr>
                <w:rFonts w:ascii="Arial" w:hAnsi="Arial" w:cs="Arial"/>
                <w:b/>
                <w:color w:val="000000"/>
                <w:sz w:val="18"/>
                <w:szCs w:val="18"/>
              </w:rPr>
            </w:pPr>
          </w:p>
        </w:tc>
      </w:tr>
    </w:tbl>
    <w:p w14:paraId="0F5D7A79"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a</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N=native, I=introduced</w:t>
      </w:r>
    </w:p>
    <w:p w14:paraId="10303659"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b</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CPUE=catch per unit effort; value based on catch/area sampled/haul (n=160 hauls)</w:t>
      </w:r>
    </w:p>
    <w:p w14:paraId="24A1A543"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c</w:t>
      </w:r>
      <w:proofErr w:type="gramEnd"/>
      <w:r w:rsidRPr="0050441B">
        <w:rPr>
          <w:rFonts w:ascii="Arial" w:hAnsi="Arial" w:cs="Arial"/>
          <w:color w:val="000000"/>
          <w:sz w:val="18"/>
          <w:szCs w:val="18"/>
        </w:rPr>
        <w:t xml:space="preserve"> Frequency and percent frequency of occurrence are based on n=40 GRTS sample segments</w:t>
      </w:r>
    </w:p>
    <w:p w14:paraId="684DC644"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d</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Value is &lt;0.05</w:t>
      </w:r>
    </w:p>
    <w:p w14:paraId="5ED29AE1" w14:textId="7F52A16F" w:rsidR="001B0D54" w:rsidRPr="0050441B" w:rsidRDefault="001B0D54">
      <w:pPr>
        <w:spacing w:after="200" w:line="276" w:lineRule="auto"/>
      </w:pPr>
      <w:r w:rsidRPr="0050441B">
        <w:br w:type="page"/>
      </w:r>
    </w:p>
    <w:p w14:paraId="5CE2F76B" w14:textId="77777777" w:rsidR="00253EDD" w:rsidRPr="0050441B" w:rsidRDefault="00253EDD" w:rsidP="00253EDD">
      <w:pPr>
        <w:pStyle w:val="table"/>
        <w:ind w:left="1800" w:hanging="1800"/>
        <w:rPr>
          <w:color w:val="000000"/>
        </w:rPr>
      </w:pPr>
      <w:r w:rsidRPr="0050441B">
        <w:lastRenderedPageBreak/>
        <w:t>Appendix E.5.</w:t>
      </w:r>
      <w:r w:rsidRPr="0050441B">
        <w:tab/>
      </w:r>
      <w:r w:rsidRPr="0050441B">
        <w:rPr>
          <w:color w:val="000000"/>
        </w:rPr>
        <w:t>Age-0 larval fish taken during the July 2015 survey. Catch rate (CPUE) was determined/seine haul/species and mean CPUE calculated for the monthly sample.</w:t>
      </w:r>
    </w:p>
    <w:tbl>
      <w:tblPr>
        <w:tblW w:w="9443" w:type="dxa"/>
        <w:tblInd w:w="29" w:type="dxa"/>
        <w:tblBorders>
          <w:top w:val="single" w:sz="12" w:space="0" w:color="231F20"/>
          <w:bottom w:val="single" w:sz="12" w:space="0" w:color="231F20"/>
        </w:tblBorders>
        <w:tblLook w:val="04A0" w:firstRow="1" w:lastRow="0" w:firstColumn="1" w:lastColumn="0" w:noHBand="0" w:noVBand="1"/>
      </w:tblPr>
      <w:tblGrid>
        <w:gridCol w:w="1785"/>
        <w:gridCol w:w="1105"/>
        <w:gridCol w:w="1579"/>
        <w:gridCol w:w="1018"/>
        <w:gridCol w:w="813"/>
        <w:gridCol w:w="1423"/>
        <w:gridCol w:w="1720"/>
      </w:tblGrid>
      <w:tr w:rsidR="00253EDD" w:rsidRPr="0050441B" w14:paraId="339E7038" w14:textId="77777777" w:rsidTr="00EF427B">
        <w:trPr>
          <w:trHeight w:val="207"/>
        </w:trPr>
        <w:tc>
          <w:tcPr>
            <w:tcW w:w="1785"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68F98B95" w14:textId="77777777" w:rsidR="00253EDD" w:rsidRPr="0050441B" w:rsidRDefault="00253EDD" w:rsidP="00EF427B">
            <w:pPr>
              <w:rPr>
                <w:rFonts w:ascii="Arial" w:hAnsi="Arial" w:cs="Arial"/>
                <w:b/>
                <w:color w:val="000000"/>
                <w:sz w:val="18"/>
                <w:szCs w:val="18"/>
              </w:rPr>
            </w:pPr>
            <w:r w:rsidRPr="0050441B">
              <w:rPr>
                <w:rFonts w:ascii="Arial" w:hAnsi="Arial" w:cs="Arial"/>
                <w:b/>
                <w:color w:val="000000"/>
                <w:sz w:val="18"/>
                <w:szCs w:val="18"/>
              </w:rPr>
              <w:t>SPECIES</w:t>
            </w:r>
          </w:p>
        </w:tc>
        <w:tc>
          <w:tcPr>
            <w:tcW w:w="1105"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486CB73C"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RESIDENCE STATUS</w:t>
            </w:r>
            <w:r w:rsidRPr="0050441B">
              <w:rPr>
                <w:rFonts w:ascii="Arial" w:hAnsi="Arial" w:cs="Arial"/>
                <w:color w:val="000000"/>
                <w:sz w:val="18"/>
                <w:szCs w:val="18"/>
                <w:vertAlign w:val="superscript"/>
              </w:rPr>
              <w:t>a</w:t>
            </w:r>
          </w:p>
        </w:tc>
        <w:tc>
          <w:tcPr>
            <w:tcW w:w="157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DBE460D"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 xml:space="preserve"> NUMBER OF SPECIMENS</w:t>
            </w:r>
          </w:p>
        </w:tc>
        <w:tc>
          <w:tcPr>
            <w:tcW w:w="1018"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57921E9D"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PERCENT OF TOTAL</w:t>
            </w:r>
          </w:p>
        </w:tc>
        <w:tc>
          <w:tcPr>
            <w:tcW w:w="813"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1BAD483A"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CPUE</w:t>
            </w:r>
            <w:r w:rsidRPr="0050441B">
              <w:rPr>
                <w:rFonts w:ascii="Arial" w:hAnsi="Arial" w:cs="Arial"/>
                <w:color w:val="000000"/>
                <w:sz w:val="18"/>
                <w:szCs w:val="18"/>
                <w:vertAlign w:val="superscript"/>
              </w:rPr>
              <w:t>b</w:t>
            </w:r>
          </w:p>
        </w:tc>
        <w:tc>
          <w:tcPr>
            <w:tcW w:w="1423"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61B88EB8"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FREQUENCY OF OCCURRENCE</w:t>
            </w:r>
            <w:r w:rsidRPr="0050441B">
              <w:rPr>
                <w:rFonts w:ascii="Arial" w:hAnsi="Arial" w:cs="Arial"/>
                <w:color w:val="000000"/>
                <w:sz w:val="18"/>
                <w:szCs w:val="18"/>
                <w:vertAlign w:val="superscript"/>
              </w:rPr>
              <w:t>c</w:t>
            </w:r>
          </w:p>
        </w:tc>
        <w:tc>
          <w:tcPr>
            <w:tcW w:w="172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04804C9"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PERCENT FREQUENCY OF</w:t>
            </w:r>
          </w:p>
          <w:p w14:paraId="65EC419F"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OCCURRENCE</w:t>
            </w:r>
            <w:r w:rsidRPr="0050441B">
              <w:rPr>
                <w:rFonts w:ascii="Arial" w:hAnsi="Arial" w:cs="Arial"/>
                <w:color w:val="000000"/>
                <w:sz w:val="18"/>
                <w:szCs w:val="18"/>
                <w:vertAlign w:val="superscript"/>
              </w:rPr>
              <w:t>c</w:t>
            </w:r>
          </w:p>
        </w:tc>
      </w:tr>
      <w:tr w:rsidR="00253EDD" w:rsidRPr="0050441B" w14:paraId="1AFFEF2D" w14:textId="77777777" w:rsidTr="00EF427B">
        <w:trPr>
          <w:trHeight w:val="207"/>
        </w:trPr>
        <w:tc>
          <w:tcPr>
            <w:tcW w:w="1785" w:type="dxa"/>
            <w:vMerge/>
            <w:tcBorders>
              <w:top w:val="nil"/>
              <w:bottom w:val="single" w:sz="12" w:space="0" w:color="231F20"/>
            </w:tcBorders>
            <w:tcMar>
              <w:top w:w="29" w:type="dxa"/>
              <w:left w:w="14" w:type="dxa"/>
              <w:bottom w:w="29" w:type="dxa"/>
              <w:right w:w="14" w:type="dxa"/>
            </w:tcMar>
            <w:vAlign w:val="center"/>
            <w:hideMark/>
          </w:tcPr>
          <w:p w14:paraId="6043D515" w14:textId="77777777" w:rsidR="00253EDD" w:rsidRPr="0050441B" w:rsidRDefault="00253EDD" w:rsidP="00EF427B">
            <w:pPr>
              <w:rPr>
                <w:rFonts w:ascii="Arial" w:hAnsi="Arial" w:cs="Arial"/>
                <w:color w:val="000000"/>
                <w:sz w:val="18"/>
                <w:szCs w:val="18"/>
              </w:rPr>
            </w:pPr>
          </w:p>
        </w:tc>
        <w:tc>
          <w:tcPr>
            <w:tcW w:w="1105" w:type="dxa"/>
            <w:vMerge/>
            <w:tcBorders>
              <w:top w:val="nil"/>
              <w:bottom w:val="single" w:sz="12" w:space="0" w:color="231F20"/>
            </w:tcBorders>
            <w:tcMar>
              <w:top w:w="29" w:type="dxa"/>
              <w:left w:w="14" w:type="dxa"/>
              <w:bottom w:w="29" w:type="dxa"/>
              <w:right w:w="14" w:type="dxa"/>
            </w:tcMar>
            <w:vAlign w:val="center"/>
            <w:hideMark/>
          </w:tcPr>
          <w:p w14:paraId="25525E12" w14:textId="77777777" w:rsidR="00253EDD" w:rsidRPr="0050441B" w:rsidRDefault="00253EDD" w:rsidP="00EF427B">
            <w:pPr>
              <w:rPr>
                <w:rFonts w:ascii="Arial" w:hAnsi="Arial" w:cs="Arial"/>
                <w:color w:val="000000"/>
                <w:sz w:val="18"/>
                <w:szCs w:val="18"/>
              </w:rPr>
            </w:pPr>
          </w:p>
        </w:tc>
        <w:tc>
          <w:tcPr>
            <w:tcW w:w="1579" w:type="dxa"/>
            <w:vMerge/>
            <w:tcBorders>
              <w:top w:val="nil"/>
              <w:bottom w:val="single" w:sz="12" w:space="0" w:color="231F20"/>
            </w:tcBorders>
            <w:tcMar>
              <w:top w:w="29" w:type="dxa"/>
              <w:left w:w="14" w:type="dxa"/>
              <w:bottom w:w="29" w:type="dxa"/>
              <w:right w:w="14" w:type="dxa"/>
            </w:tcMar>
            <w:vAlign w:val="center"/>
            <w:hideMark/>
          </w:tcPr>
          <w:p w14:paraId="63EFB167" w14:textId="77777777" w:rsidR="00253EDD" w:rsidRPr="0050441B" w:rsidRDefault="00253EDD" w:rsidP="00EF427B">
            <w:pPr>
              <w:rPr>
                <w:rFonts w:ascii="Arial" w:hAnsi="Arial" w:cs="Arial"/>
                <w:color w:val="000000"/>
                <w:sz w:val="18"/>
                <w:szCs w:val="18"/>
              </w:rPr>
            </w:pPr>
          </w:p>
        </w:tc>
        <w:tc>
          <w:tcPr>
            <w:tcW w:w="1018" w:type="dxa"/>
            <w:vMerge/>
            <w:tcBorders>
              <w:top w:val="nil"/>
              <w:bottom w:val="single" w:sz="12" w:space="0" w:color="231F20"/>
            </w:tcBorders>
            <w:tcMar>
              <w:top w:w="29" w:type="dxa"/>
              <w:left w:w="14" w:type="dxa"/>
              <w:bottom w:w="29" w:type="dxa"/>
              <w:right w:w="14" w:type="dxa"/>
            </w:tcMar>
            <w:vAlign w:val="center"/>
            <w:hideMark/>
          </w:tcPr>
          <w:p w14:paraId="7D75A697" w14:textId="77777777" w:rsidR="00253EDD" w:rsidRPr="0050441B" w:rsidRDefault="00253EDD" w:rsidP="00EF427B">
            <w:pPr>
              <w:rPr>
                <w:rFonts w:ascii="Arial" w:hAnsi="Arial" w:cs="Arial"/>
                <w:color w:val="000000"/>
                <w:sz w:val="18"/>
                <w:szCs w:val="18"/>
              </w:rPr>
            </w:pPr>
          </w:p>
        </w:tc>
        <w:tc>
          <w:tcPr>
            <w:tcW w:w="813" w:type="dxa"/>
            <w:vMerge/>
            <w:tcBorders>
              <w:top w:val="nil"/>
              <w:bottom w:val="single" w:sz="12" w:space="0" w:color="231F20"/>
            </w:tcBorders>
            <w:tcMar>
              <w:top w:w="29" w:type="dxa"/>
              <w:left w:w="14" w:type="dxa"/>
              <w:bottom w:w="29" w:type="dxa"/>
              <w:right w:w="14" w:type="dxa"/>
            </w:tcMar>
            <w:vAlign w:val="center"/>
            <w:hideMark/>
          </w:tcPr>
          <w:p w14:paraId="2584D775" w14:textId="77777777" w:rsidR="00253EDD" w:rsidRPr="0050441B" w:rsidRDefault="00253EDD" w:rsidP="00EF427B">
            <w:pPr>
              <w:rPr>
                <w:rFonts w:ascii="Arial" w:hAnsi="Arial" w:cs="Arial"/>
                <w:color w:val="000000"/>
                <w:sz w:val="18"/>
                <w:szCs w:val="18"/>
              </w:rPr>
            </w:pPr>
          </w:p>
        </w:tc>
        <w:tc>
          <w:tcPr>
            <w:tcW w:w="1423" w:type="dxa"/>
            <w:vMerge/>
            <w:tcBorders>
              <w:top w:val="nil"/>
              <w:bottom w:val="single" w:sz="12" w:space="0" w:color="231F20"/>
            </w:tcBorders>
            <w:tcMar>
              <w:top w:w="29" w:type="dxa"/>
              <w:left w:w="14" w:type="dxa"/>
              <w:bottom w:w="29" w:type="dxa"/>
              <w:right w:w="14" w:type="dxa"/>
            </w:tcMar>
            <w:vAlign w:val="center"/>
            <w:hideMark/>
          </w:tcPr>
          <w:p w14:paraId="744A6CDB" w14:textId="77777777" w:rsidR="00253EDD" w:rsidRPr="0050441B" w:rsidRDefault="00253EDD" w:rsidP="00EF427B">
            <w:pPr>
              <w:rPr>
                <w:rFonts w:ascii="Arial" w:hAnsi="Arial" w:cs="Arial"/>
                <w:color w:val="000000"/>
                <w:sz w:val="18"/>
                <w:szCs w:val="18"/>
              </w:rPr>
            </w:pPr>
          </w:p>
        </w:tc>
        <w:tc>
          <w:tcPr>
            <w:tcW w:w="1720" w:type="dxa"/>
            <w:vMerge/>
            <w:tcBorders>
              <w:top w:val="nil"/>
              <w:bottom w:val="single" w:sz="12" w:space="0" w:color="231F20"/>
            </w:tcBorders>
            <w:tcMar>
              <w:top w:w="29" w:type="dxa"/>
              <w:left w:w="14" w:type="dxa"/>
              <w:bottom w:w="29" w:type="dxa"/>
              <w:right w:w="14" w:type="dxa"/>
            </w:tcMar>
            <w:vAlign w:val="center"/>
            <w:hideMark/>
          </w:tcPr>
          <w:p w14:paraId="663F0717" w14:textId="77777777" w:rsidR="00253EDD" w:rsidRPr="0050441B" w:rsidRDefault="00253EDD" w:rsidP="00EF427B">
            <w:pPr>
              <w:rPr>
                <w:rFonts w:ascii="Arial" w:hAnsi="Arial" w:cs="Arial"/>
                <w:color w:val="000000"/>
                <w:sz w:val="18"/>
                <w:szCs w:val="18"/>
              </w:rPr>
            </w:pPr>
          </w:p>
        </w:tc>
      </w:tr>
      <w:tr w:rsidR="00253EDD" w:rsidRPr="0050441B" w14:paraId="19048A2D" w14:textId="77777777" w:rsidTr="00EF427B">
        <w:trPr>
          <w:trHeight w:val="207"/>
        </w:trPr>
        <w:tc>
          <w:tcPr>
            <w:tcW w:w="1785" w:type="dxa"/>
            <w:vMerge/>
            <w:tcBorders>
              <w:top w:val="nil"/>
              <w:bottom w:val="single" w:sz="8" w:space="0" w:color="231F20"/>
            </w:tcBorders>
            <w:tcMar>
              <w:top w:w="29" w:type="dxa"/>
              <w:left w:w="14" w:type="dxa"/>
              <w:bottom w:w="29" w:type="dxa"/>
              <w:right w:w="14" w:type="dxa"/>
            </w:tcMar>
            <w:vAlign w:val="center"/>
            <w:hideMark/>
          </w:tcPr>
          <w:p w14:paraId="67874173" w14:textId="77777777" w:rsidR="00253EDD" w:rsidRPr="0050441B" w:rsidRDefault="00253EDD" w:rsidP="00EF427B">
            <w:pPr>
              <w:rPr>
                <w:rFonts w:ascii="Arial" w:hAnsi="Arial" w:cs="Arial"/>
                <w:color w:val="000000"/>
                <w:sz w:val="18"/>
                <w:szCs w:val="18"/>
              </w:rPr>
            </w:pPr>
          </w:p>
        </w:tc>
        <w:tc>
          <w:tcPr>
            <w:tcW w:w="1105" w:type="dxa"/>
            <w:vMerge/>
            <w:tcBorders>
              <w:top w:val="nil"/>
              <w:bottom w:val="single" w:sz="8" w:space="0" w:color="231F20"/>
            </w:tcBorders>
            <w:tcMar>
              <w:top w:w="29" w:type="dxa"/>
              <w:left w:w="14" w:type="dxa"/>
              <w:bottom w:w="29" w:type="dxa"/>
              <w:right w:w="14" w:type="dxa"/>
            </w:tcMar>
            <w:vAlign w:val="center"/>
            <w:hideMark/>
          </w:tcPr>
          <w:p w14:paraId="4AE6CA25" w14:textId="77777777" w:rsidR="00253EDD" w:rsidRPr="0050441B" w:rsidRDefault="00253EDD" w:rsidP="00EF427B">
            <w:pPr>
              <w:rPr>
                <w:rFonts w:ascii="Arial" w:hAnsi="Arial" w:cs="Arial"/>
                <w:color w:val="000000"/>
                <w:sz w:val="18"/>
                <w:szCs w:val="18"/>
              </w:rPr>
            </w:pPr>
          </w:p>
        </w:tc>
        <w:tc>
          <w:tcPr>
            <w:tcW w:w="1579" w:type="dxa"/>
            <w:vMerge/>
            <w:tcBorders>
              <w:top w:val="nil"/>
              <w:bottom w:val="single" w:sz="8" w:space="0" w:color="231F20"/>
            </w:tcBorders>
            <w:tcMar>
              <w:top w:w="29" w:type="dxa"/>
              <w:left w:w="14" w:type="dxa"/>
              <w:bottom w:w="29" w:type="dxa"/>
              <w:right w:w="14" w:type="dxa"/>
            </w:tcMar>
            <w:vAlign w:val="center"/>
            <w:hideMark/>
          </w:tcPr>
          <w:p w14:paraId="12E5C077" w14:textId="77777777" w:rsidR="00253EDD" w:rsidRPr="0050441B" w:rsidRDefault="00253EDD" w:rsidP="00EF427B">
            <w:pPr>
              <w:rPr>
                <w:rFonts w:ascii="Arial" w:hAnsi="Arial" w:cs="Arial"/>
                <w:color w:val="000000"/>
                <w:sz w:val="18"/>
                <w:szCs w:val="18"/>
              </w:rPr>
            </w:pPr>
          </w:p>
        </w:tc>
        <w:tc>
          <w:tcPr>
            <w:tcW w:w="1018" w:type="dxa"/>
            <w:vMerge/>
            <w:tcBorders>
              <w:top w:val="nil"/>
              <w:bottom w:val="single" w:sz="8" w:space="0" w:color="231F20"/>
            </w:tcBorders>
            <w:tcMar>
              <w:top w:w="29" w:type="dxa"/>
              <w:left w:w="14" w:type="dxa"/>
              <w:bottom w:w="29" w:type="dxa"/>
              <w:right w:w="14" w:type="dxa"/>
            </w:tcMar>
            <w:vAlign w:val="center"/>
            <w:hideMark/>
          </w:tcPr>
          <w:p w14:paraId="1315529A" w14:textId="77777777" w:rsidR="00253EDD" w:rsidRPr="0050441B" w:rsidRDefault="00253EDD" w:rsidP="00EF427B">
            <w:pPr>
              <w:rPr>
                <w:rFonts w:ascii="Arial" w:hAnsi="Arial" w:cs="Arial"/>
                <w:color w:val="000000"/>
                <w:sz w:val="18"/>
                <w:szCs w:val="18"/>
              </w:rPr>
            </w:pPr>
          </w:p>
        </w:tc>
        <w:tc>
          <w:tcPr>
            <w:tcW w:w="813" w:type="dxa"/>
            <w:vMerge/>
            <w:tcBorders>
              <w:top w:val="nil"/>
              <w:bottom w:val="single" w:sz="8" w:space="0" w:color="231F20"/>
            </w:tcBorders>
            <w:tcMar>
              <w:top w:w="29" w:type="dxa"/>
              <w:left w:w="14" w:type="dxa"/>
              <w:bottom w:w="29" w:type="dxa"/>
              <w:right w:w="14" w:type="dxa"/>
            </w:tcMar>
            <w:vAlign w:val="center"/>
            <w:hideMark/>
          </w:tcPr>
          <w:p w14:paraId="340E885B" w14:textId="77777777" w:rsidR="00253EDD" w:rsidRPr="0050441B" w:rsidRDefault="00253EDD" w:rsidP="00EF427B">
            <w:pPr>
              <w:rPr>
                <w:rFonts w:ascii="Arial" w:hAnsi="Arial" w:cs="Arial"/>
                <w:color w:val="000000"/>
                <w:sz w:val="18"/>
                <w:szCs w:val="18"/>
              </w:rPr>
            </w:pPr>
          </w:p>
        </w:tc>
        <w:tc>
          <w:tcPr>
            <w:tcW w:w="1423" w:type="dxa"/>
            <w:vMerge/>
            <w:tcBorders>
              <w:top w:val="nil"/>
              <w:bottom w:val="single" w:sz="8" w:space="0" w:color="231F20"/>
            </w:tcBorders>
            <w:tcMar>
              <w:top w:w="29" w:type="dxa"/>
              <w:left w:w="14" w:type="dxa"/>
              <w:bottom w:w="29" w:type="dxa"/>
              <w:right w:w="14" w:type="dxa"/>
            </w:tcMar>
            <w:vAlign w:val="center"/>
            <w:hideMark/>
          </w:tcPr>
          <w:p w14:paraId="2C91DD8E" w14:textId="77777777" w:rsidR="00253EDD" w:rsidRPr="0050441B" w:rsidRDefault="00253EDD" w:rsidP="00EF427B">
            <w:pPr>
              <w:rPr>
                <w:rFonts w:ascii="Arial" w:hAnsi="Arial" w:cs="Arial"/>
                <w:color w:val="000000"/>
                <w:sz w:val="18"/>
                <w:szCs w:val="18"/>
              </w:rPr>
            </w:pPr>
          </w:p>
        </w:tc>
        <w:tc>
          <w:tcPr>
            <w:tcW w:w="1720" w:type="dxa"/>
            <w:vMerge/>
            <w:tcBorders>
              <w:top w:val="nil"/>
              <w:bottom w:val="single" w:sz="8" w:space="0" w:color="231F20"/>
            </w:tcBorders>
            <w:tcMar>
              <w:top w:w="29" w:type="dxa"/>
              <w:left w:w="14" w:type="dxa"/>
              <w:bottom w:w="29" w:type="dxa"/>
              <w:right w:w="14" w:type="dxa"/>
            </w:tcMar>
            <w:vAlign w:val="center"/>
            <w:hideMark/>
          </w:tcPr>
          <w:p w14:paraId="72ED69E6" w14:textId="77777777" w:rsidR="00253EDD" w:rsidRPr="0050441B" w:rsidRDefault="00253EDD" w:rsidP="00EF427B">
            <w:pPr>
              <w:rPr>
                <w:rFonts w:ascii="Arial" w:hAnsi="Arial" w:cs="Arial"/>
                <w:color w:val="000000"/>
                <w:sz w:val="18"/>
                <w:szCs w:val="18"/>
              </w:rPr>
            </w:pPr>
          </w:p>
        </w:tc>
      </w:tr>
      <w:tr w:rsidR="00253EDD" w:rsidRPr="0050441B" w14:paraId="4CB9262E"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5E35B04B"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Carps and Minnows</w:t>
            </w:r>
          </w:p>
        </w:tc>
      </w:tr>
      <w:tr w:rsidR="00253EDD" w:rsidRPr="0050441B" w14:paraId="59E7B940" w14:textId="77777777" w:rsidTr="00EF427B">
        <w:tc>
          <w:tcPr>
            <w:tcW w:w="1785" w:type="dxa"/>
            <w:shd w:val="clear" w:color="auto" w:fill="auto"/>
            <w:tcMar>
              <w:top w:w="29" w:type="dxa"/>
              <w:left w:w="14" w:type="dxa"/>
              <w:bottom w:w="29" w:type="dxa"/>
              <w:right w:w="14" w:type="dxa"/>
            </w:tcMar>
            <w:vAlign w:val="center"/>
            <w:hideMark/>
          </w:tcPr>
          <w:p w14:paraId="75FA92FE"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Red Shiner</w:t>
            </w:r>
          </w:p>
        </w:tc>
        <w:tc>
          <w:tcPr>
            <w:tcW w:w="1105" w:type="dxa"/>
            <w:shd w:val="clear" w:color="auto" w:fill="auto"/>
            <w:tcMar>
              <w:top w:w="29" w:type="dxa"/>
              <w:left w:w="14" w:type="dxa"/>
              <w:bottom w:w="29" w:type="dxa"/>
              <w:right w:w="14" w:type="dxa"/>
            </w:tcMar>
            <w:vAlign w:val="center"/>
            <w:hideMark/>
          </w:tcPr>
          <w:p w14:paraId="28E603C6"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1B2B932E"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w:t>
            </w:r>
          </w:p>
        </w:tc>
        <w:tc>
          <w:tcPr>
            <w:tcW w:w="1018" w:type="dxa"/>
            <w:shd w:val="clear" w:color="auto" w:fill="auto"/>
            <w:tcMar>
              <w:top w:w="29" w:type="dxa"/>
              <w:left w:w="14" w:type="dxa"/>
              <w:bottom w:w="29" w:type="dxa"/>
              <w:right w:w="403" w:type="dxa"/>
            </w:tcMar>
            <w:vAlign w:val="center"/>
            <w:hideMark/>
          </w:tcPr>
          <w:p w14:paraId="71BA13CA"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rPr>
              <w:t>–</w:t>
            </w:r>
          </w:p>
        </w:tc>
        <w:tc>
          <w:tcPr>
            <w:tcW w:w="813" w:type="dxa"/>
            <w:shd w:val="clear" w:color="auto" w:fill="auto"/>
            <w:tcMar>
              <w:top w:w="29" w:type="dxa"/>
              <w:left w:w="14" w:type="dxa"/>
              <w:bottom w:w="29" w:type="dxa"/>
              <w:right w:w="331" w:type="dxa"/>
            </w:tcMar>
            <w:vAlign w:val="center"/>
            <w:hideMark/>
          </w:tcPr>
          <w:p w14:paraId="0A96228C"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rPr>
              <w:t>–</w:t>
            </w:r>
          </w:p>
        </w:tc>
        <w:tc>
          <w:tcPr>
            <w:tcW w:w="1423" w:type="dxa"/>
            <w:shd w:val="clear" w:color="auto" w:fill="auto"/>
            <w:tcMar>
              <w:top w:w="29" w:type="dxa"/>
              <w:left w:w="14" w:type="dxa"/>
              <w:bottom w:w="29" w:type="dxa"/>
              <w:right w:w="648" w:type="dxa"/>
            </w:tcMar>
            <w:vAlign w:val="center"/>
            <w:hideMark/>
          </w:tcPr>
          <w:p w14:paraId="3CB81992"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749" w:type="dxa"/>
            </w:tcMar>
            <w:vAlign w:val="center"/>
            <w:hideMark/>
          </w:tcPr>
          <w:p w14:paraId="7DB9BF2A"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6AEAD3D0" w14:textId="77777777" w:rsidTr="00EF427B">
        <w:tc>
          <w:tcPr>
            <w:tcW w:w="1785" w:type="dxa"/>
            <w:shd w:val="clear" w:color="auto" w:fill="auto"/>
            <w:tcMar>
              <w:top w:w="29" w:type="dxa"/>
              <w:left w:w="14" w:type="dxa"/>
              <w:bottom w:w="29" w:type="dxa"/>
              <w:right w:w="14" w:type="dxa"/>
            </w:tcMar>
            <w:vAlign w:val="center"/>
            <w:hideMark/>
          </w:tcPr>
          <w:p w14:paraId="29BAA3FE"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Common Carp</w:t>
            </w:r>
          </w:p>
        </w:tc>
        <w:tc>
          <w:tcPr>
            <w:tcW w:w="1105" w:type="dxa"/>
            <w:shd w:val="clear" w:color="auto" w:fill="auto"/>
            <w:tcMar>
              <w:top w:w="29" w:type="dxa"/>
              <w:left w:w="14" w:type="dxa"/>
              <w:bottom w:w="29" w:type="dxa"/>
              <w:right w:w="14" w:type="dxa"/>
            </w:tcMar>
            <w:vAlign w:val="center"/>
            <w:hideMark/>
          </w:tcPr>
          <w:p w14:paraId="783215A5"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34755AFF"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w:t>
            </w:r>
          </w:p>
        </w:tc>
        <w:tc>
          <w:tcPr>
            <w:tcW w:w="1018" w:type="dxa"/>
            <w:shd w:val="clear" w:color="auto" w:fill="auto"/>
            <w:tcMar>
              <w:top w:w="29" w:type="dxa"/>
              <w:left w:w="14" w:type="dxa"/>
              <w:bottom w:w="29" w:type="dxa"/>
              <w:right w:w="403" w:type="dxa"/>
            </w:tcMar>
            <w:vAlign w:val="center"/>
            <w:hideMark/>
          </w:tcPr>
          <w:p w14:paraId="1530AC73"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813" w:type="dxa"/>
            <w:shd w:val="clear" w:color="auto" w:fill="auto"/>
            <w:tcMar>
              <w:top w:w="29" w:type="dxa"/>
              <w:left w:w="14" w:type="dxa"/>
              <w:bottom w:w="29" w:type="dxa"/>
              <w:right w:w="331" w:type="dxa"/>
            </w:tcMar>
            <w:vAlign w:val="center"/>
            <w:hideMark/>
          </w:tcPr>
          <w:p w14:paraId="07547A0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423" w:type="dxa"/>
            <w:shd w:val="clear" w:color="auto" w:fill="auto"/>
            <w:tcMar>
              <w:top w:w="29" w:type="dxa"/>
              <w:left w:w="14" w:type="dxa"/>
              <w:bottom w:w="29" w:type="dxa"/>
              <w:right w:w="648" w:type="dxa"/>
            </w:tcMar>
            <w:vAlign w:val="center"/>
            <w:hideMark/>
          </w:tcPr>
          <w:p w14:paraId="4ED9B4C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749" w:type="dxa"/>
            </w:tcMar>
            <w:vAlign w:val="center"/>
            <w:hideMark/>
          </w:tcPr>
          <w:p w14:paraId="10FA3C5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7BA2EA65" w14:textId="77777777" w:rsidTr="00EF427B">
        <w:tc>
          <w:tcPr>
            <w:tcW w:w="1785" w:type="dxa"/>
            <w:shd w:val="clear" w:color="auto" w:fill="auto"/>
            <w:tcMar>
              <w:top w:w="29" w:type="dxa"/>
              <w:left w:w="14" w:type="dxa"/>
              <w:bottom w:w="29" w:type="dxa"/>
              <w:right w:w="14" w:type="dxa"/>
            </w:tcMar>
            <w:vAlign w:val="center"/>
            <w:hideMark/>
          </w:tcPr>
          <w:p w14:paraId="4DCCC175"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Humpback Chub</w:t>
            </w:r>
          </w:p>
        </w:tc>
        <w:tc>
          <w:tcPr>
            <w:tcW w:w="1105" w:type="dxa"/>
            <w:shd w:val="clear" w:color="auto" w:fill="auto"/>
            <w:tcMar>
              <w:top w:w="29" w:type="dxa"/>
              <w:left w:w="14" w:type="dxa"/>
              <w:bottom w:w="29" w:type="dxa"/>
              <w:right w:w="14" w:type="dxa"/>
            </w:tcMar>
            <w:vAlign w:val="center"/>
            <w:hideMark/>
          </w:tcPr>
          <w:p w14:paraId="432678C0"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35F33006"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24</w:t>
            </w:r>
          </w:p>
        </w:tc>
        <w:tc>
          <w:tcPr>
            <w:tcW w:w="1018" w:type="dxa"/>
            <w:shd w:val="clear" w:color="auto" w:fill="auto"/>
            <w:tcMar>
              <w:top w:w="29" w:type="dxa"/>
              <w:left w:w="14" w:type="dxa"/>
              <w:bottom w:w="29" w:type="dxa"/>
              <w:right w:w="403" w:type="dxa"/>
            </w:tcMar>
            <w:vAlign w:val="center"/>
            <w:hideMark/>
          </w:tcPr>
          <w:p w14:paraId="4D861A97"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0.98</w:t>
            </w:r>
          </w:p>
        </w:tc>
        <w:tc>
          <w:tcPr>
            <w:tcW w:w="813" w:type="dxa"/>
            <w:shd w:val="clear" w:color="auto" w:fill="auto"/>
            <w:tcMar>
              <w:top w:w="29" w:type="dxa"/>
              <w:left w:w="14" w:type="dxa"/>
              <w:bottom w:w="29" w:type="dxa"/>
              <w:right w:w="331" w:type="dxa"/>
            </w:tcMar>
            <w:vAlign w:val="center"/>
            <w:hideMark/>
          </w:tcPr>
          <w:p w14:paraId="2CB6E67A"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shd w:val="clear" w:color="auto" w:fill="auto"/>
            <w:tcMar>
              <w:top w:w="29" w:type="dxa"/>
              <w:left w:w="14" w:type="dxa"/>
              <w:bottom w:w="29" w:type="dxa"/>
              <w:right w:w="648" w:type="dxa"/>
            </w:tcMar>
            <w:vAlign w:val="center"/>
            <w:hideMark/>
          </w:tcPr>
          <w:p w14:paraId="7FB4A51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16</w:t>
            </w:r>
          </w:p>
        </w:tc>
        <w:tc>
          <w:tcPr>
            <w:tcW w:w="1720" w:type="dxa"/>
            <w:shd w:val="clear" w:color="auto" w:fill="auto"/>
            <w:tcMar>
              <w:top w:w="29" w:type="dxa"/>
              <w:left w:w="14" w:type="dxa"/>
              <w:bottom w:w="29" w:type="dxa"/>
              <w:right w:w="749" w:type="dxa"/>
            </w:tcMar>
            <w:vAlign w:val="center"/>
            <w:hideMark/>
          </w:tcPr>
          <w:p w14:paraId="502D79B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41.03</w:t>
            </w:r>
          </w:p>
        </w:tc>
      </w:tr>
      <w:tr w:rsidR="00253EDD" w:rsidRPr="0050441B" w14:paraId="25852D85" w14:textId="77777777" w:rsidTr="00EF427B">
        <w:tc>
          <w:tcPr>
            <w:tcW w:w="1785" w:type="dxa"/>
            <w:shd w:val="clear" w:color="auto" w:fill="auto"/>
            <w:tcMar>
              <w:top w:w="29" w:type="dxa"/>
              <w:left w:w="14" w:type="dxa"/>
              <w:bottom w:w="29" w:type="dxa"/>
              <w:right w:w="14" w:type="dxa"/>
            </w:tcMar>
            <w:vAlign w:val="center"/>
            <w:hideMark/>
          </w:tcPr>
          <w:p w14:paraId="34071622"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Fathead Minnow</w:t>
            </w:r>
          </w:p>
        </w:tc>
        <w:tc>
          <w:tcPr>
            <w:tcW w:w="1105" w:type="dxa"/>
            <w:shd w:val="clear" w:color="auto" w:fill="auto"/>
            <w:tcMar>
              <w:top w:w="29" w:type="dxa"/>
              <w:left w:w="14" w:type="dxa"/>
              <w:bottom w:w="29" w:type="dxa"/>
              <w:right w:w="14" w:type="dxa"/>
            </w:tcMar>
            <w:vAlign w:val="center"/>
            <w:hideMark/>
          </w:tcPr>
          <w:p w14:paraId="0EE8F07E"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720" w:type="dxa"/>
            </w:tcMar>
            <w:vAlign w:val="center"/>
            <w:hideMark/>
          </w:tcPr>
          <w:p w14:paraId="195ED8F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w:t>
            </w:r>
          </w:p>
        </w:tc>
        <w:tc>
          <w:tcPr>
            <w:tcW w:w="1018" w:type="dxa"/>
            <w:shd w:val="clear" w:color="auto" w:fill="auto"/>
            <w:tcMar>
              <w:top w:w="29" w:type="dxa"/>
              <w:left w:w="14" w:type="dxa"/>
              <w:bottom w:w="29" w:type="dxa"/>
              <w:right w:w="403" w:type="dxa"/>
            </w:tcMar>
            <w:vAlign w:val="center"/>
            <w:hideMark/>
          </w:tcPr>
          <w:p w14:paraId="66B5F7E8"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0.24</w:t>
            </w:r>
          </w:p>
        </w:tc>
        <w:tc>
          <w:tcPr>
            <w:tcW w:w="813" w:type="dxa"/>
            <w:shd w:val="clear" w:color="auto" w:fill="auto"/>
            <w:tcMar>
              <w:top w:w="29" w:type="dxa"/>
              <w:left w:w="14" w:type="dxa"/>
              <w:bottom w:w="29" w:type="dxa"/>
              <w:right w:w="331" w:type="dxa"/>
            </w:tcMar>
            <w:vAlign w:val="center"/>
            <w:hideMark/>
          </w:tcPr>
          <w:p w14:paraId="6DF4755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shd w:val="clear" w:color="auto" w:fill="auto"/>
            <w:tcMar>
              <w:top w:w="29" w:type="dxa"/>
              <w:left w:w="14" w:type="dxa"/>
              <w:bottom w:w="29" w:type="dxa"/>
              <w:right w:w="648" w:type="dxa"/>
            </w:tcMar>
            <w:vAlign w:val="center"/>
            <w:hideMark/>
          </w:tcPr>
          <w:p w14:paraId="56477B2D"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18</w:t>
            </w:r>
          </w:p>
        </w:tc>
        <w:tc>
          <w:tcPr>
            <w:tcW w:w="1720" w:type="dxa"/>
            <w:shd w:val="clear" w:color="auto" w:fill="auto"/>
            <w:tcMar>
              <w:top w:w="29" w:type="dxa"/>
              <w:left w:w="14" w:type="dxa"/>
              <w:bottom w:w="29" w:type="dxa"/>
              <w:right w:w="749" w:type="dxa"/>
            </w:tcMar>
            <w:vAlign w:val="center"/>
            <w:hideMark/>
          </w:tcPr>
          <w:p w14:paraId="0F4D5A12"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46.15</w:t>
            </w:r>
          </w:p>
        </w:tc>
      </w:tr>
      <w:tr w:rsidR="00253EDD" w:rsidRPr="0050441B" w14:paraId="3056D9F5" w14:textId="77777777" w:rsidTr="00EF427B">
        <w:tc>
          <w:tcPr>
            <w:tcW w:w="1785" w:type="dxa"/>
            <w:tcBorders>
              <w:bottom w:val="single" w:sz="8" w:space="0" w:color="231F20"/>
            </w:tcBorders>
            <w:shd w:val="clear" w:color="auto" w:fill="auto"/>
            <w:tcMar>
              <w:top w:w="29" w:type="dxa"/>
              <w:left w:w="14" w:type="dxa"/>
              <w:bottom w:w="29" w:type="dxa"/>
              <w:right w:w="14" w:type="dxa"/>
            </w:tcMar>
            <w:vAlign w:val="center"/>
            <w:hideMark/>
          </w:tcPr>
          <w:p w14:paraId="01301E03"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Speckled Dace</w:t>
            </w:r>
          </w:p>
        </w:tc>
        <w:tc>
          <w:tcPr>
            <w:tcW w:w="1105" w:type="dxa"/>
            <w:tcBorders>
              <w:bottom w:val="single" w:sz="8" w:space="0" w:color="231F20"/>
            </w:tcBorders>
            <w:shd w:val="clear" w:color="auto" w:fill="auto"/>
            <w:tcMar>
              <w:top w:w="29" w:type="dxa"/>
              <w:left w:w="14" w:type="dxa"/>
              <w:bottom w:w="29" w:type="dxa"/>
              <w:right w:w="14" w:type="dxa"/>
            </w:tcMar>
            <w:vAlign w:val="center"/>
            <w:hideMark/>
          </w:tcPr>
          <w:p w14:paraId="2DFC12A3"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3A63BDE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648</w:t>
            </w:r>
          </w:p>
        </w:tc>
        <w:tc>
          <w:tcPr>
            <w:tcW w:w="1018" w:type="dxa"/>
            <w:tcBorders>
              <w:bottom w:val="single" w:sz="8" w:space="0" w:color="231F20"/>
            </w:tcBorders>
            <w:shd w:val="clear" w:color="auto" w:fill="auto"/>
            <w:tcMar>
              <w:top w:w="29" w:type="dxa"/>
              <w:left w:w="14" w:type="dxa"/>
              <w:bottom w:w="29" w:type="dxa"/>
              <w:right w:w="403" w:type="dxa"/>
            </w:tcMar>
            <w:vAlign w:val="center"/>
            <w:hideMark/>
          </w:tcPr>
          <w:p w14:paraId="1F78045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26.43</w:t>
            </w:r>
          </w:p>
        </w:tc>
        <w:tc>
          <w:tcPr>
            <w:tcW w:w="813" w:type="dxa"/>
            <w:tcBorders>
              <w:bottom w:val="single" w:sz="8" w:space="0" w:color="231F20"/>
            </w:tcBorders>
            <w:shd w:val="clear" w:color="auto" w:fill="auto"/>
            <w:tcMar>
              <w:top w:w="29" w:type="dxa"/>
              <w:left w:w="14" w:type="dxa"/>
              <w:bottom w:w="29" w:type="dxa"/>
              <w:right w:w="331" w:type="dxa"/>
            </w:tcMar>
            <w:vAlign w:val="center"/>
            <w:hideMark/>
          </w:tcPr>
          <w:p w14:paraId="5A4C5EF7"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0.47</w:t>
            </w:r>
          </w:p>
        </w:tc>
        <w:tc>
          <w:tcPr>
            <w:tcW w:w="1423" w:type="dxa"/>
            <w:tcBorders>
              <w:bottom w:val="single" w:sz="8" w:space="0" w:color="231F20"/>
            </w:tcBorders>
            <w:shd w:val="clear" w:color="auto" w:fill="auto"/>
            <w:tcMar>
              <w:top w:w="29" w:type="dxa"/>
              <w:left w:w="14" w:type="dxa"/>
              <w:bottom w:w="29" w:type="dxa"/>
              <w:right w:w="648" w:type="dxa"/>
            </w:tcMar>
            <w:vAlign w:val="center"/>
            <w:hideMark/>
          </w:tcPr>
          <w:p w14:paraId="3EE41B3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69</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4FF620D8"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176.92</w:t>
            </w:r>
          </w:p>
        </w:tc>
      </w:tr>
      <w:tr w:rsidR="00253EDD" w:rsidRPr="0050441B" w14:paraId="4FB4CF7F"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0EF45D87"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Suckers</w:t>
            </w:r>
          </w:p>
        </w:tc>
      </w:tr>
      <w:tr w:rsidR="00253EDD" w:rsidRPr="0050441B" w14:paraId="65E6A65F" w14:textId="77777777" w:rsidTr="00EF427B">
        <w:tc>
          <w:tcPr>
            <w:tcW w:w="1785" w:type="dxa"/>
            <w:tcBorders>
              <w:top w:val="single" w:sz="8" w:space="0" w:color="231F20"/>
              <w:bottom w:val="nil"/>
            </w:tcBorders>
            <w:shd w:val="clear" w:color="auto" w:fill="auto"/>
            <w:tcMar>
              <w:top w:w="29" w:type="dxa"/>
              <w:left w:w="14" w:type="dxa"/>
              <w:bottom w:w="29" w:type="dxa"/>
              <w:right w:w="14" w:type="dxa"/>
            </w:tcMar>
            <w:vAlign w:val="center"/>
          </w:tcPr>
          <w:p w14:paraId="6689119A"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Catostomidae sp.</w:t>
            </w:r>
          </w:p>
        </w:tc>
        <w:tc>
          <w:tcPr>
            <w:tcW w:w="1105" w:type="dxa"/>
            <w:tcBorders>
              <w:top w:val="single" w:sz="8" w:space="0" w:color="231F20"/>
              <w:bottom w:val="nil"/>
            </w:tcBorders>
            <w:shd w:val="clear" w:color="auto" w:fill="auto"/>
            <w:tcMar>
              <w:top w:w="29" w:type="dxa"/>
              <w:left w:w="14" w:type="dxa"/>
              <w:bottom w:w="29" w:type="dxa"/>
              <w:right w:w="14" w:type="dxa"/>
            </w:tcMar>
            <w:vAlign w:val="center"/>
          </w:tcPr>
          <w:p w14:paraId="33753250"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single" w:sz="8" w:space="0" w:color="231F20"/>
              <w:bottom w:val="nil"/>
            </w:tcBorders>
            <w:shd w:val="clear" w:color="auto" w:fill="auto"/>
            <w:noWrap/>
            <w:tcMar>
              <w:top w:w="29" w:type="dxa"/>
              <w:left w:w="14" w:type="dxa"/>
              <w:bottom w:w="29" w:type="dxa"/>
              <w:right w:w="14" w:type="dxa"/>
            </w:tcMar>
            <w:vAlign w:val="center"/>
          </w:tcPr>
          <w:p w14:paraId="3217FA16"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2</w:t>
            </w:r>
          </w:p>
        </w:tc>
        <w:tc>
          <w:tcPr>
            <w:tcW w:w="1018" w:type="dxa"/>
            <w:tcBorders>
              <w:top w:val="single" w:sz="8" w:space="0" w:color="231F20"/>
              <w:bottom w:val="nil"/>
            </w:tcBorders>
            <w:shd w:val="clear" w:color="auto" w:fill="auto"/>
            <w:tcMar>
              <w:top w:w="29" w:type="dxa"/>
              <w:left w:w="14" w:type="dxa"/>
              <w:bottom w:w="29" w:type="dxa"/>
              <w:right w:w="403" w:type="dxa"/>
            </w:tcMar>
            <w:vAlign w:val="center"/>
          </w:tcPr>
          <w:p w14:paraId="5CE1DB5B"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0.08</w:t>
            </w:r>
          </w:p>
        </w:tc>
        <w:tc>
          <w:tcPr>
            <w:tcW w:w="813" w:type="dxa"/>
            <w:tcBorders>
              <w:top w:val="single" w:sz="8" w:space="0" w:color="231F20"/>
              <w:bottom w:val="nil"/>
            </w:tcBorders>
            <w:shd w:val="clear" w:color="auto" w:fill="auto"/>
            <w:tcMar>
              <w:top w:w="29" w:type="dxa"/>
              <w:left w:w="14" w:type="dxa"/>
              <w:bottom w:w="29" w:type="dxa"/>
              <w:right w:w="331" w:type="dxa"/>
            </w:tcMar>
            <w:vAlign w:val="center"/>
          </w:tcPr>
          <w:p w14:paraId="5FA9293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tcBorders>
              <w:top w:val="single" w:sz="8" w:space="0" w:color="231F20"/>
              <w:bottom w:val="nil"/>
            </w:tcBorders>
            <w:shd w:val="clear" w:color="auto" w:fill="auto"/>
            <w:tcMar>
              <w:top w:w="29" w:type="dxa"/>
              <w:left w:w="14" w:type="dxa"/>
              <w:bottom w:w="29" w:type="dxa"/>
              <w:right w:w="648" w:type="dxa"/>
            </w:tcMar>
            <w:vAlign w:val="center"/>
          </w:tcPr>
          <w:p w14:paraId="779E35A8"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w:t>
            </w:r>
          </w:p>
        </w:tc>
        <w:tc>
          <w:tcPr>
            <w:tcW w:w="1720" w:type="dxa"/>
            <w:tcBorders>
              <w:top w:val="single" w:sz="8" w:space="0" w:color="231F20"/>
              <w:bottom w:val="nil"/>
            </w:tcBorders>
            <w:shd w:val="clear" w:color="auto" w:fill="auto"/>
            <w:tcMar>
              <w:top w:w="29" w:type="dxa"/>
              <w:left w:w="14" w:type="dxa"/>
              <w:bottom w:w="29" w:type="dxa"/>
              <w:right w:w="749" w:type="dxa"/>
            </w:tcMar>
            <w:vAlign w:val="center"/>
          </w:tcPr>
          <w:p w14:paraId="0B7D6DB6"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2.56</w:t>
            </w:r>
          </w:p>
        </w:tc>
      </w:tr>
      <w:tr w:rsidR="00253EDD" w:rsidRPr="0050441B" w14:paraId="0E651085" w14:textId="77777777" w:rsidTr="00EF427B">
        <w:tc>
          <w:tcPr>
            <w:tcW w:w="1785" w:type="dxa"/>
            <w:tcBorders>
              <w:top w:val="nil"/>
            </w:tcBorders>
            <w:shd w:val="clear" w:color="auto" w:fill="auto"/>
            <w:tcMar>
              <w:top w:w="29" w:type="dxa"/>
              <w:left w:w="14" w:type="dxa"/>
              <w:bottom w:w="29" w:type="dxa"/>
              <w:right w:w="14" w:type="dxa"/>
            </w:tcMar>
            <w:vAlign w:val="center"/>
            <w:hideMark/>
          </w:tcPr>
          <w:p w14:paraId="5C8980BF"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Flannelmouth Sucker</w:t>
            </w:r>
          </w:p>
        </w:tc>
        <w:tc>
          <w:tcPr>
            <w:tcW w:w="1105" w:type="dxa"/>
            <w:tcBorders>
              <w:top w:val="nil"/>
            </w:tcBorders>
            <w:shd w:val="clear" w:color="auto" w:fill="auto"/>
            <w:tcMar>
              <w:top w:w="29" w:type="dxa"/>
              <w:left w:w="14" w:type="dxa"/>
              <w:bottom w:w="29" w:type="dxa"/>
              <w:right w:w="14" w:type="dxa"/>
            </w:tcMar>
            <w:vAlign w:val="center"/>
            <w:hideMark/>
          </w:tcPr>
          <w:p w14:paraId="221D115B"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nil"/>
            </w:tcBorders>
            <w:shd w:val="clear" w:color="auto" w:fill="auto"/>
            <w:noWrap/>
            <w:tcMar>
              <w:top w:w="29" w:type="dxa"/>
              <w:left w:w="14" w:type="dxa"/>
              <w:bottom w:w="29" w:type="dxa"/>
              <w:right w:w="720" w:type="dxa"/>
            </w:tcMar>
            <w:vAlign w:val="center"/>
            <w:hideMark/>
          </w:tcPr>
          <w:p w14:paraId="502F8E19"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1,611</w:t>
            </w:r>
          </w:p>
        </w:tc>
        <w:tc>
          <w:tcPr>
            <w:tcW w:w="1018" w:type="dxa"/>
            <w:tcBorders>
              <w:top w:val="nil"/>
            </w:tcBorders>
            <w:shd w:val="clear" w:color="auto" w:fill="auto"/>
            <w:tcMar>
              <w:top w:w="29" w:type="dxa"/>
              <w:left w:w="14" w:type="dxa"/>
              <w:bottom w:w="29" w:type="dxa"/>
              <w:right w:w="403" w:type="dxa"/>
            </w:tcMar>
            <w:vAlign w:val="center"/>
            <w:hideMark/>
          </w:tcPr>
          <w:p w14:paraId="4B6B3E3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65.70</w:t>
            </w:r>
          </w:p>
        </w:tc>
        <w:tc>
          <w:tcPr>
            <w:tcW w:w="813" w:type="dxa"/>
            <w:tcBorders>
              <w:top w:val="nil"/>
            </w:tcBorders>
            <w:shd w:val="clear" w:color="auto" w:fill="auto"/>
            <w:tcMar>
              <w:top w:w="29" w:type="dxa"/>
              <w:left w:w="14" w:type="dxa"/>
              <w:bottom w:w="29" w:type="dxa"/>
              <w:right w:w="331" w:type="dxa"/>
            </w:tcMar>
            <w:vAlign w:val="center"/>
            <w:hideMark/>
          </w:tcPr>
          <w:p w14:paraId="6C3E4B0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1.24</w:t>
            </w:r>
          </w:p>
        </w:tc>
        <w:tc>
          <w:tcPr>
            <w:tcW w:w="1423" w:type="dxa"/>
            <w:tcBorders>
              <w:top w:val="nil"/>
            </w:tcBorders>
            <w:shd w:val="clear" w:color="auto" w:fill="auto"/>
            <w:tcMar>
              <w:top w:w="29" w:type="dxa"/>
              <w:left w:w="14" w:type="dxa"/>
              <w:bottom w:w="29" w:type="dxa"/>
              <w:right w:w="648" w:type="dxa"/>
            </w:tcMar>
            <w:vAlign w:val="center"/>
            <w:hideMark/>
          </w:tcPr>
          <w:p w14:paraId="2CD101D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73</w:t>
            </w:r>
          </w:p>
        </w:tc>
        <w:tc>
          <w:tcPr>
            <w:tcW w:w="1720" w:type="dxa"/>
            <w:tcBorders>
              <w:top w:val="nil"/>
            </w:tcBorders>
            <w:shd w:val="clear" w:color="auto" w:fill="auto"/>
            <w:tcMar>
              <w:top w:w="29" w:type="dxa"/>
              <w:left w:w="14" w:type="dxa"/>
              <w:bottom w:w="29" w:type="dxa"/>
              <w:right w:w="749" w:type="dxa"/>
            </w:tcMar>
            <w:vAlign w:val="center"/>
            <w:hideMark/>
          </w:tcPr>
          <w:p w14:paraId="69416FA6"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187.18</w:t>
            </w:r>
          </w:p>
        </w:tc>
      </w:tr>
      <w:tr w:rsidR="00253EDD" w:rsidRPr="0050441B" w14:paraId="13E66557" w14:textId="77777777" w:rsidTr="00EF427B">
        <w:tc>
          <w:tcPr>
            <w:tcW w:w="1785" w:type="dxa"/>
            <w:shd w:val="clear" w:color="auto" w:fill="auto"/>
            <w:tcMar>
              <w:top w:w="29" w:type="dxa"/>
              <w:left w:w="14" w:type="dxa"/>
              <w:bottom w:w="29" w:type="dxa"/>
              <w:right w:w="14" w:type="dxa"/>
            </w:tcMar>
            <w:vAlign w:val="center"/>
            <w:hideMark/>
          </w:tcPr>
          <w:p w14:paraId="5637704B"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Bluehead Sucker</w:t>
            </w:r>
          </w:p>
        </w:tc>
        <w:tc>
          <w:tcPr>
            <w:tcW w:w="1105" w:type="dxa"/>
            <w:shd w:val="clear" w:color="auto" w:fill="auto"/>
            <w:tcMar>
              <w:top w:w="29" w:type="dxa"/>
              <w:left w:w="14" w:type="dxa"/>
              <w:bottom w:w="29" w:type="dxa"/>
              <w:right w:w="14" w:type="dxa"/>
            </w:tcMar>
            <w:vAlign w:val="center"/>
            <w:hideMark/>
          </w:tcPr>
          <w:p w14:paraId="27DBCD02"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36547E73"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135</w:t>
            </w:r>
          </w:p>
        </w:tc>
        <w:tc>
          <w:tcPr>
            <w:tcW w:w="1018" w:type="dxa"/>
            <w:shd w:val="clear" w:color="auto" w:fill="auto"/>
            <w:tcMar>
              <w:top w:w="29" w:type="dxa"/>
              <w:left w:w="14" w:type="dxa"/>
              <w:bottom w:w="29" w:type="dxa"/>
              <w:right w:w="403" w:type="dxa"/>
            </w:tcMar>
            <w:vAlign w:val="center"/>
            <w:hideMark/>
          </w:tcPr>
          <w:p w14:paraId="6283C882"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5.51</w:t>
            </w:r>
          </w:p>
        </w:tc>
        <w:tc>
          <w:tcPr>
            <w:tcW w:w="813" w:type="dxa"/>
            <w:shd w:val="clear" w:color="auto" w:fill="auto"/>
            <w:tcMar>
              <w:top w:w="29" w:type="dxa"/>
              <w:left w:w="14" w:type="dxa"/>
              <w:bottom w:w="29" w:type="dxa"/>
              <w:right w:w="331" w:type="dxa"/>
            </w:tcMar>
            <w:vAlign w:val="center"/>
            <w:hideMark/>
          </w:tcPr>
          <w:p w14:paraId="74B00F0C"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0.10</w:t>
            </w:r>
          </w:p>
        </w:tc>
        <w:tc>
          <w:tcPr>
            <w:tcW w:w="1423" w:type="dxa"/>
            <w:shd w:val="clear" w:color="auto" w:fill="auto"/>
            <w:tcMar>
              <w:top w:w="29" w:type="dxa"/>
              <w:left w:w="14" w:type="dxa"/>
              <w:bottom w:w="29" w:type="dxa"/>
              <w:right w:w="648" w:type="dxa"/>
            </w:tcMar>
            <w:vAlign w:val="center"/>
            <w:hideMark/>
          </w:tcPr>
          <w:p w14:paraId="213E27D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58</w:t>
            </w:r>
          </w:p>
        </w:tc>
        <w:tc>
          <w:tcPr>
            <w:tcW w:w="1720" w:type="dxa"/>
            <w:shd w:val="clear" w:color="auto" w:fill="auto"/>
            <w:tcMar>
              <w:top w:w="29" w:type="dxa"/>
              <w:left w:w="14" w:type="dxa"/>
              <w:bottom w:w="29" w:type="dxa"/>
              <w:right w:w="749" w:type="dxa"/>
            </w:tcMar>
            <w:vAlign w:val="center"/>
            <w:hideMark/>
          </w:tcPr>
          <w:p w14:paraId="688A122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148.72</w:t>
            </w:r>
          </w:p>
        </w:tc>
      </w:tr>
      <w:tr w:rsidR="00253EDD" w:rsidRPr="0050441B" w14:paraId="6E69D8CB" w14:textId="77777777" w:rsidTr="00EF427B">
        <w:tc>
          <w:tcPr>
            <w:tcW w:w="1785" w:type="dxa"/>
            <w:tcBorders>
              <w:bottom w:val="single" w:sz="8" w:space="0" w:color="231F20"/>
            </w:tcBorders>
            <w:shd w:val="clear" w:color="auto" w:fill="auto"/>
            <w:tcMar>
              <w:top w:w="29" w:type="dxa"/>
              <w:left w:w="14" w:type="dxa"/>
              <w:bottom w:w="29" w:type="dxa"/>
              <w:right w:w="14" w:type="dxa"/>
            </w:tcMar>
            <w:vAlign w:val="center"/>
            <w:hideMark/>
          </w:tcPr>
          <w:p w14:paraId="08CA7CEC"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Razorback Sucker</w:t>
            </w:r>
          </w:p>
        </w:tc>
        <w:tc>
          <w:tcPr>
            <w:tcW w:w="1105" w:type="dxa"/>
            <w:tcBorders>
              <w:bottom w:val="single" w:sz="8" w:space="0" w:color="231F20"/>
            </w:tcBorders>
            <w:shd w:val="clear" w:color="auto" w:fill="auto"/>
            <w:tcMar>
              <w:top w:w="29" w:type="dxa"/>
              <w:left w:w="14" w:type="dxa"/>
              <w:bottom w:w="29" w:type="dxa"/>
              <w:right w:w="14" w:type="dxa"/>
            </w:tcMar>
            <w:vAlign w:val="center"/>
            <w:hideMark/>
          </w:tcPr>
          <w:p w14:paraId="5B2713B1"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052B62B8"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018" w:type="dxa"/>
            <w:tcBorders>
              <w:bottom w:val="single" w:sz="8" w:space="0" w:color="231F20"/>
            </w:tcBorders>
            <w:shd w:val="clear" w:color="auto" w:fill="auto"/>
            <w:tcMar>
              <w:top w:w="29" w:type="dxa"/>
              <w:left w:w="14" w:type="dxa"/>
              <w:bottom w:w="29" w:type="dxa"/>
              <w:right w:w="403" w:type="dxa"/>
            </w:tcMar>
            <w:vAlign w:val="center"/>
            <w:hideMark/>
          </w:tcPr>
          <w:p w14:paraId="6C76D228"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813" w:type="dxa"/>
            <w:tcBorders>
              <w:bottom w:val="single" w:sz="8" w:space="0" w:color="231F20"/>
            </w:tcBorders>
            <w:shd w:val="clear" w:color="auto" w:fill="auto"/>
            <w:tcMar>
              <w:top w:w="29" w:type="dxa"/>
              <w:left w:w="14" w:type="dxa"/>
              <w:bottom w:w="29" w:type="dxa"/>
              <w:right w:w="331" w:type="dxa"/>
            </w:tcMar>
            <w:vAlign w:val="center"/>
            <w:hideMark/>
          </w:tcPr>
          <w:p w14:paraId="256933E8"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rPr>
              <w:t>–</w:t>
            </w:r>
          </w:p>
        </w:tc>
        <w:tc>
          <w:tcPr>
            <w:tcW w:w="1423" w:type="dxa"/>
            <w:tcBorders>
              <w:bottom w:val="single" w:sz="8" w:space="0" w:color="231F20"/>
            </w:tcBorders>
            <w:shd w:val="clear" w:color="auto" w:fill="auto"/>
            <w:tcMar>
              <w:top w:w="29" w:type="dxa"/>
              <w:left w:w="14" w:type="dxa"/>
              <w:bottom w:w="29" w:type="dxa"/>
              <w:right w:w="648" w:type="dxa"/>
            </w:tcMar>
            <w:vAlign w:val="center"/>
            <w:hideMark/>
          </w:tcPr>
          <w:p w14:paraId="4FF909F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200156C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649A8A94"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6DAEC3CD"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Topminnows</w:t>
            </w:r>
          </w:p>
        </w:tc>
      </w:tr>
      <w:tr w:rsidR="00253EDD" w:rsidRPr="0050441B" w14:paraId="5500BAE5" w14:textId="77777777" w:rsidTr="00EF427B">
        <w:tc>
          <w:tcPr>
            <w:tcW w:w="178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17C33A64"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Plains Killifish</w:t>
            </w:r>
          </w:p>
        </w:tc>
        <w:tc>
          <w:tcPr>
            <w:tcW w:w="110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37A3D403"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14" w:type="dxa"/>
            </w:tcMar>
            <w:vAlign w:val="center"/>
            <w:hideMark/>
          </w:tcPr>
          <w:p w14:paraId="23094E15"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w:t>
            </w:r>
          </w:p>
        </w:tc>
        <w:tc>
          <w:tcPr>
            <w:tcW w:w="1018" w:type="dxa"/>
            <w:tcBorders>
              <w:top w:val="single" w:sz="8" w:space="0" w:color="231F20"/>
              <w:bottom w:val="single" w:sz="8" w:space="0" w:color="231F20"/>
            </w:tcBorders>
            <w:shd w:val="clear" w:color="auto" w:fill="auto"/>
            <w:tcMar>
              <w:top w:w="29" w:type="dxa"/>
              <w:left w:w="14" w:type="dxa"/>
              <w:bottom w:w="29" w:type="dxa"/>
              <w:right w:w="403" w:type="dxa"/>
            </w:tcMar>
            <w:vAlign w:val="center"/>
            <w:hideMark/>
          </w:tcPr>
          <w:p w14:paraId="3705510C"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813" w:type="dxa"/>
            <w:tcBorders>
              <w:top w:val="single" w:sz="8" w:space="0" w:color="231F20"/>
              <w:bottom w:val="single" w:sz="8" w:space="0" w:color="231F20"/>
            </w:tcBorders>
            <w:shd w:val="clear" w:color="auto" w:fill="auto"/>
            <w:tcMar>
              <w:top w:w="29" w:type="dxa"/>
              <w:left w:w="14" w:type="dxa"/>
              <w:bottom w:w="29" w:type="dxa"/>
              <w:right w:w="331" w:type="dxa"/>
            </w:tcMar>
            <w:vAlign w:val="center"/>
            <w:hideMark/>
          </w:tcPr>
          <w:p w14:paraId="620315E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423" w:type="dxa"/>
            <w:tcBorders>
              <w:top w:val="single" w:sz="8" w:space="0" w:color="231F20"/>
              <w:bottom w:val="single" w:sz="8" w:space="0" w:color="231F20"/>
            </w:tcBorders>
            <w:shd w:val="clear" w:color="auto" w:fill="auto"/>
            <w:tcMar>
              <w:top w:w="29" w:type="dxa"/>
              <w:left w:w="14" w:type="dxa"/>
              <w:bottom w:w="29" w:type="dxa"/>
              <w:right w:w="648" w:type="dxa"/>
            </w:tcMar>
            <w:vAlign w:val="center"/>
            <w:hideMark/>
          </w:tcPr>
          <w:p w14:paraId="2B6BD88C"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single" w:sz="8" w:space="0" w:color="231F20"/>
            </w:tcBorders>
            <w:shd w:val="clear" w:color="auto" w:fill="auto"/>
            <w:tcMar>
              <w:top w:w="29" w:type="dxa"/>
              <w:left w:w="14" w:type="dxa"/>
              <w:bottom w:w="29" w:type="dxa"/>
              <w:right w:w="749" w:type="dxa"/>
            </w:tcMar>
            <w:vAlign w:val="center"/>
            <w:hideMark/>
          </w:tcPr>
          <w:p w14:paraId="635F2AFB"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0A5997DB"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180EC99F"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Livebearers</w:t>
            </w:r>
          </w:p>
        </w:tc>
      </w:tr>
      <w:tr w:rsidR="00253EDD" w:rsidRPr="0050441B" w14:paraId="58029BE5" w14:textId="77777777" w:rsidTr="00EF427B">
        <w:tc>
          <w:tcPr>
            <w:tcW w:w="178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A235DCA" w14:textId="77777777" w:rsidR="00253EDD" w:rsidRPr="0050441B" w:rsidRDefault="00253EDD" w:rsidP="00EF427B">
            <w:pPr>
              <w:ind w:right="-97"/>
              <w:rPr>
                <w:rFonts w:ascii="Arial" w:hAnsi="Arial" w:cs="Arial"/>
                <w:color w:val="000000"/>
                <w:sz w:val="18"/>
                <w:szCs w:val="18"/>
              </w:rPr>
            </w:pPr>
            <w:r w:rsidRPr="0050441B">
              <w:rPr>
                <w:rFonts w:ascii="Arial" w:hAnsi="Arial" w:cs="Arial"/>
                <w:color w:val="000000"/>
                <w:sz w:val="18"/>
                <w:szCs w:val="18"/>
              </w:rPr>
              <w:t>Western Mosquitofish</w:t>
            </w:r>
          </w:p>
        </w:tc>
        <w:tc>
          <w:tcPr>
            <w:tcW w:w="110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9D1CED3"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720" w:type="dxa"/>
            </w:tcMar>
            <w:vAlign w:val="center"/>
            <w:hideMark/>
          </w:tcPr>
          <w:p w14:paraId="70F83038"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26</w:t>
            </w:r>
          </w:p>
        </w:tc>
        <w:tc>
          <w:tcPr>
            <w:tcW w:w="1018" w:type="dxa"/>
            <w:tcBorders>
              <w:top w:val="single" w:sz="8" w:space="0" w:color="231F20"/>
              <w:bottom w:val="single" w:sz="8" w:space="0" w:color="231F20"/>
            </w:tcBorders>
            <w:shd w:val="clear" w:color="auto" w:fill="auto"/>
            <w:tcMar>
              <w:top w:w="29" w:type="dxa"/>
              <w:left w:w="14" w:type="dxa"/>
              <w:bottom w:w="29" w:type="dxa"/>
              <w:right w:w="403" w:type="dxa"/>
            </w:tcMar>
            <w:vAlign w:val="center"/>
            <w:hideMark/>
          </w:tcPr>
          <w:p w14:paraId="7C5EBDB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1.06</w:t>
            </w:r>
          </w:p>
        </w:tc>
        <w:tc>
          <w:tcPr>
            <w:tcW w:w="813" w:type="dxa"/>
            <w:tcBorders>
              <w:top w:val="single" w:sz="8" w:space="0" w:color="231F20"/>
              <w:bottom w:val="single" w:sz="8" w:space="0" w:color="231F20"/>
            </w:tcBorders>
            <w:shd w:val="clear" w:color="auto" w:fill="auto"/>
            <w:tcMar>
              <w:top w:w="29" w:type="dxa"/>
              <w:left w:w="14" w:type="dxa"/>
              <w:bottom w:w="29" w:type="dxa"/>
              <w:right w:w="331" w:type="dxa"/>
            </w:tcMar>
            <w:vAlign w:val="center"/>
            <w:hideMark/>
          </w:tcPr>
          <w:p w14:paraId="59A01820"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3" w:type="dxa"/>
            <w:tcBorders>
              <w:top w:val="single" w:sz="8" w:space="0" w:color="231F20"/>
              <w:bottom w:val="single" w:sz="8" w:space="0" w:color="231F20"/>
            </w:tcBorders>
            <w:shd w:val="clear" w:color="auto" w:fill="auto"/>
            <w:tcMar>
              <w:top w:w="29" w:type="dxa"/>
              <w:left w:w="14" w:type="dxa"/>
              <w:bottom w:w="29" w:type="dxa"/>
              <w:right w:w="648" w:type="dxa"/>
            </w:tcMar>
            <w:vAlign w:val="center"/>
            <w:hideMark/>
          </w:tcPr>
          <w:p w14:paraId="6DCA61F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4</w:t>
            </w:r>
          </w:p>
        </w:tc>
        <w:tc>
          <w:tcPr>
            <w:tcW w:w="1720" w:type="dxa"/>
            <w:tcBorders>
              <w:top w:val="single" w:sz="8" w:space="0" w:color="231F20"/>
              <w:bottom w:val="single" w:sz="8" w:space="0" w:color="231F20"/>
            </w:tcBorders>
            <w:shd w:val="clear" w:color="auto" w:fill="auto"/>
            <w:tcMar>
              <w:top w:w="29" w:type="dxa"/>
              <w:left w:w="14" w:type="dxa"/>
              <w:bottom w:w="29" w:type="dxa"/>
              <w:right w:w="749" w:type="dxa"/>
            </w:tcMar>
            <w:vAlign w:val="center"/>
            <w:hideMark/>
          </w:tcPr>
          <w:p w14:paraId="081CE826"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10.26</w:t>
            </w:r>
          </w:p>
        </w:tc>
      </w:tr>
      <w:tr w:rsidR="00253EDD" w:rsidRPr="0050441B" w14:paraId="342C8084" w14:textId="77777777" w:rsidTr="00EF427B">
        <w:tc>
          <w:tcPr>
            <w:tcW w:w="1785" w:type="dxa"/>
            <w:tcBorders>
              <w:top w:val="single" w:sz="8" w:space="0" w:color="231F20"/>
              <w:bottom w:val="nil"/>
            </w:tcBorders>
            <w:shd w:val="clear" w:color="auto" w:fill="auto"/>
            <w:tcMar>
              <w:top w:w="29" w:type="dxa"/>
              <w:left w:w="14" w:type="dxa"/>
              <w:bottom w:w="29" w:type="dxa"/>
              <w:right w:w="14" w:type="dxa"/>
            </w:tcMar>
            <w:vAlign w:val="center"/>
            <w:hideMark/>
          </w:tcPr>
          <w:p w14:paraId="772392D4" w14:textId="77777777" w:rsidR="00253EDD" w:rsidRPr="0050441B" w:rsidRDefault="00253EDD" w:rsidP="00EF427B">
            <w:pPr>
              <w:rPr>
                <w:rFonts w:ascii="Arial" w:hAnsi="Arial" w:cs="Arial"/>
                <w:b/>
                <w:color w:val="000000"/>
                <w:sz w:val="18"/>
                <w:szCs w:val="18"/>
              </w:rPr>
            </w:pPr>
            <w:r w:rsidRPr="0050441B">
              <w:rPr>
                <w:rFonts w:ascii="Arial" w:hAnsi="Arial" w:cs="Arial"/>
                <w:b/>
                <w:color w:val="000000"/>
                <w:sz w:val="18"/>
                <w:szCs w:val="18"/>
              </w:rPr>
              <w:t>TOTAL</w:t>
            </w:r>
          </w:p>
        </w:tc>
        <w:tc>
          <w:tcPr>
            <w:tcW w:w="1105" w:type="dxa"/>
            <w:tcBorders>
              <w:top w:val="single" w:sz="8" w:space="0" w:color="231F20"/>
              <w:bottom w:val="nil"/>
            </w:tcBorders>
            <w:shd w:val="clear" w:color="auto" w:fill="auto"/>
            <w:tcMar>
              <w:top w:w="29" w:type="dxa"/>
              <w:left w:w="14" w:type="dxa"/>
              <w:bottom w:w="29" w:type="dxa"/>
              <w:right w:w="14" w:type="dxa"/>
            </w:tcMar>
            <w:vAlign w:val="center"/>
            <w:hideMark/>
          </w:tcPr>
          <w:p w14:paraId="2AC4CBC6" w14:textId="77777777" w:rsidR="00253EDD" w:rsidRPr="0050441B" w:rsidRDefault="00253EDD" w:rsidP="00EF427B">
            <w:pPr>
              <w:jc w:val="center"/>
              <w:rPr>
                <w:rFonts w:ascii="Arial" w:hAnsi="Arial" w:cs="Arial"/>
                <w:b/>
                <w:color w:val="000000"/>
                <w:sz w:val="18"/>
                <w:szCs w:val="18"/>
              </w:rPr>
            </w:pPr>
          </w:p>
        </w:tc>
        <w:tc>
          <w:tcPr>
            <w:tcW w:w="1579" w:type="dxa"/>
            <w:tcBorders>
              <w:top w:val="single" w:sz="8" w:space="0" w:color="231F20"/>
              <w:bottom w:val="nil"/>
            </w:tcBorders>
            <w:shd w:val="clear" w:color="auto" w:fill="auto"/>
            <w:tcMar>
              <w:top w:w="29" w:type="dxa"/>
              <w:left w:w="14" w:type="dxa"/>
              <w:bottom w:w="29" w:type="dxa"/>
              <w:right w:w="720" w:type="dxa"/>
            </w:tcMar>
            <w:vAlign w:val="center"/>
            <w:hideMark/>
          </w:tcPr>
          <w:p w14:paraId="5ACA2F0A" w14:textId="77777777" w:rsidR="00253EDD" w:rsidRPr="0050441B" w:rsidRDefault="00253EDD" w:rsidP="00EF427B">
            <w:pPr>
              <w:jc w:val="right"/>
              <w:rPr>
                <w:rFonts w:ascii="Arial" w:hAnsi="Arial" w:cs="Arial"/>
                <w:b/>
                <w:color w:val="000000"/>
                <w:sz w:val="18"/>
                <w:szCs w:val="18"/>
              </w:rPr>
            </w:pPr>
            <w:r w:rsidRPr="0050441B">
              <w:rPr>
                <w:rFonts w:ascii="Arial" w:hAnsi="Arial" w:cs="Arial"/>
                <w:b/>
                <w:color w:val="000000"/>
                <w:sz w:val="18"/>
                <w:szCs w:val="18"/>
              </w:rPr>
              <w:t>2,452</w:t>
            </w:r>
          </w:p>
        </w:tc>
        <w:tc>
          <w:tcPr>
            <w:tcW w:w="1018" w:type="dxa"/>
            <w:tcBorders>
              <w:top w:val="single" w:sz="8" w:space="0" w:color="231F20"/>
              <w:bottom w:val="nil"/>
            </w:tcBorders>
            <w:shd w:val="clear" w:color="auto" w:fill="auto"/>
            <w:tcMar>
              <w:top w:w="29" w:type="dxa"/>
              <w:left w:w="14" w:type="dxa"/>
              <w:bottom w:w="29" w:type="dxa"/>
              <w:right w:w="14" w:type="dxa"/>
            </w:tcMar>
            <w:vAlign w:val="center"/>
            <w:hideMark/>
          </w:tcPr>
          <w:p w14:paraId="197B70BF" w14:textId="77777777" w:rsidR="00253EDD" w:rsidRPr="0050441B" w:rsidRDefault="00253EDD" w:rsidP="00EF427B">
            <w:pPr>
              <w:jc w:val="center"/>
              <w:rPr>
                <w:rFonts w:ascii="Arial" w:hAnsi="Arial" w:cs="Arial"/>
                <w:b/>
                <w:color w:val="000000"/>
                <w:sz w:val="18"/>
                <w:szCs w:val="18"/>
              </w:rPr>
            </w:pPr>
          </w:p>
        </w:tc>
        <w:tc>
          <w:tcPr>
            <w:tcW w:w="813" w:type="dxa"/>
            <w:tcBorders>
              <w:top w:val="single" w:sz="8" w:space="0" w:color="231F20"/>
              <w:bottom w:val="nil"/>
            </w:tcBorders>
            <w:shd w:val="clear" w:color="auto" w:fill="auto"/>
            <w:tcMar>
              <w:top w:w="29" w:type="dxa"/>
              <w:left w:w="14" w:type="dxa"/>
              <w:bottom w:w="29" w:type="dxa"/>
              <w:right w:w="14" w:type="dxa"/>
            </w:tcMar>
            <w:vAlign w:val="center"/>
            <w:hideMark/>
          </w:tcPr>
          <w:p w14:paraId="2FA10842" w14:textId="77777777" w:rsidR="00253EDD" w:rsidRPr="0050441B" w:rsidRDefault="00253EDD" w:rsidP="00EF427B">
            <w:pPr>
              <w:jc w:val="center"/>
              <w:rPr>
                <w:rFonts w:ascii="Arial" w:hAnsi="Arial" w:cs="Arial"/>
                <w:b/>
                <w:color w:val="000000"/>
                <w:sz w:val="18"/>
                <w:szCs w:val="18"/>
              </w:rPr>
            </w:pPr>
          </w:p>
        </w:tc>
        <w:tc>
          <w:tcPr>
            <w:tcW w:w="1423" w:type="dxa"/>
            <w:tcBorders>
              <w:top w:val="single" w:sz="8" w:space="0" w:color="231F20"/>
              <w:bottom w:val="nil"/>
            </w:tcBorders>
            <w:shd w:val="clear" w:color="auto" w:fill="auto"/>
            <w:tcMar>
              <w:top w:w="29" w:type="dxa"/>
              <w:left w:w="14" w:type="dxa"/>
              <w:bottom w:w="29" w:type="dxa"/>
              <w:right w:w="14" w:type="dxa"/>
            </w:tcMar>
            <w:vAlign w:val="center"/>
            <w:hideMark/>
          </w:tcPr>
          <w:p w14:paraId="4FC6A0A5" w14:textId="77777777" w:rsidR="00253EDD" w:rsidRPr="0050441B" w:rsidRDefault="00253EDD" w:rsidP="00EF427B">
            <w:pPr>
              <w:jc w:val="center"/>
              <w:rPr>
                <w:rFonts w:ascii="Arial" w:hAnsi="Arial" w:cs="Arial"/>
                <w:b/>
                <w:color w:val="000000"/>
                <w:sz w:val="18"/>
                <w:szCs w:val="18"/>
              </w:rPr>
            </w:pPr>
          </w:p>
        </w:tc>
        <w:tc>
          <w:tcPr>
            <w:tcW w:w="1720" w:type="dxa"/>
            <w:tcBorders>
              <w:top w:val="single" w:sz="8" w:space="0" w:color="231F20"/>
              <w:bottom w:val="nil"/>
            </w:tcBorders>
            <w:shd w:val="clear" w:color="auto" w:fill="auto"/>
            <w:noWrap/>
            <w:tcMar>
              <w:top w:w="29" w:type="dxa"/>
              <w:left w:w="14" w:type="dxa"/>
              <w:bottom w:w="29" w:type="dxa"/>
              <w:right w:w="14" w:type="dxa"/>
            </w:tcMar>
            <w:vAlign w:val="center"/>
            <w:hideMark/>
          </w:tcPr>
          <w:p w14:paraId="120DBD86" w14:textId="77777777" w:rsidR="00253EDD" w:rsidRPr="0050441B" w:rsidRDefault="00253EDD" w:rsidP="00EF427B">
            <w:pPr>
              <w:jc w:val="center"/>
              <w:rPr>
                <w:rFonts w:ascii="Arial" w:hAnsi="Arial" w:cs="Arial"/>
                <w:b/>
                <w:color w:val="000000"/>
                <w:sz w:val="18"/>
                <w:szCs w:val="18"/>
              </w:rPr>
            </w:pPr>
          </w:p>
        </w:tc>
      </w:tr>
    </w:tbl>
    <w:p w14:paraId="30AC329A"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a</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N=native, I=introduced</w:t>
      </w:r>
    </w:p>
    <w:p w14:paraId="591E0606"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b</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CPUE=catch per unit effort; value based on catch/area sampled/haul (n=160 hauls)</w:t>
      </w:r>
    </w:p>
    <w:p w14:paraId="6FDA0A57"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c</w:t>
      </w:r>
      <w:proofErr w:type="gramEnd"/>
      <w:r w:rsidRPr="0050441B">
        <w:rPr>
          <w:rFonts w:ascii="Arial" w:hAnsi="Arial" w:cs="Arial"/>
          <w:color w:val="000000"/>
          <w:sz w:val="18"/>
          <w:szCs w:val="18"/>
        </w:rPr>
        <w:t xml:space="preserve"> Frequency and percent frequency of occurrence are based on n=40 GRTS sample segments</w:t>
      </w:r>
    </w:p>
    <w:p w14:paraId="1ACB969B"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d</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Value is &lt;0.05</w:t>
      </w:r>
    </w:p>
    <w:p w14:paraId="700E46EC" w14:textId="7485BA94" w:rsidR="001B0D54" w:rsidRPr="0050441B" w:rsidRDefault="001B0D54">
      <w:pPr>
        <w:spacing w:after="200" w:line="276" w:lineRule="auto"/>
        <w:rPr>
          <w:rFonts w:ascii="Arial" w:hAnsi="Arial" w:cs="Arial"/>
          <w:b/>
          <w:bCs/>
          <w:color w:val="000000"/>
          <w:sz w:val="22"/>
          <w:szCs w:val="22"/>
        </w:rPr>
      </w:pPr>
      <w:r w:rsidRPr="0050441B">
        <w:rPr>
          <w:color w:val="000000"/>
        </w:rPr>
        <w:br w:type="page"/>
      </w:r>
    </w:p>
    <w:p w14:paraId="423B162A" w14:textId="77777777" w:rsidR="00253EDD" w:rsidRPr="0050441B" w:rsidRDefault="00253EDD" w:rsidP="00253EDD">
      <w:pPr>
        <w:pStyle w:val="table"/>
        <w:ind w:left="1800" w:hanging="1800"/>
        <w:rPr>
          <w:color w:val="000000"/>
        </w:rPr>
      </w:pPr>
      <w:r w:rsidRPr="0050441B">
        <w:lastRenderedPageBreak/>
        <w:t>Appendix E.6.</w:t>
      </w:r>
      <w:r w:rsidRPr="0050441B">
        <w:tab/>
      </w:r>
      <w:r w:rsidRPr="0050441B">
        <w:rPr>
          <w:color w:val="000000"/>
        </w:rPr>
        <w:t>Age-0 larval fish taken during the August 2015 survey. Catch rate (CPUE) was determined/seine haul/species and mean CPUE calculated for the monthly sample.</w:t>
      </w:r>
    </w:p>
    <w:tbl>
      <w:tblPr>
        <w:tblW w:w="9443" w:type="dxa"/>
        <w:tblInd w:w="29" w:type="dxa"/>
        <w:tblBorders>
          <w:top w:val="single" w:sz="12" w:space="0" w:color="231F20"/>
          <w:bottom w:val="single" w:sz="12" w:space="0" w:color="231F20"/>
        </w:tblBorders>
        <w:tblLook w:val="04A0" w:firstRow="1" w:lastRow="0" w:firstColumn="1" w:lastColumn="0" w:noHBand="0" w:noVBand="1"/>
      </w:tblPr>
      <w:tblGrid>
        <w:gridCol w:w="1785"/>
        <w:gridCol w:w="1105"/>
        <w:gridCol w:w="1579"/>
        <w:gridCol w:w="1018"/>
        <w:gridCol w:w="813"/>
        <w:gridCol w:w="1423"/>
        <w:gridCol w:w="1720"/>
      </w:tblGrid>
      <w:tr w:rsidR="00253EDD" w:rsidRPr="0050441B" w14:paraId="614E14A9" w14:textId="77777777" w:rsidTr="00EF427B">
        <w:trPr>
          <w:trHeight w:val="207"/>
        </w:trPr>
        <w:tc>
          <w:tcPr>
            <w:tcW w:w="1785"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53FD9C28" w14:textId="77777777" w:rsidR="00253EDD" w:rsidRPr="0050441B" w:rsidRDefault="00253EDD" w:rsidP="00EF427B">
            <w:pPr>
              <w:rPr>
                <w:rFonts w:ascii="Arial" w:hAnsi="Arial" w:cs="Arial"/>
                <w:b/>
                <w:color w:val="000000"/>
                <w:sz w:val="18"/>
                <w:szCs w:val="18"/>
              </w:rPr>
            </w:pPr>
            <w:r w:rsidRPr="0050441B">
              <w:rPr>
                <w:rFonts w:ascii="Arial" w:hAnsi="Arial" w:cs="Arial"/>
                <w:b/>
                <w:color w:val="000000"/>
                <w:sz w:val="18"/>
                <w:szCs w:val="18"/>
              </w:rPr>
              <w:t>SPECIES</w:t>
            </w:r>
          </w:p>
        </w:tc>
        <w:tc>
          <w:tcPr>
            <w:tcW w:w="1105"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435C84E5"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RESIDENCE STATUS</w:t>
            </w:r>
            <w:r w:rsidRPr="0050441B">
              <w:rPr>
                <w:rFonts w:ascii="Arial" w:hAnsi="Arial" w:cs="Arial"/>
                <w:color w:val="000000"/>
                <w:sz w:val="18"/>
                <w:szCs w:val="18"/>
                <w:vertAlign w:val="superscript"/>
              </w:rPr>
              <w:t>a</w:t>
            </w:r>
          </w:p>
        </w:tc>
        <w:tc>
          <w:tcPr>
            <w:tcW w:w="157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4F632147"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 xml:space="preserve"> NUMBER OF SPECIMENS</w:t>
            </w:r>
          </w:p>
        </w:tc>
        <w:tc>
          <w:tcPr>
            <w:tcW w:w="1018"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290083B3"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PERCENT OF TOTAL</w:t>
            </w:r>
          </w:p>
        </w:tc>
        <w:tc>
          <w:tcPr>
            <w:tcW w:w="813"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13C93AE1"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CPUE</w:t>
            </w:r>
            <w:r w:rsidRPr="0050441B">
              <w:rPr>
                <w:rFonts w:ascii="Arial" w:hAnsi="Arial" w:cs="Arial"/>
                <w:color w:val="000000"/>
                <w:sz w:val="18"/>
                <w:szCs w:val="18"/>
                <w:vertAlign w:val="superscript"/>
              </w:rPr>
              <w:t>b</w:t>
            </w:r>
          </w:p>
        </w:tc>
        <w:tc>
          <w:tcPr>
            <w:tcW w:w="1423"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29E47CD7"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FREQUENCY OF OCCURRENCE</w:t>
            </w:r>
            <w:r w:rsidRPr="0050441B">
              <w:rPr>
                <w:rFonts w:ascii="Arial" w:hAnsi="Arial" w:cs="Arial"/>
                <w:color w:val="000000"/>
                <w:sz w:val="18"/>
                <w:szCs w:val="18"/>
                <w:vertAlign w:val="superscript"/>
              </w:rPr>
              <w:t>c</w:t>
            </w:r>
          </w:p>
        </w:tc>
        <w:tc>
          <w:tcPr>
            <w:tcW w:w="172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3D96194D"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PERCENT FREQUENCY OF</w:t>
            </w:r>
          </w:p>
          <w:p w14:paraId="4255669B"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OCCURRENCE</w:t>
            </w:r>
            <w:r w:rsidRPr="0050441B">
              <w:rPr>
                <w:rFonts w:ascii="Arial" w:hAnsi="Arial" w:cs="Arial"/>
                <w:color w:val="000000"/>
                <w:sz w:val="18"/>
                <w:szCs w:val="18"/>
                <w:vertAlign w:val="superscript"/>
              </w:rPr>
              <w:t>c</w:t>
            </w:r>
          </w:p>
        </w:tc>
      </w:tr>
      <w:tr w:rsidR="00253EDD" w:rsidRPr="0050441B" w14:paraId="64E2BAB6" w14:textId="77777777" w:rsidTr="00EF427B">
        <w:trPr>
          <w:trHeight w:val="207"/>
        </w:trPr>
        <w:tc>
          <w:tcPr>
            <w:tcW w:w="1785" w:type="dxa"/>
            <w:vMerge/>
            <w:tcBorders>
              <w:top w:val="nil"/>
              <w:bottom w:val="single" w:sz="12" w:space="0" w:color="231F20"/>
            </w:tcBorders>
            <w:tcMar>
              <w:top w:w="29" w:type="dxa"/>
              <w:left w:w="14" w:type="dxa"/>
              <w:bottom w:w="29" w:type="dxa"/>
              <w:right w:w="14" w:type="dxa"/>
            </w:tcMar>
            <w:vAlign w:val="center"/>
            <w:hideMark/>
          </w:tcPr>
          <w:p w14:paraId="0B7B74C2" w14:textId="77777777" w:rsidR="00253EDD" w:rsidRPr="0050441B" w:rsidRDefault="00253EDD" w:rsidP="00EF427B">
            <w:pPr>
              <w:rPr>
                <w:rFonts w:ascii="Arial" w:hAnsi="Arial" w:cs="Arial"/>
                <w:color w:val="000000"/>
                <w:sz w:val="18"/>
                <w:szCs w:val="18"/>
              </w:rPr>
            </w:pPr>
          </w:p>
        </w:tc>
        <w:tc>
          <w:tcPr>
            <w:tcW w:w="1105" w:type="dxa"/>
            <w:vMerge/>
            <w:tcBorders>
              <w:top w:val="nil"/>
              <w:bottom w:val="single" w:sz="12" w:space="0" w:color="231F20"/>
            </w:tcBorders>
            <w:tcMar>
              <w:top w:w="29" w:type="dxa"/>
              <w:left w:w="14" w:type="dxa"/>
              <w:bottom w:w="29" w:type="dxa"/>
              <w:right w:w="14" w:type="dxa"/>
            </w:tcMar>
            <w:vAlign w:val="center"/>
            <w:hideMark/>
          </w:tcPr>
          <w:p w14:paraId="1A3AF665" w14:textId="77777777" w:rsidR="00253EDD" w:rsidRPr="0050441B" w:rsidRDefault="00253EDD" w:rsidP="00EF427B">
            <w:pPr>
              <w:rPr>
                <w:rFonts w:ascii="Arial" w:hAnsi="Arial" w:cs="Arial"/>
                <w:color w:val="000000"/>
                <w:sz w:val="18"/>
                <w:szCs w:val="18"/>
              </w:rPr>
            </w:pPr>
          </w:p>
        </w:tc>
        <w:tc>
          <w:tcPr>
            <w:tcW w:w="1579" w:type="dxa"/>
            <w:vMerge/>
            <w:tcBorders>
              <w:top w:val="nil"/>
              <w:bottom w:val="single" w:sz="12" w:space="0" w:color="231F20"/>
            </w:tcBorders>
            <w:tcMar>
              <w:top w:w="29" w:type="dxa"/>
              <w:left w:w="14" w:type="dxa"/>
              <w:bottom w:w="29" w:type="dxa"/>
              <w:right w:w="14" w:type="dxa"/>
            </w:tcMar>
            <w:vAlign w:val="center"/>
            <w:hideMark/>
          </w:tcPr>
          <w:p w14:paraId="630B31D8" w14:textId="77777777" w:rsidR="00253EDD" w:rsidRPr="0050441B" w:rsidRDefault="00253EDD" w:rsidP="00EF427B">
            <w:pPr>
              <w:rPr>
                <w:rFonts w:ascii="Arial" w:hAnsi="Arial" w:cs="Arial"/>
                <w:color w:val="000000"/>
                <w:sz w:val="18"/>
                <w:szCs w:val="18"/>
              </w:rPr>
            </w:pPr>
          </w:p>
        </w:tc>
        <w:tc>
          <w:tcPr>
            <w:tcW w:w="1018" w:type="dxa"/>
            <w:vMerge/>
            <w:tcBorders>
              <w:top w:val="nil"/>
              <w:bottom w:val="single" w:sz="12" w:space="0" w:color="231F20"/>
            </w:tcBorders>
            <w:tcMar>
              <w:top w:w="29" w:type="dxa"/>
              <w:left w:w="14" w:type="dxa"/>
              <w:bottom w:w="29" w:type="dxa"/>
              <w:right w:w="14" w:type="dxa"/>
            </w:tcMar>
            <w:vAlign w:val="center"/>
            <w:hideMark/>
          </w:tcPr>
          <w:p w14:paraId="3F840B4D" w14:textId="77777777" w:rsidR="00253EDD" w:rsidRPr="0050441B" w:rsidRDefault="00253EDD" w:rsidP="00EF427B">
            <w:pPr>
              <w:rPr>
                <w:rFonts w:ascii="Arial" w:hAnsi="Arial" w:cs="Arial"/>
                <w:color w:val="000000"/>
                <w:sz w:val="18"/>
                <w:szCs w:val="18"/>
              </w:rPr>
            </w:pPr>
          </w:p>
        </w:tc>
        <w:tc>
          <w:tcPr>
            <w:tcW w:w="813" w:type="dxa"/>
            <w:vMerge/>
            <w:tcBorders>
              <w:top w:val="nil"/>
              <w:bottom w:val="single" w:sz="12" w:space="0" w:color="231F20"/>
            </w:tcBorders>
            <w:tcMar>
              <w:top w:w="29" w:type="dxa"/>
              <w:left w:w="14" w:type="dxa"/>
              <w:bottom w:w="29" w:type="dxa"/>
              <w:right w:w="14" w:type="dxa"/>
            </w:tcMar>
            <w:vAlign w:val="center"/>
            <w:hideMark/>
          </w:tcPr>
          <w:p w14:paraId="47B26F06" w14:textId="77777777" w:rsidR="00253EDD" w:rsidRPr="0050441B" w:rsidRDefault="00253EDD" w:rsidP="00EF427B">
            <w:pPr>
              <w:rPr>
                <w:rFonts w:ascii="Arial" w:hAnsi="Arial" w:cs="Arial"/>
                <w:color w:val="000000"/>
                <w:sz w:val="18"/>
                <w:szCs w:val="18"/>
              </w:rPr>
            </w:pPr>
          </w:p>
        </w:tc>
        <w:tc>
          <w:tcPr>
            <w:tcW w:w="1423" w:type="dxa"/>
            <w:vMerge/>
            <w:tcBorders>
              <w:top w:val="nil"/>
              <w:bottom w:val="single" w:sz="12" w:space="0" w:color="231F20"/>
            </w:tcBorders>
            <w:tcMar>
              <w:top w:w="29" w:type="dxa"/>
              <w:left w:w="14" w:type="dxa"/>
              <w:bottom w:w="29" w:type="dxa"/>
              <w:right w:w="14" w:type="dxa"/>
            </w:tcMar>
            <w:vAlign w:val="center"/>
            <w:hideMark/>
          </w:tcPr>
          <w:p w14:paraId="235A2228" w14:textId="77777777" w:rsidR="00253EDD" w:rsidRPr="0050441B" w:rsidRDefault="00253EDD" w:rsidP="00EF427B">
            <w:pPr>
              <w:rPr>
                <w:rFonts w:ascii="Arial" w:hAnsi="Arial" w:cs="Arial"/>
                <w:color w:val="000000"/>
                <w:sz w:val="18"/>
                <w:szCs w:val="18"/>
              </w:rPr>
            </w:pPr>
          </w:p>
        </w:tc>
        <w:tc>
          <w:tcPr>
            <w:tcW w:w="1720" w:type="dxa"/>
            <w:vMerge/>
            <w:tcBorders>
              <w:top w:val="nil"/>
              <w:bottom w:val="single" w:sz="12" w:space="0" w:color="231F20"/>
            </w:tcBorders>
            <w:tcMar>
              <w:top w:w="29" w:type="dxa"/>
              <w:left w:w="14" w:type="dxa"/>
              <w:bottom w:w="29" w:type="dxa"/>
              <w:right w:w="14" w:type="dxa"/>
            </w:tcMar>
            <w:vAlign w:val="center"/>
            <w:hideMark/>
          </w:tcPr>
          <w:p w14:paraId="53DD1E5D" w14:textId="77777777" w:rsidR="00253EDD" w:rsidRPr="0050441B" w:rsidRDefault="00253EDD" w:rsidP="00EF427B">
            <w:pPr>
              <w:rPr>
                <w:rFonts w:ascii="Arial" w:hAnsi="Arial" w:cs="Arial"/>
                <w:color w:val="000000"/>
                <w:sz w:val="18"/>
                <w:szCs w:val="18"/>
              </w:rPr>
            </w:pPr>
          </w:p>
        </w:tc>
      </w:tr>
      <w:tr w:rsidR="00253EDD" w:rsidRPr="0050441B" w14:paraId="291F1221" w14:textId="77777777" w:rsidTr="00EF427B">
        <w:trPr>
          <w:trHeight w:val="207"/>
        </w:trPr>
        <w:tc>
          <w:tcPr>
            <w:tcW w:w="1785" w:type="dxa"/>
            <w:vMerge/>
            <w:tcBorders>
              <w:top w:val="nil"/>
              <w:bottom w:val="single" w:sz="8" w:space="0" w:color="231F20"/>
            </w:tcBorders>
            <w:tcMar>
              <w:top w:w="29" w:type="dxa"/>
              <w:left w:w="14" w:type="dxa"/>
              <w:bottom w:w="29" w:type="dxa"/>
              <w:right w:w="14" w:type="dxa"/>
            </w:tcMar>
            <w:vAlign w:val="center"/>
            <w:hideMark/>
          </w:tcPr>
          <w:p w14:paraId="6921CBA8" w14:textId="77777777" w:rsidR="00253EDD" w:rsidRPr="0050441B" w:rsidRDefault="00253EDD" w:rsidP="00EF427B">
            <w:pPr>
              <w:rPr>
                <w:rFonts w:ascii="Arial" w:hAnsi="Arial" w:cs="Arial"/>
                <w:color w:val="000000"/>
                <w:sz w:val="18"/>
                <w:szCs w:val="18"/>
              </w:rPr>
            </w:pPr>
          </w:p>
        </w:tc>
        <w:tc>
          <w:tcPr>
            <w:tcW w:w="1105" w:type="dxa"/>
            <w:vMerge/>
            <w:tcBorders>
              <w:top w:val="nil"/>
              <w:bottom w:val="single" w:sz="8" w:space="0" w:color="231F20"/>
            </w:tcBorders>
            <w:tcMar>
              <w:top w:w="29" w:type="dxa"/>
              <w:left w:w="14" w:type="dxa"/>
              <w:bottom w:w="29" w:type="dxa"/>
              <w:right w:w="14" w:type="dxa"/>
            </w:tcMar>
            <w:vAlign w:val="center"/>
            <w:hideMark/>
          </w:tcPr>
          <w:p w14:paraId="508EC951" w14:textId="77777777" w:rsidR="00253EDD" w:rsidRPr="0050441B" w:rsidRDefault="00253EDD" w:rsidP="00EF427B">
            <w:pPr>
              <w:rPr>
                <w:rFonts w:ascii="Arial" w:hAnsi="Arial" w:cs="Arial"/>
                <w:color w:val="000000"/>
                <w:sz w:val="18"/>
                <w:szCs w:val="18"/>
              </w:rPr>
            </w:pPr>
          </w:p>
        </w:tc>
        <w:tc>
          <w:tcPr>
            <w:tcW w:w="1579" w:type="dxa"/>
            <w:vMerge/>
            <w:tcBorders>
              <w:top w:val="nil"/>
              <w:bottom w:val="single" w:sz="8" w:space="0" w:color="231F20"/>
            </w:tcBorders>
            <w:tcMar>
              <w:top w:w="29" w:type="dxa"/>
              <w:left w:w="14" w:type="dxa"/>
              <w:bottom w:w="29" w:type="dxa"/>
              <w:right w:w="14" w:type="dxa"/>
            </w:tcMar>
            <w:vAlign w:val="center"/>
            <w:hideMark/>
          </w:tcPr>
          <w:p w14:paraId="10CE07BD" w14:textId="77777777" w:rsidR="00253EDD" w:rsidRPr="0050441B" w:rsidRDefault="00253EDD" w:rsidP="00EF427B">
            <w:pPr>
              <w:rPr>
                <w:rFonts w:ascii="Arial" w:hAnsi="Arial" w:cs="Arial"/>
                <w:color w:val="000000"/>
                <w:sz w:val="18"/>
                <w:szCs w:val="18"/>
              </w:rPr>
            </w:pPr>
          </w:p>
        </w:tc>
        <w:tc>
          <w:tcPr>
            <w:tcW w:w="1018" w:type="dxa"/>
            <w:vMerge/>
            <w:tcBorders>
              <w:top w:val="nil"/>
              <w:bottom w:val="single" w:sz="8" w:space="0" w:color="231F20"/>
            </w:tcBorders>
            <w:tcMar>
              <w:top w:w="29" w:type="dxa"/>
              <w:left w:w="14" w:type="dxa"/>
              <w:bottom w:w="29" w:type="dxa"/>
              <w:right w:w="14" w:type="dxa"/>
            </w:tcMar>
            <w:vAlign w:val="center"/>
            <w:hideMark/>
          </w:tcPr>
          <w:p w14:paraId="4B0B92EF" w14:textId="77777777" w:rsidR="00253EDD" w:rsidRPr="0050441B" w:rsidRDefault="00253EDD" w:rsidP="00EF427B">
            <w:pPr>
              <w:rPr>
                <w:rFonts w:ascii="Arial" w:hAnsi="Arial" w:cs="Arial"/>
                <w:color w:val="000000"/>
                <w:sz w:val="18"/>
                <w:szCs w:val="18"/>
              </w:rPr>
            </w:pPr>
          </w:p>
        </w:tc>
        <w:tc>
          <w:tcPr>
            <w:tcW w:w="813" w:type="dxa"/>
            <w:vMerge/>
            <w:tcBorders>
              <w:top w:val="nil"/>
              <w:bottom w:val="single" w:sz="8" w:space="0" w:color="231F20"/>
            </w:tcBorders>
            <w:tcMar>
              <w:top w:w="29" w:type="dxa"/>
              <w:left w:w="14" w:type="dxa"/>
              <w:bottom w:w="29" w:type="dxa"/>
              <w:right w:w="14" w:type="dxa"/>
            </w:tcMar>
            <w:vAlign w:val="center"/>
            <w:hideMark/>
          </w:tcPr>
          <w:p w14:paraId="1610BA49" w14:textId="77777777" w:rsidR="00253EDD" w:rsidRPr="0050441B" w:rsidRDefault="00253EDD" w:rsidP="00EF427B">
            <w:pPr>
              <w:rPr>
                <w:rFonts w:ascii="Arial" w:hAnsi="Arial" w:cs="Arial"/>
                <w:color w:val="000000"/>
                <w:sz w:val="18"/>
                <w:szCs w:val="18"/>
              </w:rPr>
            </w:pPr>
          </w:p>
        </w:tc>
        <w:tc>
          <w:tcPr>
            <w:tcW w:w="1423" w:type="dxa"/>
            <w:vMerge/>
            <w:tcBorders>
              <w:top w:val="nil"/>
              <w:bottom w:val="single" w:sz="8" w:space="0" w:color="231F20"/>
            </w:tcBorders>
            <w:tcMar>
              <w:top w:w="29" w:type="dxa"/>
              <w:left w:w="14" w:type="dxa"/>
              <w:bottom w:w="29" w:type="dxa"/>
              <w:right w:w="14" w:type="dxa"/>
            </w:tcMar>
            <w:vAlign w:val="center"/>
            <w:hideMark/>
          </w:tcPr>
          <w:p w14:paraId="1AC745BC" w14:textId="77777777" w:rsidR="00253EDD" w:rsidRPr="0050441B" w:rsidRDefault="00253EDD" w:rsidP="00EF427B">
            <w:pPr>
              <w:rPr>
                <w:rFonts w:ascii="Arial" w:hAnsi="Arial" w:cs="Arial"/>
                <w:color w:val="000000"/>
                <w:sz w:val="18"/>
                <w:szCs w:val="18"/>
              </w:rPr>
            </w:pPr>
          </w:p>
        </w:tc>
        <w:tc>
          <w:tcPr>
            <w:tcW w:w="1720" w:type="dxa"/>
            <w:vMerge/>
            <w:tcBorders>
              <w:top w:val="nil"/>
              <w:bottom w:val="single" w:sz="8" w:space="0" w:color="231F20"/>
            </w:tcBorders>
            <w:tcMar>
              <w:top w:w="29" w:type="dxa"/>
              <w:left w:w="14" w:type="dxa"/>
              <w:bottom w:w="29" w:type="dxa"/>
              <w:right w:w="14" w:type="dxa"/>
            </w:tcMar>
            <w:vAlign w:val="center"/>
            <w:hideMark/>
          </w:tcPr>
          <w:p w14:paraId="69CAEE26" w14:textId="77777777" w:rsidR="00253EDD" w:rsidRPr="0050441B" w:rsidRDefault="00253EDD" w:rsidP="00EF427B">
            <w:pPr>
              <w:rPr>
                <w:rFonts w:ascii="Arial" w:hAnsi="Arial" w:cs="Arial"/>
                <w:color w:val="000000"/>
                <w:sz w:val="18"/>
                <w:szCs w:val="18"/>
              </w:rPr>
            </w:pPr>
          </w:p>
        </w:tc>
      </w:tr>
      <w:tr w:rsidR="00253EDD" w:rsidRPr="0050441B" w14:paraId="3B01A85F"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28074C2A"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Carps and Minnows</w:t>
            </w:r>
          </w:p>
        </w:tc>
      </w:tr>
      <w:tr w:rsidR="00253EDD" w:rsidRPr="0050441B" w14:paraId="3795CDF5" w14:textId="77777777" w:rsidTr="00EF427B">
        <w:tc>
          <w:tcPr>
            <w:tcW w:w="1785" w:type="dxa"/>
            <w:shd w:val="clear" w:color="auto" w:fill="auto"/>
            <w:tcMar>
              <w:top w:w="29" w:type="dxa"/>
              <w:left w:w="14" w:type="dxa"/>
              <w:bottom w:w="29" w:type="dxa"/>
              <w:right w:w="14" w:type="dxa"/>
            </w:tcMar>
            <w:vAlign w:val="center"/>
            <w:hideMark/>
          </w:tcPr>
          <w:p w14:paraId="49A5186E"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Red Shiner</w:t>
            </w:r>
          </w:p>
        </w:tc>
        <w:tc>
          <w:tcPr>
            <w:tcW w:w="1105" w:type="dxa"/>
            <w:shd w:val="clear" w:color="auto" w:fill="auto"/>
            <w:tcMar>
              <w:top w:w="29" w:type="dxa"/>
              <w:left w:w="14" w:type="dxa"/>
              <w:bottom w:w="29" w:type="dxa"/>
              <w:right w:w="14" w:type="dxa"/>
            </w:tcMar>
            <w:vAlign w:val="center"/>
            <w:hideMark/>
          </w:tcPr>
          <w:p w14:paraId="5DA71E95"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6F4D262C"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2</w:t>
            </w:r>
          </w:p>
        </w:tc>
        <w:tc>
          <w:tcPr>
            <w:tcW w:w="1018" w:type="dxa"/>
            <w:shd w:val="clear" w:color="auto" w:fill="auto"/>
            <w:tcMar>
              <w:top w:w="29" w:type="dxa"/>
              <w:left w:w="14" w:type="dxa"/>
              <w:bottom w:w="29" w:type="dxa"/>
              <w:right w:w="403" w:type="dxa"/>
            </w:tcMar>
            <w:vAlign w:val="center"/>
            <w:hideMark/>
          </w:tcPr>
          <w:p w14:paraId="7DBE6356"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rPr>
              <w:t>0.21</w:t>
            </w:r>
          </w:p>
        </w:tc>
        <w:tc>
          <w:tcPr>
            <w:tcW w:w="813" w:type="dxa"/>
            <w:shd w:val="clear" w:color="auto" w:fill="auto"/>
            <w:tcMar>
              <w:top w:w="29" w:type="dxa"/>
              <w:left w:w="14" w:type="dxa"/>
              <w:bottom w:w="29" w:type="dxa"/>
              <w:right w:w="331" w:type="dxa"/>
            </w:tcMar>
            <w:vAlign w:val="center"/>
            <w:hideMark/>
          </w:tcPr>
          <w:p w14:paraId="0BF5D61A"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3" w:type="dxa"/>
            <w:shd w:val="clear" w:color="auto" w:fill="auto"/>
            <w:tcMar>
              <w:top w:w="29" w:type="dxa"/>
              <w:left w:w="14" w:type="dxa"/>
              <w:bottom w:w="29" w:type="dxa"/>
              <w:right w:w="648" w:type="dxa"/>
            </w:tcMar>
            <w:vAlign w:val="center"/>
            <w:hideMark/>
          </w:tcPr>
          <w:p w14:paraId="712360A9"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w:t>
            </w:r>
          </w:p>
        </w:tc>
        <w:tc>
          <w:tcPr>
            <w:tcW w:w="1720" w:type="dxa"/>
            <w:shd w:val="clear" w:color="auto" w:fill="auto"/>
            <w:tcMar>
              <w:top w:w="29" w:type="dxa"/>
              <w:left w:w="14" w:type="dxa"/>
              <w:bottom w:w="29" w:type="dxa"/>
              <w:right w:w="749" w:type="dxa"/>
            </w:tcMar>
            <w:vAlign w:val="center"/>
            <w:hideMark/>
          </w:tcPr>
          <w:p w14:paraId="75401C97"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15.00</w:t>
            </w:r>
          </w:p>
        </w:tc>
      </w:tr>
      <w:tr w:rsidR="00253EDD" w:rsidRPr="0050441B" w14:paraId="52EC9518" w14:textId="77777777" w:rsidTr="00EF427B">
        <w:tc>
          <w:tcPr>
            <w:tcW w:w="1785" w:type="dxa"/>
            <w:shd w:val="clear" w:color="auto" w:fill="auto"/>
            <w:tcMar>
              <w:top w:w="29" w:type="dxa"/>
              <w:left w:w="14" w:type="dxa"/>
              <w:bottom w:w="29" w:type="dxa"/>
              <w:right w:w="14" w:type="dxa"/>
            </w:tcMar>
            <w:vAlign w:val="center"/>
            <w:hideMark/>
          </w:tcPr>
          <w:p w14:paraId="090B08A6"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Common Carp</w:t>
            </w:r>
          </w:p>
        </w:tc>
        <w:tc>
          <w:tcPr>
            <w:tcW w:w="1105" w:type="dxa"/>
            <w:shd w:val="clear" w:color="auto" w:fill="auto"/>
            <w:tcMar>
              <w:top w:w="29" w:type="dxa"/>
              <w:left w:w="14" w:type="dxa"/>
              <w:bottom w:w="29" w:type="dxa"/>
              <w:right w:w="14" w:type="dxa"/>
            </w:tcMar>
            <w:vAlign w:val="center"/>
            <w:hideMark/>
          </w:tcPr>
          <w:p w14:paraId="07577737"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41852138"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w:t>
            </w:r>
          </w:p>
        </w:tc>
        <w:tc>
          <w:tcPr>
            <w:tcW w:w="1018" w:type="dxa"/>
            <w:shd w:val="clear" w:color="auto" w:fill="auto"/>
            <w:tcMar>
              <w:top w:w="29" w:type="dxa"/>
              <w:left w:w="14" w:type="dxa"/>
              <w:bottom w:w="29" w:type="dxa"/>
              <w:right w:w="403" w:type="dxa"/>
            </w:tcMar>
            <w:vAlign w:val="center"/>
            <w:hideMark/>
          </w:tcPr>
          <w:p w14:paraId="2B58299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813" w:type="dxa"/>
            <w:shd w:val="clear" w:color="auto" w:fill="auto"/>
            <w:tcMar>
              <w:top w:w="29" w:type="dxa"/>
              <w:left w:w="14" w:type="dxa"/>
              <w:bottom w:w="29" w:type="dxa"/>
              <w:right w:w="331" w:type="dxa"/>
            </w:tcMar>
            <w:vAlign w:val="center"/>
            <w:hideMark/>
          </w:tcPr>
          <w:p w14:paraId="703FCA23"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423" w:type="dxa"/>
            <w:shd w:val="clear" w:color="auto" w:fill="auto"/>
            <w:tcMar>
              <w:top w:w="29" w:type="dxa"/>
              <w:left w:w="14" w:type="dxa"/>
              <w:bottom w:w="29" w:type="dxa"/>
              <w:right w:w="648" w:type="dxa"/>
            </w:tcMar>
            <w:vAlign w:val="center"/>
            <w:hideMark/>
          </w:tcPr>
          <w:p w14:paraId="5A3A8378"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749" w:type="dxa"/>
            </w:tcMar>
            <w:vAlign w:val="center"/>
            <w:hideMark/>
          </w:tcPr>
          <w:p w14:paraId="11D27C0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27DA51C3" w14:textId="77777777" w:rsidTr="00EF427B">
        <w:tc>
          <w:tcPr>
            <w:tcW w:w="1785" w:type="dxa"/>
            <w:shd w:val="clear" w:color="auto" w:fill="auto"/>
            <w:tcMar>
              <w:top w:w="29" w:type="dxa"/>
              <w:left w:w="14" w:type="dxa"/>
              <w:bottom w:w="29" w:type="dxa"/>
              <w:right w:w="14" w:type="dxa"/>
            </w:tcMar>
            <w:vAlign w:val="center"/>
            <w:hideMark/>
          </w:tcPr>
          <w:p w14:paraId="5920AC48"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Humpback Chub</w:t>
            </w:r>
          </w:p>
        </w:tc>
        <w:tc>
          <w:tcPr>
            <w:tcW w:w="1105" w:type="dxa"/>
            <w:shd w:val="clear" w:color="auto" w:fill="auto"/>
            <w:tcMar>
              <w:top w:w="29" w:type="dxa"/>
              <w:left w:w="14" w:type="dxa"/>
              <w:bottom w:w="29" w:type="dxa"/>
              <w:right w:w="14" w:type="dxa"/>
            </w:tcMar>
            <w:vAlign w:val="center"/>
            <w:hideMark/>
          </w:tcPr>
          <w:p w14:paraId="557E3BF1"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66CE7B1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16</w:t>
            </w:r>
          </w:p>
        </w:tc>
        <w:tc>
          <w:tcPr>
            <w:tcW w:w="1018" w:type="dxa"/>
            <w:shd w:val="clear" w:color="auto" w:fill="auto"/>
            <w:tcMar>
              <w:top w:w="29" w:type="dxa"/>
              <w:left w:w="14" w:type="dxa"/>
              <w:bottom w:w="29" w:type="dxa"/>
              <w:right w:w="403" w:type="dxa"/>
            </w:tcMar>
            <w:vAlign w:val="center"/>
            <w:hideMark/>
          </w:tcPr>
          <w:p w14:paraId="1A54384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1.70</w:t>
            </w:r>
          </w:p>
        </w:tc>
        <w:tc>
          <w:tcPr>
            <w:tcW w:w="813" w:type="dxa"/>
            <w:shd w:val="clear" w:color="auto" w:fill="auto"/>
            <w:tcMar>
              <w:top w:w="29" w:type="dxa"/>
              <w:left w:w="14" w:type="dxa"/>
              <w:bottom w:w="29" w:type="dxa"/>
              <w:right w:w="331" w:type="dxa"/>
            </w:tcMar>
            <w:vAlign w:val="center"/>
            <w:hideMark/>
          </w:tcPr>
          <w:p w14:paraId="2C00EF37"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shd w:val="clear" w:color="auto" w:fill="auto"/>
            <w:tcMar>
              <w:top w:w="29" w:type="dxa"/>
              <w:left w:w="14" w:type="dxa"/>
              <w:bottom w:w="29" w:type="dxa"/>
              <w:right w:w="648" w:type="dxa"/>
            </w:tcMar>
            <w:vAlign w:val="center"/>
            <w:hideMark/>
          </w:tcPr>
          <w:p w14:paraId="3AE5D38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25</w:t>
            </w:r>
          </w:p>
        </w:tc>
        <w:tc>
          <w:tcPr>
            <w:tcW w:w="1720" w:type="dxa"/>
            <w:shd w:val="clear" w:color="auto" w:fill="auto"/>
            <w:tcMar>
              <w:top w:w="29" w:type="dxa"/>
              <w:left w:w="14" w:type="dxa"/>
              <w:bottom w:w="29" w:type="dxa"/>
              <w:right w:w="749" w:type="dxa"/>
            </w:tcMar>
            <w:vAlign w:val="center"/>
            <w:hideMark/>
          </w:tcPr>
          <w:p w14:paraId="1DF0542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62.50</w:t>
            </w:r>
          </w:p>
        </w:tc>
      </w:tr>
      <w:tr w:rsidR="00253EDD" w:rsidRPr="0050441B" w14:paraId="2E24D023" w14:textId="77777777" w:rsidTr="00EF427B">
        <w:tc>
          <w:tcPr>
            <w:tcW w:w="1785" w:type="dxa"/>
            <w:shd w:val="clear" w:color="auto" w:fill="auto"/>
            <w:tcMar>
              <w:top w:w="29" w:type="dxa"/>
              <w:left w:w="14" w:type="dxa"/>
              <w:bottom w:w="29" w:type="dxa"/>
              <w:right w:w="14" w:type="dxa"/>
            </w:tcMar>
            <w:vAlign w:val="center"/>
            <w:hideMark/>
          </w:tcPr>
          <w:p w14:paraId="7D7F72A3"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Fathead Minnow</w:t>
            </w:r>
          </w:p>
        </w:tc>
        <w:tc>
          <w:tcPr>
            <w:tcW w:w="1105" w:type="dxa"/>
            <w:shd w:val="clear" w:color="auto" w:fill="auto"/>
            <w:tcMar>
              <w:top w:w="29" w:type="dxa"/>
              <w:left w:w="14" w:type="dxa"/>
              <w:bottom w:w="29" w:type="dxa"/>
              <w:right w:w="14" w:type="dxa"/>
            </w:tcMar>
            <w:vAlign w:val="center"/>
            <w:hideMark/>
          </w:tcPr>
          <w:p w14:paraId="1D5DDE63"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720" w:type="dxa"/>
            </w:tcMar>
            <w:vAlign w:val="center"/>
            <w:hideMark/>
          </w:tcPr>
          <w:p w14:paraId="3529498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9</w:t>
            </w:r>
          </w:p>
        </w:tc>
        <w:tc>
          <w:tcPr>
            <w:tcW w:w="1018" w:type="dxa"/>
            <w:shd w:val="clear" w:color="auto" w:fill="auto"/>
            <w:tcMar>
              <w:top w:w="29" w:type="dxa"/>
              <w:left w:w="14" w:type="dxa"/>
              <w:bottom w:w="29" w:type="dxa"/>
              <w:right w:w="403" w:type="dxa"/>
            </w:tcMar>
            <w:vAlign w:val="center"/>
            <w:hideMark/>
          </w:tcPr>
          <w:p w14:paraId="0BF626B9"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0.96</w:t>
            </w:r>
          </w:p>
        </w:tc>
        <w:tc>
          <w:tcPr>
            <w:tcW w:w="813" w:type="dxa"/>
            <w:shd w:val="clear" w:color="auto" w:fill="auto"/>
            <w:tcMar>
              <w:top w:w="29" w:type="dxa"/>
              <w:left w:w="14" w:type="dxa"/>
              <w:bottom w:w="29" w:type="dxa"/>
              <w:right w:w="331" w:type="dxa"/>
            </w:tcMar>
            <w:vAlign w:val="center"/>
            <w:hideMark/>
          </w:tcPr>
          <w:p w14:paraId="7D382B8B"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shd w:val="clear" w:color="auto" w:fill="auto"/>
            <w:tcMar>
              <w:top w:w="29" w:type="dxa"/>
              <w:left w:w="14" w:type="dxa"/>
              <w:bottom w:w="29" w:type="dxa"/>
              <w:right w:w="648" w:type="dxa"/>
            </w:tcMar>
            <w:vAlign w:val="center"/>
            <w:hideMark/>
          </w:tcPr>
          <w:p w14:paraId="6EEB775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25</w:t>
            </w:r>
          </w:p>
        </w:tc>
        <w:tc>
          <w:tcPr>
            <w:tcW w:w="1720" w:type="dxa"/>
            <w:shd w:val="clear" w:color="auto" w:fill="auto"/>
            <w:tcMar>
              <w:top w:w="29" w:type="dxa"/>
              <w:left w:w="14" w:type="dxa"/>
              <w:bottom w:w="29" w:type="dxa"/>
              <w:right w:w="749" w:type="dxa"/>
            </w:tcMar>
            <w:vAlign w:val="center"/>
            <w:hideMark/>
          </w:tcPr>
          <w:p w14:paraId="5A4F455C"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62.50</w:t>
            </w:r>
          </w:p>
        </w:tc>
      </w:tr>
      <w:tr w:rsidR="00253EDD" w:rsidRPr="0050441B" w14:paraId="1DCDE78F" w14:textId="77777777" w:rsidTr="00EF427B">
        <w:tc>
          <w:tcPr>
            <w:tcW w:w="1785" w:type="dxa"/>
            <w:tcBorders>
              <w:bottom w:val="single" w:sz="8" w:space="0" w:color="231F20"/>
            </w:tcBorders>
            <w:shd w:val="clear" w:color="auto" w:fill="auto"/>
            <w:tcMar>
              <w:top w:w="29" w:type="dxa"/>
              <w:left w:w="14" w:type="dxa"/>
              <w:bottom w:w="29" w:type="dxa"/>
              <w:right w:w="14" w:type="dxa"/>
            </w:tcMar>
            <w:vAlign w:val="center"/>
            <w:hideMark/>
          </w:tcPr>
          <w:p w14:paraId="55518FE7"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Speckled Dace</w:t>
            </w:r>
          </w:p>
        </w:tc>
        <w:tc>
          <w:tcPr>
            <w:tcW w:w="1105" w:type="dxa"/>
            <w:tcBorders>
              <w:bottom w:val="single" w:sz="8" w:space="0" w:color="231F20"/>
            </w:tcBorders>
            <w:shd w:val="clear" w:color="auto" w:fill="auto"/>
            <w:tcMar>
              <w:top w:w="29" w:type="dxa"/>
              <w:left w:w="14" w:type="dxa"/>
              <w:bottom w:w="29" w:type="dxa"/>
              <w:right w:w="14" w:type="dxa"/>
            </w:tcMar>
            <w:vAlign w:val="center"/>
            <w:hideMark/>
          </w:tcPr>
          <w:p w14:paraId="350A6BCF"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6BD6A456"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208</w:t>
            </w:r>
          </w:p>
        </w:tc>
        <w:tc>
          <w:tcPr>
            <w:tcW w:w="1018" w:type="dxa"/>
            <w:tcBorders>
              <w:bottom w:val="single" w:sz="8" w:space="0" w:color="231F20"/>
            </w:tcBorders>
            <w:shd w:val="clear" w:color="auto" w:fill="auto"/>
            <w:tcMar>
              <w:top w:w="29" w:type="dxa"/>
              <w:left w:w="14" w:type="dxa"/>
              <w:bottom w:w="29" w:type="dxa"/>
              <w:right w:w="403" w:type="dxa"/>
            </w:tcMar>
            <w:vAlign w:val="center"/>
            <w:hideMark/>
          </w:tcPr>
          <w:p w14:paraId="246B63AA"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22.08</w:t>
            </w:r>
          </w:p>
        </w:tc>
        <w:tc>
          <w:tcPr>
            <w:tcW w:w="813" w:type="dxa"/>
            <w:tcBorders>
              <w:bottom w:val="single" w:sz="8" w:space="0" w:color="231F20"/>
            </w:tcBorders>
            <w:shd w:val="clear" w:color="auto" w:fill="auto"/>
            <w:tcMar>
              <w:top w:w="29" w:type="dxa"/>
              <w:left w:w="14" w:type="dxa"/>
              <w:bottom w:w="29" w:type="dxa"/>
              <w:right w:w="331" w:type="dxa"/>
            </w:tcMar>
            <w:vAlign w:val="center"/>
            <w:hideMark/>
          </w:tcPr>
          <w:p w14:paraId="46DB444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0.15</w:t>
            </w:r>
          </w:p>
        </w:tc>
        <w:tc>
          <w:tcPr>
            <w:tcW w:w="1423" w:type="dxa"/>
            <w:tcBorders>
              <w:bottom w:val="single" w:sz="8" w:space="0" w:color="231F20"/>
            </w:tcBorders>
            <w:shd w:val="clear" w:color="auto" w:fill="auto"/>
            <w:tcMar>
              <w:top w:w="29" w:type="dxa"/>
              <w:left w:w="14" w:type="dxa"/>
              <w:bottom w:w="29" w:type="dxa"/>
              <w:right w:w="648" w:type="dxa"/>
            </w:tcMar>
            <w:vAlign w:val="center"/>
            <w:hideMark/>
          </w:tcPr>
          <w:p w14:paraId="64D82C1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70</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5421553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175.00</w:t>
            </w:r>
          </w:p>
        </w:tc>
      </w:tr>
      <w:tr w:rsidR="00253EDD" w:rsidRPr="0050441B" w14:paraId="4C986C82"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7F39199C"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Suckers</w:t>
            </w:r>
          </w:p>
        </w:tc>
      </w:tr>
      <w:tr w:rsidR="00253EDD" w:rsidRPr="0050441B" w14:paraId="5A18ED51" w14:textId="77777777" w:rsidTr="00EF427B">
        <w:tc>
          <w:tcPr>
            <w:tcW w:w="1785" w:type="dxa"/>
            <w:tcBorders>
              <w:top w:val="single" w:sz="8" w:space="0" w:color="231F20"/>
              <w:bottom w:val="nil"/>
            </w:tcBorders>
            <w:shd w:val="clear" w:color="auto" w:fill="auto"/>
            <w:tcMar>
              <w:top w:w="29" w:type="dxa"/>
              <w:left w:w="14" w:type="dxa"/>
              <w:bottom w:w="29" w:type="dxa"/>
              <w:right w:w="14" w:type="dxa"/>
            </w:tcMar>
            <w:vAlign w:val="center"/>
          </w:tcPr>
          <w:p w14:paraId="0E87945E"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Catostomidae sp.</w:t>
            </w:r>
          </w:p>
        </w:tc>
        <w:tc>
          <w:tcPr>
            <w:tcW w:w="1105" w:type="dxa"/>
            <w:tcBorders>
              <w:top w:val="single" w:sz="8" w:space="0" w:color="231F20"/>
              <w:bottom w:val="nil"/>
            </w:tcBorders>
            <w:shd w:val="clear" w:color="auto" w:fill="auto"/>
            <w:tcMar>
              <w:top w:w="29" w:type="dxa"/>
              <w:left w:w="14" w:type="dxa"/>
              <w:bottom w:w="29" w:type="dxa"/>
              <w:right w:w="14" w:type="dxa"/>
            </w:tcMar>
            <w:vAlign w:val="center"/>
          </w:tcPr>
          <w:p w14:paraId="02538529"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single" w:sz="8" w:space="0" w:color="231F20"/>
              <w:bottom w:val="nil"/>
            </w:tcBorders>
            <w:shd w:val="clear" w:color="auto" w:fill="auto"/>
            <w:noWrap/>
            <w:tcMar>
              <w:top w:w="29" w:type="dxa"/>
              <w:left w:w="14" w:type="dxa"/>
              <w:bottom w:w="29" w:type="dxa"/>
              <w:right w:w="14" w:type="dxa"/>
            </w:tcMar>
            <w:vAlign w:val="center"/>
          </w:tcPr>
          <w:p w14:paraId="59283369"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w:t>
            </w:r>
          </w:p>
        </w:tc>
        <w:tc>
          <w:tcPr>
            <w:tcW w:w="1018" w:type="dxa"/>
            <w:tcBorders>
              <w:top w:val="single" w:sz="8" w:space="0" w:color="231F20"/>
              <w:bottom w:val="nil"/>
            </w:tcBorders>
            <w:shd w:val="clear" w:color="auto" w:fill="auto"/>
            <w:tcMar>
              <w:top w:w="29" w:type="dxa"/>
              <w:left w:w="14" w:type="dxa"/>
              <w:bottom w:w="29" w:type="dxa"/>
              <w:right w:w="403" w:type="dxa"/>
            </w:tcMar>
            <w:vAlign w:val="center"/>
          </w:tcPr>
          <w:p w14:paraId="764921DA"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813" w:type="dxa"/>
            <w:tcBorders>
              <w:top w:val="single" w:sz="8" w:space="0" w:color="231F20"/>
              <w:bottom w:val="nil"/>
            </w:tcBorders>
            <w:shd w:val="clear" w:color="auto" w:fill="auto"/>
            <w:tcMar>
              <w:top w:w="29" w:type="dxa"/>
              <w:left w:w="14" w:type="dxa"/>
              <w:bottom w:w="29" w:type="dxa"/>
              <w:right w:w="331" w:type="dxa"/>
            </w:tcMar>
            <w:vAlign w:val="center"/>
          </w:tcPr>
          <w:p w14:paraId="6EA4AFD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423" w:type="dxa"/>
            <w:tcBorders>
              <w:top w:val="single" w:sz="8" w:space="0" w:color="231F20"/>
              <w:bottom w:val="nil"/>
            </w:tcBorders>
            <w:shd w:val="clear" w:color="auto" w:fill="auto"/>
            <w:tcMar>
              <w:top w:w="29" w:type="dxa"/>
              <w:left w:w="14" w:type="dxa"/>
              <w:bottom w:w="29" w:type="dxa"/>
              <w:right w:w="648" w:type="dxa"/>
            </w:tcMar>
            <w:vAlign w:val="center"/>
          </w:tcPr>
          <w:p w14:paraId="3EF9B613"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nil"/>
            </w:tcBorders>
            <w:shd w:val="clear" w:color="auto" w:fill="auto"/>
            <w:tcMar>
              <w:top w:w="29" w:type="dxa"/>
              <w:left w:w="14" w:type="dxa"/>
              <w:bottom w:w="29" w:type="dxa"/>
              <w:right w:w="749" w:type="dxa"/>
            </w:tcMar>
            <w:vAlign w:val="center"/>
          </w:tcPr>
          <w:p w14:paraId="0CCAC5F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021E0CFF" w14:textId="77777777" w:rsidTr="00EF427B">
        <w:tc>
          <w:tcPr>
            <w:tcW w:w="1785" w:type="dxa"/>
            <w:tcBorders>
              <w:top w:val="nil"/>
            </w:tcBorders>
            <w:shd w:val="clear" w:color="auto" w:fill="auto"/>
            <w:tcMar>
              <w:top w:w="29" w:type="dxa"/>
              <w:left w:w="14" w:type="dxa"/>
              <w:bottom w:w="29" w:type="dxa"/>
              <w:right w:w="14" w:type="dxa"/>
            </w:tcMar>
            <w:vAlign w:val="center"/>
            <w:hideMark/>
          </w:tcPr>
          <w:p w14:paraId="095527CD"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Flannelmouth Sucker</w:t>
            </w:r>
          </w:p>
        </w:tc>
        <w:tc>
          <w:tcPr>
            <w:tcW w:w="1105" w:type="dxa"/>
            <w:tcBorders>
              <w:top w:val="nil"/>
            </w:tcBorders>
            <w:shd w:val="clear" w:color="auto" w:fill="auto"/>
            <w:tcMar>
              <w:top w:w="29" w:type="dxa"/>
              <w:left w:w="14" w:type="dxa"/>
              <w:bottom w:w="29" w:type="dxa"/>
              <w:right w:w="14" w:type="dxa"/>
            </w:tcMar>
            <w:vAlign w:val="center"/>
            <w:hideMark/>
          </w:tcPr>
          <w:p w14:paraId="22E4A21D"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nil"/>
            </w:tcBorders>
            <w:shd w:val="clear" w:color="auto" w:fill="auto"/>
            <w:noWrap/>
            <w:tcMar>
              <w:top w:w="29" w:type="dxa"/>
              <w:left w:w="14" w:type="dxa"/>
              <w:bottom w:w="29" w:type="dxa"/>
              <w:right w:w="720" w:type="dxa"/>
            </w:tcMar>
            <w:vAlign w:val="center"/>
            <w:hideMark/>
          </w:tcPr>
          <w:p w14:paraId="382C06A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655</w:t>
            </w:r>
          </w:p>
        </w:tc>
        <w:tc>
          <w:tcPr>
            <w:tcW w:w="1018" w:type="dxa"/>
            <w:tcBorders>
              <w:top w:val="nil"/>
            </w:tcBorders>
            <w:shd w:val="clear" w:color="auto" w:fill="auto"/>
            <w:tcMar>
              <w:top w:w="29" w:type="dxa"/>
              <w:left w:w="14" w:type="dxa"/>
              <w:bottom w:w="29" w:type="dxa"/>
              <w:right w:w="403" w:type="dxa"/>
            </w:tcMar>
            <w:vAlign w:val="center"/>
            <w:hideMark/>
          </w:tcPr>
          <w:p w14:paraId="0C091A6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69.53</w:t>
            </w:r>
          </w:p>
        </w:tc>
        <w:tc>
          <w:tcPr>
            <w:tcW w:w="813" w:type="dxa"/>
            <w:tcBorders>
              <w:top w:val="nil"/>
            </w:tcBorders>
            <w:shd w:val="clear" w:color="auto" w:fill="auto"/>
            <w:tcMar>
              <w:top w:w="29" w:type="dxa"/>
              <w:left w:w="14" w:type="dxa"/>
              <w:bottom w:w="29" w:type="dxa"/>
              <w:right w:w="331" w:type="dxa"/>
            </w:tcMar>
            <w:vAlign w:val="center"/>
            <w:hideMark/>
          </w:tcPr>
          <w:p w14:paraId="5445B48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0.47</w:t>
            </w:r>
          </w:p>
        </w:tc>
        <w:tc>
          <w:tcPr>
            <w:tcW w:w="1423" w:type="dxa"/>
            <w:tcBorders>
              <w:top w:val="nil"/>
            </w:tcBorders>
            <w:shd w:val="clear" w:color="auto" w:fill="auto"/>
            <w:tcMar>
              <w:top w:w="29" w:type="dxa"/>
              <w:left w:w="14" w:type="dxa"/>
              <w:bottom w:w="29" w:type="dxa"/>
              <w:right w:w="648" w:type="dxa"/>
            </w:tcMar>
            <w:vAlign w:val="center"/>
            <w:hideMark/>
          </w:tcPr>
          <w:p w14:paraId="112CAA1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67</w:t>
            </w:r>
          </w:p>
        </w:tc>
        <w:tc>
          <w:tcPr>
            <w:tcW w:w="1720" w:type="dxa"/>
            <w:tcBorders>
              <w:top w:val="nil"/>
            </w:tcBorders>
            <w:shd w:val="clear" w:color="auto" w:fill="auto"/>
            <w:tcMar>
              <w:top w:w="29" w:type="dxa"/>
              <w:left w:w="14" w:type="dxa"/>
              <w:bottom w:w="29" w:type="dxa"/>
              <w:right w:w="749" w:type="dxa"/>
            </w:tcMar>
            <w:vAlign w:val="center"/>
            <w:hideMark/>
          </w:tcPr>
          <w:p w14:paraId="79851907"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167.50</w:t>
            </w:r>
          </w:p>
        </w:tc>
      </w:tr>
      <w:tr w:rsidR="00253EDD" w:rsidRPr="0050441B" w14:paraId="1B6765F3" w14:textId="77777777" w:rsidTr="00EF427B">
        <w:tc>
          <w:tcPr>
            <w:tcW w:w="1785" w:type="dxa"/>
            <w:shd w:val="clear" w:color="auto" w:fill="auto"/>
            <w:tcMar>
              <w:top w:w="29" w:type="dxa"/>
              <w:left w:w="14" w:type="dxa"/>
              <w:bottom w:w="29" w:type="dxa"/>
              <w:right w:w="14" w:type="dxa"/>
            </w:tcMar>
            <w:vAlign w:val="center"/>
            <w:hideMark/>
          </w:tcPr>
          <w:p w14:paraId="55E53208"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Bluehead Sucker</w:t>
            </w:r>
          </w:p>
        </w:tc>
        <w:tc>
          <w:tcPr>
            <w:tcW w:w="1105" w:type="dxa"/>
            <w:shd w:val="clear" w:color="auto" w:fill="auto"/>
            <w:tcMar>
              <w:top w:w="29" w:type="dxa"/>
              <w:left w:w="14" w:type="dxa"/>
              <w:bottom w:w="29" w:type="dxa"/>
              <w:right w:w="14" w:type="dxa"/>
            </w:tcMar>
            <w:vAlign w:val="center"/>
            <w:hideMark/>
          </w:tcPr>
          <w:p w14:paraId="54BD3ADE"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7A883EF2"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42</w:t>
            </w:r>
          </w:p>
        </w:tc>
        <w:tc>
          <w:tcPr>
            <w:tcW w:w="1018" w:type="dxa"/>
            <w:shd w:val="clear" w:color="auto" w:fill="auto"/>
            <w:tcMar>
              <w:top w:w="29" w:type="dxa"/>
              <w:left w:w="14" w:type="dxa"/>
              <w:bottom w:w="29" w:type="dxa"/>
              <w:right w:w="403" w:type="dxa"/>
            </w:tcMar>
            <w:vAlign w:val="center"/>
            <w:hideMark/>
          </w:tcPr>
          <w:p w14:paraId="57E3C41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4.46</w:t>
            </w:r>
          </w:p>
        </w:tc>
        <w:tc>
          <w:tcPr>
            <w:tcW w:w="813" w:type="dxa"/>
            <w:shd w:val="clear" w:color="auto" w:fill="auto"/>
            <w:tcMar>
              <w:top w:w="29" w:type="dxa"/>
              <w:left w:w="14" w:type="dxa"/>
              <w:bottom w:w="29" w:type="dxa"/>
              <w:right w:w="331" w:type="dxa"/>
            </w:tcMar>
            <w:vAlign w:val="center"/>
            <w:hideMark/>
          </w:tcPr>
          <w:p w14:paraId="57E7BCFD"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shd w:val="clear" w:color="auto" w:fill="auto"/>
            <w:tcMar>
              <w:top w:w="29" w:type="dxa"/>
              <w:left w:w="14" w:type="dxa"/>
              <w:bottom w:w="29" w:type="dxa"/>
              <w:right w:w="648" w:type="dxa"/>
            </w:tcMar>
            <w:vAlign w:val="center"/>
            <w:hideMark/>
          </w:tcPr>
          <w:p w14:paraId="704A2D0B"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37</w:t>
            </w:r>
          </w:p>
        </w:tc>
        <w:tc>
          <w:tcPr>
            <w:tcW w:w="1720" w:type="dxa"/>
            <w:shd w:val="clear" w:color="auto" w:fill="auto"/>
            <w:tcMar>
              <w:top w:w="29" w:type="dxa"/>
              <w:left w:w="14" w:type="dxa"/>
              <w:bottom w:w="29" w:type="dxa"/>
              <w:right w:w="749" w:type="dxa"/>
            </w:tcMar>
            <w:vAlign w:val="center"/>
            <w:hideMark/>
          </w:tcPr>
          <w:p w14:paraId="68AEF7DA"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92.50</w:t>
            </w:r>
          </w:p>
        </w:tc>
      </w:tr>
      <w:tr w:rsidR="00253EDD" w:rsidRPr="0050441B" w14:paraId="5A74FED2" w14:textId="77777777" w:rsidTr="00EF427B">
        <w:tc>
          <w:tcPr>
            <w:tcW w:w="1785" w:type="dxa"/>
            <w:tcBorders>
              <w:bottom w:val="single" w:sz="8" w:space="0" w:color="231F20"/>
            </w:tcBorders>
            <w:shd w:val="clear" w:color="auto" w:fill="auto"/>
            <w:tcMar>
              <w:top w:w="29" w:type="dxa"/>
              <w:left w:w="14" w:type="dxa"/>
              <w:bottom w:w="29" w:type="dxa"/>
              <w:right w:w="14" w:type="dxa"/>
            </w:tcMar>
            <w:vAlign w:val="center"/>
            <w:hideMark/>
          </w:tcPr>
          <w:p w14:paraId="68BEE980"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Razorback Sucker</w:t>
            </w:r>
          </w:p>
        </w:tc>
        <w:tc>
          <w:tcPr>
            <w:tcW w:w="1105" w:type="dxa"/>
            <w:tcBorders>
              <w:bottom w:val="single" w:sz="8" w:space="0" w:color="231F20"/>
            </w:tcBorders>
            <w:shd w:val="clear" w:color="auto" w:fill="auto"/>
            <w:tcMar>
              <w:top w:w="29" w:type="dxa"/>
              <w:left w:w="14" w:type="dxa"/>
              <w:bottom w:w="29" w:type="dxa"/>
              <w:right w:w="14" w:type="dxa"/>
            </w:tcMar>
            <w:vAlign w:val="center"/>
            <w:hideMark/>
          </w:tcPr>
          <w:p w14:paraId="7F10C59D"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417A0A6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w:t>
            </w:r>
          </w:p>
        </w:tc>
        <w:tc>
          <w:tcPr>
            <w:tcW w:w="1018" w:type="dxa"/>
            <w:tcBorders>
              <w:bottom w:val="single" w:sz="8" w:space="0" w:color="231F20"/>
            </w:tcBorders>
            <w:shd w:val="clear" w:color="auto" w:fill="auto"/>
            <w:tcMar>
              <w:top w:w="29" w:type="dxa"/>
              <w:left w:w="14" w:type="dxa"/>
              <w:bottom w:w="29" w:type="dxa"/>
              <w:right w:w="403" w:type="dxa"/>
            </w:tcMar>
            <w:vAlign w:val="center"/>
            <w:hideMark/>
          </w:tcPr>
          <w:p w14:paraId="01ECE5E9"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0.21</w:t>
            </w:r>
          </w:p>
        </w:tc>
        <w:tc>
          <w:tcPr>
            <w:tcW w:w="813" w:type="dxa"/>
            <w:tcBorders>
              <w:bottom w:val="single" w:sz="8" w:space="0" w:color="231F20"/>
            </w:tcBorders>
            <w:shd w:val="clear" w:color="auto" w:fill="auto"/>
            <w:tcMar>
              <w:top w:w="29" w:type="dxa"/>
              <w:left w:w="14" w:type="dxa"/>
              <w:bottom w:w="29" w:type="dxa"/>
              <w:right w:w="331" w:type="dxa"/>
            </w:tcMar>
            <w:vAlign w:val="center"/>
            <w:hideMark/>
          </w:tcPr>
          <w:p w14:paraId="783CD7BC"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3" w:type="dxa"/>
            <w:tcBorders>
              <w:bottom w:val="single" w:sz="8" w:space="0" w:color="231F20"/>
            </w:tcBorders>
            <w:shd w:val="clear" w:color="auto" w:fill="auto"/>
            <w:tcMar>
              <w:top w:w="29" w:type="dxa"/>
              <w:left w:w="14" w:type="dxa"/>
              <w:bottom w:w="29" w:type="dxa"/>
              <w:right w:w="648" w:type="dxa"/>
            </w:tcMar>
            <w:vAlign w:val="center"/>
            <w:hideMark/>
          </w:tcPr>
          <w:p w14:paraId="512D3B1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4F3FB7A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2.50</w:t>
            </w:r>
          </w:p>
        </w:tc>
      </w:tr>
      <w:tr w:rsidR="00253EDD" w:rsidRPr="0050441B" w14:paraId="7648B531"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55609BE0"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Topminnows</w:t>
            </w:r>
          </w:p>
        </w:tc>
      </w:tr>
      <w:tr w:rsidR="00253EDD" w:rsidRPr="0050441B" w14:paraId="2FC9E4B7" w14:textId="77777777" w:rsidTr="00EF427B">
        <w:tc>
          <w:tcPr>
            <w:tcW w:w="178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5E5C0A51"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Plains Killifish</w:t>
            </w:r>
          </w:p>
        </w:tc>
        <w:tc>
          <w:tcPr>
            <w:tcW w:w="110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0C04A676"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14" w:type="dxa"/>
            </w:tcMar>
            <w:vAlign w:val="center"/>
            <w:hideMark/>
          </w:tcPr>
          <w:p w14:paraId="2972B8F6"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1</w:t>
            </w:r>
          </w:p>
        </w:tc>
        <w:tc>
          <w:tcPr>
            <w:tcW w:w="1018" w:type="dxa"/>
            <w:tcBorders>
              <w:top w:val="single" w:sz="8" w:space="0" w:color="231F20"/>
              <w:bottom w:val="single" w:sz="8" w:space="0" w:color="231F20"/>
            </w:tcBorders>
            <w:shd w:val="clear" w:color="auto" w:fill="auto"/>
            <w:tcMar>
              <w:top w:w="29" w:type="dxa"/>
              <w:left w:w="14" w:type="dxa"/>
              <w:bottom w:w="29" w:type="dxa"/>
              <w:right w:w="403" w:type="dxa"/>
            </w:tcMar>
            <w:vAlign w:val="center"/>
            <w:hideMark/>
          </w:tcPr>
          <w:p w14:paraId="312E82C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0.11</w:t>
            </w:r>
          </w:p>
        </w:tc>
        <w:tc>
          <w:tcPr>
            <w:tcW w:w="813" w:type="dxa"/>
            <w:tcBorders>
              <w:top w:val="single" w:sz="8" w:space="0" w:color="231F20"/>
              <w:bottom w:val="single" w:sz="8" w:space="0" w:color="231F20"/>
            </w:tcBorders>
            <w:shd w:val="clear" w:color="auto" w:fill="auto"/>
            <w:tcMar>
              <w:top w:w="29" w:type="dxa"/>
              <w:left w:w="14" w:type="dxa"/>
              <w:bottom w:w="29" w:type="dxa"/>
              <w:right w:w="331" w:type="dxa"/>
            </w:tcMar>
            <w:vAlign w:val="center"/>
            <w:hideMark/>
          </w:tcPr>
          <w:p w14:paraId="605B8B6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tcBorders>
              <w:top w:val="single" w:sz="8" w:space="0" w:color="231F20"/>
              <w:bottom w:val="single" w:sz="8" w:space="0" w:color="231F20"/>
            </w:tcBorders>
            <w:shd w:val="clear" w:color="auto" w:fill="auto"/>
            <w:tcMar>
              <w:top w:w="29" w:type="dxa"/>
              <w:left w:w="14" w:type="dxa"/>
              <w:bottom w:w="29" w:type="dxa"/>
              <w:right w:w="648" w:type="dxa"/>
            </w:tcMar>
            <w:vAlign w:val="center"/>
            <w:hideMark/>
          </w:tcPr>
          <w:p w14:paraId="32FF74A3"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w:t>
            </w:r>
          </w:p>
        </w:tc>
        <w:tc>
          <w:tcPr>
            <w:tcW w:w="1720" w:type="dxa"/>
            <w:tcBorders>
              <w:top w:val="single" w:sz="8" w:space="0" w:color="231F20"/>
              <w:bottom w:val="single" w:sz="8" w:space="0" w:color="231F20"/>
            </w:tcBorders>
            <w:shd w:val="clear" w:color="auto" w:fill="auto"/>
            <w:tcMar>
              <w:top w:w="29" w:type="dxa"/>
              <w:left w:w="14" w:type="dxa"/>
              <w:bottom w:w="29" w:type="dxa"/>
              <w:right w:w="749" w:type="dxa"/>
            </w:tcMar>
            <w:vAlign w:val="center"/>
            <w:hideMark/>
          </w:tcPr>
          <w:p w14:paraId="0D2A6DFB"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5.00</w:t>
            </w:r>
          </w:p>
        </w:tc>
      </w:tr>
      <w:tr w:rsidR="00253EDD" w:rsidRPr="0050441B" w14:paraId="20CE7AC9"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6F581299"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Livebearers</w:t>
            </w:r>
          </w:p>
        </w:tc>
      </w:tr>
      <w:tr w:rsidR="00253EDD" w:rsidRPr="0050441B" w14:paraId="5A6A46AB" w14:textId="77777777" w:rsidTr="00EF427B">
        <w:tc>
          <w:tcPr>
            <w:tcW w:w="178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C492698"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Western Mosquitofish</w:t>
            </w:r>
          </w:p>
        </w:tc>
        <w:tc>
          <w:tcPr>
            <w:tcW w:w="110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0D5A6A31"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720" w:type="dxa"/>
            </w:tcMar>
            <w:vAlign w:val="center"/>
            <w:hideMark/>
          </w:tcPr>
          <w:p w14:paraId="60A88C87"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4</w:t>
            </w:r>
          </w:p>
        </w:tc>
        <w:tc>
          <w:tcPr>
            <w:tcW w:w="1018" w:type="dxa"/>
            <w:tcBorders>
              <w:top w:val="single" w:sz="8" w:space="0" w:color="231F20"/>
              <w:bottom w:val="single" w:sz="8" w:space="0" w:color="231F20"/>
            </w:tcBorders>
            <w:shd w:val="clear" w:color="auto" w:fill="auto"/>
            <w:tcMar>
              <w:top w:w="29" w:type="dxa"/>
              <w:left w:w="14" w:type="dxa"/>
              <w:bottom w:w="29" w:type="dxa"/>
              <w:right w:w="403" w:type="dxa"/>
            </w:tcMar>
            <w:vAlign w:val="center"/>
            <w:hideMark/>
          </w:tcPr>
          <w:p w14:paraId="3D23EFC2"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0.42</w:t>
            </w:r>
          </w:p>
        </w:tc>
        <w:tc>
          <w:tcPr>
            <w:tcW w:w="813" w:type="dxa"/>
            <w:tcBorders>
              <w:top w:val="single" w:sz="8" w:space="0" w:color="231F20"/>
              <w:bottom w:val="single" w:sz="8" w:space="0" w:color="231F20"/>
            </w:tcBorders>
            <w:shd w:val="clear" w:color="auto" w:fill="auto"/>
            <w:tcMar>
              <w:top w:w="29" w:type="dxa"/>
              <w:left w:w="14" w:type="dxa"/>
              <w:bottom w:w="29" w:type="dxa"/>
              <w:right w:w="331" w:type="dxa"/>
            </w:tcMar>
            <w:vAlign w:val="center"/>
            <w:hideMark/>
          </w:tcPr>
          <w:p w14:paraId="26B1C1B7"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3" w:type="dxa"/>
            <w:tcBorders>
              <w:top w:val="single" w:sz="8" w:space="0" w:color="231F20"/>
              <w:bottom w:val="single" w:sz="8" w:space="0" w:color="231F20"/>
            </w:tcBorders>
            <w:shd w:val="clear" w:color="auto" w:fill="auto"/>
            <w:tcMar>
              <w:top w:w="29" w:type="dxa"/>
              <w:left w:w="14" w:type="dxa"/>
              <w:bottom w:w="29" w:type="dxa"/>
              <w:right w:w="648" w:type="dxa"/>
            </w:tcMar>
            <w:vAlign w:val="center"/>
            <w:hideMark/>
          </w:tcPr>
          <w:p w14:paraId="0C6153F6"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5</w:t>
            </w:r>
          </w:p>
        </w:tc>
        <w:tc>
          <w:tcPr>
            <w:tcW w:w="1720" w:type="dxa"/>
            <w:tcBorders>
              <w:top w:val="single" w:sz="8" w:space="0" w:color="231F20"/>
              <w:bottom w:val="single" w:sz="8" w:space="0" w:color="231F20"/>
            </w:tcBorders>
            <w:shd w:val="clear" w:color="auto" w:fill="auto"/>
            <w:tcMar>
              <w:top w:w="29" w:type="dxa"/>
              <w:left w:w="14" w:type="dxa"/>
              <w:bottom w:w="29" w:type="dxa"/>
              <w:right w:w="749" w:type="dxa"/>
            </w:tcMar>
            <w:vAlign w:val="center"/>
            <w:hideMark/>
          </w:tcPr>
          <w:p w14:paraId="0CDECCFA"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12.50</w:t>
            </w:r>
          </w:p>
        </w:tc>
      </w:tr>
      <w:tr w:rsidR="00253EDD" w:rsidRPr="0050441B" w14:paraId="146D9737" w14:textId="77777777" w:rsidTr="00EF427B">
        <w:tc>
          <w:tcPr>
            <w:tcW w:w="1785" w:type="dxa"/>
            <w:tcBorders>
              <w:top w:val="single" w:sz="8" w:space="0" w:color="231F20"/>
              <w:bottom w:val="nil"/>
            </w:tcBorders>
            <w:shd w:val="clear" w:color="auto" w:fill="auto"/>
            <w:tcMar>
              <w:top w:w="29" w:type="dxa"/>
              <w:left w:w="14" w:type="dxa"/>
              <w:bottom w:w="29" w:type="dxa"/>
              <w:right w:w="14" w:type="dxa"/>
            </w:tcMar>
            <w:vAlign w:val="center"/>
            <w:hideMark/>
          </w:tcPr>
          <w:p w14:paraId="3A2602A3" w14:textId="77777777" w:rsidR="00253EDD" w:rsidRPr="0050441B" w:rsidRDefault="00253EDD" w:rsidP="00EF427B">
            <w:pPr>
              <w:rPr>
                <w:rFonts w:ascii="Arial" w:hAnsi="Arial" w:cs="Arial"/>
                <w:b/>
                <w:color w:val="000000"/>
                <w:sz w:val="18"/>
                <w:szCs w:val="18"/>
              </w:rPr>
            </w:pPr>
            <w:r w:rsidRPr="0050441B">
              <w:rPr>
                <w:rFonts w:ascii="Arial" w:hAnsi="Arial" w:cs="Arial"/>
                <w:b/>
                <w:color w:val="000000"/>
                <w:sz w:val="18"/>
                <w:szCs w:val="18"/>
              </w:rPr>
              <w:t>TOTAL</w:t>
            </w:r>
          </w:p>
        </w:tc>
        <w:tc>
          <w:tcPr>
            <w:tcW w:w="1105" w:type="dxa"/>
            <w:tcBorders>
              <w:top w:val="single" w:sz="8" w:space="0" w:color="231F20"/>
              <w:bottom w:val="nil"/>
            </w:tcBorders>
            <w:shd w:val="clear" w:color="auto" w:fill="auto"/>
            <w:tcMar>
              <w:top w:w="29" w:type="dxa"/>
              <w:left w:w="14" w:type="dxa"/>
              <w:bottom w:w="29" w:type="dxa"/>
              <w:right w:w="14" w:type="dxa"/>
            </w:tcMar>
            <w:vAlign w:val="center"/>
            <w:hideMark/>
          </w:tcPr>
          <w:p w14:paraId="5F3FEBFF" w14:textId="77777777" w:rsidR="00253EDD" w:rsidRPr="0050441B" w:rsidRDefault="00253EDD" w:rsidP="00EF427B">
            <w:pPr>
              <w:jc w:val="center"/>
              <w:rPr>
                <w:rFonts w:ascii="Arial" w:hAnsi="Arial" w:cs="Arial"/>
                <w:b/>
                <w:color w:val="000000"/>
                <w:sz w:val="18"/>
                <w:szCs w:val="18"/>
              </w:rPr>
            </w:pPr>
          </w:p>
        </w:tc>
        <w:tc>
          <w:tcPr>
            <w:tcW w:w="1579" w:type="dxa"/>
            <w:tcBorders>
              <w:top w:val="single" w:sz="8" w:space="0" w:color="231F20"/>
              <w:bottom w:val="nil"/>
            </w:tcBorders>
            <w:shd w:val="clear" w:color="auto" w:fill="auto"/>
            <w:tcMar>
              <w:top w:w="29" w:type="dxa"/>
              <w:left w:w="14" w:type="dxa"/>
              <w:bottom w:w="29" w:type="dxa"/>
              <w:right w:w="720" w:type="dxa"/>
            </w:tcMar>
            <w:vAlign w:val="center"/>
            <w:hideMark/>
          </w:tcPr>
          <w:p w14:paraId="324D8C19" w14:textId="77777777" w:rsidR="00253EDD" w:rsidRPr="0050441B" w:rsidRDefault="00253EDD" w:rsidP="00EF427B">
            <w:pPr>
              <w:jc w:val="right"/>
              <w:rPr>
                <w:rFonts w:ascii="Arial" w:hAnsi="Arial" w:cs="Arial"/>
                <w:b/>
                <w:color w:val="000000"/>
                <w:sz w:val="18"/>
                <w:szCs w:val="18"/>
              </w:rPr>
            </w:pPr>
            <w:r w:rsidRPr="0050441B">
              <w:rPr>
                <w:rFonts w:ascii="Arial" w:hAnsi="Arial" w:cs="Arial"/>
                <w:b/>
                <w:color w:val="000000"/>
                <w:sz w:val="18"/>
                <w:szCs w:val="18"/>
              </w:rPr>
              <w:t>942</w:t>
            </w:r>
          </w:p>
        </w:tc>
        <w:tc>
          <w:tcPr>
            <w:tcW w:w="1018" w:type="dxa"/>
            <w:tcBorders>
              <w:top w:val="single" w:sz="8" w:space="0" w:color="231F20"/>
              <w:bottom w:val="nil"/>
            </w:tcBorders>
            <w:shd w:val="clear" w:color="auto" w:fill="auto"/>
            <w:tcMar>
              <w:top w:w="29" w:type="dxa"/>
              <w:left w:w="14" w:type="dxa"/>
              <w:bottom w:w="29" w:type="dxa"/>
              <w:right w:w="14" w:type="dxa"/>
            </w:tcMar>
            <w:vAlign w:val="center"/>
            <w:hideMark/>
          </w:tcPr>
          <w:p w14:paraId="64047B96"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 </w:t>
            </w:r>
          </w:p>
        </w:tc>
        <w:tc>
          <w:tcPr>
            <w:tcW w:w="813" w:type="dxa"/>
            <w:tcBorders>
              <w:top w:val="single" w:sz="8" w:space="0" w:color="231F20"/>
              <w:bottom w:val="nil"/>
            </w:tcBorders>
            <w:shd w:val="clear" w:color="auto" w:fill="auto"/>
            <w:tcMar>
              <w:top w:w="29" w:type="dxa"/>
              <w:left w:w="14" w:type="dxa"/>
              <w:bottom w:w="29" w:type="dxa"/>
              <w:right w:w="14" w:type="dxa"/>
            </w:tcMar>
            <w:vAlign w:val="center"/>
            <w:hideMark/>
          </w:tcPr>
          <w:p w14:paraId="1B0627E6" w14:textId="77777777" w:rsidR="00253EDD" w:rsidRPr="0050441B" w:rsidRDefault="00253EDD" w:rsidP="00EF427B">
            <w:pPr>
              <w:jc w:val="center"/>
              <w:rPr>
                <w:rFonts w:ascii="Arial" w:hAnsi="Arial" w:cs="Arial"/>
                <w:b/>
                <w:color w:val="000000"/>
                <w:sz w:val="18"/>
                <w:szCs w:val="18"/>
              </w:rPr>
            </w:pPr>
          </w:p>
        </w:tc>
        <w:tc>
          <w:tcPr>
            <w:tcW w:w="1423" w:type="dxa"/>
            <w:tcBorders>
              <w:top w:val="single" w:sz="8" w:space="0" w:color="231F20"/>
              <w:bottom w:val="nil"/>
            </w:tcBorders>
            <w:shd w:val="clear" w:color="auto" w:fill="auto"/>
            <w:tcMar>
              <w:top w:w="29" w:type="dxa"/>
              <w:left w:w="14" w:type="dxa"/>
              <w:bottom w:w="29" w:type="dxa"/>
              <w:right w:w="14" w:type="dxa"/>
            </w:tcMar>
            <w:vAlign w:val="center"/>
            <w:hideMark/>
          </w:tcPr>
          <w:p w14:paraId="56356670"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 </w:t>
            </w:r>
          </w:p>
        </w:tc>
        <w:tc>
          <w:tcPr>
            <w:tcW w:w="1720" w:type="dxa"/>
            <w:tcBorders>
              <w:top w:val="single" w:sz="8" w:space="0" w:color="231F20"/>
              <w:bottom w:val="nil"/>
            </w:tcBorders>
            <w:shd w:val="clear" w:color="auto" w:fill="auto"/>
            <w:noWrap/>
            <w:tcMar>
              <w:top w:w="29" w:type="dxa"/>
              <w:left w:w="14" w:type="dxa"/>
              <w:bottom w:w="29" w:type="dxa"/>
              <w:right w:w="14" w:type="dxa"/>
            </w:tcMar>
            <w:vAlign w:val="center"/>
            <w:hideMark/>
          </w:tcPr>
          <w:p w14:paraId="59A7C641"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 </w:t>
            </w:r>
          </w:p>
        </w:tc>
      </w:tr>
    </w:tbl>
    <w:p w14:paraId="78895FF7"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a</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N=native, I=introduced</w:t>
      </w:r>
    </w:p>
    <w:p w14:paraId="49337FAA"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b</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CPUE=catch per unit effort; value based on catch/area sampled/haul (n=160 hauls)</w:t>
      </w:r>
    </w:p>
    <w:p w14:paraId="57B57D0A"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c</w:t>
      </w:r>
      <w:proofErr w:type="gramEnd"/>
      <w:r w:rsidRPr="0050441B">
        <w:rPr>
          <w:rFonts w:ascii="Arial" w:hAnsi="Arial" w:cs="Arial"/>
          <w:color w:val="000000"/>
          <w:sz w:val="18"/>
          <w:szCs w:val="18"/>
        </w:rPr>
        <w:t xml:space="preserve"> Frequency and percent frequency of occurrence are based on n=40 GRTS sample segments</w:t>
      </w:r>
    </w:p>
    <w:p w14:paraId="688AD221" w14:textId="77777777" w:rsidR="00915DFE" w:rsidRPr="0050441B" w:rsidRDefault="00915DFE" w:rsidP="00915DFE">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d</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Value is &lt;0.05</w:t>
      </w:r>
    </w:p>
    <w:p w14:paraId="1E9E02B3" w14:textId="2A661C62" w:rsidR="001B0D54" w:rsidRPr="0050441B" w:rsidRDefault="001B0D54">
      <w:pPr>
        <w:spacing w:after="200" w:line="276" w:lineRule="auto"/>
        <w:rPr>
          <w:rFonts w:eastAsiaTheme="minorEastAsia"/>
        </w:rPr>
      </w:pPr>
      <w:r w:rsidRPr="0050441B">
        <w:rPr>
          <w:rFonts w:eastAsiaTheme="minorEastAsia"/>
        </w:rPr>
        <w:br w:type="page"/>
      </w:r>
    </w:p>
    <w:p w14:paraId="42CFBF19" w14:textId="77777777" w:rsidR="00253EDD" w:rsidRPr="0050441B" w:rsidRDefault="00253EDD" w:rsidP="00253EDD">
      <w:pPr>
        <w:pStyle w:val="table"/>
        <w:ind w:left="1800" w:hanging="1800"/>
        <w:rPr>
          <w:color w:val="000000"/>
        </w:rPr>
      </w:pPr>
      <w:r w:rsidRPr="0050441B">
        <w:lastRenderedPageBreak/>
        <w:t>Appendix E.7.</w:t>
      </w:r>
      <w:r w:rsidRPr="0050441B">
        <w:tab/>
      </w:r>
      <w:r w:rsidRPr="0050441B">
        <w:rPr>
          <w:color w:val="000000"/>
        </w:rPr>
        <w:t>Age-0 larval fish taken during the September 2015 survey. Catch rate (CPUE) was determined/seine haul/species and mean CPUE calculated for the monthly sample.</w:t>
      </w:r>
    </w:p>
    <w:tbl>
      <w:tblPr>
        <w:tblW w:w="9443" w:type="dxa"/>
        <w:tblInd w:w="29" w:type="dxa"/>
        <w:tblBorders>
          <w:top w:val="single" w:sz="12" w:space="0" w:color="231F20"/>
          <w:bottom w:val="single" w:sz="12" w:space="0" w:color="231F20"/>
        </w:tblBorders>
        <w:tblLook w:val="04A0" w:firstRow="1" w:lastRow="0" w:firstColumn="1" w:lastColumn="0" w:noHBand="0" w:noVBand="1"/>
      </w:tblPr>
      <w:tblGrid>
        <w:gridCol w:w="1785"/>
        <w:gridCol w:w="1105"/>
        <w:gridCol w:w="1579"/>
        <w:gridCol w:w="1018"/>
        <w:gridCol w:w="813"/>
        <w:gridCol w:w="1423"/>
        <w:gridCol w:w="1720"/>
      </w:tblGrid>
      <w:tr w:rsidR="00253EDD" w:rsidRPr="0050441B" w14:paraId="57F41C8C" w14:textId="77777777" w:rsidTr="00EF427B">
        <w:trPr>
          <w:trHeight w:val="207"/>
        </w:trPr>
        <w:tc>
          <w:tcPr>
            <w:tcW w:w="1785"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0D2AAEC5" w14:textId="77777777" w:rsidR="00253EDD" w:rsidRPr="0050441B" w:rsidRDefault="00253EDD" w:rsidP="00EF427B">
            <w:pPr>
              <w:rPr>
                <w:rFonts w:ascii="Arial" w:hAnsi="Arial" w:cs="Arial"/>
                <w:b/>
                <w:color w:val="000000"/>
                <w:sz w:val="18"/>
                <w:szCs w:val="18"/>
              </w:rPr>
            </w:pPr>
            <w:r w:rsidRPr="0050441B">
              <w:rPr>
                <w:rFonts w:ascii="Arial" w:hAnsi="Arial" w:cs="Arial"/>
                <w:b/>
                <w:color w:val="000000"/>
                <w:sz w:val="18"/>
                <w:szCs w:val="18"/>
              </w:rPr>
              <w:t>SPECIES</w:t>
            </w:r>
          </w:p>
        </w:tc>
        <w:tc>
          <w:tcPr>
            <w:tcW w:w="1105"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397F6BAC"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RESIDENCE STATUS</w:t>
            </w:r>
            <w:r w:rsidRPr="0050441B">
              <w:rPr>
                <w:rFonts w:ascii="Arial" w:hAnsi="Arial" w:cs="Arial"/>
                <w:color w:val="000000"/>
                <w:sz w:val="18"/>
                <w:szCs w:val="18"/>
                <w:vertAlign w:val="superscript"/>
              </w:rPr>
              <w:t>a</w:t>
            </w:r>
          </w:p>
        </w:tc>
        <w:tc>
          <w:tcPr>
            <w:tcW w:w="1579"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6852707C"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 xml:space="preserve"> NUMBER OF SPECIMENS</w:t>
            </w:r>
          </w:p>
        </w:tc>
        <w:tc>
          <w:tcPr>
            <w:tcW w:w="1018"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3DB23E6E"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PERCENT OF TOTAL</w:t>
            </w:r>
          </w:p>
        </w:tc>
        <w:tc>
          <w:tcPr>
            <w:tcW w:w="813"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7A11E5B0"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CPUE</w:t>
            </w:r>
            <w:r w:rsidRPr="0050441B">
              <w:rPr>
                <w:rFonts w:ascii="Arial" w:hAnsi="Arial" w:cs="Arial"/>
                <w:color w:val="000000"/>
                <w:sz w:val="18"/>
                <w:szCs w:val="18"/>
                <w:vertAlign w:val="superscript"/>
              </w:rPr>
              <w:t>b</w:t>
            </w:r>
          </w:p>
        </w:tc>
        <w:tc>
          <w:tcPr>
            <w:tcW w:w="1423"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1BA58813"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FREQUENCY OF OCCURRENCE</w:t>
            </w:r>
            <w:r w:rsidRPr="0050441B">
              <w:rPr>
                <w:rFonts w:ascii="Arial" w:hAnsi="Arial" w:cs="Arial"/>
                <w:color w:val="000000"/>
                <w:sz w:val="18"/>
                <w:szCs w:val="18"/>
                <w:vertAlign w:val="superscript"/>
              </w:rPr>
              <w:t>c</w:t>
            </w:r>
          </w:p>
        </w:tc>
        <w:tc>
          <w:tcPr>
            <w:tcW w:w="1720" w:type="dxa"/>
            <w:vMerge w:val="restart"/>
            <w:tcBorders>
              <w:top w:val="single" w:sz="12" w:space="0" w:color="231F20"/>
              <w:bottom w:val="single" w:sz="12" w:space="0" w:color="231F20"/>
            </w:tcBorders>
            <w:shd w:val="clear" w:color="auto" w:fill="auto"/>
            <w:tcMar>
              <w:top w:w="0" w:type="dxa"/>
              <w:left w:w="14" w:type="dxa"/>
              <w:bottom w:w="0" w:type="dxa"/>
              <w:right w:w="14" w:type="dxa"/>
            </w:tcMar>
            <w:vAlign w:val="center"/>
            <w:hideMark/>
          </w:tcPr>
          <w:p w14:paraId="3862138D"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PERCENT FREQUENCY OF</w:t>
            </w:r>
          </w:p>
          <w:p w14:paraId="2594C91D"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OCCURRENCE</w:t>
            </w:r>
            <w:r w:rsidRPr="0050441B">
              <w:rPr>
                <w:rFonts w:ascii="Arial" w:hAnsi="Arial" w:cs="Arial"/>
                <w:color w:val="000000"/>
                <w:sz w:val="18"/>
                <w:szCs w:val="18"/>
                <w:vertAlign w:val="superscript"/>
              </w:rPr>
              <w:t>c</w:t>
            </w:r>
          </w:p>
        </w:tc>
      </w:tr>
      <w:tr w:rsidR="00253EDD" w:rsidRPr="0050441B" w14:paraId="1BD13C2E" w14:textId="77777777" w:rsidTr="00EF427B">
        <w:trPr>
          <w:trHeight w:val="207"/>
        </w:trPr>
        <w:tc>
          <w:tcPr>
            <w:tcW w:w="1785" w:type="dxa"/>
            <w:vMerge/>
            <w:tcBorders>
              <w:top w:val="nil"/>
              <w:bottom w:val="single" w:sz="12" w:space="0" w:color="231F20"/>
            </w:tcBorders>
            <w:tcMar>
              <w:top w:w="29" w:type="dxa"/>
              <w:left w:w="14" w:type="dxa"/>
              <w:bottom w:w="29" w:type="dxa"/>
              <w:right w:w="14" w:type="dxa"/>
            </w:tcMar>
            <w:vAlign w:val="center"/>
            <w:hideMark/>
          </w:tcPr>
          <w:p w14:paraId="4AF81DD8" w14:textId="77777777" w:rsidR="00253EDD" w:rsidRPr="0050441B" w:rsidRDefault="00253EDD" w:rsidP="00EF427B">
            <w:pPr>
              <w:rPr>
                <w:rFonts w:ascii="Arial" w:hAnsi="Arial" w:cs="Arial"/>
                <w:color w:val="000000"/>
                <w:sz w:val="18"/>
                <w:szCs w:val="18"/>
              </w:rPr>
            </w:pPr>
          </w:p>
        </w:tc>
        <w:tc>
          <w:tcPr>
            <w:tcW w:w="1105" w:type="dxa"/>
            <w:vMerge/>
            <w:tcBorders>
              <w:top w:val="nil"/>
              <w:bottom w:val="single" w:sz="12" w:space="0" w:color="231F20"/>
            </w:tcBorders>
            <w:tcMar>
              <w:top w:w="29" w:type="dxa"/>
              <w:left w:w="14" w:type="dxa"/>
              <w:bottom w:w="29" w:type="dxa"/>
              <w:right w:w="14" w:type="dxa"/>
            </w:tcMar>
            <w:vAlign w:val="center"/>
            <w:hideMark/>
          </w:tcPr>
          <w:p w14:paraId="2B9DD265" w14:textId="77777777" w:rsidR="00253EDD" w:rsidRPr="0050441B" w:rsidRDefault="00253EDD" w:rsidP="00EF427B">
            <w:pPr>
              <w:rPr>
                <w:rFonts w:ascii="Arial" w:hAnsi="Arial" w:cs="Arial"/>
                <w:color w:val="000000"/>
                <w:sz w:val="18"/>
                <w:szCs w:val="18"/>
              </w:rPr>
            </w:pPr>
          </w:p>
        </w:tc>
        <w:tc>
          <w:tcPr>
            <w:tcW w:w="1579" w:type="dxa"/>
            <w:vMerge/>
            <w:tcBorders>
              <w:top w:val="nil"/>
              <w:bottom w:val="single" w:sz="12" w:space="0" w:color="231F20"/>
            </w:tcBorders>
            <w:tcMar>
              <w:top w:w="29" w:type="dxa"/>
              <w:left w:w="14" w:type="dxa"/>
              <w:bottom w:w="29" w:type="dxa"/>
              <w:right w:w="14" w:type="dxa"/>
            </w:tcMar>
            <w:vAlign w:val="center"/>
            <w:hideMark/>
          </w:tcPr>
          <w:p w14:paraId="609D27E2" w14:textId="77777777" w:rsidR="00253EDD" w:rsidRPr="0050441B" w:rsidRDefault="00253EDD" w:rsidP="00EF427B">
            <w:pPr>
              <w:rPr>
                <w:rFonts w:ascii="Arial" w:hAnsi="Arial" w:cs="Arial"/>
                <w:color w:val="000000"/>
                <w:sz w:val="18"/>
                <w:szCs w:val="18"/>
              </w:rPr>
            </w:pPr>
          </w:p>
        </w:tc>
        <w:tc>
          <w:tcPr>
            <w:tcW w:w="1018" w:type="dxa"/>
            <w:vMerge/>
            <w:tcBorders>
              <w:top w:val="nil"/>
              <w:bottom w:val="single" w:sz="12" w:space="0" w:color="231F20"/>
            </w:tcBorders>
            <w:tcMar>
              <w:top w:w="29" w:type="dxa"/>
              <w:left w:w="14" w:type="dxa"/>
              <w:bottom w:w="29" w:type="dxa"/>
              <w:right w:w="14" w:type="dxa"/>
            </w:tcMar>
            <w:vAlign w:val="center"/>
            <w:hideMark/>
          </w:tcPr>
          <w:p w14:paraId="080FF5FA" w14:textId="77777777" w:rsidR="00253EDD" w:rsidRPr="0050441B" w:rsidRDefault="00253EDD" w:rsidP="00EF427B">
            <w:pPr>
              <w:rPr>
                <w:rFonts w:ascii="Arial" w:hAnsi="Arial" w:cs="Arial"/>
                <w:color w:val="000000"/>
                <w:sz w:val="18"/>
                <w:szCs w:val="18"/>
              </w:rPr>
            </w:pPr>
          </w:p>
        </w:tc>
        <w:tc>
          <w:tcPr>
            <w:tcW w:w="813" w:type="dxa"/>
            <w:vMerge/>
            <w:tcBorders>
              <w:top w:val="nil"/>
              <w:bottom w:val="single" w:sz="12" w:space="0" w:color="231F20"/>
            </w:tcBorders>
            <w:tcMar>
              <w:top w:w="29" w:type="dxa"/>
              <w:left w:w="14" w:type="dxa"/>
              <w:bottom w:w="29" w:type="dxa"/>
              <w:right w:w="14" w:type="dxa"/>
            </w:tcMar>
            <w:vAlign w:val="center"/>
            <w:hideMark/>
          </w:tcPr>
          <w:p w14:paraId="675C285F" w14:textId="77777777" w:rsidR="00253EDD" w:rsidRPr="0050441B" w:rsidRDefault="00253EDD" w:rsidP="00EF427B">
            <w:pPr>
              <w:rPr>
                <w:rFonts w:ascii="Arial" w:hAnsi="Arial" w:cs="Arial"/>
                <w:color w:val="000000"/>
                <w:sz w:val="18"/>
                <w:szCs w:val="18"/>
              </w:rPr>
            </w:pPr>
          </w:p>
        </w:tc>
        <w:tc>
          <w:tcPr>
            <w:tcW w:w="1423" w:type="dxa"/>
            <w:vMerge/>
            <w:tcBorders>
              <w:top w:val="nil"/>
              <w:bottom w:val="single" w:sz="12" w:space="0" w:color="231F20"/>
            </w:tcBorders>
            <w:tcMar>
              <w:top w:w="29" w:type="dxa"/>
              <w:left w:w="14" w:type="dxa"/>
              <w:bottom w:w="29" w:type="dxa"/>
              <w:right w:w="14" w:type="dxa"/>
            </w:tcMar>
            <w:vAlign w:val="center"/>
            <w:hideMark/>
          </w:tcPr>
          <w:p w14:paraId="5585B953" w14:textId="77777777" w:rsidR="00253EDD" w:rsidRPr="0050441B" w:rsidRDefault="00253EDD" w:rsidP="00EF427B">
            <w:pPr>
              <w:rPr>
                <w:rFonts w:ascii="Arial" w:hAnsi="Arial" w:cs="Arial"/>
                <w:color w:val="000000"/>
                <w:sz w:val="18"/>
                <w:szCs w:val="18"/>
              </w:rPr>
            </w:pPr>
          </w:p>
        </w:tc>
        <w:tc>
          <w:tcPr>
            <w:tcW w:w="1720" w:type="dxa"/>
            <w:vMerge/>
            <w:tcBorders>
              <w:top w:val="nil"/>
              <w:bottom w:val="single" w:sz="12" w:space="0" w:color="231F20"/>
            </w:tcBorders>
            <w:tcMar>
              <w:top w:w="29" w:type="dxa"/>
              <w:left w:w="14" w:type="dxa"/>
              <w:bottom w:w="29" w:type="dxa"/>
              <w:right w:w="14" w:type="dxa"/>
            </w:tcMar>
            <w:vAlign w:val="center"/>
            <w:hideMark/>
          </w:tcPr>
          <w:p w14:paraId="062385D0" w14:textId="77777777" w:rsidR="00253EDD" w:rsidRPr="0050441B" w:rsidRDefault="00253EDD" w:rsidP="00EF427B">
            <w:pPr>
              <w:rPr>
                <w:rFonts w:ascii="Arial" w:hAnsi="Arial" w:cs="Arial"/>
                <w:color w:val="000000"/>
                <w:sz w:val="18"/>
                <w:szCs w:val="18"/>
              </w:rPr>
            </w:pPr>
          </w:p>
        </w:tc>
      </w:tr>
      <w:tr w:rsidR="00253EDD" w:rsidRPr="0050441B" w14:paraId="51F3D4E7" w14:textId="77777777" w:rsidTr="00EF427B">
        <w:trPr>
          <w:trHeight w:val="207"/>
        </w:trPr>
        <w:tc>
          <w:tcPr>
            <w:tcW w:w="1785" w:type="dxa"/>
            <w:vMerge/>
            <w:tcBorders>
              <w:top w:val="nil"/>
              <w:bottom w:val="single" w:sz="8" w:space="0" w:color="231F20"/>
            </w:tcBorders>
            <w:tcMar>
              <w:top w:w="29" w:type="dxa"/>
              <w:left w:w="14" w:type="dxa"/>
              <w:bottom w:w="29" w:type="dxa"/>
              <w:right w:w="14" w:type="dxa"/>
            </w:tcMar>
            <w:vAlign w:val="center"/>
            <w:hideMark/>
          </w:tcPr>
          <w:p w14:paraId="44FE6C5B" w14:textId="77777777" w:rsidR="00253EDD" w:rsidRPr="0050441B" w:rsidRDefault="00253EDD" w:rsidP="00EF427B">
            <w:pPr>
              <w:rPr>
                <w:rFonts w:ascii="Arial" w:hAnsi="Arial" w:cs="Arial"/>
                <w:color w:val="000000"/>
                <w:sz w:val="18"/>
                <w:szCs w:val="18"/>
              </w:rPr>
            </w:pPr>
          </w:p>
        </w:tc>
        <w:tc>
          <w:tcPr>
            <w:tcW w:w="1105" w:type="dxa"/>
            <w:vMerge/>
            <w:tcBorders>
              <w:top w:val="nil"/>
              <w:bottom w:val="single" w:sz="8" w:space="0" w:color="231F20"/>
            </w:tcBorders>
            <w:tcMar>
              <w:top w:w="29" w:type="dxa"/>
              <w:left w:w="14" w:type="dxa"/>
              <w:bottom w:w="29" w:type="dxa"/>
              <w:right w:w="14" w:type="dxa"/>
            </w:tcMar>
            <w:vAlign w:val="center"/>
            <w:hideMark/>
          </w:tcPr>
          <w:p w14:paraId="6F8FA903" w14:textId="77777777" w:rsidR="00253EDD" w:rsidRPr="0050441B" w:rsidRDefault="00253EDD" w:rsidP="00EF427B">
            <w:pPr>
              <w:rPr>
                <w:rFonts w:ascii="Arial" w:hAnsi="Arial" w:cs="Arial"/>
                <w:color w:val="000000"/>
                <w:sz w:val="18"/>
                <w:szCs w:val="18"/>
              </w:rPr>
            </w:pPr>
          </w:p>
        </w:tc>
        <w:tc>
          <w:tcPr>
            <w:tcW w:w="1579" w:type="dxa"/>
            <w:vMerge/>
            <w:tcBorders>
              <w:top w:val="nil"/>
              <w:bottom w:val="single" w:sz="8" w:space="0" w:color="231F20"/>
            </w:tcBorders>
            <w:tcMar>
              <w:top w:w="29" w:type="dxa"/>
              <w:left w:w="14" w:type="dxa"/>
              <w:bottom w:w="29" w:type="dxa"/>
              <w:right w:w="14" w:type="dxa"/>
            </w:tcMar>
            <w:vAlign w:val="center"/>
            <w:hideMark/>
          </w:tcPr>
          <w:p w14:paraId="7553BCA4" w14:textId="77777777" w:rsidR="00253EDD" w:rsidRPr="0050441B" w:rsidRDefault="00253EDD" w:rsidP="00EF427B">
            <w:pPr>
              <w:rPr>
                <w:rFonts w:ascii="Arial" w:hAnsi="Arial" w:cs="Arial"/>
                <w:color w:val="000000"/>
                <w:sz w:val="18"/>
                <w:szCs w:val="18"/>
              </w:rPr>
            </w:pPr>
          </w:p>
        </w:tc>
        <w:tc>
          <w:tcPr>
            <w:tcW w:w="1018" w:type="dxa"/>
            <w:vMerge/>
            <w:tcBorders>
              <w:top w:val="nil"/>
              <w:bottom w:val="single" w:sz="8" w:space="0" w:color="231F20"/>
            </w:tcBorders>
            <w:tcMar>
              <w:top w:w="29" w:type="dxa"/>
              <w:left w:w="14" w:type="dxa"/>
              <w:bottom w:w="29" w:type="dxa"/>
              <w:right w:w="14" w:type="dxa"/>
            </w:tcMar>
            <w:vAlign w:val="center"/>
            <w:hideMark/>
          </w:tcPr>
          <w:p w14:paraId="2878D6CA" w14:textId="77777777" w:rsidR="00253EDD" w:rsidRPr="0050441B" w:rsidRDefault="00253EDD" w:rsidP="00EF427B">
            <w:pPr>
              <w:rPr>
                <w:rFonts w:ascii="Arial" w:hAnsi="Arial" w:cs="Arial"/>
                <w:color w:val="000000"/>
                <w:sz w:val="18"/>
                <w:szCs w:val="18"/>
              </w:rPr>
            </w:pPr>
          </w:p>
        </w:tc>
        <w:tc>
          <w:tcPr>
            <w:tcW w:w="813" w:type="dxa"/>
            <w:vMerge/>
            <w:tcBorders>
              <w:top w:val="nil"/>
              <w:bottom w:val="single" w:sz="8" w:space="0" w:color="231F20"/>
            </w:tcBorders>
            <w:tcMar>
              <w:top w:w="29" w:type="dxa"/>
              <w:left w:w="14" w:type="dxa"/>
              <w:bottom w:w="29" w:type="dxa"/>
              <w:right w:w="14" w:type="dxa"/>
            </w:tcMar>
            <w:vAlign w:val="center"/>
            <w:hideMark/>
          </w:tcPr>
          <w:p w14:paraId="3ED4DCEC" w14:textId="77777777" w:rsidR="00253EDD" w:rsidRPr="0050441B" w:rsidRDefault="00253EDD" w:rsidP="00EF427B">
            <w:pPr>
              <w:rPr>
                <w:rFonts w:ascii="Arial" w:hAnsi="Arial" w:cs="Arial"/>
                <w:color w:val="000000"/>
                <w:sz w:val="18"/>
                <w:szCs w:val="18"/>
              </w:rPr>
            </w:pPr>
          </w:p>
        </w:tc>
        <w:tc>
          <w:tcPr>
            <w:tcW w:w="1423" w:type="dxa"/>
            <w:vMerge/>
            <w:tcBorders>
              <w:top w:val="nil"/>
              <w:bottom w:val="single" w:sz="8" w:space="0" w:color="231F20"/>
            </w:tcBorders>
            <w:tcMar>
              <w:top w:w="29" w:type="dxa"/>
              <w:left w:w="14" w:type="dxa"/>
              <w:bottom w:w="29" w:type="dxa"/>
              <w:right w:w="14" w:type="dxa"/>
            </w:tcMar>
            <w:vAlign w:val="center"/>
            <w:hideMark/>
          </w:tcPr>
          <w:p w14:paraId="072C25E6" w14:textId="77777777" w:rsidR="00253EDD" w:rsidRPr="0050441B" w:rsidRDefault="00253EDD" w:rsidP="00EF427B">
            <w:pPr>
              <w:rPr>
                <w:rFonts w:ascii="Arial" w:hAnsi="Arial" w:cs="Arial"/>
                <w:color w:val="000000"/>
                <w:sz w:val="18"/>
                <w:szCs w:val="18"/>
              </w:rPr>
            </w:pPr>
          </w:p>
        </w:tc>
        <w:tc>
          <w:tcPr>
            <w:tcW w:w="1720" w:type="dxa"/>
            <w:vMerge/>
            <w:tcBorders>
              <w:top w:val="nil"/>
              <w:bottom w:val="single" w:sz="8" w:space="0" w:color="231F20"/>
            </w:tcBorders>
            <w:tcMar>
              <w:top w:w="29" w:type="dxa"/>
              <w:left w:w="14" w:type="dxa"/>
              <w:bottom w:w="29" w:type="dxa"/>
              <w:right w:w="14" w:type="dxa"/>
            </w:tcMar>
            <w:vAlign w:val="center"/>
            <w:hideMark/>
          </w:tcPr>
          <w:p w14:paraId="43B6AC11" w14:textId="77777777" w:rsidR="00253EDD" w:rsidRPr="0050441B" w:rsidRDefault="00253EDD" w:rsidP="00EF427B">
            <w:pPr>
              <w:rPr>
                <w:rFonts w:ascii="Arial" w:hAnsi="Arial" w:cs="Arial"/>
                <w:color w:val="000000"/>
                <w:sz w:val="18"/>
                <w:szCs w:val="18"/>
              </w:rPr>
            </w:pPr>
          </w:p>
        </w:tc>
      </w:tr>
      <w:tr w:rsidR="00253EDD" w:rsidRPr="0050441B" w14:paraId="0F079327"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123B7BC3"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Carps and Minnows</w:t>
            </w:r>
          </w:p>
        </w:tc>
      </w:tr>
      <w:tr w:rsidR="00253EDD" w:rsidRPr="0050441B" w14:paraId="421392CF" w14:textId="77777777" w:rsidTr="00EF427B">
        <w:tc>
          <w:tcPr>
            <w:tcW w:w="1785" w:type="dxa"/>
            <w:shd w:val="clear" w:color="auto" w:fill="auto"/>
            <w:tcMar>
              <w:top w:w="29" w:type="dxa"/>
              <w:left w:w="14" w:type="dxa"/>
              <w:bottom w:w="29" w:type="dxa"/>
              <w:right w:w="14" w:type="dxa"/>
            </w:tcMar>
            <w:vAlign w:val="center"/>
            <w:hideMark/>
          </w:tcPr>
          <w:p w14:paraId="30A4F232"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Red Shiner</w:t>
            </w:r>
          </w:p>
        </w:tc>
        <w:tc>
          <w:tcPr>
            <w:tcW w:w="1105" w:type="dxa"/>
            <w:shd w:val="clear" w:color="auto" w:fill="auto"/>
            <w:tcMar>
              <w:top w:w="29" w:type="dxa"/>
              <w:left w:w="14" w:type="dxa"/>
              <w:bottom w:w="29" w:type="dxa"/>
              <w:right w:w="14" w:type="dxa"/>
            </w:tcMar>
            <w:vAlign w:val="center"/>
            <w:hideMark/>
          </w:tcPr>
          <w:p w14:paraId="42EC3664"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7AEF6614"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w:t>
            </w:r>
          </w:p>
        </w:tc>
        <w:tc>
          <w:tcPr>
            <w:tcW w:w="1018" w:type="dxa"/>
            <w:shd w:val="clear" w:color="auto" w:fill="auto"/>
            <w:tcMar>
              <w:top w:w="29" w:type="dxa"/>
              <w:left w:w="14" w:type="dxa"/>
              <w:bottom w:w="29" w:type="dxa"/>
              <w:right w:w="403" w:type="dxa"/>
            </w:tcMar>
            <w:vAlign w:val="center"/>
            <w:hideMark/>
          </w:tcPr>
          <w:p w14:paraId="4D2BFF9B"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rPr>
              <w:t>–</w:t>
            </w:r>
          </w:p>
        </w:tc>
        <w:tc>
          <w:tcPr>
            <w:tcW w:w="813" w:type="dxa"/>
            <w:shd w:val="clear" w:color="auto" w:fill="auto"/>
            <w:tcMar>
              <w:top w:w="29" w:type="dxa"/>
              <w:left w:w="14" w:type="dxa"/>
              <w:bottom w:w="29" w:type="dxa"/>
              <w:right w:w="331" w:type="dxa"/>
            </w:tcMar>
            <w:vAlign w:val="center"/>
            <w:hideMark/>
          </w:tcPr>
          <w:p w14:paraId="2BF9BE58"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rPr>
              <w:t>–</w:t>
            </w:r>
          </w:p>
        </w:tc>
        <w:tc>
          <w:tcPr>
            <w:tcW w:w="1423" w:type="dxa"/>
            <w:shd w:val="clear" w:color="auto" w:fill="auto"/>
            <w:tcMar>
              <w:top w:w="29" w:type="dxa"/>
              <w:left w:w="14" w:type="dxa"/>
              <w:bottom w:w="29" w:type="dxa"/>
              <w:right w:w="648" w:type="dxa"/>
            </w:tcMar>
            <w:vAlign w:val="center"/>
            <w:hideMark/>
          </w:tcPr>
          <w:p w14:paraId="2707F21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749" w:type="dxa"/>
            </w:tcMar>
            <w:vAlign w:val="center"/>
            <w:hideMark/>
          </w:tcPr>
          <w:p w14:paraId="76DE1D36"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173A3C4E" w14:textId="77777777" w:rsidTr="00EF427B">
        <w:tc>
          <w:tcPr>
            <w:tcW w:w="1785" w:type="dxa"/>
            <w:shd w:val="clear" w:color="auto" w:fill="auto"/>
            <w:tcMar>
              <w:top w:w="29" w:type="dxa"/>
              <w:left w:w="14" w:type="dxa"/>
              <w:bottom w:w="29" w:type="dxa"/>
              <w:right w:w="14" w:type="dxa"/>
            </w:tcMar>
            <w:vAlign w:val="center"/>
            <w:hideMark/>
          </w:tcPr>
          <w:p w14:paraId="03F3E226"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Common Carp</w:t>
            </w:r>
          </w:p>
        </w:tc>
        <w:tc>
          <w:tcPr>
            <w:tcW w:w="1105" w:type="dxa"/>
            <w:shd w:val="clear" w:color="auto" w:fill="auto"/>
            <w:tcMar>
              <w:top w:w="29" w:type="dxa"/>
              <w:left w:w="14" w:type="dxa"/>
              <w:bottom w:w="29" w:type="dxa"/>
              <w:right w:w="14" w:type="dxa"/>
            </w:tcMar>
            <w:vAlign w:val="center"/>
            <w:hideMark/>
          </w:tcPr>
          <w:p w14:paraId="3E378234"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14" w:type="dxa"/>
            </w:tcMar>
            <w:vAlign w:val="center"/>
            <w:hideMark/>
          </w:tcPr>
          <w:p w14:paraId="728AD9C8"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w:t>
            </w:r>
          </w:p>
        </w:tc>
        <w:tc>
          <w:tcPr>
            <w:tcW w:w="1018" w:type="dxa"/>
            <w:shd w:val="clear" w:color="auto" w:fill="auto"/>
            <w:tcMar>
              <w:top w:w="29" w:type="dxa"/>
              <w:left w:w="14" w:type="dxa"/>
              <w:bottom w:w="29" w:type="dxa"/>
              <w:right w:w="403" w:type="dxa"/>
            </w:tcMar>
            <w:vAlign w:val="center"/>
            <w:hideMark/>
          </w:tcPr>
          <w:p w14:paraId="53D1C62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813" w:type="dxa"/>
            <w:shd w:val="clear" w:color="auto" w:fill="auto"/>
            <w:tcMar>
              <w:top w:w="29" w:type="dxa"/>
              <w:left w:w="14" w:type="dxa"/>
              <w:bottom w:w="29" w:type="dxa"/>
              <w:right w:w="331" w:type="dxa"/>
            </w:tcMar>
            <w:vAlign w:val="center"/>
            <w:hideMark/>
          </w:tcPr>
          <w:p w14:paraId="31AB2FEA"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423" w:type="dxa"/>
            <w:shd w:val="clear" w:color="auto" w:fill="auto"/>
            <w:tcMar>
              <w:top w:w="29" w:type="dxa"/>
              <w:left w:w="14" w:type="dxa"/>
              <w:bottom w:w="29" w:type="dxa"/>
              <w:right w:w="648" w:type="dxa"/>
            </w:tcMar>
            <w:vAlign w:val="center"/>
            <w:hideMark/>
          </w:tcPr>
          <w:p w14:paraId="0F59FFE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shd w:val="clear" w:color="auto" w:fill="auto"/>
            <w:tcMar>
              <w:top w:w="29" w:type="dxa"/>
              <w:left w:w="14" w:type="dxa"/>
              <w:bottom w:w="29" w:type="dxa"/>
              <w:right w:w="749" w:type="dxa"/>
            </w:tcMar>
            <w:vAlign w:val="center"/>
            <w:hideMark/>
          </w:tcPr>
          <w:p w14:paraId="0AB9DC0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0EC986C0" w14:textId="77777777" w:rsidTr="00EF427B">
        <w:tc>
          <w:tcPr>
            <w:tcW w:w="1785" w:type="dxa"/>
            <w:shd w:val="clear" w:color="auto" w:fill="auto"/>
            <w:tcMar>
              <w:top w:w="29" w:type="dxa"/>
              <w:left w:w="14" w:type="dxa"/>
              <w:bottom w:w="29" w:type="dxa"/>
              <w:right w:w="14" w:type="dxa"/>
            </w:tcMar>
            <w:vAlign w:val="center"/>
            <w:hideMark/>
          </w:tcPr>
          <w:p w14:paraId="30282E50"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Humpback Chub</w:t>
            </w:r>
          </w:p>
        </w:tc>
        <w:tc>
          <w:tcPr>
            <w:tcW w:w="1105" w:type="dxa"/>
            <w:shd w:val="clear" w:color="auto" w:fill="auto"/>
            <w:tcMar>
              <w:top w:w="29" w:type="dxa"/>
              <w:left w:w="14" w:type="dxa"/>
              <w:bottom w:w="29" w:type="dxa"/>
              <w:right w:w="14" w:type="dxa"/>
            </w:tcMar>
            <w:vAlign w:val="center"/>
            <w:hideMark/>
          </w:tcPr>
          <w:p w14:paraId="108592D3"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6F5E615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w:t>
            </w:r>
          </w:p>
        </w:tc>
        <w:tc>
          <w:tcPr>
            <w:tcW w:w="1018" w:type="dxa"/>
            <w:shd w:val="clear" w:color="auto" w:fill="auto"/>
            <w:tcMar>
              <w:top w:w="29" w:type="dxa"/>
              <w:left w:w="14" w:type="dxa"/>
              <w:bottom w:w="29" w:type="dxa"/>
              <w:right w:w="403" w:type="dxa"/>
            </w:tcMar>
            <w:vAlign w:val="center"/>
            <w:hideMark/>
          </w:tcPr>
          <w:p w14:paraId="12CA669C"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0.17</w:t>
            </w:r>
          </w:p>
        </w:tc>
        <w:tc>
          <w:tcPr>
            <w:tcW w:w="813" w:type="dxa"/>
            <w:shd w:val="clear" w:color="auto" w:fill="auto"/>
            <w:tcMar>
              <w:top w:w="29" w:type="dxa"/>
              <w:left w:w="14" w:type="dxa"/>
              <w:bottom w:w="29" w:type="dxa"/>
              <w:right w:w="331" w:type="dxa"/>
            </w:tcMar>
            <w:vAlign w:val="center"/>
            <w:hideMark/>
          </w:tcPr>
          <w:p w14:paraId="79CF342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shd w:val="clear" w:color="auto" w:fill="auto"/>
            <w:tcMar>
              <w:top w:w="29" w:type="dxa"/>
              <w:left w:w="14" w:type="dxa"/>
              <w:bottom w:w="29" w:type="dxa"/>
              <w:right w:w="648" w:type="dxa"/>
            </w:tcMar>
            <w:vAlign w:val="center"/>
            <w:hideMark/>
          </w:tcPr>
          <w:p w14:paraId="1D0FBE7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9</w:t>
            </w:r>
          </w:p>
        </w:tc>
        <w:tc>
          <w:tcPr>
            <w:tcW w:w="1720" w:type="dxa"/>
            <w:shd w:val="clear" w:color="auto" w:fill="auto"/>
            <w:tcMar>
              <w:top w:w="29" w:type="dxa"/>
              <w:left w:w="14" w:type="dxa"/>
              <w:bottom w:w="29" w:type="dxa"/>
              <w:right w:w="749" w:type="dxa"/>
            </w:tcMar>
            <w:vAlign w:val="center"/>
            <w:hideMark/>
          </w:tcPr>
          <w:p w14:paraId="0009B09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22.50</w:t>
            </w:r>
          </w:p>
        </w:tc>
      </w:tr>
      <w:tr w:rsidR="00253EDD" w:rsidRPr="0050441B" w14:paraId="07BAF421" w14:textId="77777777" w:rsidTr="00EF427B">
        <w:tc>
          <w:tcPr>
            <w:tcW w:w="1785" w:type="dxa"/>
            <w:shd w:val="clear" w:color="auto" w:fill="auto"/>
            <w:tcMar>
              <w:top w:w="29" w:type="dxa"/>
              <w:left w:w="14" w:type="dxa"/>
              <w:bottom w:w="29" w:type="dxa"/>
              <w:right w:w="14" w:type="dxa"/>
            </w:tcMar>
            <w:vAlign w:val="center"/>
            <w:hideMark/>
          </w:tcPr>
          <w:p w14:paraId="64433610"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Fathead Minnow</w:t>
            </w:r>
          </w:p>
        </w:tc>
        <w:tc>
          <w:tcPr>
            <w:tcW w:w="1105" w:type="dxa"/>
            <w:shd w:val="clear" w:color="auto" w:fill="auto"/>
            <w:tcMar>
              <w:top w:w="29" w:type="dxa"/>
              <w:left w:w="14" w:type="dxa"/>
              <w:bottom w:w="29" w:type="dxa"/>
              <w:right w:w="14" w:type="dxa"/>
            </w:tcMar>
            <w:vAlign w:val="center"/>
            <w:hideMark/>
          </w:tcPr>
          <w:p w14:paraId="017DE1CC"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shd w:val="clear" w:color="auto" w:fill="auto"/>
            <w:noWrap/>
            <w:tcMar>
              <w:top w:w="29" w:type="dxa"/>
              <w:left w:w="14" w:type="dxa"/>
              <w:bottom w:w="29" w:type="dxa"/>
              <w:right w:w="720" w:type="dxa"/>
            </w:tcMar>
            <w:vAlign w:val="center"/>
            <w:hideMark/>
          </w:tcPr>
          <w:p w14:paraId="554BF22D"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17</w:t>
            </w:r>
          </w:p>
        </w:tc>
        <w:tc>
          <w:tcPr>
            <w:tcW w:w="1018" w:type="dxa"/>
            <w:shd w:val="clear" w:color="auto" w:fill="auto"/>
            <w:tcMar>
              <w:top w:w="29" w:type="dxa"/>
              <w:left w:w="14" w:type="dxa"/>
              <w:bottom w:w="29" w:type="dxa"/>
              <w:right w:w="403" w:type="dxa"/>
            </w:tcMar>
            <w:vAlign w:val="center"/>
            <w:hideMark/>
          </w:tcPr>
          <w:p w14:paraId="5D96827C"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2.90</w:t>
            </w:r>
          </w:p>
        </w:tc>
        <w:tc>
          <w:tcPr>
            <w:tcW w:w="813" w:type="dxa"/>
            <w:shd w:val="clear" w:color="auto" w:fill="auto"/>
            <w:tcMar>
              <w:top w:w="29" w:type="dxa"/>
              <w:left w:w="14" w:type="dxa"/>
              <w:bottom w:w="29" w:type="dxa"/>
              <w:right w:w="331" w:type="dxa"/>
            </w:tcMar>
            <w:vAlign w:val="center"/>
            <w:hideMark/>
          </w:tcPr>
          <w:p w14:paraId="7218C80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shd w:val="clear" w:color="auto" w:fill="auto"/>
            <w:tcMar>
              <w:top w:w="29" w:type="dxa"/>
              <w:left w:w="14" w:type="dxa"/>
              <w:bottom w:w="29" w:type="dxa"/>
              <w:right w:w="648" w:type="dxa"/>
            </w:tcMar>
            <w:vAlign w:val="center"/>
            <w:hideMark/>
          </w:tcPr>
          <w:p w14:paraId="3BBFA856"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25</w:t>
            </w:r>
          </w:p>
        </w:tc>
        <w:tc>
          <w:tcPr>
            <w:tcW w:w="1720" w:type="dxa"/>
            <w:shd w:val="clear" w:color="auto" w:fill="auto"/>
            <w:tcMar>
              <w:top w:w="29" w:type="dxa"/>
              <w:left w:w="14" w:type="dxa"/>
              <w:bottom w:w="29" w:type="dxa"/>
              <w:right w:w="749" w:type="dxa"/>
            </w:tcMar>
            <w:vAlign w:val="center"/>
            <w:hideMark/>
          </w:tcPr>
          <w:p w14:paraId="42A9D0C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62.50</w:t>
            </w:r>
          </w:p>
        </w:tc>
      </w:tr>
      <w:tr w:rsidR="00253EDD" w:rsidRPr="0050441B" w14:paraId="569FA218" w14:textId="77777777" w:rsidTr="00EF427B">
        <w:tc>
          <w:tcPr>
            <w:tcW w:w="1785" w:type="dxa"/>
            <w:tcBorders>
              <w:bottom w:val="single" w:sz="8" w:space="0" w:color="231F20"/>
            </w:tcBorders>
            <w:shd w:val="clear" w:color="auto" w:fill="auto"/>
            <w:tcMar>
              <w:top w:w="29" w:type="dxa"/>
              <w:left w:w="14" w:type="dxa"/>
              <w:bottom w:w="29" w:type="dxa"/>
              <w:right w:w="14" w:type="dxa"/>
            </w:tcMar>
            <w:vAlign w:val="center"/>
            <w:hideMark/>
          </w:tcPr>
          <w:p w14:paraId="2A34524F"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Speckled Dace</w:t>
            </w:r>
          </w:p>
        </w:tc>
        <w:tc>
          <w:tcPr>
            <w:tcW w:w="1105" w:type="dxa"/>
            <w:tcBorders>
              <w:bottom w:val="single" w:sz="8" w:space="0" w:color="231F20"/>
            </w:tcBorders>
            <w:shd w:val="clear" w:color="auto" w:fill="auto"/>
            <w:tcMar>
              <w:top w:w="29" w:type="dxa"/>
              <w:left w:w="14" w:type="dxa"/>
              <w:bottom w:w="29" w:type="dxa"/>
              <w:right w:w="14" w:type="dxa"/>
            </w:tcMar>
            <w:vAlign w:val="center"/>
            <w:hideMark/>
          </w:tcPr>
          <w:p w14:paraId="34465CA5"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0A5CE569"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390</w:t>
            </w:r>
          </w:p>
        </w:tc>
        <w:tc>
          <w:tcPr>
            <w:tcW w:w="1018" w:type="dxa"/>
            <w:tcBorders>
              <w:bottom w:val="single" w:sz="8" w:space="0" w:color="231F20"/>
            </w:tcBorders>
            <w:shd w:val="clear" w:color="auto" w:fill="auto"/>
            <w:tcMar>
              <w:top w:w="29" w:type="dxa"/>
              <w:left w:w="14" w:type="dxa"/>
              <w:bottom w:w="29" w:type="dxa"/>
              <w:right w:w="403" w:type="dxa"/>
            </w:tcMar>
            <w:vAlign w:val="center"/>
            <w:hideMark/>
          </w:tcPr>
          <w:p w14:paraId="28D99ADA"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66.55</w:t>
            </w:r>
          </w:p>
        </w:tc>
        <w:tc>
          <w:tcPr>
            <w:tcW w:w="813" w:type="dxa"/>
            <w:tcBorders>
              <w:bottom w:val="single" w:sz="8" w:space="0" w:color="231F20"/>
            </w:tcBorders>
            <w:shd w:val="clear" w:color="auto" w:fill="auto"/>
            <w:tcMar>
              <w:top w:w="29" w:type="dxa"/>
              <w:left w:w="14" w:type="dxa"/>
              <w:bottom w:w="29" w:type="dxa"/>
              <w:right w:w="331" w:type="dxa"/>
            </w:tcMar>
            <w:vAlign w:val="center"/>
            <w:hideMark/>
          </w:tcPr>
          <w:p w14:paraId="3F166F6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0.28</w:t>
            </w:r>
          </w:p>
        </w:tc>
        <w:tc>
          <w:tcPr>
            <w:tcW w:w="1423" w:type="dxa"/>
            <w:tcBorders>
              <w:bottom w:val="single" w:sz="8" w:space="0" w:color="231F20"/>
            </w:tcBorders>
            <w:shd w:val="clear" w:color="auto" w:fill="auto"/>
            <w:tcMar>
              <w:top w:w="29" w:type="dxa"/>
              <w:left w:w="14" w:type="dxa"/>
              <w:bottom w:w="29" w:type="dxa"/>
              <w:right w:w="648" w:type="dxa"/>
            </w:tcMar>
            <w:vAlign w:val="center"/>
            <w:hideMark/>
          </w:tcPr>
          <w:p w14:paraId="5ABC3322"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73</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01027719"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182.50</w:t>
            </w:r>
          </w:p>
        </w:tc>
      </w:tr>
      <w:tr w:rsidR="00253EDD" w:rsidRPr="0050441B" w14:paraId="1CF22759"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451A4C69"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Suckers</w:t>
            </w:r>
          </w:p>
        </w:tc>
      </w:tr>
      <w:tr w:rsidR="00253EDD" w:rsidRPr="0050441B" w14:paraId="6ADF0B5A" w14:textId="77777777" w:rsidTr="00EF427B">
        <w:tc>
          <w:tcPr>
            <w:tcW w:w="1785" w:type="dxa"/>
            <w:tcBorders>
              <w:top w:val="single" w:sz="8" w:space="0" w:color="231F20"/>
              <w:bottom w:val="nil"/>
            </w:tcBorders>
            <w:shd w:val="clear" w:color="auto" w:fill="auto"/>
            <w:tcMar>
              <w:top w:w="29" w:type="dxa"/>
              <w:left w:w="14" w:type="dxa"/>
              <w:bottom w:w="29" w:type="dxa"/>
              <w:right w:w="14" w:type="dxa"/>
            </w:tcMar>
            <w:vAlign w:val="center"/>
          </w:tcPr>
          <w:p w14:paraId="10DC3496"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Catostomidae sp.</w:t>
            </w:r>
          </w:p>
        </w:tc>
        <w:tc>
          <w:tcPr>
            <w:tcW w:w="1105" w:type="dxa"/>
            <w:tcBorders>
              <w:top w:val="single" w:sz="8" w:space="0" w:color="231F20"/>
              <w:bottom w:val="nil"/>
            </w:tcBorders>
            <w:shd w:val="clear" w:color="auto" w:fill="auto"/>
            <w:tcMar>
              <w:top w:w="29" w:type="dxa"/>
              <w:left w:w="14" w:type="dxa"/>
              <w:bottom w:w="29" w:type="dxa"/>
              <w:right w:w="14" w:type="dxa"/>
            </w:tcMar>
            <w:vAlign w:val="center"/>
          </w:tcPr>
          <w:p w14:paraId="6ADA1B42"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single" w:sz="8" w:space="0" w:color="231F20"/>
              <w:bottom w:val="nil"/>
            </w:tcBorders>
            <w:shd w:val="clear" w:color="auto" w:fill="auto"/>
            <w:noWrap/>
            <w:tcMar>
              <w:top w:w="29" w:type="dxa"/>
              <w:left w:w="14" w:type="dxa"/>
              <w:bottom w:w="29" w:type="dxa"/>
              <w:right w:w="14" w:type="dxa"/>
            </w:tcMar>
            <w:vAlign w:val="center"/>
          </w:tcPr>
          <w:p w14:paraId="4C5498BB"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w:t>
            </w:r>
          </w:p>
        </w:tc>
        <w:tc>
          <w:tcPr>
            <w:tcW w:w="1018" w:type="dxa"/>
            <w:tcBorders>
              <w:top w:val="single" w:sz="8" w:space="0" w:color="231F20"/>
              <w:bottom w:val="nil"/>
            </w:tcBorders>
            <w:shd w:val="clear" w:color="auto" w:fill="auto"/>
            <w:tcMar>
              <w:top w:w="29" w:type="dxa"/>
              <w:left w:w="14" w:type="dxa"/>
              <w:bottom w:w="29" w:type="dxa"/>
              <w:right w:w="403" w:type="dxa"/>
            </w:tcMar>
            <w:vAlign w:val="center"/>
          </w:tcPr>
          <w:p w14:paraId="64740B2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813" w:type="dxa"/>
            <w:tcBorders>
              <w:top w:val="single" w:sz="8" w:space="0" w:color="231F20"/>
              <w:bottom w:val="nil"/>
            </w:tcBorders>
            <w:shd w:val="clear" w:color="auto" w:fill="auto"/>
            <w:tcMar>
              <w:top w:w="29" w:type="dxa"/>
              <w:left w:w="14" w:type="dxa"/>
              <w:bottom w:w="29" w:type="dxa"/>
              <w:right w:w="331" w:type="dxa"/>
            </w:tcMar>
            <w:vAlign w:val="center"/>
          </w:tcPr>
          <w:p w14:paraId="52DDEE5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423" w:type="dxa"/>
            <w:tcBorders>
              <w:top w:val="single" w:sz="8" w:space="0" w:color="231F20"/>
              <w:bottom w:val="nil"/>
            </w:tcBorders>
            <w:shd w:val="clear" w:color="auto" w:fill="auto"/>
            <w:tcMar>
              <w:top w:w="29" w:type="dxa"/>
              <w:left w:w="14" w:type="dxa"/>
              <w:bottom w:w="29" w:type="dxa"/>
              <w:right w:w="648" w:type="dxa"/>
            </w:tcMar>
            <w:vAlign w:val="center"/>
          </w:tcPr>
          <w:p w14:paraId="270CE7B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nil"/>
            </w:tcBorders>
            <w:shd w:val="clear" w:color="auto" w:fill="auto"/>
            <w:tcMar>
              <w:top w:w="29" w:type="dxa"/>
              <w:left w:w="14" w:type="dxa"/>
              <w:bottom w:w="29" w:type="dxa"/>
              <w:right w:w="749" w:type="dxa"/>
            </w:tcMar>
            <w:vAlign w:val="center"/>
          </w:tcPr>
          <w:p w14:paraId="3521C067"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2A63E995" w14:textId="77777777" w:rsidTr="00EF427B">
        <w:tc>
          <w:tcPr>
            <w:tcW w:w="1785" w:type="dxa"/>
            <w:tcBorders>
              <w:top w:val="nil"/>
            </w:tcBorders>
            <w:shd w:val="clear" w:color="auto" w:fill="auto"/>
            <w:tcMar>
              <w:top w:w="29" w:type="dxa"/>
              <w:left w:w="14" w:type="dxa"/>
              <w:bottom w:w="29" w:type="dxa"/>
              <w:right w:w="14" w:type="dxa"/>
            </w:tcMar>
            <w:vAlign w:val="center"/>
            <w:hideMark/>
          </w:tcPr>
          <w:p w14:paraId="09C37708"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Flannelmouth Sucker</w:t>
            </w:r>
          </w:p>
        </w:tc>
        <w:tc>
          <w:tcPr>
            <w:tcW w:w="1105" w:type="dxa"/>
            <w:tcBorders>
              <w:top w:val="nil"/>
            </w:tcBorders>
            <w:shd w:val="clear" w:color="auto" w:fill="auto"/>
            <w:tcMar>
              <w:top w:w="29" w:type="dxa"/>
              <w:left w:w="14" w:type="dxa"/>
              <w:bottom w:w="29" w:type="dxa"/>
              <w:right w:w="14" w:type="dxa"/>
            </w:tcMar>
            <w:vAlign w:val="center"/>
            <w:hideMark/>
          </w:tcPr>
          <w:p w14:paraId="2ABA20C9"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top w:val="nil"/>
            </w:tcBorders>
            <w:shd w:val="clear" w:color="auto" w:fill="auto"/>
            <w:noWrap/>
            <w:tcMar>
              <w:top w:w="29" w:type="dxa"/>
              <w:left w:w="14" w:type="dxa"/>
              <w:bottom w:w="29" w:type="dxa"/>
              <w:right w:w="720" w:type="dxa"/>
            </w:tcMar>
            <w:vAlign w:val="center"/>
            <w:hideMark/>
          </w:tcPr>
          <w:p w14:paraId="41887F4F"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164</w:t>
            </w:r>
          </w:p>
        </w:tc>
        <w:tc>
          <w:tcPr>
            <w:tcW w:w="1018" w:type="dxa"/>
            <w:tcBorders>
              <w:top w:val="nil"/>
            </w:tcBorders>
            <w:shd w:val="clear" w:color="auto" w:fill="auto"/>
            <w:tcMar>
              <w:top w:w="29" w:type="dxa"/>
              <w:left w:w="14" w:type="dxa"/>
              <w:bottom w:w="29" w:type="dxa"/>
              <w:right w:w="403" w:type="dxa"/>
            </w:tcMar>
            <w:vAlign w:val="center"/>
            <w:hideMark/>
          </w:tcPr>
          <w:p w14:paraId="2C88CDB2"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27.99</w:t>
            </w:r>
          </w:p>
        </w:tc>
        <w:tc>
          <w:tcPr>
            <w:tcW w:w="813" w:type="dxa"/>
            <w:tcBorders>
              <w:top w:val="nil"/>
            </w:tcBorders>
            <w:shd w:val="clear" w:color="auto" w:fill="auto"/>
            <w:tcMar>
              <w:top w:w="29" w:type="dxa"/>
              <w:left w:w="14" w:type="dxa"/>
              <w:bottom w:w="29" w:type="dxa"/>
              <w:right w:w="331" w:type="dxa"/>
            </w:tcMar>
            <w:vAlign w:val="center"/>
            <w:hideMark/>
          </w:tcPr>
          <w:p w14:paraId="1747F0E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0.12</w:t>
            </w:r>
          </w:p>
        </w:tc>
        <w:tc>
          <w:tcPr>
            <w:tcW w:w="1423" w:type="dxa"/>
            <w:tcBorders>
              <w:top w:val="nil"/>
            </w:tcBorders>
            <w:shd w:val="clear" w:color="auto" w:fill="auto"/>
            <w:tcMar>
              <w:top w:w="29" w:type="dxa"/>
              <w:left w:w="14" w:type="dxa"/>
              <w:bottom w:w="29" w:type="dxa"/>
              <w:right w:w="648" w:type="dxa"/>
            </w:tcMar>
            <w:vAlign w:val="center"/>
            <w:hideMark/>
          </w:tcPr>
          <w:p w14:paraId="3DF142C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48</w:t>
            </w:r>
          </w:p>
        </w:tc>
        <w:tc>
          <w:tcPr>
            <w:tcW w:w="1720" w:type="dxa"/>
            <w:tcBorders>
              <w:top w:val="nil"/>
            </w:tcBorders>
            <w:shd w:val="clear" w:color="auto" w:fill="auto"/>
            <w:tcMar>
              <w:top w:w="29" w:type="dxa"/>
              <w:left w:w="14" w:type="dxa"/>
              <w:bottom w:w="29" w:type="dxa"/>
              <w:right w:w="749" w:type="dxa"/>
            </w:tcMar>
            <w:vAlign w:val="center"/>
            <w:hideMark/>
          </w:tcPr>
          <w:p w14:paraId="6B9ABD7A"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120.00</w:t>
            </w:r>
          </w:p>
        </w:tc>
      </w:tr>
      <w:tr w:rsidR="00253EDD" w:rsidRPr="0050441B" w14:paraId="50DD400D" w14:textId="77777777" w:rsidTr="00EF427B">
        <w:tc>
          <w:tcPr>
            <w:tcW w:w="1785" w:type="dxa"/>
            <w:shd w:val="clear" w:color="auto" w:fill="auto"/>
            <w:tcMar>
              <w:top w:w="29" w:type="dxa"/>
              <w:left w:w="14" w:type="dxa"/>
              <w:bottom w:w="29" w:type="dxa"/>
              <w:right w:w="14" w:type="dxa"/>
            </w:tcMar>
            <w:vAlign w:val="center"/>
            <w:hideMark/>
          </w:tcPr>
          <w:p w14:paraId="5604C122"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Bluehead Sucker</w:t>
            </w:r>
          </w:p>
        </w:tc>
        <w:tc>
          <w:tcPr>
            <w:tcW w:w="1105" w:type="dxa"/>
            <w:shd w:val="clear" w:color="auto" w:fill="auto"/>
            <w:tcMar>
              <w:top w:w="29" w:type="dxa"/>
              <w:left w:w="14" w:type="dxa"/>
              <w:bottom w:w="29" w:type="dxa"/>
              <w:right w:w="14" w:type="dxa"/>
            </w:tcMar>
            <w:vAlign w:val="center"/>
            <w:hideMark/>
          </w:tcPr>
          <w:p w14:paraId="0F72248C"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shd w:val="clear" w:color="auto" w:fill="auto"/>
            <w:noWrap/>
            <w:tcMar>
              <w:top w:w="29" w:type="dxa"/>
              <w:left w:w="14" w:type="dxa"/>
              <w:bottom w:w="29" w:type="dxa"/>
              <w:right w:w="720" w:type="dxa"/>
            </w:tcMar>
            <w:vAlign w:val="center"/>
            <w:hideMark/>
          </w:tcPr>
          <w:p w14:paraId="28F0D79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10</w:t>
            </w:r>
          </w:p>
        </w:tc>
        <w:tc>
          <w:tcPr>
            <w:tcW w:w="1018" w:type="dxa"/>
            <w:shd w:val="clear" w:color="auto" w:fill="auto"/>
            <w:tcMar>
              <w:top w:w="29" w:type="dxa"/>
              <w:left w:w="14" w:type="dxa"/>
              <w:bottom w:w="29" w:type="dxa"/>
              <w:right w:w="403" w:type="dxa"/>
            </w:tcMar>
            <w:vAlign w:val="center"/>
            <w:hideMark/>
          </w:tcPr>
          <w:p w14:paraId="3A8C8A3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1.71</w:t>
            </w:r>
          </w:p>
        </w:tc>
        <w:tc>
          <w:tcPr>
            <w:tcW w:w="813" w:type="dxa"/>
            <w:shd w:val="clear" w:color="auto" w:fill="auto"/>
            <w:tcMar>
              <w:top w:w="29" w:type="dxa"/>
              <w:left w:w="14" w:type="dxa"/>
              <w:bottom w:w="29" w:type="dxa"/>
              <w:right w:w="331" w:type="dxa"/>
            </w:tcMar>
            <w:vAlign w:val="center"/>
            <w:hideMark/>
          </w:tcPr>
          <w:p w14:paraId="3C9E1959"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vertAlign w:val="superscript"/>
              </w:rPr>
              <w:t>d</w:t>
            </w:r>
          </w:p>
        </w:tc>
        <w:tc>
          <w:tcPr>
            <w:tcW w:w="1423" w:type="dxa"/>
            <w:shd w:val="clear" w:color="auto" w:fill="auto"/>
            <w:tcMar>
              <w:top w:w="29" w:type="dxa"/>
              <w:left w:w="14" w:type="dxa"/>
              <w:bottom w:w="29" w:type="dxa"/>
              <w:right w:w="648" w:type="dxa"/>
            </w:tcMar>
            <w:vAlign w:val="center"/>
            <w:hideMark/>
          </w:tcPr>
          <w:p w14:paraId="183F30D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17</w:t>
            </w:r>
          </w:p>
        </w:tc>
        <w:tc>
          <w:tcPr>
            <w:tcW w:w="1720" w:type="dxa"/>
            <w:shd w:val="clear" w:color="auto" w:fill="auto"/>
            <w:tcMar>
              <w:top w:w="29" w:type="dxa"/>
              <w:left w:w="14" w:type="dxa"/>
              <w:bottom w:w="29" w:type="dxa"/>
              <w:right w:w="749" w:type="dxa"/>
            </w:tcMar>
            <w:vAlign w:val="center"/>
            <w:hideMark/>
          </w:tcPr>
          <w:p w14:paraId="4B427DB4"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42.50</w:t>
            </w:r>
          </w:p>
        </w:tc>
      </w:tr>
      <w:tr w:rsidR="00253EDD" w:rsidRPr="0050441B" w14:paraId="64043538" w14:textId="77777777" w:rsidTr="00EF427B">
        <w:tc>
          <w:tcPr>
            <w:tcW w:w="1785" w:type="dxa"/>
            <w:tcBorders>
              <w:bottom w:val="single" w:sz="8" w:space="0" w:color="231F20"/>
            </w:tcBorders>
            <w:shd w:val="clear" w:color="auto" w:fill="auto"/>
            <w:tcMar>
              <w:top w:w="29" w:type="dxa"/>
              <w:left w:w="14" w:type="dxa"/>
              <w:bottom w:w="29" w:type="dxa"/>
              <w:right w:w="14" w:type="dxa"/>
            </w:tcMar>
            <w:vAlign w:val="center"/>
            <w:hideMark/>
          </w:tcPr>
          <w:p w14:paraId="52EF0E82"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Razorback Sucker</w:t>
            </w:r>
          </w:p>
        </w:tc>
        <w:tc>
          <w:tcPr>
            <w:tcW w:w="1105" w:type="dxa"/>
            <w:tcBorders>
              <w:bottom w:val="single" w:sz="8" w:space="0" w:color="231F20"/>
            </w:tcBorders>
            <w:shd w:val="clear" w:color="auto" w:fill="auto"/>
            <w:tcMar>
              <w:top w:w="29" w:type="dxa"/>
              <w:left w:w="14" w:type="dxa"/>
              <w:bottom w:w="29" w:type="dxa"/>
              <w:right w:w="14" w:type="dxa"/>
            </w:tcMar>
            <w:vAlign w:val="center"/>
            <w:hideMark/>
          </w:tcPr>
          <w:p w14:paraId="380C7E9F"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N</w:t>
            </w:r>
          </w:p>
        </w:tc>
        <w:tc>
          <w:tcPr>
            <w:tcW w:w="1579" w:type="dxa"/>
            <w:tcBorders>
              <w:bottom w:val="single" w:sz="8" w:space="0" w:color="231F20"/>
            </w:tcBorders>
            <w:shd w:val="clear" w:color="auto" w:fill="auto"/>
            <w:noWrap/>
            <w:tcMar>
              <w:top w:w="29" w:type="dxa"/>
              <w:left w:w="14" w:type="dxa"/>
              <w:bottom w:w="29" w:type="dxa"/>
              <w:right w:w="720" w:type="dxa"/>
            </w:tcMar>
            <w:vAlign w:val="center"/>
            <w:hideMark/>
          </w:tcPr>
          <w:p w14:paraId="52627B18"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018" w:type="dxa"/>
            <w:tcBorders>
              <w:bottom w:val="single" w:sz="8" w:space="0" w:color="231F20"/>
            </w:tcBorders>
            <w:shd w:val="clear" w:color="auto" w:fill="auto"/>
            <w:tcMar>
              <w:top w:w="29" w:type="dxa"/>
              <w:left w:w="14" w:type="dxa"/>
              <w:bottom w:w="29" w:type="dxa"/>
              <w:right w:w="403" w:type="dxa"/>
            </w:tcMar>
            <w:vAlign w:val="center"/>
            <w:hideMark/>
          </w:tcPr>
          <w:p w14:paraId="27191FB0"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813" w:type="dxa"/>
            <w:tcBorders>
              <w:bottom w:val="single" w:sz="8" w:space="0" w:color="231F20"/>
            </w:tcBorders>
            <w:shd w:val="clear" w:color="auto" w:fill="auto"/>
            <w:tcMar>
              <w:top w:w="29" w:type="dxa"/>
              <w:left w:w="14" w:type="dxa"/>
              <w:bottom w:w="29" w:type="dxa"/>
              <w:right w:w="331" w:type="dxa"/>
            </w:tcMar>
            <w:vAlign w:val="center"/>
            <w:hideMark/>
          </w:tcPr>
          <w:p w14:paraId="09E15FDC"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rPr>
              <w:t>–</w:t>
            </w:r>
          </w:p>
        </w:tc>
        <w:tc>
          <w:tcPr>
            <w:tcW w:w="1423" w:type="dxa"/>
            <w:tcBorders>
              <w:bottom w:val="single" w:sz="8" w:space="0" w:color="231F20"/>
            </w:tcBorders>
            <w:shd w:val="clear" w:color="auto" w:fill="auto"/>
            <w:tcMar>
              <w:top w:w="29" w:type="dxa"/>
              <w:left w:w="14" w:type="dxa"/>
              <w:bottom w:w="29" w:type="dxa"/>
              <w:right w:w="648" w:type="dxa"/>
            </w:tcMar>
            <w:vAlign w:val="center"/>
            <w:hideMark/>
          </w:tcPr>
          <w:p w14:paraId="262721E3"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tcBorders>
              <w:bottom w:val="single" w:sz="8" w:space="0" w:color="231F20"/>
            </w:tcBorders>
            <w:shd w:val="clear" w:color="auto" w:fill="auto"/>
            <w:tcMar>
              <w:top w:w="29" w:type="dxa"/>
              <w:left w:w="14" w:type="dxa"/>
              <w:bottom w:w="29" w:type="dxa"/>
              <w:right w:w="749" w:type="dxa"/>
            </w:tcMar>
            <w:vAlign w:val="center"/>
            <w:hideMark/>
          </w:tcPr>
          <w:p w14:paraId="464BC653"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46CFBB59"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107A81BC"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Topminnows</w:t>
            </w:r>
          </w:p>
        </w:tc>
      </w:tr>
      <w:tr w:rsidR="00253EDD" w:rsidRPr="0050441B" w14:paraId="09E87ECB" w14:textId="77777777" w:rsidTr="00EF427B">
        <w:tc>
          <w:tcPr>
            <w:tcW w:w="178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2A532C0F"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Plains Killifish</w:t>
            </w:r>
          </w:p>
        </w:tc>
        <w:tc>
          <w:tcPr>
            <w:tcW w:w="110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53CE1669"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14" w:type="dxa"/>
            </w:tcMar>
            <w:vAlign w:val="center"/>
            <w:hideMark/>
          </w:tcPr>
          <w:p w14:paraId="243EA79E"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w:t>
            </w:r>
          </w:p>
        </w:tc>
        <w:tc>
          <w:tcPr>
            <w:tcW w:w="1018" w:type="dxa"/>
            <w:tcBorders>
              <w:top w:val="single" w:sz="8" w:space="0" w:color="231F20"/>
              <w:bottom w:val="single" w:sz="8" w:space="0" w:color="231F20"/>
            </w:tcBorders>
            <w:shd w:val="clear" w:color="auto" w:fill="auto"/>
            <w:tcMar>
              <w:top w:w="29" w:type="dxa"/>
              <w:left w:w="14" w:type="dxa"/>
              <w:bottom w:w="29" w:type="dxa"/>
              <w:right w:w="403" w:type="dxa"/>
            </w:tcMar>
            <w:vAlign w:val="center"/>
            <w:hideMark/>
          </w:tcPr>
          <w:p w14:paraId="12B11A57"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 </w:t>
            </w:r>
          </w:p>
        </w:tc>
        <w:tc>
          <w:tcPr>
            <w:tcW w:w="813" w:type="dxa"/>
            <w:tcBorders>
              <w:top w:val="single" w:sz="8" w:space="0" w:color="231F20"/>
              <w:bottom w:val="single" w:sz="8" w:space="0" w:color="231F20"/>
            </w:tcBorders>
            <w:shd w:val="clear" w:color="auto" w:fill="auto"/>
            <w:tcMar>
              <w:top w:w="29" w:type="dxa"/>
              <w:left w:w="14" w:type="dxa"/>
              <w:bottom w:w="29" w:type="dxa"/>
              <w:right w:w="331" w:type="dxa"/>
            </w:tcMar>
            <w:vAlign w:val="center"/>
            <w:hideMark/>
          </w:tcPr>
          <w:p w14:paraId="2F4C2917"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423" w:type="dxa"/>
            <w:tcBorders>
              <w:top w:val="single" w:sz="8" w:space="0" w:color="231F20"/>
              <w:bottom w:val="single" w:sz="8" w:space="0" w:color="231F20"/>
            </w:tcBorders>
            <w:shd w:val="clear" w:color="auto" w:fill="auto"/>
            <w:tcMar>
              <w:top w:w="29" w:type="dxa"/>
              <w:left w:w="14" w:type="dxa"/>
              <w:bottom w:w="29" w:type="dxa"/>
              <w:right w:w="648" w:type="dxa"/>
            </w:tcMar>
            <w:vAlign w:val="center"/>
            <w:hideMark/>
          </w:tcPr>
          <w:p w14:paraId="17D114A6"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c>
          <w:tcPr>
            <w:tcW w:w="1720" w:type="dxa"/>
            <w:tcBorders>
              <w:top w:val="single" w:sz="8" w:space="0" w:color="231F20"/>
              <w:bottom w:val="single" w:sz="8" w:space="0" w:color="231F20"/>
            </w:tcBorders>
            <w:shd w:val="clear" w:color="auto" w:fill="auto"/>
            <w:tcMar>
              <w:top w:w="29" w:type="dxa"/>
              <w:left w:w="14" w:type="dxa"/>
              <w:bottom w:w="29" w:type="dxa"/>
              <w:right w:w="749" w:type="dxa"/>
            </w:tcMar>
            <w:vAlign w:val="center"/>
            <w:hideMark/>
          </w:tcPr>
          <w:p w14:paraId="4B11EE1C"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w:t>
            </w:r>
          </w:p>
        </w:tc>
      </w:tr>
      <w:tr w:rsidR="00253EDD" w:rsidRPr="0050441B" w14:paraId="4EC80EEE" w14:textId="77777777" w:rsidTr="00EF427B">
        <w:tc>
          <w:tcPr>
            <w:tcW w:w="9443" w:type="dxa"/>
            <w:gridSpan w:val="7"/>
            <w:tcBorders>
              <w:top w:val="single" w:sz="8" w:space="0" w:color="231F20"/>
              <w:bottom w:val="single" w:sz="8" w:space="0" w:color="231F20"/>
            </w:tcBorders>
            <w:shd w:val="clear" w:color="000000" w:fill="E0E0E0"/>
            <w:tcMar>
              <w:top w:w="29" w:type="dxa"/>
              <w:left w:w="14" w:type="dxa"/>
              <w:bottom w:w="29" w:type="dxa"/>
              <w:right w:w="14" w:type="dxa"/>
            </w:tcMar>
            <w:vAlign w:val="center"/>
            <w:hideMark/>
          </w:tcPr>
          <w:p w14:paraId="3754E453" w14:textId="77777777" w:rsidR="00253EDD" w:rsidRPr="0050441B" w:rsidRDefault="00253EDD" w:rsidP="00EF427B">
            <w:pPr>
              <w:jc w:val="center"/>
              <w:rPr>
                <w:rFonts w:ascii="Arial" w:hAnsi="Arial" w:cs="Arial"/>
                <w:b/>
                <w:color w:val="000000"/>
                <w:sz w:val="18"/>
                <w:szCs w:val="18"/>
              </w:rPr>
            </w:pPr>
            <w:r w:rsidRPr="0050441B">
              <w:rPr>
                <w:rFonts w:ascii="Arial" w:hAnsi="Arial" w:cs="Arial"/>
                <w:b/>
                <w:color w:val="000000"/>
                <w:sz w:val="18"/>
                <w:szCs w:val="18"/>
              </w:rPr>
              <w:t>Livebearers</w:t>
            </w:r>
          </w:p>
        </w:tc>
      </w:tr>
      <w:tr w:rsidR="00253EDD" w:rsidRPr="0050441B" w14:paraId="619183CD" w14:textId="77777777" w:rsidTr="00EF427B">
        <w:tc>
          <w:tcPr>
            <w:tcW w:w="178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6BF1A4F0" w14:textId="77777777" w:rsidR="00253EDD" w:rsidRPr="0050441B" w:rsidRDefault="00253EDD" w:rsidP="00EF427B">
            <w:pPr>
              <w:rPr>
                <w:rFonts w:ascii="Arial" w:hAnsi="Arial" w:cs="Arial"/>
                <w:color w:val="000000"/>
                <w:sz w:val="18"/>
                <w:szCs w:val="18"/>
              </w:rPr>
            </w:pPr>
            <w:r w:rsidRPr="0050441B">
              <w:rPr>
                <w:rFonts w:ascii="Arial" w:hAnsi="Arial" w:cs="Arial"/>
                <w:color w:val="000000"/>
                <w:sz w:val="18"/>
                <w:szCs w:val="18"/>
              </w:rPr>
              <w:t>Western Mosquitofish</w:t>
            </w:r>
          </w:p>
        </w:tc>
        <w:tc>
          <w:tcPr>
            <w:tcW w:w="1105" w:type="dxa"/>
            <w:tcBorders>
              <w:top w:val="single" w:sz="8" w:space="0" w:color="231F20"/>
              <w:bottom w:val="single" w:sz="8" w:space="0" w:color="231F20"/>
            </w:tcBorders>
            <w:shd w:val="clear" w:color="auto" w:fill="auto"/>
            <w:tcMar>
              <w:top w:w="29" w:type="dxa"/>
              <w:left w:w="14" w:type="dxa"/>
              <w:bottom w:w="29" w:type="dxa"/>
              <w:right w:w="14" w:type="dxa"/>
            </w:tcMar>
            <w:vAlign w:val="center"/>
            <w:hideMark/>
          </w:tcPr>
          <w:p w14:paraId="30517B48" w14:textId="77777777" w:rsidR="00253EDD" w:rsidRPr="0050441B" w:rsidRDefault="00253EDD" w:rsidP="00EF427B">
            <w:pPr>
              <w:jc w:val="center"/>
              <w:rPr>
                <w:rFonts w:ascii="Arial" w:hAnsi="Arial" w:cs="Arial"/>
                <w:color w:val="000000"/>
                <w:sz w:val="18"/>
                <w:szCs w:val="18"/>
              </w:rPr>
            </w:pPr>
            <w:r w:rsidRPr="0050441B">
              <w:rPr>
                <w:rFonts w:ascii="Arial" w:hAnsi="Arial" w:cs="Arial"/>
                <w:color w:val="000000"/>
                <w:sz w:val="18"/>
                <w:szCs w:val="18"/>
              </w:rPr>
              <w:t>I</w:t>
            </w:r>
          </w:p>
        </w:tc>
        <w:tc>
          <w:tcPr>
            <w:tcW w:w="1579" w:type="dxa"/>
            <w:tcBorders>
              <w:top w:val="single" w:sz="8" w:space="0" w:color="231F20"/>
              <w:bottom w:val="single" w:sz="8" w:space="0" w:color="231F20"/>
            </w:tcBorders>
            <w:shd w:val="clear" w:color="auto" w:fill="auto"/>
            <w:noWrap/>
            <w:tcMar>
              <w:top w:w="29" w:type="dxa"/>
              <w:left w:w="14" w:type="dxa"/>
              <w:bottom w:w="29" w:type="dxa"/>
              <w:right w:w="720" w:type="dxa"/>
            </w:tcMar>
            <w:vAlign w:val="center"/>
            <w:hideMark/>
          </w:tcPr>
          <w:p w14:paraId="40F348CE"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2</w:t>
            </w:r>
          </w:p>
        </w:tc>
        <w:tc>
          <w:tcPr>
            <w:tcW w:w="1018" w:type="dxa"/>
            <w:tcBorders>
              <w:top w:val="single" w:sz="8" w:space="0" w:color="231F20"/>
              <w:bottom w:val="single" w:sz="8" w:space="0" w:color="231F20"/>
            </w:tcBorders>
            <w:shd w:val="clear" w:color="auto" w:fill="auto"/>
            <w:tcMar>
              <w:top w:w="29" w:type="dxa"/>
              <w:left w:w="14" w:type="dxa"/>
              <w:bottom w:w="29" w:type="dxa"/>
              <w:right w:w="403" w:type="dxa"/>
            </w:tcMar>
            <w:vAlign w:val="center"/>
            <w:hideMark/>
          </w:tcPr>
          <w:p w14:paraId="503CE3E5"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0.34</w:t>
            </w:r>
          </w:p>
        </w:tc>
        <w:tc>
          <w:tcPr>
            <w:tcW w:w="813" w:type="dxa"/>
            <w:tcBorders>
              <w:top w:val="single" w:sz="8" w:space="0" w:color="231F20"/>
              <w:bottom w:val="single" w:sz="8" w:space="0" w:color="231F20"/>
            </w:tcBorders>
            <w:shd w:val="clear" w:color="auto" w:fill="auto"/>
            <w:tcMar>
              <w:top w:w="29" w:type="dxa"/>
              <w:left w:w="14" w:type="dxa"/>
              <w:bottom w:w="29" w:type="dxa"/>
              <w:right w:w="331" w:type="dxa"/>
            </w:tcMar>
            <w:vAlign w:val="center"/>
            <w:hideMark/>
          </w:tcPr>
          <w:p w14:paraId="4AFFB8F5" w14:textId="77777777" w:rsidR="00253EDD" w:rsidRPr="0050441B" w:rsidRDefault="00253EDD" w:rsidP="00EF427B">
            <w:pPr>
              <w:jc w:val="right"/>
              <w:rPr>
                <w:rFonts w:ascii="Arial" w:hAnsi="Arial" w:cs="Arial"/>
                <w:color w:val="000000"/>
                <w:sz w:val="18"/>
                <w:szCs w:val="18"/>
                <w:vertAlign w:val="superscript"/>
              </w:rPr>
            </w:pPr>
            <w:r w:rsidRPr="0050441B">
              <w:rPr>
                <w:rFonts w:ascii="Arial" w:hAnsi="Arial" w:cs="Arial"/>
                <w:color w:val="000000"/>
                <w:sz w:val="18"/>
                <w:szCs w:val="18"/>
                <w:vertAlign w:val="superscript"/>
              </w:rPr>
              <w:t>d</w:t>
            </w:r>
          </w:p>
        </w:tc>
        <w:tc>
          <w:tcPr>
            <w:tcW w:w="1423" w:type="dxa"/>
            <w:tcBorders>
              <w:top w:val="single" w:sz="8" w:space="0" w:color="231F20"/>
              <w:bottom w:val="single" w:sz="8" w:space="0" w:color="231F20"/>
            </w:tcBorders>
            <w:shd w:val="clear" w:color="auto" w:fill="auto"/>
            <w:tcMar>
              <w:top w:w="29" w:type="dxa"/>
              <w:left w:w="14" w:type="dxa"/>
              <w:bottom w:w="29" w:type="dxa"/>
              <w:right w:w="648" w:type="dxa"/>
            </w:tcMar>
            <w:vAlign w:val="center"/>
            <w:hideMark/>
          </w:tcPr>
          <w:p w14:paraId="4F677701"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7</w:t>
            </w:r>
          </w:p>
        </w:tc>
        <w:tc>
          <w:tcPr>
            <w:tcW w:w="1720" w:type="dxa"/>
            <w:tcBorders>
              <w:top w:val="single" w:sz="8" w:space="0" w:color="231F20"/>
              <w:bottom w:val="single" w:sz="8" w:space="0" w:color="231F20"/>
            </w:tcBorders>
            <w:shd w:val="clear" w:color="auto" w:fill="auto"/>
            <w:tcMar>
              <w:top w:w="29" w:type="dxa"/>
              <w:left w:w="14" w:type="dxa"/>
              <w:bottom w:w="29" w:type="dxa"/>
              <w:right w:w="749" w:type="dxa"/>
            </w:tcMar>
            <w:vAlign w:val="center"/>
            <w:hideMark/>
          </w:tcPr>
          <w:p w14:paraId="4F4D3FB3" w14:textId="77777777" w:rsidR="00253EDD" w:rsidRPr="0050441B" w:rsidRDefault="00253EDD" w:rsidP="00EF427B">
            <w:pPr>
              <w:jc w:val="right"/>
              <w:rPr>
                <w:rFonts w:ascii="Arial" w:hAnsi="Arial" w:cs="Arial"/>
                <w:color w:val="000000"/>
                <w:sz w:val="18"/>
                <w:szCs w:val="18"/>
              </w:rPr>
            </w:pPr>
            <w:r w:rsidRPr="0050441B">
              <w:rPr>
                <w:rFonts w:ascii="Arial" w:hAnsi="Arial" w:cs="Arial"/>
                <w:color w:val="000000"/>
                <w:sz w:val="18"/>
                <w:szCs w:val="18"/>
              </w:rPr>
              <w:t>17.50</w:t>
            </w:r>
          </w:p>
        </w:tc>
      </w:tr>
      <w:tr w:rsidR="00253EDD" w:rsidRPr="0050441B" w14:paraId="2FBB0998" w14:textId="77777777" w:rsidTr="00EF427B">
        <w:tc>
          <w:tcPr>
            <w:tcW w:w="1785" w:type="dxa"/>
            <w:tcBorders>
              <w:top w:val="single" w:sz="8" w:space="0" w:color="231F20"/>
              <w:bottom w:val="nil"/>
            </w:tcBorders>
            <w:shd w:val="clear" w:color="auto" w:fill="auto"/>
            <w:tcMar>
              <w:top w:w="29" w:type="dxa"/>
              <w:left w:w="14" w:type="dxa"/>
              <w:bottom w:w="29" w:type="dxa"/>
              <w:right w:w="14" w:type="dxa"/>
            </w:tcMar>
            <w:vAlign w:val="center"/>
            <w:hideMark/>
          </w:tcPr>
          <w:p w14:paraId="267A3E25" w14:textId="77777777" w:rsidR="00253EDD" w:rsidRPr="0050441B" w:rsidRDefault="00253EDD" w:rsidP="00EF427B">
            <w:pPr>
              <w:rPr>
                <w:rFonts w:ascii="Arial" w:hAnsi="Arial" w:cs="Arial"/>
                <w:b/>
                <w:color w:val="000000"/>
                <w:sz w:val="18"/>
                <w:szCs w:val="18"/>
              </w:rPr>
            </w:pPr>
            <w:r w:rsidRPr="0050441B">
              <w:rPr>
                <w:rFonts w:ascii="Arial" w:hAnsi="Arial" w:cs="Arial"/>
                <w:b/>
                <w:color w:val="000000"/>
                <w:sz w:val="18"/>
                <w:szCs w:val="18"/>
              </w:rPr>
              <w:t>TOTAL</w:t>
            </w:r>
          </w:p>
        </w:tc>
        <w:tc>
          <w:tcPr>
            <w:tcW w:w="1105" w:type="dxa"/>
            <w:tcBorders>
              <w:top w:val="single" w:sz="8" w:space="0" w:color="231F20"/>
              <w:bottom w:val="nil"/>
            </w:tcBorders>
            <w:shd w:val="clear" w:color="auto" w:fill="auto"/>
            <w:tcMar>
              <w:top w:w="29" w:type="dxa"/>
              <w:left w:w="14" w:type="dxa"/>
              <w:bottom w:w="29" w:type="dxa"/>
              <w:right w:w="14" w:type="dxa"/>
            </w:tcMar>
            <w:vAlign w:val="center"/>
            <w:hideMark/>
          </w:tcPr>
          <w:p w14:paraId="3AAECFC8" w14:textId="77777777" w:rsidR="00253EDD" w:rsidRPr="0050441B" w:rsidRDefault="00253EDD" w:rsidP="00EF427B">
            <w:pPr>
              <w:jc w:val="center"/>
              <w:rPr>
                <w:rFonts w:ascii="Arial" w:hAnsi="Arial" w:cs="Arial"/>
                <w:b/>
                <w:color w:val="000000"/>
                <w:sz w:val="18"/>
                <w:szCs w:val="18"/>
              </w:rPr>
            </w:pPr>
          </w:p>
        </w:tc>
        <w:tc>
          <w:tcPr>
            <w:tcW w:w="1579" w:type="dxa"/>
            <w:tcBorders>
              <w:top w:val="single" w:sz="8" w:space="0" w:color="231F20"/>
              <w:bottom w:val="nil"/>
            </w:tcBorders>
            <w:shd w:val="clear" w:color="auto" w:fill="auto"/>
            <w:tcMar>
              <w:top w:w="29" w:type="dxa"/>
              <w:left w:w="14" w:type="dxa"/>
              <w:bottom w:w="29" w:type="dxa"/>
              <w:right w:w="720" w:type="dxa"/>
            </w:tcMar>
            <w:vAlign w:val="center"/>
            <w:hideMark/>
          </w:tcPr>
          <w:p w14:paraId="5F660A4A" w14:textId="77777777" w:rsidR="00253EDD" w:rsidRPr="0050441B" w:rsidRDefault="00253EDD" w:rsidP="00EF427B">
            <w:pPr>
              <w:jc w:val="right"/>
              <w:rPr>
                <w:rFonts w:ascii="Arial" w:hAnsi="Arial" w:cs="Arial"/>
                <w:b/>
                <w:color w:val="000000"/>
                <w:sz w:val="18"/>
                <w:szCs w:val="18"/>
              </w:rPr>
            </w:pPr>
            <w:r w:rsidRPr="0050441B">
              <w:rPr>
                <w:rFonts w:ascii="Arial" w:hAnsi="Arial" w:cs="Arial"/>
                <w:b/>
                <w:color w:val="000000"/>
                <w:sz w:val="18"/>
                <w:szCs w:val="18"/>
              </w:rPr>
              <w:t>586</w:t>
            </w:r>
          </w:p>
        </w:tc>
        <w:tc>
          <w:tcPr>
            <w:tcW w:w="1018" w:type="dxa"/>
            <w:tcBorders>
              <w:top w:val="single" w:sz="8" w:space="0" w:color="231F20"/>
              <w:bottom w:val="nil"/>
            </w:tcBorders>
            <w:shd w:val="clear" w:color="auto" w:fill="auto"/>
            <w:tcMar>
              <w:top w:w="29" w:type="dxa"/>
              <w:left w:w="14" w:type="dxa"/>
              <w:bottom w:w="29" w:type="dxa"/>
              <w:right w:w="14" w:type="dxa"/>
            </w:tcMar>
            <w:vAlign w:val="center"/>
            <w:hideMark/>
          </w:tcPr>
          <w:p w14:paraId="68A5A288" w14:textId="77777777" w:rsidR="00253EDD" w:rsidRPr="0050441B" w:rsidRDefault="00253EDD" w:rsidP="00EF427B">
            <w:pPr>
              <w:jc w:val="center"/>
              <w:rPr>
                <w:rFonts w:ascii="Arial" w:hAnsi="Arial" w:cs="Arial"/>
                <w:b/>
                <w:color w:val="000000"/>
                <w:sz w:val="18"/>
                <w:szCs w:val="18"/>
              </w:rPr>
            </w:pPr>
          </w:p>
        </w:tc>
        <w:tc>
          <w:tcPr>
            <w:tcW w:w="813" w:type="dxa"/>
            <w:tcBorders>
              <w:top w:val="single" w:sz="8" w:space="0" w:color="231F20"/>
              <w:bottom w:val="nil"/>
            </w:tcBorders>
            <w:shd w:val="clear" w:color="auto" w:fill="auto"/>
            <w:tcMar>
              <w:top w:w="29" w:type="dxa"/>
              <w:left w:w="14" w:type="dxa"/>
              <w:bottom w:w="29" w:type="dxa"/>
              <w:right w:w="14" w:type="dxa"/>
            </w:tcMar>
            <w:vAlign w:val="center"/>
            <w:hideMark/>
          </w:tcPr>
          <w:p w14:paraId="35591998" w14:textId="77777777" w:rsidR="00253EDD" w:rsidRPr="0050441B" w:rsidRDefault="00253EDD" w:rsidP="00EF427B">
            <w:pPr>
              <w:jc w:val="center"/>
              <w:rPr>
                <w:rFonts w:ascii="Arial" w:hAnsi="Arial" w:cs="Arial"/>
                <w:b/>
                <w:color w:val="000000"/>
                <w:sz w:val="18"/>
                <w:szCs w:val="18"/>
              </w:rPr>
            </w:pPr>
          </w:p>
        </w:tc>
        <w:tc>
          <w:tcPr>
            <w:tcW w:w="1423" w:type="dxa"/>
            <w:tcBorders>
              <w:top w:val="single" w:sz="8" w:space="0" w:color="231F20"/>
              <w:bottom w:val="nil"/>
            </w:tcBorders>
            <w:shd w:val="clear" w:color="auto" w:fill="auto"/>
            <w:tcMar>
              <w:top w:w="29" w:type="dxa"/>
              <w:left w:w="14" w:type="dxa"/>
              <w:bottom w:w="29" w:type="dxa"/>
              <w:right w:w="14" w:type="dxa"/>
            </w:tcMar>
            <w:vAlign w:val="center"/>
            <w:hideMark/>
          </w:tcPr>
          <w:p w14:paraId="36379C0F" w14:textId="77777777" w:rsidR="00253EDD" w:rsidRPr="0050441B" w:rsidRDefault="00253EDD" w:rsidP="00EF427B">
            <w:pPr>
              <w:jc w:val="center"/>
              <w:rPr>
                <w:rFonts w:ascii="Arial" w:hAnsi="Arial" w:cs="Arial"/>
                <w:b/>
                <w:color w:val="000000"/>
                <w:sz w:val="18"/>
                <w:szCs w:val="18"/>
              </w:rPr>
            </w:pPr>
          </w:p>
        </w:tc>
        <w:tc>
          <w:tcPr>
            <w:tcW w:w="1720" w:type="dxa"/>
            <w:tcBorders>
              <w:top w:val="single" w:sz="8" w:space="0" w:color="231F20"/>
              <w:bottom w:val="nil"/>
            </w:tcBorders>
            <w:shd w:val="clear" w:color="auto" w:fill="auto"/>
            <w:noWrap/>
            <w:tcMar>
              <w:top w:w="29" w:type="dxa"/>
              <w:left w:w="14" w:type="dxa"/>
              <w:bottom w:w="29" w:type="dxa"/>
              <w:right w:w="14" w:type="dxa"/>
            </w:tcMar>
            <w:vAlign w:val="center"/>
            <w:hideMark/>
          </w:tcPr>
          <w:p w14:paraId="0E6ABC00" w14:textId="77777777" w:rsidR="00253EDD" w:rsidRPr="0050441B" w:rsidRDefault="00253EDD" w:rsidP="00EF427B">
            <w:pPr>
              <w:jc w:val="center"/>
              <w:rPr>
                <w:rFonts w:ascii="Arial" w:hAnsi="Arial" w:cs="Arial"/>
                <w:b/>
                <w:color w:val="000000"/>
                <w:sz w:val="18"/>
                <w:szCs w:val="18"/>
              </w:rPr>
            </w:pPr>
          </w:p>
        </w:tc>
      </w:tr>
    </w:tbl>
    <w:p w14:paraId="6337D45B" w14:textId="2A89288C" w:rsidR="00253EDD" w:rsidRPr="0050441B" w:rsidRDefault="00253EDD" w:rsidP="00253EDD">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a</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N=native, I=introduced</w:t>
      </w:r>
    </w:p>
    <w:p w14:paraId="6FDA8A1C" w14:textId="6AE53A01" w:rsidR="00253EDD" w:rsidRPr="0050441B" w:rsidRDefault="00253EDD" w:rsidP="00253EDD">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b</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CPUE=catch per unit effort; value based on catch/area sampled/haul (n=160 hauls)</w:t>
      </w:r>
    </w:p>
    <w:p w14:paraId="2DF15952" w14:textId="76EF2C93" w:rsidR="00253EDD" w:rsidRPr="0050441B" w:rsidRDefault="00253EDD" w:rsidP="00253EDD">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c</w:t>
      </w:r>
      <w:proofErr w:type="gramEnd"/>
      <w:r w:rsidRPr="0050441B">
        <w:rPr>
          <w:rFonts w:ascii="Arial" w:hAnsi="Arial" w:cs="Arial"/>
          <w:color w:val="000000"/>
          <w:sz w:val="18"/>
          <w:szCs w:val="18"/>
        </w:rPr>
        <w:t xml:space="preserve"> Frequency and percent frequency of occurrence are based on n=40 GRTS sample segments</w:t>
      </w:r>
    </w:p>
    <w:p w14:paraId="1EFC7017" w14:textId="508DF91D" w:rsidR="00253EDD" w:rsidRDefault="00253EDD" w:rsidP="00253EDD">
      <w:pPr>
        <w:tabs>
          <w:tab w:val="left" w:pos="360"/>
        </w:tabs>
        <w:rPr>
          <w:rFonts w:ascii="Arial" w:hAnsi="Arial" w:cs="Arial"/>
          <w:color w:val="000000"/>
          <w:sz w:val="18"/>
          <w:szCs w:val="18"/>
        </w:rPr>
      </w:pPr>
      <w:proofErr w:type="gramStart"/>
      <w:r w:rsidRPr="0050441B">
        <w:rPr>
          <w:rFonts w:ascii="Arial" w:hAnsi="Arial" w:cs="Arial"/>
          <w:color w:val="000000"/>
          <w:sz w:val="18"/>
          <w:szCs w:val="18"/>
          <w:vertAlign w:val="superscript"/>
        </w:rPr>
        <w:t>d</w:t>
      </w:r>
      <w:proofErr w:type="gramEnd"/>
      <w:r w:rsidRPr="0050441B">
        <w:rPr>
          <w:rFonts w:ascii="Arial" w:hAnsi="Arial" w:cs="Arial"/>
          <w:color w:val="000000"/>
          <w:sz w:val="18"/>
          <w:szCs w:val="18"/>
          <w:vertAlign w:val="superscript"/>
        </w:rPr>
        <w:t xml:space="preserve"> </w:t>
      </w:r>
      <w:r w:rsidRPr="0050441B">
        <w:rPr>
          <w:rFonts w:ascii="Arial" w:hAnsi="Arial" w:cs="Arial"/>
          <w:color w:val="000000"/>
          <w:sz w:val="18"/>
          <w:szCs w:val="18"/>
        </w:rPr>
        <w:t>Value is &lt;0.05</w:t>
      </w:r>
    </w:p>
    <w:p w14:paraId="495DE149" w14:textId="77777777" w:rsidR="00832EA9" w:rsidRPr="00E54BD8" w:rsidRDefault="00832EA9" w:rsidP="00E54BD8">
      <w:pPr>
        <w:tabs>
          <w:tab w:val="left" w:pos="4170"/>
        </w:tabs>
      </w:pPr>
    </w:p>
    <w:sectPr w:rsidR="00832EA9" w:rsidRPr="00E54BD8" w:rsidSect="0073121C">
      <w:footerReference w:type="default" r:id="rId7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4D2865" w14:textId="77777777" w:rsidR="007119C1" w:rsidRDefault="007119C1" w:rsidP="000447DA">
      <w:r>
        <w:separator/>
      </w:r>
    </w:p>
  </w:endnote>
  <w:endnote w:type="continuationSeparator" w:id="0">
    <w:p w14:paraId="4E14CD07" w14:textId="77777777" w:rsidR="007119C1" w:rsidRDefault="007119C1" w:rsidP="000447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altName w:val="Helvetic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5ABE31" w14:textId="60F92A5D" w:rsidR="007119C1" w:rsidRPr="009F6FB2" w:rsidRDefault="007119C1" w:rsidP="00740BA7">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58240" behindDoc="0" locked="0" layoutInCell="1" allowOverlap="1" wp14:anchorId="502AEFDB" wp14:editId="52BABD33">
              <wp:simplePos x="0" y="0"/>
              <wp:positionH relativeFrom="column">
                <wp:posOffset>0</wp:posOffset>
              </wp:positionH>
              <wp:positionV relativeFrom="paragraph">
                <wp:posOffset>15874</wp:posOffset>
              </wp:positionV>
              <wp:extent cx="5934075" cy="0"/>
              <wp:effectExtent l="0" t="0" r="9525" b="0"/>
              <wp:wrapNone/>
              <wp:docPr id="37"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329A52" id="Straight Connector 26"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YY5wEAACsEAAAOAAAAZHJzL2Uyb0RvYy54bWysU8tu2zAQvBfoPxC815KdJm4Eyzk4SC9B&#10;a9TpBzAUaREluQTJWvLfd0k9nD4QoEUvhJa7M7szXG3ueqPJSfigwNZ0uSgpEZZDo+yxpl+fHt59&#10;oCREZhumwYqankWgd9u3bzadq8QKWtCN8ARJbKg6V9M2RlcVReCtMCwswAmLSQnesIihPxaNZx2y&#10;G12syvKm6MA3zgMXIeDt/ZCk28wvpeDxs5RBRKJrirPFfPp8Pqez2G5YdfTMtYqPY7B/mMIwZbHp&#10;THXPIiPfvfqNyijuIYCMCw6mACkVF1kDqlmWv6g5tMyJrAXNCW62Kfw/Wv7ptPdENTW9WlNimcE3&#10;OkTP1LGNZAfWooPgyeomOdW5UCFgZ/c+aeW9PbhH4N8C5oqfkikIbijrpTepHMWSPjt/np0XfSQc&#10;L69vr96X62tK+JQrWDUBnQ/xowBD0kdNtbLJFFax02OIqTWrppJ0rS3pcBVX67LMZQG0ah6U1imZ&#10;F0vstCcnhisR+2UShgwvqjDSdlQ0iMhy4lmLgf+LkGgZjr0cGqRlvXAyzoWNE6+2WJ1gEieYgeNk&#10;rwHH+gQVeZH/BjwjcmewcQYbZcH/aeyLFXKonxwYdCcLnqE57/302LiR2bnx70kr/zLO8Ms/vv0B&#10;AAD//wMAUEsDBBQABgAIAAAAIQB19GBw1wAAAAQBAAAPAAAAZHJzL2Rvd25yZXYueG1sTI/NTsMw&#10;EITvSLyDtUjcqEPLb4hTVUh9gJZKiNvW3vyAvY5sp0nfHsMFbjOa1cy31Xp2VpwoxN6zgttFAYJY&#10;e9Nzq+Dwtr15AhETskHrmRScKcK6vryosDR+4h2d9qkVuYRjiQq6lIZSyqg7chgXfiDOWeODw5Rt&#10;aKUJOOVyZ+WyKB6kw57zQocDvXakv/ajU/BRTHb81M1Wr/D8zruNewyNU+r6at68gEg0p79j+MHP&#10;6FBnpqMf2URhFeRHkoLlPYgcPq/usjj+ellX8j98/Q0AAP//AwBQSwECLQAUAAYACAAAACEAtoM4&#10;kv4AAADhAQAAEwAAAAAAAAAAAAAAAAAAAAAAW0NvbnRlbnRfVHlwZXNdLnhtbFBLAQItABQABgAI&#10;AAAAIQA4/SH/1gAAAJQBAAALAAAAAAAAAAAAAAAAAC8BAABfcmVscy8ucmVsc1BLAQItABQABgAI&#10;AAAAIQA+9UYY5wEAACsEAAAOAAAAAAAAAAAAAAAAAC4CAABkcnMvZTJvRG9jLnhtbFBLAQItABQA&#10;BgAIAAAAIQB19GBw1wAAAAQBAAAPAAAAAAAAAAAAAAAAAEEEAABkcnMvZG93bnJldi54bWxQSwUG&#10;AAAAAAQABADzAAAARQU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793F08E2" w14:textId="77777777" w:rsidR="007119C1" w:rsidRPr="009F6FB2" w:rsidRDefault="007119C1" w:rsidP="00740BA7">
    <w:pPr>
      <w:pBdr>
        <w:top w:val="single" w:sz="6" w:space="1" w:color="000000"/>
      </w:pBdr>
      <w:tabs>
        <w:tab w:val="right" w:pos="9360"/>
      </w:tabs>
      <w:jc w:val="center"/>
      <w:rPr>
        <w:rFonts w:ascii="Arial" w:hAnsi="Arial" w:cs="Arial"/>
        <w:sz w:val="18"/>
        <w:szCs w:val="18"/>
      </w:rPr>
    </w:pPr>
    <w:r>
      <w:rPr>
        <w:rFonts w:ascii="Arial" w:hAnsi="Arial" w:cs="Arial"/>
        <w:sz w:val="18"/>
        <w:szCs w:val="18"/>
      </w:rPr>
      <w:t>FINAL</w:t>
    </w:r>
    <w:r w:rsidRPr="009F6FB2">
      <w:rPr>
        <w:rFonts w:ascii="Arial" w:hAnsi="Arial" w:cs="Arial"/>
        <w:sz w:val="18"/>
        <w:szCs w:val="18"/>
      </w:rPr>
      <w:t xml:space="preserve"> ANNUAL REPORT</w:t>
    </w:r>
  </w:p>
  <w:p w14:paraId="0244B0F4" w14:textId="0FE11267" w:rsidR="007119C1" w:rsidRPr="009F6FB2" w:rsidRDefault="007119C1">
    <w:pPr>
      <w:pStyle w:val="Footer"/>
      <w:rPr>
        <w:rFonts w:ascii="Arial" w:hAnsi="Arial" w:cs="Arial"/>
        <w:sz w:val="18"/>
        <w:szCs w:val="18"/>
      </w:rPr>
    </w:pPr>
    <w:r w:rsidRPr="009F6FB2">
      <w:rPr>
        <w:rFonts w:ascii="Arial" w:hAnsi="Arial" w:cs="Arial"/>
        <w:sz w:val="18"/>
        <w:szCs w:val="18"/>
      </w:rPr>
      <w:tab/>
      <w:t>S-</w:t>
    </w:r>
    <w:r w:rsidRPr="009F6FB2">
      <w:rPr>
        <w:rFonts w:ascii="Arial" w:hAnsi="Arial" w:cs="Arial"/>
        <w:sz w:val="18"/>
        <w:szCs w:val="18"/>
      </w:rPr>
      <w:fldChar w:fldCharType="begin"/>
    </w:r>
    <w:r w:rsidRPr="009F6FB2">
      <w:rPr>
        <w:rFonts w:ascii="Arial" w:hAnsi="Arial" w:cs="Arial"/>
        <w:sz w:val="18"/>
        <w:szCs w:val="18"/>
      </w:rPr>
      <w:instrText xml:space="preserve"> PAGE   \* MERGEFORMAT </w:instrText>
    </w:r>
    <w:r w:rsidRPr="009F6FB2">
      <w:rPr>
        <w:rFonts w:ascii="Arial" w:hAnsi="Arial" w:cs="Arial"/>
        <w:sz w:val="18"/>
        <w:szCs w:val="18"/>
      </w:rPr>
      <w:fldChar w:fldCharType="separate"/>
    </w:r>
    <w:r w:rsidR="00395247">
      <w:rPr>
        <w:rFonts w:ascii="Arial" w:hAnsi="Arial" w:cs="Arial"/>
        <w:noProof/>
        <w:sz w:val="18"/>
        <w:szCs w:val="18"/>
      </w:rPr>
      <w:t>ii</w:t>
    </w:r>
    <w:r w:rsidRPr="009F6FB2">
      <w:rPr>
        <w:rFonts w:ascii="Arial" w:hAnsi="Arial" w:cs="Arial"/>
        <w:sz w:val="18"/>
        <w:szCs w:val="18"/>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C0CF03" w14:textId="254D83A6"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57216" behindDoc="0" locked="0" layoutInCell="1" allowOverlap="1" wp14:anchorId="0897F564" wp14:editId="4A86829C">
              <wp:simplePos x="0" y="0"/>
              <wp:positionH relativeFrom="column">
                <wp:posOffset>0</wp:posOffset>
              </wp:positionH>
              <wp:positionV relativeFrom="paragraph">
                <wp:posOffset>15874</wp:posOffset>
              </wp:positionV>
              <wp:extent cx="5934075" cy="0"/>
              <wp:effectExtent l="0" t="0" r="9525" b="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EF9AE9" id="Straight Connector 50"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Y+15gEAACsEAAAOAAAAZHJzL2Uyb0RvYy54bWysU01vEzEQvSPxHyzfyW4CobDKpodU5VJB&#10;RMoPcL121qrtsWyT3fx7xt6PtAUhgXqxdjzz3sx7nt1c90aTk/BBga3pclFSIiyHRtljTX/c3777&#10;REmIzDZMgxU1PYtAr7dv32w6V4kVtKAb4QmS2FB1rqZtjK4qisBbYVhYgBMWkxK8YRFDfywazzpk&#10;N7pYleXHogPfOA9chIC3N0OSbjO/lILHb1IGEYmuKc4W8+nz+ZDOYrth1dEz1yo+jsH+YwrDlMWm&#10;M9UNi4z89Oo3KqO4hwAyLjiYAqRUXGQNqGZZvlBzaJkTWQuaE9xsU3g9Wv71tPdENTVdoz2WGXyj&#10;Q/RMHdtIdmAtOgieYBKd6lyoELCze5+08t4e3B3wx4C54lkyBcENZb30JpWjWNJn58+z86KPhOPl&#10;+vP7D+XVmhI+5QpWTUDnQ/wiwJD0UVOtbDKFVex0F2JqzaqpJF1rSzpcxdVVWeayAFo1t0rrlMyL&#10;JXbakxPDlYj9MglDhidVGGk7KhpEZDnxrMXA/11ItAzHXg4N0rJeOBnnwsaJV1usTjCJE8zAcbK/&#10;Acf6BBV5kf8FPCNyZ7BxBhtlwf9p7IsVcqifHBh0JwseoDnv/fTYuJHZufHvSSv/NM7wyz++/QUA&#10;AP//AwBQSwMEFAAGAAgAAAAhAHX0YHDXAAAABAEAAA8AAABkcnMvZG93bnJldi54bWxMj81OwzAQ&#10;hO9IvIO1SNyoQ8tviFNVSH2AlkqI29be/IC9jmynSd8ewwVuM5rVzLfVenZWnCjE3rOC20UBglh7&#10;03Or4PC2vXkCEROyQeuZFJwpwrq+vKiwNH7iHZ32qRW5hGOJCrqUhlLKqDtyGBd+IM5Z44PDlG1o&#10;pQk45XJn5bIoHqTDnvNChwO9dqS/9qNT8FFMdvzUzVav8PzOu417DI1T6vpq3ryASDSnv2P4wc/o&#10;UGemox/ZRGEV5EeSguU9iBw+r+6yOP56WVfyP3z9DQAA//8DAFBLAQItABQABgAIAAAAIQC2gziS&#10;/gAAAOEBAAATAAAAAAAAAAAAAAAAAAAAAABbQ29udGVudF9UeXBlc10ueG1sUEsBAi0AFAAGAAgA&#10;AAAhADj9If/WAAAAlAEAAAsAAAAAAAAAAAAAAAAALwEAAF9yZWxzLy5yZWxzUEsBAi0AFAAGAAgA&#10;AAAhANKdj7XmAQAAKwQAAA4AAAAAAAAAAAAAAAAALgIAAGRycy9lMm9Eb2MueG1sUEsBAi0AFAAG&#10;AAgAAAAhAHX0YHDXAAAABAEAAA8AAAAAAAAAAAAAAAAAQAQAAGRycy9kb3ducmV2LnhtbFBLBQYA&#10;AAAABAAEAPMAAABEBQ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1FD27AC3" w14:textId="5C67707E" w:rsidR="007119C1" w:rsidRPr="00541DE3" w:rsidRDefault="007119C1" w:rsidP="00E54BD8">
    <w:pPr>
      <w:pBdr>
        <w:top w:val="single" w:sz="6" w:space="1" w:color="000000"/>
      </w:pBdr>
      <w:tabs>
        <w:tab w:val="right" w:pos="9360"/>
      </w:tabs>
      <w:jc w:val="center"/>
      <w:rPr>
        <w:rFonts w:ascii="Arial" w:hAnsi="Arial" w:cs="Arial"/>
        <w:sz w:val="18"/>
        <w:szCs w:val="18"/>
      </w:rPr>
    </w:pPr>
    <w:r>
      <w:rPr>
        <w:rFonts w:ascii="Arial" w:hAnsi="Arial" w:cs="Arial"/>
        <w:sz w:val="18"/>
        <w:szCs w:val="18"/>
      </w:rPr>
      <w:t>FINAL ANNUAL REPORT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AABDE2" w14:textId="77777777"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71552" behindDoc="0" locked="0" layoutInCell="1" allowOverlap="1" wp14:anchorId="53607E69" wp14:editId="37DE5CE2">
              <wp:simplePos x="0" y="0"/>
              <wp:positionH relativeFrom="column">
                <wp:posOffset>0</wp:posOffset>
              </wp:positionH>
              <wp:positionV relativeFrom="paragraph">
                <wp:posOffset>15874</wp:posOffset>
              </wp:positionV>
              <wp:extent cx="5934075" cy="0"/>
              <wp:effectExtent l="0" t="0" r="9525" b="0"/>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578689" id="Straight Connector 54"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3B75wEAACsEAAAOAAAAZHJzL2Uyb0RvYy54bWysU01vEzEQvSPxHyzfyW7ShsIqmx5SlUsF&#10;EYEf4HrtrFXbY9kmu/n3jL0fKQUhgXqxdjzz3sx7nt3c9kaTk/BBga3pclFSIiyHRtljTb9/u3/3&#10;gZIQmW2YBitqehaB3m7fvtl0rhIraEE3whMksaHqXE3bGF1VFIG3wrCwACcsJiV4wyKG/lg0nnXI&#10;bnSxKsv3RQe+cR64CAFv74Yk3WZ+KQWPX6QMIhJdU5wt5tPn8zGdxXbDqqNnrlV8HIP9xxSGKYtN&#10;Z6o7Fhn54dVvVEZxDwFkXHAwBUipuMgaUM2yfKHm0DInshY0J7jZpvB6tPzzae+Jamq6vqbEMoNv&#10;dIieqWMbyQ6sRQfBE0yiU50LFQJ2du+TVt7bg3sA/hQwV/ySTEFwQ1kvvUnlKJb02fnz7LzoI+F4&#10;uf54dV3erCnhU65g1QR0PsRPAgxJHzXVyiZTWMVODyGm1qyaStK1tqTDVVzdlGUuC6BVc6+0Tsm8&#10;WGKnPTkxXInYL5MwZHhWhZG2o6JBRJYTz1oM/F+FRMtw7OXQIC3rhZNxLmyceLXF6gSTOMEMHCf7&#10;G3CsT1CRF/lfwDMidwYbZ7BRFvyfxr5YIYf6yYFBd7LgEZrz3k+PjRuZnRv/nrTyz+MMv/zj258A&#10;AAD//wMAUEsDBBQABgAIAAAAIQB19GBw1wAAAAQBAAAPAAAAZHJzL2Rvd25yZXYueG1sTI/NTsMw&#10;EITvSLyDtUjcqEPLb4hTVUh9gJZKiNvW3vyAvY5sp0nfHsMFbjOa1cy31Xp2VpwoxN6zgttFAYJY&#10;e9Nzq+Dwtr15AhETskHrmRScKcK6vryosDR+4h2d9qkVuYRjiQq6lIZSyqg7chgXfiDOWeODw5Rt&#10;aKUJOOVyZ+WyKB6kw57zQocDvXakv/ajU/BRTHb81M1Wr/D8zruNewyNU+r6at68gEg0p79j+MHP&#10;6FBnpqMf2URhFeRHkoLlPYgcPq/usjj+ellX8j98/Q0AAP//AwBQSwECLQAUAAYACAAAACEAtoM4&#10;kv4AAADhAQAAEwAAAAAAAAAAAAAAAAAAAAAAW0NvbnRlbnRfVHlwZXNdLnhtbFBLAQItABQABgAI&#10;AAAAIQA4/SH/1gAAAJQBAAALAAAAAAAAAAAAAAAAAC8BAABfcmVscy8ucmVsc1BLAQItABQABgAI&#10;AAAAIQA173B75wEAACsEAAAOAAAAAAAAAAAAAAAAAC4CAABkcnMvZTJvRG9jLnhtbFBLAQItABQA&#10;BgAIAAAAIQB19GBw1wAAAAQBAAAPAAAAAAAAAAAAAAAAAEEEAABkcnMvZG93bnJldi54bWxQSwUG&#10;AAAAAAQABADzAAAARQU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36436AAF" w14:textId="5764AE14" w:rsidR="007119C1" w:rsidRDefault="007119C1" w:rsidP="00E54BD8">
    <w:pPr>
      <w:pBdr>
        <w:top w:val="single" w:sz="6" w:space="1" w:color="000000"/>
      </w:pBdr>
      <w:tabs>
        <w:tab w:val="right" w:pos="9360"/>
      </w:tabs>
      <w:jc w:val="center"/>
      <w:rPr>
        <w:rFonts w:ascii="Arial" w:hAnsi="Arial" w:cs="Arial"/>
        <w:sz w:val="18"/>
        <w:szCs w:val="18"/>
      </w:rPr>
    </w:pPr>
    <w:r>
      <w:rPr>
        <w:rFonts w:ascii="Arial" w:hAnsi="Arial" w:cs="Arial"/>
        <w:sz w:val="18"/>
        <w:szCs w:val="18"/>
      </w:rPr>
      <w:t>FINAL ANNUAL REPORT</w:t>
    </w:r>
  </w:p>
  <w:p w14:paraId="4C7722A9" w14:textId="6A6ECF3F" w:rsidR="007119C1" w:rsidRPr="00541DE3" w:rsidRDefault="007119C1" w:rsidP="00E54BD8">
    <w:pPr>
      <w:pBdr>
        <w:top w:val="single" w:sz="6" w:space="1" w:color="000000"/>
      </w:pBdr>
      <w:tabs>
        <w:tab w:val="right" w:pos="9360"/>
      </w:tabs>
      <w:jc w:val="center"/>
      <w:rPr>
        <w:rFonts w:ascii="Arial" w:hAnsi="Arial" w:cs="Arial"/>
        <w:sz w:val="18"/>
        <w:szCs w:val="18"/>
      </w:rPr>
    </w:pPr>
    <w:r>
      <w:rPr>
        <w:rFonts w:ascii="Arial" w:hAnsi="Arial" w:cs="Arial"/>
        <w:sz w:val="18"/>
        <w:szCs w:val="18"/>
      </w:rPr>
      <w:t>D-</w:t>
    </w:r>
    <w:r w:rsidRPr="00F27E41">
      <w:rPr>
        <w:rFonts w:ascii="Arial" w:hAnsi="Arial" w:cs="Arial"/>
        <w:sz w:val="18"/>
        <w:szCs w:val="18"/>
      </w:rPr>
      <w:fldChar w:fldCharType="begin"/>
    </w:r>
    <w:r w:rsidRPr="00F27E41">
      <w:rPr>
        <w:rFonts w:ascii="Arial" w:hAnsi="Arial" w:cs="Arial"/>
        <w:sz w:val="18"/>
        <w:szCs w:val="18"/>
      </w:rPr>
      <w:instrText xml:space="preserve"> PAGE   \* MERGEFORMAT </w:instrText>
    </w:r>
    <w:r w:rsidRPr="00F27E41">
      <w:rPr>
        <w:rFonts w:ascii="Arial" w:hAnsi="Arial" w:cs="Arial"/>
        <w:sz w:val="18"/>
        <w:szCs w:val="18"/>
      </w:rPr>
      <w:fldChar w:fldCharType="separate"/>
    </w:r>
    <w:r w:rsidR="00395247">
      <w:rPr>
        <w:rFonts w:ascii="Arial" w:hAnsi="Arial" w:cs="Arial"/>
        <w:noProof/>
        <w:sz w:val="18"/>
        <w:szCs w:val="18"/>
      </w:rPr>
      <w:t>8</w:t>
    </w:r>
    <w:r w:rsidRPr="00F27E41">
      <w:rPr>
        <w:rFonts w:ascii="Arial" w:hAnsi="Arial" w:cs="Arial"/>
        <w:noProof/>
        <w:sz w:val="18"/>
        <w:szCs w:val="1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252A4A" w14:textId="68A41D01"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63360" behindDoc="0" locked="0" layoutInCell="1" allowOverlap="1" wp14:anchorId="48ADA99C" wp14:editId="23E378F5">
              <wp:simplePos x="0" y="0"/>
              <wp:positionH relativeFrom="column">
                <wp:posOffset>0</wp:posOffset>
              </wp:positionH>
              <wp:positionV relativeFrom="paragraph">
                <wp:posOffset>15874</wp:posOffset>
              </wp:positionV>
              <wp:extent cx="5934075" cy="0"/>
              <wp:effectExtent l="0" t="0" r="9525" b="0"/>
              <wp:wrapNone/>
              <wp:docPr id="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61D25" id="Straight Connector 53"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vgS5gEAACoEAAAOAAAAZHJzL2Uyb0RvYy54bWysU02P0zAUvCPxHyzfadIupWzUdA9dLZcV&#10;VBR+gNexGwvbz7JNk/57np2PLrBCAnGxYr+Z8Zvxy/auN5qchQ8KbE2Xi5ISYTk0yp5q+vXLw5v3&#10;lITIbMM0WFHTiwj0bvf61bZzlVhBC7oRnqCIDVXnatrG6KqiCLwVhoUFOGGxKMEbFnHrT0XjWYfq&#10;RhersnxXdOAb54GLEPD0fijSXdaXUvD4ScogItE1xd5iXn1en9Ja7LasOnnmWsXHNtg/dGGYsnjp&#10;LHXPIiPfvfpNyijuIYCMCw6mACkVF9kDulmWv7g5tsyJ7AXDCW6OKfw/Wf7xfPBENTXdUGKZwSc6&#10;Rs/UqY1kD9ZigODJ+iYF1blQIX5vDz5Z5b09ukfg3wLWip+KaRPcAOulNwmOXkmfg7/MwYs+Eo6H&#10;69ubt+VmTQmfagWrJqLzIX4QYEj6qKlWNmXCKnZ+DDFdzaoJko61JR1O4mpTlhkWQKvmQWmdinmu&#10;xF57cmY4EbFfJmOo8AyFO21HR4OJbCdetBj0PwuJiWHby+GCNKtXTca5sHHS1RbRiSaxg5k4dvYn&#10;4ohPVJHn+G/IMyPfDDbOZKMs+JfavkYhB/yUwOA7RfAEzeXgp8fGgczJjT9Pmvjn+0y//uK7HwAA&#10;AP//AwBQSwMEFAAGAAgAAAAhAHX0YHDXAAAABAEAAA8AAABkcnMvZG93bnJldi54bWxMj81OwzAQ&#10;hO9IvIO1SNyoQ8tviFNVSH2AlkqI29be/IC9jmynSd8ewwVuM5rVzLfVenZWnCjE3rOC20UBglh7&#10;03Or4PC2vXkCEROyQeuZFJwpwrq+vKiwNH7iHZ32qRW5hGOJCrqUhlLKqDtyGBd+IM5Z44PDlG1o&#10;pQk45XJn5bIoHqTDnvNChwO9dqS/9qNT8FFMdvzUzVav8PzOu417DI1T6vpq3ryASDSnv2P4wc/o&#10;UGemox/ZRGEV5EeSguU9iBw+r+6yOP56WVfyP3z9DQAA//8DAFBLAQItABQABgAIAAAAIQC2gziS&#10;/gAAAOEBAAATAAAAAAAAAAAAAAAAAAAAAABbQ29udGVudF9UeXBlc10ueG1sUEsBAi0AFAAGAAgA&#10;AAAhADj9If/WAAAAlAEAAAsAAAAAAAAAAAAAAAAALwEAAF9yZWxzLy5yZWxzUEsBAi0AFAAGAAgA&#10;AAAhAEKa+BLmAQAAKgQAAA4AAAAAAAAAAAAAAAAALgIAAGRycy9lMm9Eb2MueG1sUEsBAi0AFAAG&#10;AAgAAAAhAHX0YHDXAAAABAEAAA8AAAAAAAAAAAAAAAAAQAQAAGRycy9kb3ducmV2LnhtbFBLBQYA&#10;AAAABAAEAPMAAABEBQ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1ED40D43" w14:textId="7F643131" w:rsidR="007119C1" w:rsidRPr="00541DE3" w:rsidRDefault="007119C1" w:rsidP="00E54BD8">
    <w:pPr>
      <w:pBdr>
        <w:top w:val="single" w:sz="6" w:space="1" w:color="000000"/>
      </w:pBdr>
      <w:tabs>
        <w:tab w:val="right" w:pos="9360"/>
      </w:tabs>
      <w:jc w:val="center"/>
      <w:rPr>
        <w:rFonts w:ascii="Arial" w:hAnsi="Arial" w:cs="Arial"/>
        <w:sz w:val="18"/>
        <w:szCs w:val="18"/>
      </w:rPr>
    </w:pPr>
    <w:r>
      <w:rPr>
        <w:rFonts w:ascii="Arial" w:hAnsi="Arial" w:cs="Arial"/>
        <w:sz w:val="18"/>
        <w:szCs w:val="18"/>
      </w:rPr>
      <w:t>FINAL ANNUAL REPORT</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6323CC" w14:textId="7A4541E2"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67456" behindDoc="0" locked="0" layoutInCell="1" allowOverlap="1" wp14:anchorId="4950ACEC" wp14:editId="05E9ED67">
              <wp:simplePos x="0" y="0"/>
              <wp:positionH relativeFrom="column">
                <wp:posOffset>0</wp:posOffset>
              </wp:positionH>
              <wp:positionV relativeFrom="paragraph">
                <wp:posOffset>15874</wp:posOffset>
              </wp:positionV>
              <wp:extent cx="5934075" cy="0"/>
              <wp:effectExtent l="0" t="0" r="9525" b="0"/>
              <wp:wrapNone/>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B768B9" id="Straight Connector 5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ZOX5wEAACsEAAAOAAAAZHJzL2Uyb0RvYy54bWysU01vEzEQvSPxHyzfm92khMIqmx5SlUsF&#10;EYEf4HrtrFXbY9kmu/n3jL0fKQUhgXqxdjzz3sx7nt3c9kaTk/BBga3pclFSIiyHRtljTb9/u7/6&#10;QEmIzDZMgxU1PYtAb7dv32w6V4kVtKAb4QmS2FB1rqZtjK4qisBbYVhYgBMWkxK8YRFDfywazzpk&#10;N7pYleX7ogPfOA9chIC3d0OSbjO/lILHL1IGEYmuKc4W8+nz+ZjOYrth1dEz1yo+jsH+YwrDlMWm&#10;M9Udi4z88Oo3KqO4hwAyLjiYAqRUXGQNqGZZvlBzaJkTWQuaE9xsU3g9Wv75tPdENTVdX1NimcE3&#10;OkTP1LGNZAfWooPgCSbRqc6FCgE7u/dJK+/twT0AfwqYK35JpiC4oayX3qRyFEv67Px5dl70kXC8&#10;XH+8flferCnhU65g1QR0PsRPAgxJHzXVyiZTWMVODyGm1qyaStK1tqTDVVzdlGUuC6BVc6+0Tsm8&#10;WGKnPTkxXInYL5MwZHhWhZG2o6JBRJYTz1oM/F+FRMtw7OXQIC3rhZNxLmyceLXF6gSTOMEMHCf7&#10;G3CsT1CRF/lfwDMidwYbZ7BRFvyfxr5YIYf6yYFBd7LgEZrz3k+PjRuZnRv/nrTyz+MMv/zj258A&#10;AAD//wMAUEsDBBQABgAIAAAAIQB19GBw1wAAAAQBAAAPAAAAZHJzL2Rvd25yZXYueG1sTI/NTsMw&#10;EITvSLyDtUjcqEPLb4hTVUh9gJZKiNvW3vyAvY5sp0nfHsMFbjOa1cy31Xp2VpwoxN6zgttFAYJY&#10;e9Nzq+Dwtr15AhETskHrmRScKcK6vryosDR+4h2d9qkVuYRjiQq6lIZSyqg7chgXfiDOWeODw5Rt&#10;aKUJOOVyZ+WyKB6kw57zQocDvXakv/ajU/BRTHb81M1Wr/D8zruNewyNU+r6at68gEg0p79j+MHP&#10;6FBnpqMf2URhFeRHkoLlPYgcPq/usjj+ellX8j98/Q0AAP//AwBQSwECLQAUAAYACAAAACEAtoM4&#10;kv4AAADhAQAAEwAAAAAAAAAAAAAAAAAAAAAAW0NvbnRlbnRfVHlwZXNdLnhtbFBLAQItABQABgAI&#10;AAAAIQA4/SH/1gAAAJQBAAALAAAAAAAAAAAAAAAAAC8BAABfcmVscy8ucmVsc1BLAQItABQABgAI&#10;AAAAIQCIuZOX5wEAACsEAAAOAAAAAAAAAAAAAAAAAC4CAABkcnMvZTJvRG9jLnhtbFBLAQItABQA&#10;BgAIAAAAIQB19GBw1wAAAAQBAAAPAAAAAAAAAAAAAAAAAEEEAABkcnMvZG93bnJldi54bWxQSwUG&#10;AAAAAAQABADzAAAARQU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41611BD5" w14:textId="16007C1F" w:rsidR="007119C1" w:rsidRDefault="007119C1" w:rsidP="00E54BD8">
    <w:pPr>
      <w:pBdr>
        <w:top w:val="single" w:sz="6" w:space="1" w:color="000000"/>
      </w:pBdr>
      <w:tabs>
        <w:tab w:val="right" w:pos="9360"/>
      </w:tabs>
      <w:jc w:val="center"/>
      <w:rPr>
        <w:rFonts w:ascii="Arial" w:hAnsi="Arial" w:cs="Arial"/>
        <w:sz w:val="18"/>
        <w:szCs w:val="18"/>
      </w:rPr>
    </w:pPr>
    <w:r>
      <w:rPr>
        <w:rFonts w:ascii="Arial" w:hAnsi="Arial" w:cs="Arial"/>
        <w:sz w:val="18"/>
        <w:szCs w:val="18"/>
      </w:rPr>
      <w:t>FINAL ANNUAL REPORT</w:t>
    </w:r>
  </w:p>
  <w:p w14:paraId="4575823C" w14:textId="5A63FFE3" w:rsidR="007119C1" w:rsidRPr="00541DE3" w:rsidRDefault="007119C1" w:rsidP="00E54BD8">
    <w:pPr>
      <w:pBdr>
        <w:top w:val="single" w:sz="6" w:space="1" w:color="000000"/>
      </w:pBdr>
      <w:tabs>
        <w:tab w:val="right" w:pos="9360"/>
      </w:tabs>
      <w:jc w:val="center"/>
      <w:rPr>
        <w:rFonts w:ascii="Arial" w:hAnsi="Arial" w:cs="Arial"/>
        <w:sz w:val="18"/>
        <w:szCs w:val="18"/>
      </w:rPr>
    </w:pPr>
    <w:r>
      <w:rPr>
        <w:rFonts w:ascii="Arial" w:hAnsi="Arial" w:cs="Arial"/>
        <w:sz w:val="18"/>
        <w:szCs w:val="18"/>
      </w:rPr>
      <w:t>E-</w:t>
    </w:r>
    <w:r w:rsidRPr="00E54BD8">
      <w:rPr>
        <w:rFonts w:ascii="Arial" w:hAnsi="Arial" w:cs="Arial"/>
        <w:sz w:val="18"/>
        <w:szCs w:val="18"/>
      </w:rPr>
      <w:fldChar w:fldCharType="begin"/>
    </w:r>
    <w:r w:rsidRPr="00E54BD8">
      <w:rPr>
        <w:rFonts w:ascii="Arial" w:hAnsi="Arial" w:cs="Arial"/>
        <w:sz w:val="18"/>
        <w:szCs w:val="18"/>
      </w:rPr>
      <w:instrText xml:space="preserve"> PAGE   \* MERGEFORMAT </w:instrText>
    </w:r>
    <w:r w:rsidRPr="00E54BD8">
      <w:rPr>
        <w:rFonts w:ascii="Arial" w:hAnsi="Arial" w:cs="Arial"/>
        <w:sz w:val="18"/>
        <w:szCs w:val="18"/>
      </w:rPr>
      <w:fldChar w:fldCharType="separate"/>
    </w:r>
    <w:r w:rsidR="00395247">
      <w:rPr>
        <w:rFonts w:ascii="Arial" w:hAnsi="Arial" w:cs="Arial"/>
        <w:noProof/>
        <w:sz w:val="18"/>
        <w:szCs w:val="18"/>
      </w:rPr>
      <w:t>7</w:t>
    </w:r>
    <w:r w:rsidRPr="00E54BD8">
      <w:rPr>
        <w:rFonts w:ascii="Arial" w:hAnsi="Arial" w:cs="Arial"/>
        <w:noProof/>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FEEAEB" w14:textId="046072ED" w:rsidR="007119C1" w:rsidRPr="004D15C5" w:rsidRDefault="007119C1" w:rsidP="00740BA7">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61312" behindDoc="0" locked="0" layoutInCell="1" allowOverlap="1" wp14:anchorId="3A5FDCA5" wp14:editId="691FCF4C">
              <wp:simplePos x="0" y="0"/>
              <wp:positionH relativeFrom="column">
                <wp:posOffset>0</wp:posOffset>
              </wp:positionH>
              <wp:positionV relativeFrom="paragraph">
                <wp:posOffset>15874</wp:posOffset>
              </wp:positionV>
              <wp:extent cx="5934075" cy="0"/>
              <wp:effectExtent l="0" t="0" r="9525" b="0"/>
              <wp:wrapNone/>
              <wp:docPr id="35"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AB66C21" id="Straight Connector 28"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QZV5wEAACsEAAAOAAAAZHJzL2Uyb0RvYy54bWysU8tu2zAQvBfIPxC815KdpEkFyzk4SC9B&#10;a9TpBzAUaREluQTJWvLfd0k9nKZFgRa5EFruzuzOcLW+640mR+GDAlvT5aKkRFgOjbKHmn57enh/&#10;S0mIzDZMgxU1PYlA7zYX79adq8QKWtCN8ARJbKg6V9M2RlcVReCtMCwswAmLSQnesIihPxSNZx2y&#10;G12syvJD0YFvnAcuQsDb+yFJN5lfSsHjFymDiETXFGeL+fT5fE5nsVmz6uCZaxUfx2D/MYVhymLT&#10;meqeRUZ+ePUblVHcQwAZFxxMAVIqLrIGVLMsX6nZt8yJrAXNCW62KbwdLf983HmimppeXlNimcE3&#10;2kfP1KGNZAvWooPgyeo2OdW5UCFga3c+aeW93btH4N8D5opfkikIbijrpTepHMWSPjt/mp0XfSQc&#10;L68/Xl6VNzgBn3IFqyag8yF+EmBI+qipVjaZwip2fAwxtWbVVJKutSUdruLqpixzWQCtmgeldUrm&#10;xRJb7cmR4UrEfpmEIcOLKoy0HRUNIrKceNJi4P8qJFqGYy+HBmlZz5yMc2HjxKstVieYxAlm4DjZ&#10;34BjfYKKvMj/Ap4RuTPYOIONsuD/NPbZCjnUTw4MupMFz9Ccdn56bNzI7Nz496SVfxln+Pkf3/wE&#10;AAD//wMAUEsDBBQABgAIAAAAIQB19GBw1wAAAAQBAAAPAAAAZHJzL2Rvd25yZXYueG1sTI/NTsMw&#10;EITvSLyDtUjcqEPLb4hTVUh9gJZKiNvW3vyAvY5sp0nfHsMFbjOa1cy31Xp2VpwoxN6zgttFAYJY&#10;e9Nzq+Dwtr15AhETskHrmRScKcK6vryosDR+4h2d9qkVuYRjiQq6lIZSyqg7chgXfiDOWeODw5Rt&#10;aKUJOOVyZ+WyKB6kw57zQocDvXakv/ajU/BRTHb81M1Wr/D8zruNewyNU+r6at68gEg0p79j+MHP&#10;6FBnpqMf2URhFeRHkoLlPYgcPq/usjj+ellX8j98/Q0AAP//AwBQSwECLQAUAAYACAAAACEAtoM4&#10;kv4AAADhAQAAEwAAAAAAAAAAAAAAAAAAAAAAW0NvbnRlbnRfVHlwZXNdLnhtbFBLAQItABQABgAI&#10;AAAAIQA4/SH/1gAAAJQBAAALAAAAAAAAAAAAAAAAAC8BAABfcmVscy8ucmVsc1BLAQItABQABgAI&#10;AAAAIQBRYQZV5wEAACsEAAAOAAAAAAAAAAAAAAAAAC4CAABkcnMvZTJvRG9jLnhtbFBLAQItABQA&#10;BgAIAAAAIQB19GBw1wAAAAQBAAAPAAAAAAAAAAAAAAAAAEEEAABkcnMvZG93bnJldi54bWxQSwUG&#10;AAAAAAQABADzAAAARQUAAAAA&#10;" strokecolor="black [3213]" strokeweight="1pt">
              <o:lock v:ext="edit" shapetype="f"/>
            </v:line>
          </w:pict>
        </mc:Fallback>
      </mc:AlternateContent>
    </w:r>
    <w:r w:rsidRPr="004D15C5">
      <w:rPr>
        <w:rFonts w:ascii="Arial" w:hAnsi="Arial" w:cs="Arial"/>
        <w:sz w:val="18"/>
        <w:szCs w:val="18"/>
      </w:rPr>
      <w:t>Razorback Sucker Research and Monitoring: Lower Grand Canyon/Colorado River Inflow Area of Lake Mead</w:t>
    </w:r>
  </w:p>
  <w:p w14:paraId="4187020D" w14:textId="77777777" w:rsidR="007119C1" w:rsidRPr="004D15C5" w:rsidRDefault="007119C1" w:rsidP="00740BA7">
    <w:pPr>
      <w:pBdr>
        <w:top w:val="single" w:sz="6" w:space="1" w:color="000000"/>
      </w:pBdr>
      <w:tabs>
        <w:tab w:val="right" w:pos="9360"/>
      </w:tabs>
      <w:jc w:val="center"/>
      <w:rPr>
        <w:rFonts w:ascii="Arial" w:hAnsi="Arial" w:cs="Arial"/>
        <w:sz w:val="18"/>
        <w:szCs w:val="18"/>
      </w:rPr>
    </w:pPr>
    <w:r>
      <w:rPr>
        <w:rFonts w:ascii="Arial" w:hAnsi="Arial" w:cs="Arial"/>
        <w:sz w:val="18"/>
        <w:szCs w:val="18"/>
      </w:rPr>
      <w:t>FINAL</w:t>
    </w:r>
    <w:r w:rsidRPr="00AE241F">
      <w:rPr>
        <w:rFonts w:ascii="Arial" w:hAnsi="Arial" w:cs="Arial"/>
        <w:sz w:val="18"/>
        <w:szCs w:val="18"/>
      </w:rPr>
      <w:t xml:space="preserve"> ANNUAL REPORT</w:t>
    </w:r>
  </w:p>
  <w:p w14:paraId="73668DE7" w14:textId="261F7F9D" w:rsidR="007119C1" w:rsidRPr="004D15C5" w:rsidRDefault="007119C1">
    <w:pPr>
      <w:pStyle w:val="Footer"/>
      <w:rPr>
        <w:rFonts w:ascii="Arial" w:hAnsi="Arial" w:cs="Arial"/>
        <w:sz w:val="18"/>
        <w:szCs w:val="18"/>
      </w:rPr>
    </w:pPr>
    <w:r w:rsidRPr="004D15C5">
      <w:rPr>
        <w:rFonts w:ascii="Arial" w:hAnsi="Arial" w:cs="Arial"/>
        <w:sz w:val="18"/>
        <w:szCs w:val="18"/>
      </w:rPr>
      <w:tab/>
      <w:t>S-</w:t>
    </w:r>
    <w:r w:rsidRPr="004D15C5">
      <w:rPr>
        <w:rFonts w:ascii="Arial" w:hAnsi="Arial" w:cs="Arial"/>
        <w:sz w:val="18"/>
        <w:szCs w:val="18"/>
      </w:rPr>
      <w:fldChar w:fldCharType="begin"/>
    </w:r>
    <w:r w:rsidRPr="004D15C5">
      <w:rPr>
        <w:rFonts w:ascii="Arial" w:hAnsi="Arial" w:cs="Arial"/>
        <w:sz w:val="18"/>
        <w:szCs w:val="18"/>
      </w:rPr>
      <w:instrText xml:space="preserve"> PAGE   \* MERGEFORMAT </w:instrText>
    </w:r>
    <w:r w:rsidRPr="004D15C5">
      <w:rPr>
        <w:rFonts w:ascii="Arial" w:hAnsi="Arial" w:cs="Arial"/>
        <w:sz w:val="18"/>
        <w:szCs w:val="18"/>
      </w:rPr>
      <w:fldChar w:fldCharType="separate"/>
    </w:r>
    <w:r w:rsidR="00395247">
      <w:rPr>
        <w:rFonts w:ascii="Arial" w:hAnsi="Arial" w:cs="Arial"/>
        <w:noProof/>
        <w:sz w:val="18"/>
        <w:szCs w:val="18"/>
      </w:rPr>
      <w:t>xix</w:t>
    </w:r>
    <w:r w:rsidRPr="004D15C5">
      <w:rPr>
        <w:rFonts w:ascii="Arial" w:hAnsi="Arial" w:cs="Arial"/>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BE8C6C" w14:textId="43DD9208" w:rsidR="007119C1" w:rsidRPr="009F6FB2" w:rsidRDefault="007119C1" w:rsidP="000447DA">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52096" behindDoc="0" locked="0" layoutInCell="1" allowOverlap="1" wp14:anchorId="4A6CCC2A" wp14:editId="3D24B26B">
              <wp:simplePos x="0" y="0"/>
              <wp:positionH relativeFrom="column">
                <wp:posOffset>0</wp:posOffset>
              </wp:positionH>
              <wp:positionV relativeFrom="paragraph">
                <wp:posOffset>15874</wp:posOffset>
              </wp:positionV>
              <wp:extent cx="5934075" cy="0"/>
              <wp:effectExtent l="0" t="0" r="9525" b="0"/>
              <wp:wrapNone/>
              <wp:docPr id="20"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FD360A" id="Straight Connector 13"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WRM5wEAACsEAAAOAAAAZHJzL2Uyb0RvYy54bWysU02P0zAQvSPxHyzfaZIuy7JR0z10tVxW&#10;UFH4AV7Hbixsj2WbJv33jJ2PLrBCAnGxMp55b+Y9TzZ3g9HkJHxQYBtarUpKhOXQKnts6NcvD2/e&#10;UxIisy3TYEVDzyLQu+3rV5ve1WINHehWeIIkNtS9a2gXo6uLIvBOGBZW4ITFpARvWMTQH4vWsx7Z&#10;jS7WZfmu6MG3zgMXIeDt/Zik28wvpeDxk5RBRKIbirPFfPp8PqWz2G5YffTMdYpPY7B/mMIwZbHp&#10;QnXPIiPfvfqNyijuIYCMKw6mACkVF1kDqqnKX9QcOuZE1oLmBLfYFP4fLf942nui2oau0R7LDL7R&#10;IXqmjl0kO7AWHQRPqqvkVO9CjYCd3fuklQ/24B6BfwuYK35KpiC4sWyQ3qRyFEuG7Px5cV4MkXC8&#10;vL69elveXFPC51zB6hnofIgfBBiSPhqqlU2msJqdHkNMrVk9l6RrbUmPq7i+KctcFkCr9kFpnZJ5&#10;scROe3JiuBJxqJIwZHhWhZG2k6JRRJYTz1qM/J+FRMtw7GpskJb1wsk4FzbOvNpidYJJnGABTpP9&#10;CTjVJ6jIi/w34AWRO4ONC9goC/6lsS9WyLF+dmDUnSx4gva89/Nj40Zm56a/J6388zjDL//49gcA&#10;AAD//wMAUEsDBBQABgAIAAAAIQB19GBw1wAAAAQBAAAPAAAAZHJzL2Rvd25yZXYueG1sTI/NTsMw&#10;EITvSLyDtUjcqEPLb4hTVUh9gJZKiNvW3vyAvY5sp0nfHsMFbjOa1cy31Xp2VpwoxN6zgttFAYJY&#10;e9Nzq+Dwtr15AhETskHrmRScKcK6vryosDR+4h2d9qkVuYRjiQq6lIZSyqg7chgXfiDOWeODw5Rt&#10;aKUJOOVyZ+WyKB6kw57zQocDvXakv/ajU/BRTHb81M1Wr/D8zruNewyNU+r6at68gEg0p79j+MHP&#10;6FBnpqMf2URhFeRHkoLlPYgcPq/usjj+ellX8j98/Q0AAP//AwBQSwECLQAUAAYACAAAACEAtoM4&#10;kv4AAADhAQAAEwAAAAAAAAAAAAAAAAAAAAAAW0NvbnRlbnRfVHlwZXNdLnhtbFBLAQItABQABgAI&#10;AAAAIQA4/SH/1gAAAJQBAAALAAAAAAAAAAAAAAAAAC8BAABfcmVscy8ucmVsc1BLAQItABQABgAI&#10;AAAAIQBgJWRM5wEAACsEAAAOAAAAAAAAAAAAAAAAAC4CAABkcnMvZTJvRG9jLnhtbFBLAQItABQA&#10;BgAIAAAAIQB19GBw1wAAAAQBAAAPAAAAAAAAAAAAAAAAAEEEAABkcnMvZG93bnJldi54bWxQSwUG&#10;AAAAAAQABADzAAAARQU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3B1DE526" w14:textId="77777777" w:rsidR="007119C1" w:rsidRPr="009F6FB2" w:rsidRDefault="007119C1" w:rsidP="000447DA">
    <w:pPr>
      <w:pBdr>
        <w:top w:val="single" w:sz="6" w:space="1" w:color="000000"/>
      </w:pBdr>
      <w:tabs>
        <w:tab w:val="right" w:pos="9360"/>
      </w:tabs>
      <w:jc w:val="center"/>
      <w:rPr>
        <w:rFonts w:ascii="Arial" w:hAnsi="Arial" w:cs="Arial"/>
        <w:sz w:val="18"/>
        <w:szCs w:val="18"/>
      </w:rPr>
    </w:pPr>
    <w:r>
      <w:rPr>
        <w:rFonts w:ascii="Arial" w:hAnsi="Arial" w:cs="Arial"/>
        <w:sz w:val="18"/>
        <w:szCs w:val="18"/>
      </w:rPr>
      <w:t>FINAL</w:t>
    </w:r>
    <w:r w:rsidRPr="009F6FB2">
      <w:rPr>
        <w:rFonts w:ascii="Arial" w:hAnsi="Arial" w:cs="Arial"/>
        <w:sz w:val="18"/>
        <w:szCs w:val="18"/>
      </w:rPr>
      <w:t xml:space="preserve"> ANNUAL REPORT</w:t>
    </w:r>
  </w:p>
  <w:p w14:paraId="04ECBB73" w14:textId="31714E9E" w:rsidR="007119C1" w:rsidRPr="000447DA" w:rsidRDefault="007119C1">
    <w:pPr>
      <w:pStyle w:val="Footer"/>
      <w:rPr>
        <w:rFonts w:ascii="Arial" w:hAnsi="Arial" w:cs="Arial"/>
        <w:sz w:val="18"/>
        <w:szCs w:val="18"/>
      </w:rPr>
    </w:pPr>
    <w:r w:rsidRPr="009F6FB2">
      <w:rPr>
        <w:rFonts w:ascii="Arial" w:hAnsi="Arial" w:cs="Arial"/>
        <w:sz w:val="18"/>
        <w:szCs w:val="18"/>
      </w:rPr>
      <w:tab/>
    </w:r>
    <w:r w:rsidRPr="009F6FB2">
      <w:rPr>
        <w:rFonts w:ascii="Arial" w:hAnsi="Arial" w:cs="Arial"/>
        <w:sz w:val="18"/>
        <w:szCs w:val="18"/>
      </w:rPr>
      <w:fldChar w:fldCharType="begin"/>
    </w:r>
    <w:r w:rsidRPr="009F6FB2">
      <w:rPr>
        <w:rFonts w:ascii="Arial" w:hAnsi="Arial" w:cs="Arial"/>
        <w:sz w:val="18"/>
        <w:szCs w:val="18"/>
      </w:rPr>
      <w:instrText xml:space="preserve"> PAGE   \* MERGEFORMAT </w:instrText>
    </w:r>
    <w:r w:rsidRPr="009F6FB2">
      <w:rPr>
        <w:rFonts w:ascii="Arial" w:hAnsi="Arial" w:cs="Arial"/>
        <w:sz w:val="18"/>
        <w:szCs w:val="18"/>
      </w:rPr>
      <w:fldChar w:fldCharType="separate"/>
    </w:r>
    <w:r w:rsidR="00395247">
      <w:rPr>
        <w:rFonts w:ascii="Arial" w:hAnsi="Arial" w:cs="Arial"/>
        <w:noProof/>
        <w:sz w:val="18"/>
        <w:szCs w:val="18"/>
      </w:rPr>
      <w:t>97</w:t>
    </w:r>
    <w:r w:rsidRPr="009F6FB2">
      <w:rPr>
        <w:rFonts w:ascii="Arial" w:hAnsi="Arial" w:cs="Arial"/>
        <w:sz w:val="18"/>
        <w:szCs w:val="1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AEDD2D" w14:textId="5719F6D0"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55168" behindDoc="0" locked="0" layoutInCell="1" allowOverlap="1" wp14:anchorId="4AE141EC" wp14:editId="26599E48">
              <wp:simplePos x="0" y="0"/>
              <wp:positionH relativeFrom="column">
                <wp:posOffset>0</wp:posOffset>
              </wp:positionH>
              <wp:positionV relativeFrom="paragraph">
                <wp:posOffset>15874</wp:posOffset>
              </wp:positionV>
              <wp:extent cx="5934075" cy="0"/>
              <wp:effectExtent l="0" t="0" r="9525" b="0"/>
              <wp:wrapNone/>
              <wp:docPr id="17"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7C50A7" id="Straight Connector 45"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9fB5gEAACsEAAAOAAAAZHJzL2Uyb0RvYy54bWysU02P0zAQvSPxHyzfadKypWzUdA9dLZcV&#10;VBR+gNexGwvbY9mmSf89Y+ejC6yQQFysjGfem3nPk+1dbzQ5Cx8U2JouFyUlwnJolD3V9OuXhzfv&#10;KQmR2YZpsKKmFxHo3e71q23nKrGCFnQjPEESG6rO1bSN0VVFEXgrDAsLcMJiUoI3LGLoT0XjWYfs&#10;RhersnxXdOAb54GLEPD2fkjSXeaXUvD4ScogItE1xdliPn0+n9JZ7LasOnnmWsXHMdg/TGGYsth0&#10;prpnkZHvXv1GZRT3EEDGBQdTgJSKi6wB1SzLX9QcW+ZE1oLmBDfbFP4fLf94PniiGny7DSWWGXyj&#10;Y/RMndpI9mAtOgie3KyTU50LFQL29uCTVt7bo3sE/i1grvgpmYLghrJeepPKUSzps/OX2XnRR8Lx&#10;cn379qbcrCnhU65g1QR0PsQPAgxJHzXVyiZTWMXOjyGm1qyaStK1tqRDOatNWeayAFo1D0rrlMyL&#10;JfbakzPDlYj9MglDhmdVGGk7KhpEZDnxosXA/1lItAzHXg4N0rJeORnnwsaJV1usTjCJE8zAcbI/&#10;Acf6BBV5kf8GPCNyZ7BxBhtlwb809tUKOdRPDgy6kwVP0FwOfnps3Mjs3Pj3pJV/Hmf49R/f/QAA&#10;AP//AwBQSwMEFAAGAAgAAAAhAHX0YHDXAAAABAEAAA8AAABkcnMvZG93bnJldi54bWxMj81OwzAQ&#10;hO9IvIO1SNyoQ8tviFNVSH2AlkqI29be/IC9jmynSd8ewwVuM5rVzLfVenZWnCjE3rOC20UBglh7&#10;03Or4PC2vXkCEROyQeuZFJwpwrq+vKiwNH7iHZ32qRW5hGOJCrqUhlLKqDtyGBd+IM5Z44PDlG1o&#10;pQk45XJn5bIoHqTDnvNChwO9dqS/9qNT8FFMdvzUzVav8PzOu417DI1T6vpq3ryASDSnv2P4wc/o&#10;UGemox/ZRGEV5EeSguU9iBw+r+6yOP56WVfyP3z9DQAA//8DAFBLAQItABQABgAIAAAAIQC2gziS&#10;/gAAAOEBAAATAAAAAAAAAAAAAAAAAAAAAABbQ29udGVudF9UeXBlc10ueG1sUEsBAi0AFAAGAAgA&#10;AAAhADj9If/WAAAAlAEAAAsAAAAAAAAAAAAAAAAALwEAAF9yZWxzLy5yZWxzUEsBAi0AFAAGAAgA&#10;AAAhACKP18HmAQAAKwQAAA4AAAAAAAAAAAAAAAAALgIAAGRycy9lMm9Eb2MueG1sUEsBAi0AFAAG&#10;AAgAAAAhAHX0YHDXAAAABAEAAA8AAAAAAAAAAAAAAAAAQAQAAGRycy9kb3ducmV2LnhtbFBLBQYA&#10;AAAABAAEAPMAAABEBQ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6567CF94" w14:textId="77777777" w:rsidR="007119C1" w:rsidRDefault="007119C1" w:rsidP="005C21B0">
    <w:pPr>
      <w:pBdr>
        <w:top w:val="single" w:sz="6" w:space="1" w:color="000000"/>
      </w:pBdr>
      <w:tabs>
        <w:tab w:val="right" w:pos="9360"/>
      </w:tabs>
      <w:jc w:val="center"/>
      <w:rPr>
        <w:rFonts w:ascii="Arial" w:hAnsi="Arial" w:cs="Arial"/>
        <w:sz w:val="18"/>
        <w:szCs w:val="18"/>
      </w:rPr>
    </w:pPr>
    <w:r>
      <w:rPr>
        <w:rFonts w:ascii="Arial" w:hAnsi="Arial" w:cs="Arial"/>
        <w:sz w:val="18"/>
        <w:szCs w:val="18"/>
      </w:rPr>
      <w:t>FINAL</w:t>
    </w:r>
    <w:r w:rsidRPr="009F6FB2">
      <w:rPr>
        <w:rFonts w:ascii="Arial" w:hAnsi="Arial" w:cs="Arial"/>
        <w:sz w:val="18"/>
        <w:szCs w:val="18"/>
      </w:rPr>
      <w:t xml:space="preserve"> ANNUAL REPORT</w:t>
    </w:r>
  </w:p>
  <w:p w14:paraId="5A933E80" w14:textId="77777777" w:rsidR="007119C1" w:rsidRPr="00956007" w:rsidRDefault="007119C1" w:rsidP="005C21B0">
    <w:pPr>
      <w:pBdr>
        <w:top w:val="single" w:sz="6" w:space="1" w:color="000000"/>
      </w:pBdr>
      <w:tabs>
        <w:tab w:val="right" w:pos="9360"/>
      </w:tabs>
      <w:jc w:val="center"/>
      <w:rPr>
        <w:rFonts w:ascii="Arial" w:hAnsi="Arial" w:cs="Arial"/>
        <w:sz w:val="18"/>
        <w:szCs w:val="1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A481E3" w14:textId="414D6AC3"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69504" behindDoc="0" locked="0" layoutInCell="1" allowOverlap="1" wp14:anchorId="3EAACC55" wp14:editId="7E9550E5">
              <wp:simplePos x="0" y="0"/>
              <wp:positionH relativeFrom="column">
                <wp:posOffset>0</wp:posOffset>
              </wp:positionH>
              <wp:positionV relativeFrom="paragraph">
                <wp:posOffset>15874</wp:posOffset>
              </wp:positionV>
              <wp:extent cx="5934075" cy="0"/>
              <wp:effectExtent l="0" t="0" r="9525" b="0"/>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4A495D" id="Straight Connector 45"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t+q5wEAACsEAAAOAAAAZHJzL2Uyb0RvYy54bWysU8tu2zAQvBfoPxC815KdpGkEyzk4SC9B&#10;a9TNBzAUaREhuQTJWvLfd0k9nDZBgRa9EFruzuzOcLW+7Y0mR+GDAlvT5aKkRFgOjbKHmj5+v//w&#10;iZIQmW2YBitqehKB3m7ev1t3rhIraEE3whMksaHqXE3bGF1VFIG3wrCwACcsJiV4wyKG/lA0nnXI&#10;bnSxKsuPRQe+cR64CAFv74Yk3WR+KQWPX6UMIhJdU5wt5tPn8ymdxWbNqoNnrlV8HIP9wxSGKYtN&#10;Z6o7Fhn54dUrKqO4hwAyLjiYAqRUXGQNqGZZ/qZm3zInshY0J7jZpvD/aPmX484T1dT08ooSywy+&#10;0T56pg5tJFuwFh0ETzCJTnUuVAjY2p1PWnlv9+4B+HPAXPFLMgXBDWW99CaVo1jSZ+dPs/Oij4Tj&#10;5dXNxWV5jRPwKVewagI6H+JnAYakj5pqZZMprGLHhxBTa1ZNJelaW9LhKq6uyzKXBdCquVdap2Re&#10;LLHVnhwZrkTsl0kYMryowkjbUdEgIsuJJy0G/m9ComU49nJokJb1zMk4FzZOvNpidYJJnGAGjpP9&#10;CTjWJ6jIi/w34BmRO4ONM9goC/6tsc9WyKF+cmDQnSx4gua089Nj40Zm58a/J638yzjDz//45icA&#10;AAD//wMAUEsDBBQABgAIAAAAIQB19GBw1wAAAAQBAAAPAAAAZHJzL2Rvd25yZXYueG1sTI/NTsMw&#10;EITvSLyDtUjcqEPLb4hTVUh9gJZKiNvW3vyAvY5sp0nfHsMFbjOa1cy31Xp2VpwoxN6zgttFAYJY&#10;e9Nzq+Dwtr15AhETskHrmRScKcK6vryosDR+4h2d9qkVuYRjiQq6lIZSyqg7chgXfiDOWeODw5Rt&#10;aKUJOOVyZ+WyKB6kw57zQocDvXakv/ajU/BRTHb81M1Wr/D8zruNewyNU+r6at68gEg0p79j+MHP&#10;6FBnpqMf2URhFeRHkoLlPYgcPq/usjj+ellX8j98/Q0AAP//AwBQSwECLQAUAAYACAAAACEAtoM4&#10;kv4AAADhAQAAEwAAAAAAAAAAAAAAAAAAAAAAW0NvbnRlbnRfVHlwZXNdLnhtbFBLAQItABQABgAI&#10;AAAAIQA4/SH/1gAAAJQBAAALAAAAAAAAAAAAAAAAAC8BAABfcmVscy8ucmVsc1BLAQItABQABgAI&#10;AAAAIQCGkt+q5wEAACsEAAAOAAAAAAAAAAAAAAAAAC4CAABkcnMvZTJvRG9jLnhtbFBLAQItABQA&#10;BgAIAAAAIQB19GBw1wAAAAQBAAAPAAAAAAAAAAAAAAAAAEEEAABkcnMvZG93bnJldi54bWxQSwUG&#10;AAAAAAQABADzAAAARQU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5E17C32B" w14:textId="7680927B" w:rsidR="007119C1" w:rsidRDefault="007119C1" w:rsidP="005C21B0">
    <w:pPr>
      <w:pBdr>
        <w:top w:val="single" w:sz="6" w:space="1" w:color="000000"/>
      </w:pBdr>
      <w:tabs>
        <w:tab w:val="right" w:pos="9360"/>
      </w:tabs>
      <w:jc w:val="center"/>
      <w:rPr>
        <w:rFonts w:ascii="Arial" w:hAnsi="Arial" w:cs="Arial"/>
        <w:sz w:val="18"/>
        <w:szCs w:val="18"/>
      </w:rPr>
    </w:pPr>
    <w:r>
      <w:rPr>
        <w:rFonts w:ascii="Arial" w:hAnsi="Arial" w:cs="Arial"/>
        <w:sz w:val="18"/>
        <w:szCs w:val="18"/>
      </w:rPr>
      <w:t xml:space="preserve">FINAL </w:t>
    </w:r>
    <w:r w:rsidRPr="009F6FB2">
      <w:rPr>
        <w:rFonts w:ascii="Arial" w:hAnsi="Arial" w:cs="Arial"/>
        <w:sz w:val="18"/>
        <w:szCs w:val="18"/>
      </w:rPr>
      <w:t>ANNUAL REPORT</w:t>
    </w:r>
  </w:p>
  <w:p w14:paraId="50A7436E" w14:textId="15E052F7" w:rsidR="007119C1" w:rsidRPr="00956007" w:rsidRDefault="007119C1" w:rsidP="005C21B0">
    <w:pPr>
      <w:pBdr>
        <w:top w:val="single" w:sz="6" w:space="1" w:color="000000"/>
      </w:pBdr>
      <w:tabs>
        <w:tab w:val="right" w:pos="9360"/>
      </w:tabs>
      <w:jc w:val="center"/>
      <w:rPr>
        <w:rFonts w:ascii="Arial" w:hAnsi="Arial" w:cs="Arial"/>
        <w:sz w:val="18"/>
        <w:szCs w:val="18"/>
      </w:rPr>
    </w:pPr>
    <w:r>
      <w:rPr>
        <w:rFonts w:ascii="Arial" w:hAnsi="Arial" w:cs="Arial"/>
        <w:sz w:val="18"/>
        <w:szCs w:val="18"/>
      </w:rPr>
      <w:t>A-</w:t>
    </w:r>
    <w:r w:rsidRPr="00E54BD8">
      <w:rPr>
        <w:rFonts w:ascii="Arial" w:hAnsi="Arial" w:cs="Arial"/>
        <w:sz w:val="18"/>
        <w:szCs w:val="18"/>
      </w:rPr>
      <w:fldChar w:fldCharType="begin"/>
    </w:r>
    <w:r w:rsidRPr="00E54BD8">
      <w:rPr>
        <w:rFonts w:ascii="Arial" w:hAnsi="Arial" w:cs="Arial"/>
        <w:sz w:val="18"/>
        <w:szCs w:val="18"/>
      </w:rPr>
      <w:instrText xml:space="preserve"> PAGE   \* MERGEFORMAT </w:instrText>
    </w:r>
    <w:r w:rsidRPr="00E54BD8">
      <w:rPr>
        <w:rFonts w:ascii="Arial" w:hAnsi="Arial" w:cs="Arial"/>
        <w:sz w:val="18"/>
        <w:szCs w:val="18"/>
      </w:rPr>
      <w:fldChar w:fldCharType="separate"/>
    </w:r>
    <w:r w:rsidR="00395247">
      <w:rPr>
        <w:rFonts w:ascii="Arial" w:hAnsi="Arial" w:cs="Arial"/>
        <w:noProof/>
        <w:sz w:val="18"/>
        <w:szCs w:val="18"/>
      </w:rPr>
      <w:t>3</w:t>
    </w:r>
    <w:r w:rsidRPr="00E54BD8">
      <w:rPr>
        <w:rFonts w:ascii="Arial" w:hAnsi="Arial" w:cs="Arial"/>
        <w:noProof/>
        <w:sz w:val="18"/>
        <w:szCs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8FB96B" w14:textId="395990EC"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56192" behindDoc="0" locked="0" layoutInCell="1" allowOverlap="1" wp14:anchorId="396DAB4D" wp14:editId="18135967">
              <wp:simplePos x="0" y="0"/>
              <wp:positionH relativeFrom="column">
                <wp:posOffset>0</wp:posOffset>
              </wp:positionH>
              <wp:positionV relativeFrom="paragraph">
                <wp:posOffset>15874</wp:posOffset>
              </wp:positionV>
              <wp:extent cx="5934075" cy="0"/>
              <wp:effectExtent l="0" t="0" r="9525" b="0"/>
              <wp:wrapNone/>
              <wp:docPr id="11"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35B603" id="Straight Connector 47"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W3H5gEAACsEAAAOAAAAZHJzL2Uyb0RvYy54bWysU9uO0zAQfUfiHyy/0yRll0LUdB+6Wl5W&#10;UFH4AK9jNxa2x7JNk/49Y+fS5SIkEC9WxjPnzJzjyfZuMJqchQ8KbEOrVUmJsBxaZU8N/fL54dVb&#10;SkJktmUarGjoRQR6t3v5Ytu7WqyhA90KT5DEhrp3De1idHVRBN4Jw8IKnLCYlOANixj6U9F61iO7&#10;0cW6LN8UPfjWeeAiBLy9H5N0l/mlFDx+lDKISHRDcbaYT5/Pp3QWuy2rT565TvFpDPYPUximLDZd&#10;qO5ZZOSbV79QGcU9BJBxxcEUIKXiImtANVX5k5pjx5zIWtCc4Babwv+j5R/OB09Ui29XUWKZwTc6&#10;Rs/UqYtkD9aig+DJzSY51btQI2BvDz5p5YM9ukfgXwPmih+SKQhuLBukN6kcxZIhO39ZnBdDJBwv&#10;b9+9vik3t5TwOVewegY6H+J7AYakj4ZqZZMprGbnxxBTa1bPJelaW9KjnPWmLHNZAK3aB6V1SubF&#10;EnvtyZnhSsShSsKQ4VkVRtpOikYRWU68aDHyfxISLcOxq7FBWtYrJ+Nc2DjzaovVCSZxggU4TfYn&#10;4FSfoCIv8t+AF0TuDDYuYKMs+N+NfbVCjvWzA6PuZMETtJeDnx8bNzI7N/09aeWfxxl+/cd33wEA&#10;AP//AwBQSwMEFAAGAAgAAAAhAHX0YHDXAAAABAEAAA8AAABkcnMvZG93bnJldi54bWxMj81OwzAQ&#10;hO9IvIO1SNyoQ8tviFNVSH2AlkqI29be/IC9jmynSd8ewwVuM5rVzLfVenZWnCjE3rOC20UBglh7&#10;03Or4PC2vXkCEROyQeuZFJwpwrq+vKiwNH7iHZ32qRW5hGOJCrqUhlLKqDtyGBd+IM5Z44PDlG1o&#10;pQk45XJn5bIoHqTDnvNChwO9dqS/9qNT8FFMdvzUzVav8PzOu417DI1T6vpq3ryASDSnv2P4wc/o&#10;UGemox/ZRGEV5EeSguU9iBw+r+6yOP56WVfyP3z9DQAA//8DAFBLAQItABQABgAIAAAAIQC2gziS&#10;/gAAAOEBAAATAAAAAAAAAAAAAAAAAAAAAABbQ29udGVudF9UeXBlc10ueG1sUEsBAi0AFAAGAAgA&#10;AAAhADj9If/WAAAAlAEAAAsAAAAAAAAAAAAAAAAALwEAAF9yZWxzLy5yZWxzUEsBAi0AFAAGAAgA&#10;AAAhAIJdbcfmAQAAKwQAAA4AAAAAAAAAAAAAAAAALgIAAGRycy9lMm9Eb2MueG1sUEsBAi0AFAAG&#10;AAgAAAAhAHX0YHDXAAAABAEAAA8AAAAAAAAAAAAAAAAAQAQAAGRycy9kb3ducmV2LnhtbFBLBQYA&#10;AAAABAAEAPMAAABEBQ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16C8F120" w14:textId="153C6F61" w:rsidR="007119C1" w:rsidRPr="00541DE3" w:rsidRDefault="007119C1" w:rsidP="005C21B0">
    <w:pPr>
      <w:pBdr>
        <w:top w:val="single" w:sz="6" w:space="1" w:color="000000"/>
      </w:pBdr>
      <w:tabs>
        <w:tab w:val="right" w:pos="9360"/>
      </w:tabs>
      <w:jc w:val="center"/>
      <w:rPr>
        <w:rFonts w:ascii="Arial" w:hAnsi="Arial" w:cs="Arial"/>
        <w:sz w:val="18"/>
        <w:szCs w:val="18"/>
      </w:rPr>
    </w:pPr>
    <w:r>
      <w:rPr>
        <w:rFonts w:ascii="Arial" w:hAnsi="Arial" w:cs="Arial"/>
        <w:sz w:val="18"/>
        <w:szCs w:val="18"/>
      </w:rPr>
      <w:t xml:space="preserve">FINAL </w:t>
    </w:r>
    <w:r w:rsidRPr="009F6FB2">
      <w:rPr>
        <w:rFonts w:ascii="Arial" w:hAnsi="Arial" w:cs="Arial"/>
        <w:sz w:val="18"/>
        <w:szCs w:val="18"/>
      </w:rPr>
      <w:t>ANNUAL REPORT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5C8315" w14:textId="6E060DAA"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65408" behindDoc="0" locked="0" layoutInCell="1" allowOverlap="1" wp14:anchorId="3F517B52" wp14:editId="2ACBF86C">
              <wp:simplePos x="0" y="0"/>
              <wp:positionH relativeFrom="column">
                <wp:posOffset>0</wp:posOffset>
              </wp:positionH>
              <wp:positionV relativeFrom="paragraph">
                <wp:posOffset>15874</wp:posOffset>
              </wp:positionV>
              <wp:extent cx="5934075" cy="0"/>
              <wp:effectExtent l="0" t="0" r="9525" b="0"/>
              <wp:wrapNone/>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9F27AC" id="Straight Connector 47"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Bgg5wEAACsEAAAOAAAAZHJzL2Uyb0RvYy54bWysU01vEzEQvSPxHyzfyW7SlsAqmx5SlUsF&#10;EYEf4HrtrFXbY9kmu/n3jL0fKQUhgXqxdjzz3sx7nt3c9kaTk/BBga3pclFSIiyHRtljTb9/u3/3&#10;gZIQmW2YBitqehaB3m7fvtl0rhIraEE3whMksaHqXE3bGF1VFIG3wrCwACcsJiV4wyKG/lg0nnXI&#10;bnSxKsv3RQe+cR64CAFv74Yk3WZ+KQWPX6QMIhJdU5wt5tPn8zGdxXbDqqNnrlV8HIP9xxSGKYtN&#10;Z6o7Fhn54dVvVEZxDwFkXHAwBUipuMgaUM2yfKHm0DInshY0J7jZpvB6tPzzae+Jamp6vabEMoNv&#10;dIieqWMbyQ6sRQfBE0yiU50LFQJ2du+TVt7bg3sA/hQwV/ySTEFwQ1kvvUnlKJb02fnz7LzoI+F4&#10;efPx6rpc31DCp1zBqgnofIifBBiSPmqqlU2msIqdHkJMrVk1laRrbUmHq7hal2UuC6BVc6+0Tsm8&#10;WGKnPTkxXInYL5MwZHhWhZG2o6JBRJYTz1oM/F+FRMtw7OXQIC3rhZNxLmyceLXF6gSTOMEMHCf7&#10;G3CsT1CRF/lfwDMidwYbZ7BRFvyfxr5YIYf6yYFBd7LgEZrz3k+PjRuZnRv/nrTyz+MMv/zj258A&#10;AAD//wMAUEsDBBQABgAIAAAAIQB19GBw1wAAAAQBAAAPAAAAZHJzL2Rvd25yZXYueG1sTI/NTsMw&#10;EITvSLyDtUjcqEPLb4hTVUh9gJZKiNvW3vyAvY5sp0nfHsMFbjOa1cy31Xp2VpwoxN6zgttFAYJY&#10;e9Nzq+Dwtr15AhETskHrmRScKcK6vryosDR+4h2d9qkVuYRjiQq6lIZSyqg7chgXfiDOWeODw5Rt&#10;aKUJOOVyZ+WyKB6kw57zQocDvXakv/ajU/BRTHb81M1Wr/D8zruNewyNU+r6at68gEg0p79j+MHP&#10;6FBnpqMf2URhFeRHkoLlPYgcPq/usjj+ellX8j98/Q0AAP//AwBQSwECLQAUAAYACAAAACEAtoM4&#10;kv4AAADhAQAAEwAAAAAAAAAAAAAAAAAAAAAAW0NvbnRlbnRfVHlwZXNdLnhtbFBLAQItABQABgAI&#10;AAAAIQA4/SH/1gAAAJQBAAALAAAAAAAAAAAAAAAAAC8BAABfcmVscy8ucmVsc1BLAQItABQABgAI&#10;AAAAIQDVqBgg5wEAACsEAAAOAAAAAAAAAAAAAAAAAC4CAABkcnMvZTJvRG9jLnhtbFBLAQItABQA&#10;BgAIAAAAIQB19GBw1wAAAAQBAAAPAAAAAAAAAAAAAAAAAEEEAABkcnMvZG93bnJldi54bWxQSwUG&#10;AAAAAAQABADzAAAARQU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531D89BB" w14:textId="5DAF156B" w:rsidR="007119C1" w:rsidRDefault="007119C1" w:rsidP="005C21B0">
    <w:pPr>
      <w:pBdr>
        <w:top w:val="single" w:sz="6" w:space="1" w:color="000000"/>
      </w:pBdr>
      <w:tabs>
        <w:tab w:val="right" w:pos="9360"/>
      </w:tabs>
      <w:jc w:val="center"/>
      <w:rPr>
        <w:rFonts w:ascii="Arial" w:hAnsi="Arial" w:cs="Arial"/>
        <w:sz w:val="18"/>
        <w:szCs w:val="18"/>
      </w:rPr>
    </w:pPr>
    <w:r>
      <w:rPr>
        <w:rFonts w:ascii="Arial" w:hAnsi="Arial" w:cs="Arial"/>
        <w:sz w:val="18"/>
        <w:szCs w:val="18"/>
      </w:rPr>
      <w:t xml:space="preserve">FINAL </w:t>
    </w:r>
    <w:r w:rsidRPr="009F6FB2">
      <w:rPr>
        <w:rFonts w:ascii="Arial" w:hAnsi="Arial" w:cs="Arial"/>
        <w:sz w:val="18"/>
        <w:szCs w:val="18"/>
      </w:rPr>
      <w:t>ANNUAL REPORT</w:t>
    </w:r>
  </w:p>
  <w:p w14:paraId="2F39A141" w14:textId="5102D80C" w:rsidR="007119C1" w:rsidRPr="00541DE3" w:rsidRDefault="007119C1" w:rsidP="005C21B0">
    <w:pPr>
      <w:pBdr>
        <w:top w:val="single" w:sz="6" w:space="1" w:color="000000"/>
      </w:pBdr>
      <w:tabs>
        <w:tab w:val="right" w:pos="9360"/>
      </w:tabs>
      <w:jc w:val="center"/>
      <w:rPr>
        <w:rFonts w:ascii="Arial" w:hAnsi="Arial" w:cs="Arial"/>
        <w:sz w:val="18"/>
        <w:szCs w:val="18"/>
      </w:rPr>
    </w:pPr>
    <w:r>
      <w:rPr>
        <w:rFonts w:ascii="Arial" w:hAnsi="Arial" w:cs="Arial"/>
        <w:sz w:val="18"/>
        <w:szCs w:val="18"/>
      </w:rPr>
      <w:t>B-</w:t>
    </w:r>
    <w:r w:rsidRPr="00E54BD8">
      <w:rPr>
        <w:rFonts w:ascii="Arial" w:hAnsi="Arial" w:cs="Arial"/>
        <w:sz w:val="18"/>
        <w:szCs w:val="18"/>
      </w:rPr>
      <w:fldChar w:fldCharType="begin"/>
    </w:r>
    <w:r w:rsidRPr="00E54BD8">
      <w:rPr>
        <w:rFonts w:ascii="Arial" w:hAnsi="Arial" w:cs="Arial"/>
        <w:sz w:val="18"/>
        <w:szCs w:val="18"/>
      </w:rPr>
      <w:instrText xml:space="preserve"> PAGE   \* MERGEFORMAT </w:instrText>
    </w:r>
    <w:r w:rsidRPr="00E54BD8">
      <w:rPr>
        <w:rFonts w:ascii="Arial" w:hAnsi="Arial" w:cs="Arial"/>
        <w:sz w:val="18"/>
        <w:szCs w:val="18"/>
      </w:rPr>
      <w:fldChar w:fldCharType="separate"/>
    </w:r>
    <w:r w:rsidR="00395247">
      <w:rPr>
        <w:rFonts w:ascii="Arial" w:hAnsi="Arial" w:cs="Arial"/>
        <w:noProof/>
        <w:sz w:val="18"/>
        <w:szCs w:val="18"/>
      </w:rPr>
      <w:t>11</w:t>
    </w:r>
    <w:r w:rsidRPr="00E54BD8">
      <w:rPr>
        <w:rFonts w:ascii="Arial" w:hAnsi="Arial" w:cs="Arial"/>
        <w:noProof/>
        <w:sz w:val="18"/>
        <w:szCs w:val="1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89A97A" w14:textId="704CA8CE"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62336" behindDoc="0" locked="0" layoutInCell="1" allowOverlap="1" wp14:anchorId="33F4C42B" wp14:editId="3C6E58AD">
              <wp:simplePos x="0" y="0"/>
              <wp:positionH relativeFrom="column">
                <wp:posOffset>0</wp:posOffset>
              </wp:positionH>
              <wp:positionV relativeFrom="paragraph">
                <wp:posOffset>15874</wp:posOffset>
              </wp:positionV>
              <wp:extent cx="5934075" cy="0"/>
              <wp:effectExtent l="0" t="0" r="9525" b="0"/>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D1C89C" id="Straight Connector 5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1Qd5gEAACsEAAAOAAAAZHJzL2Uyb0RvYy54bWysU01vEzEQvSPxHyzfyW4CobDKpodU5VJB&#10;RMoPcL121qrtsWyT3fx7xt6PtAUhgXqxdjzz3sx7nt1c90aTk/BBga3pclFSIiyHRtljTX/c3777&#10;REmIzDZMgxU1PYtAr7dv32w6V4kVtKAb4QmS2FB1rqZtjK4qisBbYVhYgBMWkxK8YRFDfywazzpk&#10;N7pYleXHogPfOA9chIC3N0OSbjO/lILHb1IGEYmuKc4W8+nz+ZDOYrth1dEz1yo+jsH+YwrDlMWm&#10;M9UNi4z89Oo3KqO4hwAyLjiYAqRUXGQNqGZZvlBzaJkTWQuaE9xsU3g9Wv71tPdENTVdLymxzOAb&#10;HaJn6thGsgNr0UHwBJPoVOdChYCd3fuklff24O6APwbMFc+SKQhuKOulN6kcxZI+O3+enRd9JBwv&#10;15/ffyiv1pTwKVewagI6H+IXAYakj5pqZZMprGKnuxBTa1ZNJelaW9LhKq6uyjKXBdCquVVap2Re&#10;LLHTnpwYrkTsszBkeFKFkbajokFElhPPWgz834VEy3Ds5dAgLeuFk3EubJx4tcXqBJM4wQwcJ/sb&#10;cKxPUJEX+V/AMyJ3BhtnsFEW/J/Gvlghh/rJgUF3suABmvPeT4+NG5m9H/+etPJP4wy//OPbXwAA&#10;AP//AwBQSwMEFAAGAAgAAAAhAHX0YHDXAAAABAEAAA8AAABkcnMvZG93bnJldi54bWxMj81OwzAQ&#10;hO9IvIO1SNyoQ8tviFNVSH2AlkqI29be/IC9jmynSd8ewwVuM5rVzLfVenZWnCjE3rOC20UBglh7&#10;03Or4PC2vXkCEROyQeuZFJwpwrq+vKiwNH7iHZ32qRW5hGOJCrqUhlLKqDtyGBd+IM5Z44PDlG1o&#10;pQk45XJn5bIoHqTDnvNChwO9dqS/9qNT8FFMdvzUzVav8PzOu417DI1T6vpq3ryASDSnv2P4wc/o&#10;UGemox/ZRGEV5EeSguU9iBw+r+6yOP56WVfyP3z9DQAA//8DAFBLAQItABQABgAIAAAAIQC2gziS&#10;/gAAAOEBAAATAAAAAAAAAAAAAAAAAAAAAABbQ29udGVudF9UeXBlc10ueG1sUEsBAi0AFAAGAAgA&#10;AAAhADj9If/WAAAAlAEAAAsAAAAAAAAAAAAAAAAALwEAAF9yZWxzLy5yZWxzUEsBAi0AFAAGAAgA&#10;AAAhANuDVB3mAQAAKwQAAA4AAAAAAAAAAAAAAAAALgIAAGRycy9lMm9Eb2MueG1sUEsBAi0AFAAG&#10;AAgAAAAhAHX0YHDXAAAABAEAAA8AAAAAAAAAAAAAAAAAQAQAAGRycy9kb3ducmV2LnhtbFBLBQYA&#10;AAAABAAEAPMAAABEBQ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473769F0" w14:textId="0705B3A3" w:rsidR="007119C1" w:rsidRPr="00541DE3" w:rsidRDefault="007119C1" w:rsidP="005C21B0">
    <w:pPr>
      <w:pBdr>
        <w:top w:val="single" w:sz="6" w:space="1" w:color="000000"/>
      </w:pBdr>
      <w:tabs>
        <w:tab w:val="right" w:pos="9360"/>
      </w:tabs>
      <w:jc w:val="center"/>
      <w:rPr>
        <w:rFonts w:ascii="Arial" w:hAnsi="Arial" w:cs="Arial"/>
        <w:sz w:val="18"/>
        <w:szCs w:val="18"/>
      </w:rPr>
    </w:pPr>
    <w:r>
      <w:rPr>
        <w:rFonts w:ascii="Arial" w:hAnsi="Arial" w:cs="Arial"/>
        <w:sz w:val="18"/>
        <w:szCs w:val="18"/>
      </w:rPr>
      <w:t xml:space="preserve">FINAL </w:t>
    </w:r>
    <w:r w:rsidRPr="009F6FB2">
      <w:rPr>
        <w:rFonts w:ascii="Arial" w:hAnsi="Arial" w:cs="Arial"/>
        <w:sz w:val="18"/>
        <w:szCs w:val="18"/>
      </w:rPr>
      <w:t>ANNUAL REPORT</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889FB4" w14:textId="5C5BD162"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60288" behindDoc="0" locked="0" layoutInCell="1" allowOverlap="1" wp14:anchorId="5016751F" wp14:editId="133B1330">
              <wp:simplePos x="0" y="0"/>
              <wp:positionH relativeFrom="column">
                <wp:posOffset>0</wp:posOffset>
              </wp:positionH>
              <wp:positionV relativeFrom="paragraph">
                <wp:posOffset>15874</wp:posOffset>
              </wp:positionV>
              <wp:extent cx="5934075" cy="0"/>
              <wp:effectExtent l="0" t="0" r="9525" b="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082329" id="Straight Connector 49"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68i5wEAACsEAAAOAAAAZHJzL2Uyb0RvYy54bWysU8tu2zAQvBfoPxC815LdpGkEyzk4SC5B&#10;a9TpBzAUaREluQTJWPLfd0k9nKZFgRa5EFruzuzOcLW+6Y0mR+GDAlvT5aKkRFgOjbKHmn5/vPvw&#10;mZIQmW2YBitqehKB3mzev1t3rhIraEE3whMksaHqXE3bGF1VFIG3wrCwACcsJiV4wyKG/lA0nnXI&#10;bnSxKstPRQe+cR64CAFvb4ck3WR+KQWPX6UMIhJdU5wt5tPn8ymdxWbNqoNnrlV8HIP9xxSGKYtN&#10;Z6pbFhl59uo3KqO4hwAyLjiYAqRUXGQNqGZZvlKzb5kTWQuaE9xsU3g7Wv7luPNENTW9uKbEMoNv&#10;tI+eqUMbyRasRQfBE0yiU50LFQK2dueTVt7bvXsA/iNgrvglmYLghrJeepPKUSzps/On2XnRR8Lx&#10;8vL640V5dUkJn3IFqyag8yHeCzAkfdRUK5tMYRU7PoSYWrNqKknX2pIOV3F1VZa5LIBWzZ3SOiXz&#10;Yomt9uTIcCViv0zCkOFFFUbajooGEVlOPGkx8H8TEi3DsZdDg7SsZ07GubBx4tUWqxNM4gQzcJzs&#10;b8CxPkFFXuR/Ac+I3BlsnMFGWfB/GvtshRzqJwcG3cmCJ2hOOz89Nm5kdm78e9LKv4wz/PyPb34C&#10;AAD//wMAUEsDBBQABgAIAAAAIQB19GBw1wAAAAQBAAAPAAAAZHJzL2Rvd25yZXYueG1sTI/NTsMw&#10;EITvSLyDtUjcqEPLb4hTVUh9gJZKiNvW3vyAvY5sp0nfHsMFbjOa1cy31Xp2VpwoxN6zgttFAYJY&#10;e9Nzq+Dwtr15AhETskHrmRScKcK6vryosDR+4h2d9qkVuYRjiQq6lIZSyqg7chgXfiDOWeODw5Rt&#10;aKUJOOVyZ+WyKB6kw57zQocDvXakv/ajU/BRTHb81M1Wr/D8zruNewyNU+r6at68gEg0p79j+MHP&#10;6FBnpqMf2URhFeRHkoLlPYgcPq/usjj+ellX8j98/Q0AAP//AwBQSwECLQAUAAYACAAAACEAtoM4&#10;kv4AAADhAQAAEwAAAAAAAAAAAAAAAAAAAAAAW0NvbnRlbnRfVHlwZXNdLnhtbFBLAQItABQABgAI&#10;AAAAIQA4/SH/1gAAAJQBAAALAAAAAAAAAAAAAAAAAC8BAABfcmVscy8ucmVsc1BLAQItABQABgAI&#10;AAAAIQDuA68i5wEAACsEAAAOAAAAAAAAAAAAAAAAAC4CAABkcnMvZTJvRG9jLnhtbFBLAQItABQA&#10;BgAIAAAAIQB19GBw1wAAAAQBAAAPAAAAAAAAAAAAAAAAAEEEAABkcnMvZG93bnJldi54bWxQSwUG&#10;AAAAAAQABADzAAAARQUAAAAA&#10;" strokecolor="black [3213]" strokeweight="1pt">
              <o:lock v:ext="edit" shapetype="f"/>
            </v:line>
          </w:pict>
        </mc:Fallback>
      </mc:AlternateContent>
    </w:r>
    <w:r w:rsidRPr="009F6FB2">
      <w:rPr>
        <w:rFonts w:ascii="Arial" w:hAnsi="Arial" w:cs="Arial"/>
        <w:sz w:val="18"/>
        <w:szCs w:val="18"/>
      </w:rPr>
      <w:t>Razorback Sucker Research and Monitoring: Lower Grand Canyon/Colorado River Inflow Area of Lake Mead</w:t>
    </w:r>
  </w:p>
  <w:p w14:paraId="6863B852" w14:textId="64F6695B" w:rsidR="007119C1" w:rsidRPr="009F6FB2" w:rsidRDefault="007119C1" w:rsidP="005C21B0">
    <w:pPr>
      <w:pBdr>
        <w:top w:val="single" w:sz="6" w:space="1" w:color="000000"/>
      </w:pBdr>
      <w:tabs>
        <w:tab w:val="right" w:pos="9360"/>
      </w:tabs>
      <w:jc w:val="center"/>
      <w:rPr>
        <w:rFonts w:ascii="Arial" w:hAnsi="Arial" w:cs="Arial"/>
        <w:sz w:val="18"/>
        <w:szCs w:val="18"/>
      </w:rPr>
    </w:pPr>
    <w:r>
      <w:rPr>
        <w:rFonts w:ascii="Arial" w:hAnsi="Arial" w:cs="Arial"/>
        <w:sz w:val="18"/>
        <w:szCs w:val="18"/>
      </w:rPr>
      <w:t xml:space="preserve">FINAL </w:t>
    </w:r>
    <w:r w:rsidRPr="009F6FB2">
      <w:rPr>
        <w:rFonts w:ascii="Arial" w:hAnsi="Arial" w:cs="Arial"/>
        <w:sz w:val="18"/>
        <w:szCs w:val="18"/>
      </w:rPr>
      <w:t>ANNUAL REPORT</w:t>
    </w:r>
  </w:p>
  <w:p w14:paraId="54A30C43" w14:textId="78933E23" w:rsidR="007119C1" w:rsidRPr="00541DE3" w:rsidRDefault="007119C1" w:rsidP="005C21B0">
    <w:pPr>
      <w:pStyle w:val="Footer"/>
      <w:rPr>
        <w:rFonts w:ascii="Arial" w:hAnsi="Arial" w:cs="Arial"/>
        <w:sz w:val="18"/>
        <w:szCs w:val="18"/>
      </w:rPr>
    </w:pPr>
    <w:r w:rsidRPr="009F6FB2">
      <w:rPr>
        <w:rFonts w:ascii="Arial" w:hAnsi="Arial" w:cs="Arial"/>
        <w:sz w:val="18"/>
        <w:szCs w:val="18"/>
      </w:rPr>
      <w:tab/>
    </w:r>
    <w:r>
      <w:rPr>
        <w:rFonts w:ascii="Arial" w:hAnsi="Arial" w:cs="Arial"/>
        <w:sz w:val="18"/>
        <w:szCs w:val="18"/>
      </w:rPr>
      <w:t>C-</w:t>
    </w:r>
    <w:r w:rsidRPr="009F6FB2">
      <w:rPr>
        <w:rFonts w:ascii="Arial" w:hAnsi="Arial" w:cs="Arial"/>
        <w:sz w:val="18"/>
        <w:szCs w:val="18"/>
      </w:rPr>
      <w:fldChar w:fldCharType="begin"/>
    </w:r>
    <w:r w:rsidRPr="009F6FB2">
      <w:rPr>
        <w:rFonts w:ascii="Arial" w:hAnsi="Arial" w:cs="Arial"/>
        <w:sz w:val="18"/>
        <w:szCs w:val="18"/>
      </w:rPr>
      <w:instrText xml:space="preserve"> PAGE   \* MERGEFORMAT </w:instrText>
    </w:r>
    <w:r w:rsidRPr="009F6FB2">
      <w:rPr>
        <w:rFonts w:ascii="Arial" w:hAnsi="Arial" w:cs="Arial"/>
        <w:sz w:val="18"/>
        <w:szCs w:val="18"/>
      </w:rPr>
      <w:fldChar w:fldCharType="separate"/>
    </w:r>
    <w:r w:rsidR="00395247">
      <w:rPr>
        <w:rFonts w:ascii="Arial" w:hAnsi="Arial" w:cs="Arial"/>
        <w:noProof/>
        <w:sz w:val="18"/>
        <w:szCs w:val="18"/>
      </w:rPr>
      <w:t>1</w:t>
    </w:r>
    <w:r w:rsidRPr="009F6FB2">
      <w:rPr>
        <w:rFonts w:ascii="Arial" w:hAnsi="Arial" w:cs="Arial"/>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15E404" w14:textId="77777777" w:rsidR="007119C1" w:rsidRDefault="007119C1" w:rsidP="000447DA">
      <w:r>
        <w:separator/>
      </w:r>
    </w:p>
  </w:footnote>
  <w:footnote w:type="continuationSeparator" w:id="0">
    <w:p w14:paraId="08B663C0" w14:textId="77777777" w:rsidR="007119C1" w:rsidRDefault="007119C1" w:rsidP="000447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BBD1AC" w14:textId="414E66EF" w:rsidR="007119C1" w:rsidRPr="00965B87" w:rsidRDefault="007119C1">
    <w:pPr>
      <w:pStyle w:val="Header"/>
      <w:rPr>
        <w:sz w:val="18"/>
        <w:szCs w:val="18"/>
      </w:rPr>
    </w:pPr>
    <w:r>
      <w:rPr>
        <w:rFonts w:ascii="Arial" w:hAnsi="Arial" w:cs="Arial"/>
        <w:noProof/>
        <w:sz w:val="18"/>
        <w:szCs w:val="18"/>
      </w:rPr>
      <mc:AlternateContent>
        <mc:Choice Requires="wps">
          <w:drawing>
            <wp:anchor distT="4294967295" distB="4294967295" distL="114300" distR="114300" simplePos="0" relativeHeight="251654144" behindDoc="0" locked="0" layoutInCell="1" allowOverlap="1" wp14:anchorId="3FE1B008" wp14:editId="7E75EB32">
              <wp:simplePos x="0" y="0"/>
              <wp:positionH relativeFrom="column">
                <wp:posOffset>0</wp:posOffset>
              </wp:positionH>
              <wp:positionV relativeFrom="paragraph">
                <wp:posOffset>152399</wp:posOffset>
              </wp:positionV>
              <wp:extent cx="5934075" cy="0"/>
              <wp:effectExtent l="0" t="0" r="9525" b="0"/>
              <wp:wrapNone/>
              <wp:docPr id="38"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C2277E" id="Straight Connector 23" o:spid="_x0000_s1026"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pt" to="467.2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W4W5wEAACsEAAAOAAAAZHJzL2Uyb0RvYy54bWysU01vEzEQvSPxHyzfm90klMIqmx5SlUsF&#10;EYEf4HrtrFXbY9kmu/n3jL0fKQUhgXqxdjzz3sx7nt3c9kaTk/BBga3pclFSIiyHRtljTb9/u7/6&#10;QEmIzDZMgxU1PYtAb7dv32w6V4kVtKAb4QmS2FB1rqZtjK4qisBbYVhYgBMWkxK8YRFDfywazzpk&#10;N7pYleX7ogPfOA9chIC3d0OSbjO/lILHL1IGEYmuKc4W8+nz+ZjOYrth1dEz1yo+jsH+YwrDlMWm&#10;M9Udi4z88Oo3KqO4hwAyLjiYAqRUXGQNqGZZvlBzaJkTWQuaE9xsU3g9Wv75tPdENTVd40tZZvCN&#10;DtEzdWwj2YG16CB4slonpzoXKgTs7N4nrby3B/cA/ClgrvglmYLghrJeepPKUSzps/Pn2XnRR8Lx&#10;8vrj+l15c00Jn3IFqyag8yF+EmBI+qipVjaZwip2eggxtWbVVJKutSUdruLqpixzWQCtmnuldUrm&#10;xRI77cmJ4UrEfpmEIcOzKoy0HRUNIrKceNZi4P8qJFqGYy+HBmlZL5yMc2HjxKstVieYxAlm4DjZ&#10;34BjfYKKvMj/Ap4RuTPYOIONsuD/NPbFCjnUTw4MupMFj9Cc9356bNzI7Nz496SVfx5n+OUf3/4E&#10;AAD//wMAUEsDBBQABgAIAAAAIQD1osFu2gAAAAYBAAAPAAAAZHJzL2Rvd25yZXYueG1sTI/NTsMw&#10;EITvSLyDtUjcqENb/kKcqkLqA7QgIW5b2/kBex3ZTpO+PYs4wGk1O6uZb6vN7J042Zj6QApuFwUI&#10;SzqYnloFb6+7m0cQKSMZdIGsgrNNsKkvLyosTZhob0+H3AoOoVSigi7noZQy6c56TIswWGKvCdFj&#10;ZhlbaSJOHO6dXBbFvfTYEzd0ONiXzuqvw+gVfBSTGz91s9MrPL/TfusfYuOVur6at88gsp3z3zH8&#10;4DM61Mx0DCOZJJwCfiQrWK55svu0Wt+BOP4uZF3J//j1NwAAAP//AwBQSwECLQAUAAYACAAAACEA&#10;toM4kv4AAADhAQAAEwAAAAAAAAAAAAAAAAAAAAAAW0NvbnRlbnRfVHlwZXNdLnhtbFBLAQItABQA&#10;BgAIAAAAIQA4/SH/1gAAAJQBAAALAAAAAAAAAAAAAAAAAC8BAABfcmVscy8ucmVsc1BLAQItABQA&#10;BgAIAAAAIQAuOW4W5wEAACsEAAAOAAAAAAAAAAAAAAAAAC4CAABkcnMvZTJvRG9jLnhtbFBLAQIt&#10;ABQABgAIAAAAIQD1osFu2gAAAAYBAAAPAAAAAAAAAAAAAAAAAEEEAABkcnMvZG93bnJldi54bWxQ&#10;SwUGAAAAAAQABADzAAAASAUAAAAA&#10;" strokecolor="black [3213]" strokeweight="1pt">
              <o:lock v:ext="edit" shapetype="f"/>
            </v:line>
          </w:pict>
        </mc:Fallback>
      </mc:AlternateContent>
    </w:r>
    <w:r w:rsidRPr="00965B87">
      <w:rPr>
        <w:rFonts w:ascii="Arial" w:hAnsi="Arial" w:cs="Arial"/>
        <w:sz w:val="18"/>
        <w:szCs w:val="18"/>
      </w:rPr>
      <w:t>BIO-WEST, Inc.</w:t>
    </w:r>
    <w:r w:rsidRPr="00965B87">
      <w:rPr>
        <w:rFonts w:ascii="Arial" w:hAnsi="Arial" w:cs="Arial"/>
        <w:sz w:val="18"/>
        <w:szCs w:val="18"/>
      </w:rPr>
      <w:tab/>
    </w:r>
    <w:r w:rsidRPr="00965B87">
      <w:rPr>
        <w:rFonts w:ascii="Arial" w:hAnsi="Arial" w:cs="Arial"/>
        <w:sz w:val="18"/>
        <w:szCs w:val="18"/>
      </w:rPr>
      <w:tab/>
    </w:r>
    <w:r>
      <w:rPr>
        <w:rFonts w:ascii="Arial" w:hAnsi="Arial" w:cs="Arial"/>
        <w:sz w:val="18"/>
        <w:szCs w:val="18"/>
      </w:rPr>
      <w:t>December 2015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0FB306" w14:textId="4A369D5E" w:rsidR="007119C1" w:rsidRPr="00965B87" w:rsidRDefault="007119C1">
    <w:pPr>
      <w:pStyle w:val="Header"/>
      <w:rPr>
        <w:sz w:val="18"/>
        <w:szCs w:val="18"/>
      </w:rPr>
    </w:pPr>
    <w:r>
      <w:rPr>
        <w:rFonts w:ascii="Arial" w:hAnsi="Arial" w:cs="Arial"/>
        <w:noProof/>
        <w:sz w:val="18"/>
        <w:szCs w:val="18"/>
      </w:rPr>
      <mc:AlternateContent>
        <mc:Choice Requires="wps">
          <w:drawing>
            <wp:anchor distT="4294967295" distB="4294967295" distL="114300" distR="114300" simplePos="0" relativeHeight="251659264" behindDoc="0" locked="0" layoutInCell="1" allowOverlap="1" wp14:anchorId="1A40934E" wp14:editId="6AEA3BC3">
              <wp:simplePos x="0" y="0"/>
              <wp:positionH relativeFrom="column">
                <wp:posOffset>0</wp:posOffset>
              </wp:positionH>
              <wp:positionV relativeFrom="paragraph">
                <wp:posOffset>152399</wp:posOffset>
              </wp:positionV>
              <wp:extent cx="5934075" cy="0"/>
              <wp:effectExtent l="0" t="0" r="9525" b="0"/>
              <wp:wrapNone/>
              <wp:docPr id="36"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306498" id="Straight Connector 27"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pt" to="467.2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52w5wEAACsEAAAOAAAAZHJzL2Uyb0RvYy54bWysU8tu2zAQvBfoPxC815KdJm4Eyzk4SC9B&#10;a9TpBzAUaREluQTJWvLfd0k9nD4QoEUvhJa7M7szXG3ueqPJSfigwNZ0uSgpEZZDo+yxpl+fHt59&#10;oCREZhumwYqankWgd9u3bzadq8QKWtCN8ARJbKg6V9M2RlcVReCtMCwswAmLSQnesIihPxaNZx2y&#10;G12syvKm6MA3zgMXIeDt/ZCk28wvpeDxs5RBRKJrirPFfPp8Pqez2G5YdfTMtYqPY7B/mMIwZbHp&#10;THXPIiPfvfqNyijuIYCMCw6mACkVF1kDqlmWv6g5tMyJrAXNCW62Kfw/Wv7ptPdENTW9uqHEMoNv&#10;dIieqWMbyQ6sRQfBk9U6OdW5UCFgZ/c+aeW9PbhH4N8C5oqfkikIbijrpTepHMWSPjt/np0XfSQc&#10;L69vr96X62tK+JQrWDUBnQ/xowBD0kdNtbLJFFax02OIqTWrppJ0rS3pcBVX67LMZQG0ah6U1imZ&#10;F0vstCcnhisR+2UShgwvqjDSdlQ0iMhy4lmLgf+LkGgZjr0cGqRlvXAyzoWNE6+2WJ1gEieYgeNk&#10;rwHH+gQVeZH/BjwjcmewcQYbZcH/aeyLFXKonxwYdCcLnqE57/302LiR2bnx70kr/zLO8Ms/vv0B&#10;AAD//wMAUEsDBBQABgAIAAAAIQD1osFu2gAAAAYBAAAPAAAAZHJzL2Rvd25yZXYueG1sTI/NTsMw&#10;EITvSLyDtUjcqENb/kKcqkLqA7QgIW5b2/kBex3ZTpO+PYs4wGk1O6uZb6vN7J042Zj6QApuFwUI&#10;SzqYnloFb6+7m0cQKSMZdIGsgrNNsKkvLyosTZhob0+H3AoOoVSigi7noZQy6c56TIswWGKvCdFj&#10;ZhlbaSJOHO6dXBbFvfTYEzd0ONiXzuqvw+gVfBSTGz91s9MrPL/TfusfYuOVur6at88gsp3z3zH8&#10;4DM61Mx0DCOZJJwCfiQrWK55svu0Wt+BOP4uZF3J//j1NwAAAP//AwBQSwECLQAUAAYACAAAACEA&#10;toM4kv4AAADhAQAAEwAAAAAAAAAAAAAAAAAAAAAAW0NvbnRlbnRfVHlwZXNdLnhtbFBLAQItABQA&#10;BgAIAAAAIQA4/SH/1gAAAJQBAAALAAAAAAAAAAAAAAAAAC8BAABfcmVscy8ucmVsc1BLAQItABQA&#10;BgAIAAAAIQA3652w5wEAACsEAAAOAAAAAAAAAAAAAAAAAC4CAABkcnMvZTJvRG9jLnhtbFBLAQIt&#10;ABQABgAIAAAAIQD1osFu2gAAAAYBAAAPAAAAAAAAAAAAAAAAAEEEAABkcnMvZG93bnJldi54bWxQ&#10;SwUGAAAAAAQABADzAAAASAUAAAAA&#10;" strokecolor="black [3213]" strokeweight="1pt">
              <o:lock v:ext="edit" shapetype="f"/>
            </v:line>
          </w:pict>
        </mc:Fallback>
      </mc:AlternateContent>
    </w:r>
    <w:r w:rsidRPr="00965B87">
      <w:rPr>
        <w:rFonts w:ascii="Arial" w:hAnsi="Arial" w:cs="Arial"/>
        <w:sz w:val="18"/>
        <w:szCs w:val="18"/>
      </w:rPr>
      <w:t>BIO-WEST, Inc.</w:t>
    </w:r>
    <w:r w:rsidRPr="00965B87">
      <w:rPr>
        <w:rFonts w:ascii="Arial" w:hAnsi="Arial" w:cs="Arial"/>
        <w:sz w:val="18"/>
        <w:szCs w:val="18"/>
      </w:rPr>
      <w:tab/>
    </w:r>
    <w:r w:rsidRPr="00965B87">
      <w:rPr>
        <w:rFonts w:ascii="Arial" w:hAnsi="Arial" w:cs="Arial"/>
        <w:sz w:val="18"/>
        <w:szCs w:val="18"/>
      </w:rPr>
      <w:tab/>
    </w:r>
    <w:r>
      <w:rPr>
        <w:rFonts w:ascii="Arial" w:hAnsi="Arial" w:cs="Arial"/>
        <w:sz w:val="18"/>
        <w:szCs w:val="18"/>
      </w:rPr>
      <w:t>December 2015</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110D3A" w14:textId="58A1550C" w:rsidR="007119C1" w:rsidRPr="009E4F97" w:rsidRDefault="007119C1">
    <w:pPr>
      <w:pStyle w:val="Header"/>
      <w:rPr>
        <w:sz w:val="18"/>
        <w:szCs w:val="18"/>
      </w:rPr>
    </w:pPr>
    <w:r>
      <w:rPr>
        <w:rFonts w:ascii="Arial" w:hAnsi="Arial" w:cs="Arial"/>
        <w:noProof/>
        <w:sz w:val="18"/>
        <w:szCs w:val="18"/>
      </w:rPr>
      <mc:AlternateContent>
        <mc:Choice Requires="wps">
          <w:drawing>
            <wp:anchor distT="4294967295" distB="4294967295" distL="114300" distR="114300" simplePos="0" relativeHeight="251653120" behindDoc="0" locked="0" layoutInCell="1" allowOverlap="1" wp14:anchorId="0AA08075" wp14:editId="042D247D">
              <wp:simplePos x="0" y="0"/>
              <wp:positionH relativeFrom="column">
                <wp:posOffset>0</wp:posOffset>
              </wp:positionH>
              <wp:positionV relativeFrom="paragraph">
                <wp:posOffset>152399</wp:posOffset>
              </wp:positionV>
              <wp:extent cx="5934075" cy="0"/>
              <wp:effectExtent l="0" t="0" r="9525" b="0"/>
              <wp:wrapNone/>
              <wp:docPr id="27"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831E4E" id="Straight Connector 15"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pt" to="467.2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Sew5wEAACsEAAAOAAAAZHJzL2Uyb0RvYy54bWysU02P0zAQvSPxHyzfaZJCKRs13UNXy2UF&#10;FV1+gNexGwvbY9mmSf89Y6dJlw+tBOJiZTzz3sx7nmxuB6PJSfigwDa0WpSUCMuhVfbY0K+P928+&#10;UBIisy3TYEVDzyLQ2+3rV5ve1WIJHehWeIIkNtS9a2gXo6uLIvBOGBYW4ITFpARvWMTQH4vWsx7Z&#10;jS6WZfm+6MG3zgMXIeDt3Zik28wvpeDxs5RBRKIbirPFfPp8PqWz2G5YffTMdYpfxmD/MIVhymLT&#10;meqORUa+e/UblVHcQwAZFxxMAVIqLrIGVFOVv6g5dMyJrAXNCW62Kfw/Wv7ptPdEtQ1drimxzOAb&#10;HaJn6thFsgNr0UHwpFolp3oXagTs7N4nrXywB/cA/FvAXPFTMgXBjWWD9CaVo1gyZOfPs/NiiITj&#10;5erm7btyvaKET7mC1RPQ+RA/CjAkfTRUK5tMYTU7PYSYWrN6KknX2pIeV3G5LstcFkCr9l5pnZJ5&#10;scROe3JiuBJxqJIwZHhWhZG2F0WjiCwnnrUY+b8IiZbh2NXYIC3rlZNxLmyceLXF6gSTOMEMvEz2&#10;EvBSn6AiL/LfgGdE7gw2zmCjLPg/jX21Qo71kwOj7mTBE7TnvZ8eGzcyO3f5e9LKP48z/PqPb38A&#10;AAD//wMAUEsDBBQABgAIAAAAIQD1osFu2gAAAAYBAAAPAAAAZHJzL2Rvd25yZXYueG1sTI/NTsMw&#10;EITvSLyDtUjcqENb/kKcqkLqA7QgIW5b2/kBex3ZTpO+PYs4wGk1O6uZb6vN7J042Zj6QApuFwUI&#10;SzqYnloFb6+7m0cQKSMZdIGsgrNNsKkvLyosTZhob0+H3AoOoVSigi7noZQy6c56TIswWGKvCdFj&#10;ZhlbaSJOHO6dXBbFvfTYEzd0ONiXzuqvw+gVfBSTGz91s9MrPL/TfusfYuOVur6at88gsp3z3zH8&#10;4DM61Mx0DCOZJJwCfiQrWK55svu0Wt+BOP4uZF3J//j1NwAAAP//AwBQSwECLQAUAAYACAAAACEA&#10;toM4kv4AAADhAQAAEwAAAAAAAAAAAAAAAAAAAAAAW0NvbnRlbnRfVHlwZXNdLnhtbFBLAQItABQA&#10;BgAIAAAAIQA4/SH/1gAAAJQBAAALAAAAAAAAAAAAAAAAAC8BAABfcmVscy8ucmVsc1BLAQItABQA&#10;BgAIAAAAIQBY1Sew5wEAACsEAAAOAAAAAAAAAAAAAAAAAC4CAABkcnMvZTJvRG9jLnhtbFBLAQIt&#10;ABQABgAIAAAAIQD1osFu2gAAAAYBAAAPAAAAAAAAAAAAAAAAAEEEAABkcnMvZG93bnJldi54bWxQ&#10;SwUGAAAAAAQABADzAAAASAUAAAAA&#10;" strokecolor="black [3213]" strokeweight="1pt">
              <o:lock v:ext="edit" shapetype="f"/>
            </v:line>
          </w:pict>
        </mc:Fallback>
      </mc:AlternateContent>
    </w:r>
    <w:r w:rsidRPr="00965B87">
      <w:rPr>
        <w:rFonts w:ascii="Arial" w:hAnsi="Arial" w:cs="Arial"/>
        <w:sz w:val="18"/>
        <w:szCs w:val="18"/>
      </w:rPr>
      <w:t>BIO-WEST, Inc.</w:t>
    </w:r>
    <w:r w:rsidRPr="00965B87">
      <w:rPr>
        <w:rFonts w:ascii="Arial" w:hAnsi="Arial" w:cs="Arial"/>
        <w:sz w:val="18"/>
        <w:szCs w:val="18"/>
      </w:rPr>
      <w:tab/>
    </w:r>
    <w:r w:rsidRPr="00965B87">
      <w:rPr>
        <w:rFonts w:ascii="Arial" w:hAnsi="Arial" w:cs="Arial"/>
        <w:sz w:val="18"/>
        <w:szCs w:val="18"/>
      </w:rPr>
      <w:tab/>
    </w:r>
    <w:r>
      <w:rPr>
        <w:rFonts w:ascii="Arial" w:hAnsi="Arial" w:cs="Arial"/>
        <w:sz w:val="18"/>
        <w:szCs w:val="18"/>
      </w:rPr>
      <w:t>December 2015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7316B27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ECC91D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1D43A7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C4083D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4DA49A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918F46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7743D2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F6E4D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14AC686"/>
    <w:lvl w:ilvl="0">
      <w:start w:val="1"/>
      <w:numFmt w:val="decimal"/>
      <w:pStyle w:val="ListNumber"/>
      <w:lvlText w:val="%1."/>
      <w:lvlJc w:val="left"/>
      <w:pPr>
        <w:tabs>
          <w:tab w:val="num" w:pos="360"/>
        </w:tabs>
        <w:ind w:left="360" w:hanging="360"/>
      </w:pPr>
    </w:lvl>
  </w:abstractNum>
  <w:abstractNum w:abstractNumId="9" w15:restartNumberingAfterBreak="0">
    <w:nsid w:val="03FF7B41"/>
    <w:multiLevelType w:val="hybridMultilevel"/>
    <w:tmpl w:val="5B24ED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123971"/>
    <w:multiLevelType w:val="hybridMultilevel"/>
    <w:tmpl w:val="CF406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370636"/>
    <w:multiLevelType w:val="hybridMultilevel"/>
    <w:tmpl w:val="094884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E66B62"/>
    <w:multiLevelType w:val="hybridMultilevel"/>
    <w:tmpl w:val="9640A584"/>
    <w:lvl w:ilvl="0" w:tplc="C884F58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3A7F27"/>
    <w:multiLevelType w:val="hybridMultilevel"/>
    <w:tmpl w:val="B33813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02391A"/>
    <w:multiLevelType w:val="hybridMultilevel"/>
    <w:tmpl w:val="87C4D3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9305A0"/>
    <w:multiLevelType w:val="hybridMultilevel"/>
    <w:tmpl w:val="3B92D22E"/>
    <w:lvl w:ilvl="0" w:tplc="B9E2A48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051EC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26079D7"/>
    <w:multiLevelType w:val="multilevel"/>
    <w:tmpl w:val="0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15:restartNumberingAfterBreak="0">
    <w:nsid w:val="550D2684"/>
    <w:multiLevelType w:val="multilevel"/>
    <w:tmpl w:val="1D48D3B2"/>
    <w:lvl w:ilvl="0">
      <w:start w:val="1"/>
      <w:numFmt w:val="decimal"/>
      <w:pStyle w:val="ChapterHead"/>
      <w:lvlText w:val="CHAPTER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FD54678"/>
    <w:multiLevelType w:val="hybridMultilevel"/>
    <w:tmpl w:val="70D89B4A"/>
    <w:lvl w:ilvl="0" w:tplc="04090011">
      <w:start w:val="1"/>
      <w:numFmt w:val="decimal"/>
      <w:lvlText w:val="%1)"/>
      <w:lvlJc w:val="left"/>
      <w:pPr>
        <w:ind w:left="720" w:hanging="360"/>
      </w:pPr>
      <w:rPr>
        <w:rFonts w:hint="default"/>
      </w:rPr>
    </w:lvl>
    <w:lvl w:ilvl="1" w:tplc="39BE85FE">
      <w:start w:val="1"/>
      <w:numFmt w:val="bullet"/>
      <w:lvlText w:val=""/>
      <w:lvlJc w:val="left"/>
      <w:pPr>
        <w:ind w:left="1440" w:hanging="360"/>
      </w:pPr>
      <w:rPr>
        <w:rFonts w:ascii="Wingdings" w:hAnsi="Wingdings" w:hint="default"/>
        <w:b w:val="0"/>
        <w:i w:val="0"/>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5280B41"/>
    <w:multiLevelType w:val="hybridMultilevel"/>
    <w:tmpl w:val="A1EC5806"/>
    <w:lvl w:ilvl="0" w:tplc="C884F588">
      <w:start w:val="1"/>
      <w:numFmt w:val="bullet"/>
      <w:lvlText w:val="•"/>
      <w:lvlJc w:val="left"/>
      <w:pPr>
        <w:tabs>
          <w:tab w:val="num" w:pos="1160"/>
        </w:tabs>
        <w:ind w:left="1160" w:hanging="360"/>
      </w:pPr>
      <w:rPr>
        <w:rFonts w:ascii="Times New Roman" w:hAnsi="Times New Roman" w:cs="Times New Roman" w:hint="default"/>
      </w:rPr>
    </w:lvl>
    <w:lvl w:ilvl="1" w:tplc="04090003" w:tentative="1">
      <w:start w:val="1"/>
      <w:numFmt w:val="bullet"/>
      <w:lvlText w:val="o"/>
      <w:lvlJc w:val="left"/>
      <w:pPr>
        <w:tabs>
          <w:tab w:val="num" w:pos="1880"/>
        </w:tabs>
        <w:ind w:left="1880" w:hanging="360"/>
      </w:pPr>
      <w:rPr>
        <w:rFonts w:ascii="Courier New" w:hAnsi="Courier New" w:cs="Courier New" w:hint="default"/>
      </w:rPr>
    </w:lvl>
    <w:lvl w:ilvl="2" w:tplc="04090005" w:tentative="1">
      <w:start w:val="1"/>
      <w:numFmt w:val="bullet"/>
      <w:lvlText w:val=""/>
      <w:lvlJc w:val="left"/>
      <w:pPr>
        <w:tabs>
          <w:tab w:val="num" w:pos="2600"/>
        </w:tabs>
        <w:ind w:left="2600" w:hanging="360"/>
      </w:pPr>
      <w:rPr>
        <w:rFonts w:ascii="Wingdings" w:hAnsi="Wingdings" w:hint="default"/>
      </w:rPr>
    </w:lvl>
    <w:lvl w:ilvl="3" w:tplc="04090001" w:tentative="1">
      <w:start w:val="1"/>
      <w:numFmt w:val="bullet"/>
      <w:lvlText w:val=""/>
      <w:lvlJc w:val="left"/>
      <w:pPr>
        <w:tabs>
          <w:tab w:val="num" w:pos="3320"/>
        </w:tabs>
        <w:ind w:left="3320" w:hanging="360"/>
      </w:pPr>
      <w:rPr>
        <w:rFonts w:ascii="Symbol" w:hAnsi="Symbol" w:hint="default"/>
      </w:rPr>
    </w:lvl>
    <w:lvl w:ilvl="4" w:tplc="04090003" w:tentative="1">
      <w:start w:val="1"/>
      <w:numFmt w:val="bullet"/>
      <w:lvlText w:val="o"/>
      <w:lvlJc w:val="left"/>
      <w:pPr>
        <w:tabs>
          <w:tab w:val="num" w:pos="4040"/>
        </w:tabs>
        <w:ind w:left="4040" w:hanging="360"/>
      </w:pPr>
      <w:rPr>
        <w:rFonts w:ascii="Courier New" w:hAnsi="Courier New" w:cs="Courier New" w:hint="default"/>
      </w:rPr>
    </w:lvl>
    <w:lvl w:ilvl="5" w:tplc="04090005" w:tentative="1">
      <w:start w:val="1"/>
      <w:numFmt w:val="bullet"/>
      <w:lvlText w:val=""/>
      <w:lvlJc w:val="left"/>
      <w:pPr>
        <w:tabs>
          <w:tab w:val="num" w:pos="4760"/>
        </w:tabs>
        <w:ind w:left="4760" w:hanging="360"/>
      </w:pPr>
      <w:rPr>
        <w:rFonts w:ascii="Wingdings" w:hAnsi="Wingdings" w:hint="default"/>
      </w:rPr>
    </w:lvl>
    <w:lvl w:ilvl="6" w:tplc="04090001" w:tentative="1">
      <w:start w:val="1"/>
      <w:numFmt w:val="bullet"/>
      <w:lvlText w:val=""/>
      <w:lvlJc w:val="left"/>
      <w:pPr>
        <w:tabs>
          <w:tab w:val="num" w:pos="5480"/>
        </w:tabs>
        <w:ind w:left="5480" w:hanging="360"/>
      </w:pPr>
      <w:rPr>
        <w:rFonts w:ascii="Symbol" w:hAnsi="Symbol" w:hint="default"/>
      </w:rPr>
    </w:lvl>
    <w:lvl w:ilvl="7" w:tplc="04090003" w:tentative="1">
      <w:start w:val="1"/>
      <w:numFmt w:val="bullet"/>
      <w:lvlText w:val="o"/>
      <w:lvlJc w:val="left"/>
      <w:pPr>
        <w:tabs>
          <w:tab w:val="num" w:pos="6200"/>
        </w:tabs>
        <w:ind w:left="6200" w:hanging="360"/>
      </w:pPr>
      <w:rPr>
        <w:rFonts w:ascii="Courier New" w:hAnsi="Courier New" w:cs="Courier New" w:hint="default"/>
      </w:rPr>
    </w:lvl>
    <w:lvl w:ilvl="8" w:tplc="04090005" w:tentative="1">
      <w:start w:val="1"/>
      <w:numFmt w:val="bullet"/>
      <w:lvlText w:val=""/>
      <w:lvlJc w:val="left"/>
      <w:pPr>
        <w:tabs>
          <w:tab w:val="num" w:pos="6920"/>
        </w:tabs>
        <w:ind w:left="6920" w:hanging="360"/>
      </w:pPr>
      <w:rPr>
        <w:rFonts w:ascii="Wingdings" w:hAnsi="Wingdings" w:hint="default"/>
      </w:rPr>
    </w:lvl>
  </w:abstractNum>
  <w:abstractNum w:abstractNumId="21" w15:restartNumberingAfterBreak="0">
    <w:nsid w:val="673764D0"/>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6F4A3B6D"/>
    <w:multiLevelType w:val="hybridMultilevel"/>
    <w:tmpl w:val="2394657A"/>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3850D88"/>
    <w:multiLevelType w:val="hybridMultilevel"/>
    <w:tmpl w:val="7A7A30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7B65CC5"/>
    <w:multiLevelType w:val="hybridMultilevel"/>
    <w:tmpl w:val="86665C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pStyle w:val="Heading5"/>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92E3F2D"/>
    <w:multiLevelType w:val="hybridMultilevel"/>
    <w:tmpl w:val="A7EEF8D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AE563BD"/>
    <w:multiLevelType w:val="hybridMultilevel"/>
    <w:tmpl w:val="114840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4163C"/>
    <w:multiLevelType w:val="hybridMultilevel"/>
    <w:tmpl w:val="A776D1E8"/>
    <w:lvl w:ilvl="0" w:tplc="3F061B5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2"/>
  </w:num>
  <w:num w:numId="3">
    <w:abstractNumId w:val="24"/>
  </w:num>
  <w:num w:numId="4">
    <w:abstractNumId w:val="20"/>
  </w:num>
  <w:num w:numId="5">
    <w:abstractNumId w:val="14"/>
  </w:num>
  <w:num w:numId="6">
    <w:abstractNumId w:val="16"/>
  </w:num>
  <w:num w:numId="7">
    <w:abstractNumId w:val="21"/>
  </w:num>
  <w:num w:numId="8">
    <w:abstractNumId w:val="17"/>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9"/>
  </w:num>
  <w:num w:numId="19">
    <w:abstractNumId w:val="13"/>
  </w:num>
  <w:num w:numId="20">
    <w:abstractNumId w:val="23"/>
  </w:num>
  <w:num w:numId="21">
    <w:abstractNumId w:val="11"/>
  </w:num>
  <w:num w:numId="22">
    <w:abstractNumId w:val="10"/>
  </w:num>
  <w:num w:numId="23">
    <w:abstractNumId w:val="15"/>
  </w:num>
  <w:num w:numId="24">
    <w:abstractNumId w:val="25"/>
  </w:num>
  <w:num w:numId="25">
    <w:abstractNumId w:val="27"/>
  </w:num>
  <w:num w:numId="26">
    <w:abstractNumId w:val="26"/>
  </w:num>
  <w:num w:numId="27">
    <w:abstractNumId w:val="22"/>
  </w:num>
  <w:num w:numId="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grammar="clean"/>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7125"/>
    <w:rsid w:val="00001C88"/>
    <w:rsid w:val="00002485"/>
    <w:rsid w:val="00002FF5"/>
    <w:rsid w:val="0000433A"/>
    <w:rsid w:val="0000504E"/>
    <w:rsid w:val="00005E18"/>
    <w:rsid w:val="00010895"/>
    <w:rsid w:val="00012623"/>
    <w:rsid w:val="000126DB"/>
    <w:rsid w:val="00013357"/>
    <w:rsid w:val="00013AA5"/>
    <w:rsid w:val="00016C0D"/>
    <w:rsid w:val="000203E7"/>
    <w:rsid w:val="000211E7"/>
    <w:rsid w:val="00021845"/>
    <w:rsid w:val="0002361B"/>
    <w:rsid w:val="00023B8E"/>
    <w:rsid w:val="000241C3"/>
    <w:rsid w:val="00024B10"/>
    <w:rsid w:val="000309EC"/>
    <w:rsid w:val="00031431"/>
    <w:rsid w:val="0003257C"/>
    <w:rsid w:val="00034B33"/>
    <w:rsid w:val="00037A75"/>
    <w:rsid w:val="000406BB"/>
    <w:rsid w:val="0004268D"/>
    <w:rsid w:val="000426FC"/>
    <w:rsid w:val="00042D40"/>
    <w:rsid w:val="000447DA"/>
    <w:rsid w:val="00051EF0"/>
    <w:rsid w:val="000525C1"/>
    <w:rsid w:val="00053EBB"/>
    <w:rsid w:val="00057B24"/>
    <w:rsid w:val="0006078C"/>
    <w:rsid w:val="00061521"/>
    <w:rsid w:val="0006350E"/>
    <w:rsid w:val="00066C77"/>
    <w:rsid w:val="000672C1"/>
    <w:rsid w:val="000707CD"/>
    <w:rsid w:val="0007220D"/>
    <w:rsid w:val="000728F0"/>
    <w:rsid w:val="00072B2A"/>
    <w:rsid w:val="00075134"/>
    <w:rsid w:val="00075C8F"/>
    <w:rsid w:val="00077A4D"/>
    <w:rsid w:val="00082D80"/>
    <w:rsid w:val="00083A6A"/>
    <w:rsid w:val="00085406"/>
    <w:rsid w:val="0008592D"/>
    <w:rsid w:val="00086AF7"/>
    <w:rsid w:val="00090688"/>
    <w:rsid w:val="00093249"/>
    <w:rsid w:val="000A1657"/>
    <w:rsid w:val="000A2846"/>
    <w:rsid w:val="000A3087"/>
    <w:rsid w:val="000A7666"/>
    <w:rsid w:val="000B1F6F"/>
    <w:rsid w:val="000B7508"/>
    <w:rsid w:val="000C0E49"/>
    <w:rsid w:val="000C218A"/>
    <w:rsid w:val="000C47A2"/>
    <w:rsid w:val="000C5B63"/>
    <w:rsid w:val="000C6419"/>
    <w:rsid w:val="000C7C0C"/>
    <w:rsid w:val="000D0391"/>
    <w:rsid w:val="000D1F1E"/>
    <w:rsid w:val="000D37B5"/>
    <w:rsid w:val="000D4EE4"/>
    <w:rsid w:val="000D7A88"/>
    <w:rsid w:val="000E35FB"/>
    <w:rsid w:val="000E3E1A"/>
    <w:rsid w:val="000E74D4"/>
    <w:rsid w:val="000F0C0E"/>
    <w:rsid w:val="000F2905"/>
    <w:rsid w:val="000F2EE6"/>
    <w:rsid w:val="000F4C44"/>
    <w:rsid w:val="000F5830"/>
    <w:rsid w:val="000F6B12"/>
    <w:rsid w:val="001000E3"/>
    <w:rsid w:val="00100C18"/>
    <w:rsid w:val="00101E8B"/>
    <w:rsid w:val="001030B2"/>
    <w:rsid w:val="00103145"/>
    <w:rsid w:val="00103EF8"/>
    <w:rsid w:val="0010471E"/>
    <w:rsid w:val="00104CB6"/>
    <w:rsid w:val="001057E9"/>
    <w:rsid w:val="001073FA"/>
    <w:rsid w:val="00111956"/>
    <w:rsid w:val="00112260"/>
    <w:rsid w:val="00114035"/>
    <w:rsid w:val="00114E74"/>
    <w:rsid w:val="001151DA"/>
    <w:rsid w:val="00115203"/>
    <w:rsid w:val="00115C3A"/>
    <w:rsid w:val="00120120"/>
    <w:rsid w:val="00122554"/>
    <w:rsid w:val="00123E92"/>
    <w:rsid w:val="001250B0"/>
    <w:rsid w:val="0012518D"/>
    <w:rsid w:val="001316D0"/>
    <w:rsid w:val="00132537"/>
    <w:rsid w:val="00134CCD"/>
    <w:rsid w:val="0013612C"/>
    <w:rsid w:val="00136D2B"/>
    <w:rsid w:val="001414E0"/>
    <w:rsid w:val="0014215D"/>
    <w:rsid w:val="001426C4"/>
    <w:rsid w:val="001426CF"/>
    <w:rsid w:val="00142D88"/>
    <w:rsid w:val="00142DB7"/>
    <w:rsid w:val="00142EA2"/>
    <w:rsid w:val="001454AD"/>
    <w:rsid w:val="0015435B"/>
    <w:rsid w:val="001547A6"/>
    <w:rsid w:val="001548F8"/>
    <w:rsid w:val="00157699"/>
    <w:rsid w:val="00157922"/>
    <w:rsid w:val="001579E5"/>
    <w:rsid w:val="00157DFA"/>
    <w:rsid w:val="00163CB2"/>
    <w:rsid w:val="001643B2"/>
    <w:rsid w:val="0016464B"/>
    <w:rsid w:val="001651DA"/>
    <w:rsid w:val="001653DC"/>
    <w:rsid w:val="001667FA"/>
    <w:rsid w:val="00167956"/>
    <w:rsid w:val="00171856"/>
    <w:rsid w:val="00171DF3"/>
    <w:rsid w:val="00172A3D"/>
    <w:rsid w:val="001742E1"/>
    <w:rsid w:val="001758FF"/>
    <w:rsid w:val="001776F5"/>
    <w:rsid w:val="00180BDB"/>
    <w:rsid w:val="001815E4"/>
    <w:rsid w:val="00184989"/>
    <w:rsid w:val="001903DF"/>
    <w:rsid w:val="00191716"/>
    <w:rsid w:val="00192473"/>
    <w:rsid w:val="00193610"/>
    <w:rsid w:val="00195FE8"/>
    <w:rsid w:val="001A0179"/>
    <w:rsid w:val="001A3827"/>
    <w:rsid w:val="001A4AED"/>
    <w:rsid w:val="001A587F"/>
    <w:rsid w:val="001A76FD"/>
    <w:rsid w:val="001B0D54"/>
    <w:rsid w:val="001B0DFE"/>
    <w:rsid w:val="001B19B6"/>
    <w:rsid w:val="001B2039"/>
    <w:rsid w:val="001B5FDA"/>
    <w:rsid w:val="001B6C7A"/>
    <w:rsid w:val="001B7E35"/>
    <w:rsid w:val="001C7C94"/>
    <w:rsid w:val="001D09F8"/>
    <w:rsid w:val="001D1D06"/>
    <w:rsid w:val="001D2A60"/>
    <w:rsid w:val="001D2E69"/>
    <w:rsid w:val="001D3463"/>
    <w:rsid w:val="001D5F7A"/>
    <w:rsid w:val="001D725C"/>
    <w:rsid w:val="001E1676"/>
    <w:rsid w:val="001E1D5F"/>
    <w:rsid w:val="001E4DCC"/>
    <w:rsid w:val="001E586F"/>
    <w:rsid w:val="001E5C6D"/>
    <w:rsid w:val="001E63A6"/>
    <w:rsid w:val="001E7469"/>
    <w:rsid w:val="001F0A42"/>
    <w:rsid w:val="001F0B41"/>
    <w:rsid w:val="001F1CC9"/>
    <w:rsid w:val="001F1E18"/>
    <w:rsid w:val="001F714A"/>
    <w:rsid w:val="001F7504"/>
    <w:rsid w:val="002011DE"/>
    <w:rsid w:val="00201D09"/>
    <w:rsid w:val="00203ED3"/>
    <w:rsid w:val="0020403E"/>
    <w:rsid w:val="00206126"/>
    <w:rsid w:val="00207E5F"/>
    <w:rsid w:val="00210119"/>
    <w:rsid w:val="002105B8"/>
    <w:rsid w:val="00211DC7"/>
    <w:rsid w:val="0021254F"/>
    <w:rsid w:val="00212F0C"/>
    <w:rsid w:val="00214579"/>
    <w:rsid w:val="00214D93"/>
    <w:rsid w:val="00216C8E"/>
    <w:rsid w:val="0021703B"/>
    <w:rsid w:val="00217E3A"/>
    <w:rsid w:val="00217F5E"/>
    <w:rsid w:val="0022790B"/>
    <w:rsid w:val="00227A4A"/>
    <w:rsid w:val="00227E33"/>
    <w:rsid w:val="002377FE"/>
    <w:rsid w:val="00237852"/>
    <w:rsid w:val="00240332"/>
    <w:rsid w:val="00242CA5"/>
    <w:rsid w:val="00246F10"/>
    <w:rsid w:val="00247F64"/>
    <w:rsid w:val="0025225F"/>
    <w:rsid w:val="00252A6C"/>
    <w:rsid w:val="00252C3A"/>
    <w:rsid w:val="00253EDD"/>
    <w:rsid w:val="00254142"/>
    <w:rsid w:val="0025449A"/>
    <w:rsid w:val="002551C9"/>
    <w:rsid w:val="002557AC"/>
    <w:rsid w:val="00255CEC"/>
    <w:rsid w:val="002578CF"/>
    <w:rsid w:val="002609B5"/>
    <w:rsid w:val="00260E10"/>
    <w:rsid w:val="00262D18"/>
    <w:rsid w:val="00265168"/>
    <w:rsid w:val="00267A9C"/>
    <w:rsid w:val="00270A32"/>
    <w:rsid w:val="00271643"/>
    <w:rsid w:val="0027187A"/>
    <w:rsid w:val="00271993"/>
    <w:rsid w:val="002769E1"/>
    <w:rsid w:val="00277BA8"/>
    <w:rsid w:val="00280DFE"/>
    <w:rsid w:val="00287136"/>
    <w:rsid w:val="00290B21"/>
    <w:rsid w:val="002918E6"/>
    <w:rsid w:val="00293203"/>
    <w:rsid w:val="00293B5B"/>
    <w:rsid w:val="002944AC"/>
    <w:rsid w:val="00295BE5"/>
    <w:rsid w:val="002A0DE6"/>
    <w:rsid w:val="002A1D47"/>
    <w:rsid w:val="002A2946"/>
    <w:rsid w:val="002A55B4"/>
    <w:rsid w:val="002A6C2C"/>
    <w:rsid w:val="002B0190"/>
    <w:rsid w:val="002B0305"/>
    <w:rsid w:val="002B0370"/>
    <w:rsid w:val="002B0892"/>
    <w:rsid w:val="002B189F"/>
    <w:rsid w:val="002B1BE2"/>
    <w:rsid w:val="002B33F2"/>
    <w:rsid w:val="002B5BD6"/>
    <w:rsid w:val="002B5E52"/>
    <w:rsid w:val="002B63F0"/>
    <w:rsid w:val="002B6493"/>
    <w:rsid w:val="002B6CAD"/>
    <w:rsid w:val="002C25E5"/>
    <w:rsid w:val="002C4DAC"/>
    <w:rsid w:val="002C6707"/>
    <w:rsid w:val="002C6984"/>
    <w:rsid w:val="002D20B1"/>
    <w:rsid w:val="002D30DF"/>
    <w:rsid w:val="002D396A"/>
    <w:rsid w:val="002D44E1"/>
    <w:rsid w:val="002D6A39"/>
    <w:rsid w:val="002D7CC3"/>
    <w:rsid w:val="002E00C3"/>
    <w:rsid w:val="002E01B4"/>
    <w:rsid w:val="002E1F28"/>
    <w:rsid w:val="002E551F"/>
    <w:rsid w:val="002E5A1A"/>
    <w:rsid w:val="002E6944"/>
    <w:rsid w:val="002E6B8A"/>
    <w:rsid w:val="002F10A6"/>
    <w:rsid w:val="002F2E37"/>
    <w:rsid w:val="002F5BED"/>
    <w:rsid w:val="002F64B3"/>
    <w:rsid w:val="002F7F95"/>
    <w:rsid w:val="003017B9"/>
    <w:rsid w:val="00303264"/>
    <w:rsid w:val="00304939"/>
    <w:rsid w:val="00305572"/>
    <w:rsid w:val="003062FC"/>
    <w:rsid w:val="003076AA"/>
    <w:rsid w:val="00307A7B"/>
    <w:rsid w:val="00310166"/>
    <w:rsid w:val="003101B7"/>
    <w:rsid w:val="00311852"/>
    <w:rsid w:val="00311903"/>
    <w:rsid w:val="0031199F"/>
    <w:rsid w:val="00314335"/>
    <w:rsid w:val="0031653B"/>
    <w:rsid w:val="00316E14"/>
    <w:rsid w:val="00317166"/>
    <w:rsid w:val="00317B2C"/>
    <w:rsid w:val="00321EAA"/>
    <w:rsid w:val="00322FDD"/>
    <w:rsid w:val="00324E9A"/>
    <w:rsid w:val="0032687E"/>
    <w:rsid w:val="003278AD"/>
    <w:rsid w:val="00337017"/>
    <w:rsid w:val="0033754F"/>
    <w:rsid w:val="0033790C"/>
    <w:rsid w:val="00337BEE"/>
    <w:rsid w:val="00337C2F"/>
    <w:rsid w:val="00340CE4"/>
    <w:rsid w:val="0034222C"/>
    <w:rsid w:val="003430F5"/>
    <w:rsid w:val="003445FD"/>
    <w:rsid w:val="00344968"/>
    <w:rsid w:val="00344E78"/>
    <w:rsid w:val="003502F5"/>
    <w:rsid w:val="00351E47"/>
    <w:rsid w:val="003530E2"/>
    <w:rsid w:val="00353567"/>
    <w:rsid w:val="00353E96"/>
    <w:rsid w:val="003552CE"/>
    <w:rsid w:val="00355CA9"/>
    <w:rsid w:val="00356016"/>
    <w:rsid w:val="00356402"/>
    <w:rsid w:val="0035763A"/>
    <w:rsid w:val="00357E03"/>
    <w:rsid w:val="003608F3"/>
    <w:rsid w:val="00360BBA"/>
    <w:rsid w:val="00367132"/>
    <w:rsid w:val="00370CF0"/>
    <w:rsid w:val="00370CF9"/>
    <w:rsid w:val="003719FA"/>
    <w:rsid w:val="003728CD"/>
    <w:rsid w:val="00373820"/>
    <w:rsid w:val="00374AB9"/>
    <w:rsid w:val="00375CAA"/>
    <w:rsid w:val="003767DE"/>
    <w:rsid w:val="00380226"/>
    <w:rsid w:val="00380B86"/>
    <w:rsid w:val="003831D8"/>
    <w:rsid w:val="0038334F"/>
    <w:rsid w:val="00383A27"/>
    <w:rsid w:val="003864F9"/>
    <w:rsid w:val="00390DEC"/>
    <w:rsid w:val="003945F2"/>
    <w:rsid w:val="00395247"/>
    <w:rsid w:val="00397202"/>
    <w:rsid w:val="003A2319"/>
    <w:rsid w:val="003A3948"/>
    <w:rsid w:val="003A63F2"/>
    <w:rsid w:val="003A686A"/>
    <w:rsid w:val="003B1992"/>
    <w:rsid w:val="003B31A2"/>
    <w:rsid w:val="003B4601"/>
    <w:rsid w:val="003C1D59"/>
    <w:rsid w:val="003C2DEB"/>
    <w:rsid w:val="003C3618"/>
    <w:rsid w:val="003C4FF4"/>
    <w:rsid w:val="003C50AD"/>
    <w:rsid w:val="003C68D8"/>
    <w:rsid w:val="003D1C32"/>
    <w:rsid w:val="003D1FCF"/>
    <w:rsid w:val="003D299F"/>
    <w:rsid w:val="003D37F9"/>
    <w:rsid w:val="003D5631"/>
    <w:rsid w:val="003D6906"/>
    <w:rsid w:val="003D7114"/>
    <w:rsid w:val="003D76C7"/>
    <w:rsid w:val="003D7AFA"/>
    <w:rsid w:val="003E02BE"/>
    <w:rsid w:val="003E2A57"/>
    <w:rsid w:val="003E2B81"/>
    <w:rsid w:val="003E3E97"/>
    <w:rsid w:val="003E417E"/>
    <w:rsid w:val="003E4375"/>
    <w:rsid w:val="003E4384"/>
    <w:rsid w:val="003E489C"/>
    <w:rsid w:val="003E4D99"/>
    <w:rsid w:val="003E7B66"/>
    <w:rsid w:val="003F1B03"/>
    <w:rsid w:val="003F386E"/>
    <w:rsid w:val="003F408E"/>
    <w:rsid w:val="003F4364"/>
    <w:rsid w:val="003F4D73"/>
    <w:rsid w:val="003F4F1A"/>
    <w:rsid w:val="003F50E6"/>
    <w:rsid w:val="00401016"/>
    <w:rsid w:val="0040119E"/>
    <w:rsid w:val="0040646B"/>
    <w:rsid w:val="00412260"/>
    <w:rsid w:val="00412AA0"/>
    <w:rsid w:val="00413BAE"/>
    <w:rsid w:val="0041572C"/>
    <w:rsid w:val="00417D7F"/>
    <w:rsid w:val="004244E7"/>
    <w:rsid w:val="0042568A"/>
    <w:rsid w:val="00426230"/>
    <w:rsid w:val="00427125"/>
    <w:rsid w:val="00427695"/>
    <w:rsid w:val="00433301"/>
    <w:rsid w:val="00433A69"/>
    <w:rsid w:val="00434B60"/>
    <w:rsid w:val="00434F72"/>
    <w:rsid w:val="00435258"/>
    <w:rsid w:val="0043615C"/>
    <w:rsid w:val="00442F9D"/>
    <w:rsid w:val="004431F4"/>
    <w:rsid w:val="00444FB9"/>
    <w:rsid w:val="00446522"/>
    <w:rsid w:val="00457637"/>
    <w:rsid w:val="00457B43"/>
    <w:rsid w:val="00460042"/>
    <w:rsid w:val="00462DE5"/>
    <w:rsid w:val="00463E94"/>
    <w:rsid w:val="00467A51"/>
    <w:rsid w:val="0047478E"/>
    <w:rsid w:val="00475A10"/>
    <w:rsid w:val="004762EF"/>
    <w:rsid w:val="00480EDA"/>
    <w:rsid w:val="00481015"/>
    <w:rsid w:val="00485204"/>
    <w:rsid w:val="0048714C"/>
    <w:rsid w:val="004875A9"/>
    <w:rsid w:val="004907E1"/>
    <w:rsid w:val="00490C55"/>
    <w:rsid w:val="00492229"/>
    <w:rsid w:val="00492ABF"/>
    <w:rsid w:val="004935AF"/>
    <w:rsid w:val="00493BC0"/>
    <w:rsid w:val="0049546F"/>
    <w:rsid w:val="00496102"/>
    <w:rsid w:val="004965BD"/>
    <w:rsid w:val="00496FA6"/>
    <w:rsid w:val="00497162"/>
    <w:rsid w:val="00497A71"/>
    <w:rsid w:val="004A0EA1"/>
    <w:rsid w:val="004A1634"/>
    <w:rsid w:val="004A2922"/>
    <w:rsid w:val="004A4257"/>
    <w:rsid w:val="004A4AAD"/>
    <w:rsid w:val="004A5860"/>
    <w:rsid w:val="004B17BB"/>
    <w:rsid w:val="004B1EFA"/>
    <w:rsid w:val="004B1FB5"/>
    <w:rsid w:val="004B4221"/>
    <w:rsid w:val="004B430A"/>
    <w:rsid w:val="004B510A"/>
    <w:rsid w:val="004B5886"/>
    <w:rsid w:val="004C049C"/>
    <w:rsid w:val="004C138F"/>
    <w:rsid w:val="004C78C5"/>
    <w:rsid w:val="004D0601"/>
    <w:rsid w:val="004D11BE"/>
    <w:rsid w:val="004D1B42"/>
    <w:rsid w:val="004D1BEF"/>
    <w:rsid w:val="004D667C"/>
    <w:rsid w:val="004D7625"/>
    <w:rsid w:val="004E1113"/>
    <w:rsid w:val="004E1A83"/>
    <w:rsid w:val="004E30DD"/>
    <w:rsid w:val="004E3523"/>
    <w:rsid w:val="004E37B6"/>
    <w:rsid w:val="004E37F7"/>
    <w:rsid w:val="004E3EEA"/>
    <w:rsid w:val="004E5707"/>
    <w:rsid w:val="004F1025"/>
    <w:rsid w:val="004F19CC"/>
    <w:rsid w:val="004F3E5C"/>
    <w:rsid w:val="004F4A2A"/>
    <w:rsid w:val="004F7CB6"/>
    <w:rsid w:val="00501D0E"/>
    <w:rsid w:val="00503737"/>
    <w:rsid w:val="00503C1A"/>
    <w:rsid w:val="0050441B"/>
    <w:rsid w:val="00506D07"/>
    <w:rsid w:val="00507903"/>
    <w:rsid w:val="0051038F"/>
    <w:rsid w:val="0051091F"/>
    <w:rsid w:val="00510CD3"/>
    <w:rsid w:val="00510DBF"/>
    <w:rsid w:val="00510E09"/>
    <w:rsid w:val="00511A79"/>
    <w:rsid w:val="0051665B"/>
    <w:rsid w:val="0052002C"/>
    <w:rsid w:val="00522AB3"/>
    <w:rsid w:val="005230FD"/>
    <w:rsid w:val="00524F04"/>
    <w:rsid w:val="005251B7"/>
    <w:rsid w:val="00525433"/>
    <w:rsid w:val="00526814"/>
    <w:rsid w:val="00526F95"/>
    <w:rsid w:val="00527E0F"/>
    <w:rsid w:val="00532011"/>
    <w:rsid w:val="0053255C"/>
    <w:rsid w:val="005335BC"/>
    <w:rsid w:val="00535767"/>
    <w:rsid w:val="00537790"/>
    <w:rsid w:val="00541CCD"/>
    <w:rsid w:val="005433BE"/>
    <w:rsid w:val="0054515A"/>
    <w:rsid w:val="00545259"/>
    <w:rsid w:val="00546BFE"/>
    <w:rsid w:val="0055025B"/>
    <w:rsid w:val="005532E6"/>
    <w:rsid w:val="005536AE"/>
    <w:rsid w:val="00553B3F"/>
    <w:rsid w:val="00554BC0"/>
    <w:rsid w:val="00557BF1"/>
    <w:rsid w:val="00560F00"/>
    <w:rsid w:val="00561C9E"/>
    <w:rsid w:val="00563DEE"/>
    <w:rsid w:val="005658A6"/>
    <w:rsid w:val="00566F8A"/>
    <w:rsid w:val="00567769"/>
    <w:rsid w:val="00571569"/>
    <w:rsid w:val="00573985"/>
    <w:rsid w:val="00573E04"/>
    <w:rsid w:val="0057439C"/>
    <w:rsid w:val="005757BB"/>
    <w:rsid w:val="005770FB"/>
    <w:rsid w:val="00580031"/>
    <w:rsid w:val="005814A9"/>
    <w:rsid w:val="005835EB"/>
    <w:rsid w:val="0058500A"/>
    <w:rsid w:val="00586082"/>
    <w:rsid w:val="00590397"/>
    <w:rsid w:val="00590697"/>
    <w:rsid w:val="00590ACA"/>
    <w:rsid w:val="00590CAA"/>
    <w:rsid w:val="005915B8"/>
    <w:rsid w:val="00594329"/>
    <w:rsid w:val="00594C34"/>
    <w:rsid w:val="0059695E"/>
    <w:rsid w:val="0059712D"/>
    <w:rsid w:val="00597714"/>
    <w:rsid w:val="005A013E"/>
    <w:rsid w:val="005A2AF5"/>
    <w:rsid w:val="005A4DF0"/>
    <w:rsid w:val="005A7DE0"/>
    <w:rsid w:val="005B3A64"/>
    <w:rsid w:val="005B3F6A"/>
    <w:rsid w:val="005B5839"/>
    <w:rsid w:val="005B7DF4"/>
    <w:rsid w:val="005C086B"/>
    <w:rsid w:val="005C16B6"/>
    <w:rsid w:val="005C1808"/>
    <w:rsid w:val="005C21B0"/>
    <w:rsid w:val="005C2556"/>
    <w:rsid w:val="005C31F3"/>
    <w:rsid w:val="005C5542"/>
    <w:rsid w:val="005C55AC"/>
    <w:rsid w:val="005C5D7B"/>
    <w:rsid w:val="005C661A"/>
    <w:rsid w:val="005D0630"/>
    <w:rsid w:val="005D683D"/>
    <w:rsid w:val="005D7006"/>
    <w:rsid w:val="005D7E5E"/>
    <w:rsid w:val="005E3736"/>
    <w:rsid w:val="005F15E4"/>
    <w:rsid w:val="005F1882"/>
    <w:rsid w:val="00600721"/>
    <w:rsid w:val="00601381"/>
    <w:rsid w:val="006042AF"/>
    <w:rsid w:val="006046FC"/>
    <w:rsid w:val="00605A5D"/>
    <w:rsid w:val="006072F7"/>
    <w:rsid w:val="006122DF"/>
    <w:rsid w:val="00614752"/>
    <w:rsid w:val="00616DEB"/>
    <w:rsid w:val="00617155"/>
    <w:rsid w:val="00621D08"/>
    <w:rsid w:val="00622771"/>
    <w:rsid w:val="00623ED3"/>
    <w:rsid w:val="00624CD8"/>
    <w:rsid w:val="00625084"/>
    <w:rsid w:val="00625F5B"/>
    <w:rsid w:val="00627415"/>
    <w:rsid w:val="00627E4E"/>
    <w:rsid w:val="00631FE0"/>
    <w:rsid w:val="006324E5"/>
    <w:rsid w:val="00634EBE"/>
    <w:rsid w:val="00635831"/>
    <w:rsid w:val="00636B40"/>
    <w:rsid w:val="00636C29"/>
    <w:rsid w:val="00636C44"/>
    <w:rsid w:val="00637068"/>
    <w:rsid w:val="00637E38"/>
    <w:rsid w:val="00640736"/>
    <w:rsid w:val="00642F1A"/>
    <w:rsid w:val="006431C3"/>
    <w:rsid w:val="0064403C"/>
    <w:rsid w:val="006454CD"/>
    <w:rsid w:val="00646FFF"/>
    <w:rsid w:val="00650C8F"/>
    <w:rsid w:val="0065133D"/>
    <w:rsid w:val="00651728"/>
    <w:rsid w:val="006544A5"/>
    <w:rsid w:val="00656FBC"/>
    <w:rsid w:val="00660AA6"/>
    <w:rsid w:val="006629E6"/>
    <w:rsid w:val="00662F0B"/>
    <w:rsid w:val="00664DF5"/>
    <w:rsid w:val="00666385"/>
    <w:rsid w:val="00667310"/>
    <w:rsid w:val="00667519"/>
    <w:rsid w:val="00667E4E"/>
    <w:rsid w:val="00670AA2"/>
    <w:rsid w:val="006718F7"/>
    <w:rsid w:val="00673916"/>
    <w:rsid w:val="0067440D"/>
    <w:rsid w:val="00674ED6"/>
    <w:rsid w:val="006764CF"/>
    <w:rsid w:val="00677726"/>
    <w:rsid w:val="00683202"/>
    <w:rsid w:val="0068382C"/>
    <w:rsid w:val="00683A8B"/>
    <w:rsid w:val="00684EED"/>
    <w:rsid w:val="00686EDB"/>
    <w:rsid w:val="0069095A"/>
    <w:rsid w:val="00690CC1"/>
    <w:rsid w:val="006917CB"/>
    <w:rsid w:val="00692F1D"/>
    <w:rsid w:val="006945AA"/>
    <w:rsid w:val="00695089"/>
    <w:rsid w:val="006953EA"/>
    <w:rsid w:val="006959C9"/>
    <w:rsid w:val="00697C83"/>
    <w:rsid w:val="006A14EE"/>
    <w:rsid w:val="006A2C3E"/>
    <w:rsid w:val="006A2F09"/>
    <w:rsid w:val="006A43B3"/>
    <w:rsid w:val="006A4F57"/>
    <w:rsid w:val="006B0861"/>
    <w:rsid w:val="006B3FD8"/>
    <w:rsid w:val="006B757D"/>
    <w:rsid w:val="006B788F"/>
    <w:rsid w:val="006B7BCD"/>
    <w:rsid w:val="006C1DBA"/>
    <w:rsid w:val="006C295C"/>
    <w:rsid w:val="006C3572"/>
    <w:rsid w:val="006C5078"/>
    <w:rsid w:val="006C5405"/>
    <w:rsid w:val="006C5B1B"/>
    <w:rsid w:val="006C5F34"/>
    <w:rsid w:val="006C76BA"/>
    <w:rsid w:val="006D360E"/>
    <w:rsid w:val="006D4587"/>
    <w:rsid w:val="006D4D31"/>
    <w:rsid w:val="006D503B"/>
    <w:rsid w:val="006D51A7"/>
    <w:rsid w:val="006D6157"/>
    <w:rsid w:val="006D73FC"/>
    <w:rsid w:val="006E06AB"/>
    <w:rsid w:val="006E1A59"/>
    <w:rsid w:val="006E3A4C"/>
    <w:rsid w:val="006E3B30"/>
    <w:rsid w:val="006E6D05"/>
    <w:rsid w:val="006F0F3B"/>
    <w:rsid w:val="006F2ADC"/>
    <w:rsid w:val="006F5EEF"/>
    <w:rsid w:val="006F67DA"/>
    <w:rsid w:val="006F7016"/>
    <w:rsid w:val="006F7C46"/>
    <w:rsid w:val="007025B7"/>
    <w:rsid w:val="00704106"/>
    <w:rsid w:val="00704F6A"/>
    <w:rsid w:val="0070554E"/>
    <w:rsid w:val="00710A34"/>
    <w:rsid w:val="007119C1"/>
    <w:rsid w:val="00712FDD"/>
    <w:rsid w:val="00714FAC"/>
    <w:rsid w:val="007154C3"/>
    <w:rsid w:val="0072015F"/>
    <w:rsid w:val="00721086"/>
    <w:rsid w:val="007211D6"/>
    <w:rsid w:val="0072389F"/>
    <w:rsid w:val="00724195"/>
    <w:rsid w:val="007243FC"/>
    <w:rsid w:val="00724D7F"/>
    <w:rsid w:val="00725E3A"/>
    <w:rsid w:val="00726D3A"/>
    <w:rsid w:val="00730704"/>
    <w:rsid w:val="00730EAC"/>
    <w:rsid w:val="0073121C"/>
    <w:rsid w:val="0073206D"/>
    <w:rsid w:val="00735401"/>
    <w:rsid w:val="007356F4"/>
    <w:rsid w:val="00735F6E"/>
    <w:rsid w:val="00737C08"/>
    <w:rsid w:val="00740BA7"/>
    <w:rsid w:val="0074140E"/>
    <w:rsid w:val="0074153B"/>
    <w:rsid w:val="00741C73"/>
    <w:rsid w:val="00743072"/>
    <w:rsid w:val="007441B0"/>
    <w:rsid w:val="00755FE2"/>
    <w:rsid w:val="00760C29"/>
    <w:rsid w:val="00765D47"/>
    <w:rsid w:val="0076745F"/>
    <w:rsid w:val="00767FEA"/>
    <w:rsid w:val="00770030"/>
    <w:rsid w:val="00770C47"/>
    <w:rsid w:val="00771209"/>
    <w:rsid w:val="007754BE"/>
    <w:rsid w:val="00780EF8"/>
    <w:rsid w:val="00782414"/>
    <w:rsid w:val="00782AE0"/>
    <w:rsid w:val="00783214"/>
    <w:rsid w:val="0078692A"/>
    <w:rsid w:val="00787774"/>
    <w:rsid w:val="00791A66"/>
    <w:rsid w:val="00791BEB"/>
    <w:rsid w:val="0079317A"/>
    <w:rsid w:val="007935DD"/>
    <w:rsid w:val="00793EEE"/>
    <w:rsid w:val="007945C0"/>
    <w:rsid w:val="00795169"/>
    <w:rsid w:val="0079551C"/>
    <w:rsid w:val="0079633D"/>
    <w:rsid w:val="00796985"/>
    <w:rsid w:val="007A2A31"/>
    <w:rsid w:val="007A54AB"/>
    <w:rsid w:val="007A67C8"/>
    <w:rsid w:val="007B627E"/>
    <w:rsid w:val="007B7C25"/>
    <w:rsid w:val="007B7F7B"/>
    <w:rsid w:val="007C0541"/>
    <w:rsid w:val="007C09BC"/>
    <w:rsid w:val="007C2F13"/>
    <w:rsid w:val="007C7723"/>
    <w:rsid w:val="007D01DB"/>
    <w:rsid w:val="007D2DD4"/>
    <w:rsid w:val="007D43AA"/>
    <w:rsid w:val="007D44AB"/>
    <w:rsid w:val="007E0C4B"/>
    <w:rsid w:val="007E1275"/>
    <w:rsid w:val="007E1D6E"/>
    <w:rsid w:val="007E3621"/>
    <w:rsid w:val="007E390D"/>
    <w:rsid w:val="007E5062"/>
    <w:rsid w:val="007E5715"/>
    <w:rsid w:val="007E5D7A"/>
    <w:rsid w:val="007E5F77"/>
    <w:rsid w:val="007E6379"/>
    <w:rsid w:val="007E6847"/>
    <w:rsid w:val="007E69F0"/>
    <w:rsid w:val="007E7070"/>
    <w:rsid w:val="007F694E"/>
    <w:rsid w:val="007F6DD2"/>
    <w:rsid w:val="007F7A7D"/>
    <w:rsid w:val="00803CE3"/>
    <w:rsid w:val="00804739"/>
    <w:rsid w:val="008049E4"/>
    <w:rsid w:val="0080511A"/>
    <w:rsid w:val="0080746F"/>
    <w:rsid w:val="00807828"/>
    <w:rsid w:val="0081077E"/>
    <w:rsid w:val="008138CB"/>
    <w:rsid w:val="00817533"/>
    <w:rsid w:val="0082004B"/>
    <w:rsid w:val="0082097B"/>
    <w:rsid w:val="00820BBC"/>
    <w:rsid w:val="0082232A"/>
    <w:rsid w:val="008229E9"/>
    <w:rsid w:val="00822F99"/>
    <w:rsid w:val="00825C86"/>
    <w:rsid w:val="00826451"/>
    <w:rsid w:val="00826F3F"/>
    <w:rsid w:val="00827155"/>
    <w:rsid w:val="00832EA9"/>
    <w:rsid w:val="00833185"/>
    <w:rsid w:val="0083689C"/>
    <w:rsid w:val="00836FC0"/>
    <w:rsid w:val="00840122"/>
    <w:rsid w:val="00840653"/>
    <w:rsid w:val="008410BE"/>
    <w:rsid w:val="008415A8"/>
    <w:rsid w:val="00841BD3"/>
    <w:rsid w:val="00842664"/>
    <w:rsid w:val="00843E2F"/>
    <w:rsid w:val="0084404C"/>
    <w:rsid w:val="00844D3C"/>
    <w:rsid w:val="00845BA2"/>
    <w:rsid w:val="00846314"/>
    <w:rsid w:val="00847275"/>
    <w:rsid w:val="008500CE"/>
    <w:rsid w:val="008503AE"/>
    <w:rsid w:val="00852DF5"/>
    <w:rsid w:val="008536D3"/>
    <w:rsid w:val="00855433"/>
    <w:rsid w:val="00856085"/>
    <w:rsid w:val="008569E3"/>
    <w:rsid w:val="00860625"/>
    <w:rsid w:val="00861ED0"/>
    <w:rsid w:val="0086351D"/>
    <w:rsid w:val="00865C3A"/>
    <w:rsid w:val="00866D48"/>
    <w:rsid w:val="00867632"/>
    <w:rsid w:val="008677F9"/>
    <w:rsid w:val="00867803"/>
    <w:rsid w:val="0086783C"/>
    <w:rsid w:val="00867CF6"/>
    <w:rsid w:val="00872D56"/>
    <w:rsid w:val="00872D92"/>
    <w:rsid w:val="00872F0B"/>
    <w:rsid w:val="00873705"/>
    <w:rsid w:val="00875B43"/>
    <w:rsid w:val="00875C83"/>
    <w:rsid w:val="0088169C"/>
    <w:rsid w:val="00881B68"/>
    <w:rsid w:val="008825B9"/>
    <w:rsid w:val="008825BF"/>
    <w:rsid w:val="00883D95"/>
    <w:rsid w:val="008847B1"/>
    <w:rsid w:val="00884C01"/>
    <w:rsid w:val="00884CAF"/>
    <w:rsid w:val="00886944"/>
    <w:rsid w:val="00893671"/>
    <w:rsid w:val="00893744"/>
    <w:rsid w:val="00893CDF"/>
    <w:rsid w:val="00894290"/>
    <w:rsid w:val="00894B10"/>
    <w:rsid w:val="008955C0"/>
    <w:rsid w:val="008A0D14"/>
    <w:rsid w:val="008A1B3D"/>
    <w:rsid w:val="008A1B74"/>
    <w:rsid w:val="008A2424"/>
    <w:rsid w:val="008A2F56"/>
    <w:rsid w:val="008A4608"/>
    <w:rsid w:val="008A5632"/>
    <w:rsid w:val="008A6456"/>
    <w:rsid w:val="008B0817"/>
    <w:rsid w:val="008B0A3A"/>
    <w:rsid w:val="008B0BC7"/>
    <w:rsid w:val="008B0C97"/>
    <w:rsid w:val="008B4FF3"/>
    <w:rsid w:val="008B573B"/>
    <w:rsid w:val="008B58DE"/>
    <w:rsid w:val="008C1CF1"/>
    <w:rsid w:val="008C2DCB"/>
    <w:rsid w:val="008C328B"/>
    <w:rsid w:val="008C438E"/>
    <w:rsid w:val="008C4F4D"/>
    <w:rsid w:val="008C6CBE"/>
    <w:rsid w:val="008C7557"/>
    <w:rsid w:val="008D1423"/>
    <w:rsid w:val="008D2404"/>
    <w:rsid w:val="008D2DF7"/>
    <w:rsid w:val="008E0885"/>
    <w:rsid w:val="008E1695"/>
    <w:rsid w:val="008E1BB2"/>
    <w:rsid w:val="008E491C"/>
    <w:rsid w:val="008E500C"/>
    <w:rsid w:val="008E58EB"/>
    <w:rsid w:val="008E6F70"/>
    <w:rsid w:val="008E7E3A"/>
    <w:rsid w:val="008F05A3"/>
    <w:rsid w:val="008F0FD4"/>
    <w:rsid w:val="008F106F"/>
    <w:rsid w:val="008F2983"/>
    <w:rsid w:val="008F401A"/>
    <w:rsid w:val="008F635B"/>
    <w:rsid w:val="008F650D"/>
    <w:rsid w:val="009012F4"/>
    <w:rsid w:val="00902276"/>
    <w:rsid w:val="009043CC"/>
    <w:rsid w:val="009046BA"/>
    <w:rsid w:val="0091235B"/>
    <w:rsid w:val="0091500A"/>
    <w:rsid w:val="00915DD0"/>
    <w:rsid w:val="00915DFE"/>
    <w:rsid w:val="00917DD0"/>
    <w:rsid w:val="009226A6"/>
    <w:rsid w:val="00922B77"/>
    <w:rsid w:val="00922DAA"/>
    <w:rsid w:val="0092316C"/>
    <w:rsid w:val="0092490C"/>
    <w:rsid w:val="00924979"/>
    <w:rsid w:val="00924ED6"/>
    <w:rsid w:val="0092680D"/>
    <w:rsid w:val="009271D5"/>
    <w:rsid w:val="00930F01"/>
    <w:rsid w:val="00931401"/>
    <w:rsid w:val="00931FC7"/>
    <w:rsid w:val="0093245A"/>
    <w:rsid w:val="009330CB"/>
    <w:rsid w:val="00935C04"/>
    <w:rsid w:val="00936234"/>
    <w:rsid w:val="00940E24"/>
    <w:rsid w:val="0094187B"/>
    <w:rsid w:val="00942124"/>
    <w:rsid w:val="00942344"/>
    <w:rsid w:val="00944158"/>
    <w:rsid w:val="009444E8"/>
    <w:rsid w:val="00946C90"/>
    <w:rsid w:val="00951549"/>
    <w:rsid w:val="00952F83"/>
    <w:rsid w:val="00953D8A"/>
    <w:rsid w:val="00955418"/>
    <w:rsid w:val="00955CDF"/>
    <w:rsid w:val="009569FF"/>
    <w:rsid w:val="00960471"/>
    <w:rsid w:val="009618B1"/>
    <w:rsid w:val="009620AA"/>
    <w:rsid w:val="009624C8"/>
    <w:rsid w:val="009629B7"/>
    <w:rsid w:val="009637F0"/>
    <w:rsid w:val="0096396B"/>
    <w:rsid w:val="00972772"/>
    <w:rsid w:val="009730A1"/>
    <w:rsid w:val="00975164"/>
    <w:rsid w:val="00977740"/>
    <w:rsid w:val="00981359"/>
    <w:rsid w:val="00981453"/>
    <w:rsid w:val="009818AE"/>
    <w:rsid w:val="00982CBC"/>
    <w:rsid w:val="0098414B"/>
    <w:rsid w:val="0098490D"/>
    <w:rsid w:val="00986F5B"/>
    <w:rsid w:val="00990ECA"/>
    <w:rsid w:val="009925CC"/>
    <w:rsid w:val="00992E52"/>
    <w:rsid w:val="009937AD"/>
    <w:rsid w:val="00993E48"/>
    <w:rsid w:val="009946AA"/>
    <w:rsid w:val="009969A1"/>
    <w:rsid w:val="00996A24"/>
    <w:rsid w:val="009A1BEC"/>
    <w:rsid w:val="009A2677"/>
    <w:rsid w:val="009A4FA4"/>
    <w:rsid w:val="009A74C1"/>
    <w:rsid w:val="009A7978"/>
    <w:rsid w:val="009A7CDE"/>
    <w:rsid w:val="009B0833"/>
    <w:rsid w:val="009B4C46"/>
    <w:rsid w:val="009B4E7D"/>
    <w:rsid w:val="009C2ECC"/>
    <w:rsid w:val="009C53AC"/>
    <w:rsid w:val="009C6973"/>
    <w:rsid w:val="009C7BC8"/>
    <w:rsid w:val="009D11E8"/>
    <w:rsid w:val="009D1E02"/>
    <w:rsid w:val="009D1F8B"/>
    <w:rsid w:val="009D2AC9"/>
    <w:rsid w:val="009D3444"/>
    <w:rsid w:val="009D5035"/>
    <w:rsid w:val="009D5400"/>
    <w:rsid w:val="009D5746"/>
    <w:rsid w:val="009E0AF9"/>
    <w:rsid w:val="009E2050"/>
    <w:rsid w:val="009E2F13"/>
    <w:rsid w:val="009E34DF"/>
    <w:rsid w:val="009E3C76"/>
    <w:rsid w:val="009E4F97"/>
    <w:rsid w:val="009E5188"/>
    <w:rsid w:val="009E553E"/>
    <w:rsid w:val="009E5E48"/>
    <w:rsid w:val="009E6120"/>
    <w:rsid w:val="009E6DBF"/>
    <w:rsid w:val="009F3025"/>
    <w:rsid w:val="009F59BF"/>
    <w:rsid w:val="009F6C94"/>
    <w:rsid w:val="009F71CE"/>
    <w:rsid w:val="00A00256"/>
    <w:rsid w:val="00A00D6C"/>
    <w:rsid w:val="00A04CBD"/>
    <w:rsid w:val="00A04E3C"/>
    <w:rsid w:val="00A04F5E"/>
    <w:rsid w:val="00A06275"/>
    <w:rsid w:val="00A07057"/>
    <w:rsid w:val="00A0735A"/>
    <w:rsid w:val="00A07944"/>
    <w:rsid w:val="00A12D1F"/>
    <w:rsid w:val="00A216DE"/>
    <w:rsid w:val="00A21DAE"/>
    <w:rsid w:val="00A226B2"/>
    <w:rsid w:val="00A2312D"/>
    <w:rsid w:val="00A2495C"/>
    <w:rsid w:val="00A24A94"/>
    <w:rsid w:val="00A24F64"/>
    <w:rsid w:val="00A25395"/>
    <w:rsid w:val="00A2571F"/>
    <w:rsid w:val="00A25952"/>
    <w:rsid w:val="00A259A8"/>
    <w:rsid w:val="00A305D4"/>
    <w:rsid w:val="00A30B78"/>
    <w:rsid w:val="00A334A4"/>
    <w:rsid w:val="00A3359F"/>
    <w:rsid w:val="00A339CC"/>
    <w:rsid w:val="00A366F3"/>
    <w:rsid w:val="00A36F97"/>
    <w:rsid w:val="00A374C5"/>
    <w:rsid w:val="00A37D1A"/>
    <w:rsid w:val="00A37E88"/>
    <w:rsid w:val="00A410C6"/>
    <w:rsid w:val="00A41CA1"/>
    <w:rsid w:val="00A438E1"/>
    <w:rsid w:val="00A44E9D"/>
    <w:rsid w:val="00A4540B"/>
    <w:rsid w:val="00A45F94"/>
    <w:rsid w:val="00A46F63"/>
    <w:rsid w:val="00A47B9C"/>
    <w:rsid w:val="00A516F9"/>
    <w:rsid w:val="00A51A01"/>
    <w:rsid w:val="00A529C1"/>
    <w:rsid w:val="00A54DAD"/>
    <w:rsid w:val="00A5617F"/>
    <w:rsid w:val="00A5709C"/>
    <w:rsid w:val="00A60A9B"/>
    <w:rsid w:val="00A6312B"/>
    <w:rsid w:val="00A63559"/>
    <w:rsid w:val="00A647A6"/>
    <w:rsid w:val="00A65D10"/>
    <w:rsid w:val="00A66D25"/>
    <w:rsid w:val="00A700C0"/>
    <w:rsid w:val="00A70B9C"/>
    <w:rsid w:val="00A70E04"/>
    <w:rsid w:val="00A73661"/>
    <w:rsid w:val="00A766B9"/>
    <w:rsid w:val="00A80192"/>
    <w:rsid w:val="00A82C8B"/>
    <w:rsid w:val="00A845DF"/>
    <w:rsid w:val="00A868A9"/>
    <w:rsid w:val="00A9045B"/>
    <w:rsid w:val="00A90C0F"/>
    <w:rsid w:val="00A92B3F"/>
    <w:rsid w:val="00A950C0"/>
    <w:rsid w:val="00A9664F"/>
    <w:rsid w:val="00AA1176"/>
    <w:rsid w:val="00AA19B9"/>
    <w:rsid w:val="00AA1A9B"/>
    <w:rsid w:val="00AA4656"/>
    <w:rsid w:val="00AA4C3A"/>
    <w:rsid w:val="00AA51F8"/>
    <w:rsid w:val="00AA5991"/>
    <w:rsid w:val="00AA68EB"/>
    <w:rsid w:val="00AB18DC"/>
    <w:rsid w:val="00AB5797"/>
    <w:rsid w:val="00AC1D86"/>
    <w:rsid w:val="00AC2399"/>
    <w:rsid w:val="00AC4C90"/>
    <w:rsid w:val="00AC4E09"/>
    <w:rsid w:val="00AC531B"/>
    <w:rsid w:val="00AC5FE8"/>
    <w:rsid w:val="00AC7117"/>
    <w:rsid w:val="00AC763D"/>
    <w:rsid w:val="00AC7932"/>
    <w:rsid w:val="00AD0FBD"/>
    <w:rsid w:val="00AD2AA9"/>
    <w:rsid w:val="00AD3F8A"/>
    <w:rsid w:val="00AD469F"/>
    <w:rsid w:val="00AD5036"/>
    <w:rsid w:val="00AD5475"/>
    <w:rsid w:val="00AD5DBA"/>
    <w:rsid w:val="00AD6538"/>
    <w:rsid w:val="00AE7B21"/>
    <w:rsid w:val="00AE7EDA"/>
    <w:rsid w:val="00AF0C38"/>
    <w:rsid w:val="00AF0DAB"/>
    <w:rsid w:val="00AF35D4"/>
    <w:rsid w:val="00AF3AD4"/>
    <w:rsid w:val="00AF3EA6"/>
    <w:rsid w:val="00AF3F92"/>
    <w:rsid w:val="00AF54D2"/>
    <w:rsid w:val="00AF6291"/>
    <w:rsid w:val="00AF763E"/>
    <w:rsid w:val="00AF771E"/>
    <w:rsid w:val="00AF77BB"/>
    <w:rsid w:val="00B016A1"/>
    <w:rsid w:val="00B02695"/>
    <w:rsid w:val="00B031A6"/>
    <w:rsid w:val="00B04CC5"/>
    <w:rsid w:val="00B05A60"/>
    <w:rsid w:val="00B111A4"/>
    <w:rsid w:val="00B11DDD"/>
    <w:rsid w:val="00B11FFD"/>
    <w:rsid w:val="00B12EBB"/>
    <w:rsid w:val="00B143DB"/>
    <w:rsid w:val="00B144B9"/>
    <w:rsid w:val="00B1796F"/>
    <w:rsid w:val="00B21391"/>
    <w:rsid w:val="00B21DDD"/>
    <w:rsid w:val="00B22049"/>
    <w:rsid w:val="00B22B85"/>
    <w:rsid w:val="00B22C03"/>
    <w:rsid w:val="00B25010"/>
    <w:rsid w:val="00B26AF3"/>
    <w:rsid w:val="00B27EAA"/>
    <w:rsid w:val="00B31FB6"/>
    <w:rsid w:val="00B32D6C"/>
    <w:rsid w:val="00B334B5"/>
    <w:rsid w:val="00B33553"/>
    <w:rsid w:val="00B33F97"/>
    <w:rsid w:val="00B341BE"/>
    <w:rsid w:val="00B37C31"/>
    <w:rsid w:val="00B40327"/>
    <w:rsid w:val="00B403A8"/>
    <w:rsid w:val="00B40929"/>
    <w:rsid w:val="00B45BD4"/>
    <w:rsid w:val="00B46C9E"/>
    <w:rsid w:val="00B51C26"/>
    <w:rsid w:val="00B52A8D"/>
    <w:rsid w:val="00B52CFC"/>
    <w:rsid w:val="00B52EED"/>
    <w:rsid w:val="00B531AF"/>
    <w:rsid w:val="00B55414"/>
    <w:rsid w:val="00B55BC7"/>
    <w:rsid w:val="00B60A39"/>
    <w:rsid w:val="00B613D3"/>
    <w:rsid w:val="00B6288E"/>
    <w:rsid w:val="00B65DDA"/>
    <w:rsid w:val="00B66561"/>
    <w:rsid w:val="00B67BD2"/>
    <w:rsid w:val="00B67E3E"/>
    <w:rsid w:val="00B720D9"/>
    <w:rsid w:val="00B7413C"/>
    <w:rsid w:val="00B753F7"/>
    <w:rsid w:val="00B75B6C"/>
    <w:rsid w:val="00B75D92"/>
    <w:rsid w:val="00B76540"/>
    <w:rsid w:val="00B76881"/>
    <w:rsid w:val="00B77489"/>
    <w:rsid w:val="00B82820"/>
    <w:rsid w:val="00B82E98"/>
    <w:rsid w:val="00B83709"/>
    <w:rsid w:val="00B83787"/>
    <w:rsid w:val="00B84783"/>
    <w:rsid w:val="00B84D65"/>
    <w:rsid w:val="00B864BE"/>
    <w:rsid w:val="00B86D4A"/>
    <w:rsid w:val="00B87005"/>
    <w:rsid w:val="00B87653"/>
    <w:rsid w:val="00B90C8B"/>
    <w:rsid w:val="00B9165D"/>
    <w:rsid w:val="00B91A6D"/>
    <w:rsid w:val="00B92219"/>
    <w:rsid w:val="00B925D4"/>
    <w:rsid w:val="00B9457C"/>
    <w:rsid w:val="00B95784"/>
    <w:rsid w:val="00B95BD0"/>
    <w:rsid w:val="00B9659F"/>
    <w:rsid w:val="00B97B37"/>
    <w:rsid w:val="00B97C6A"/>
    <w:rsid w:val="00BA0BF9"/>
    <w:rsid w:val="00BA1859"/>
    <w:rsid w:val="00BA188A"/>
    <w:rsid w:val="00BA1A48"/>
    <w:rsid w:val="00BA1C27"/>
    <w:rsid w:val="00BA1F02"/>
    <w:rsid w:val="00BA266A"/>
    <w:rsid w:val="00BA37D1"/>
    <w:rsid w:val="00BB32B0"/>
    <w:rsid w:val="00BB32C2"/>
    <w:rsid w:val="00BB6E42"/>
    <w:rsid w:val="00BC07D5"/>
    <w:rsid w:val="00BC2230"/>
    <w:rsid w:val="00BC2D61"/>
    <w:rsid w:val="00BC4E9A"/>
    <w:rsid w:val="00BC62F6"/>
    <w:rsid w:val="00BC641A"/>
    <w:rsid w:val="00BC6B4D"/>
    <w:rsid w:val="00BD0D84"/>
    <w:rsid w:val="00BD20B8"/>
    <w:rsid w:val="00BD2CFB"/>
    <w:rsid w:val="00BD312F"/>
    <w:rsid w:val="00BD319E"/>
    <w:rsid w:val="00BD7A01"/>
    <w:rsid w:val="00BE1E0D"/>
    <w:rsid w:val="00BE43E3"/>
    <w:rsid w:val="00BE45B9"/>
    <w:rsid w:val="00BF0F22"/>
    <w:rsid w:val="00BF463A"/>
    <w:rsid w:val="00BF6672"/>
    <w:rsid w:val="00BF7018"/>
    <w:rsid w:val="00C003D2"/>
    <w:rsid w:val="00C01C22"/>
    <w:rsid w:val="00C022AA"/>
    <w:rsid w:val="00C0314C"/>
    <w:rsid w:val="00C03724"/>
    <w:rsid w:val="00C0608C"/>
    <w:rsid w:val="00C06EDE"/>
    <w:rsid w:val="00C07357"/>
    <w:rsid w:val="00C07CC6"/>
    <w:rsid w:val="00C07FE9"/>
    <w:rsid w:val="00C11743"/>
    <w:rsid w:val="00C1377D"/>
    <w:rsid w:val="00C13998"/>
    <w:rsid w:val="00C13E92"/>
    <w:rsid w:val="00C15F9E"/>
    <w:rsid w:val="00C210B0"/>
    <w:rsid w:val="00C23E0C"/>
    <w:rsid w:val="00C25092"/>
    <w:rsid w:val="00C250C8"/>
    <w:rsid w:val="00C2695E"/>
    <w:rsid w:val="00C30754"/>
    <w:rsid w:val="00C30938"/>
    <w:rsid w:val="00C30DB4"/>
    <w:rsid w:val="00C320BD"/>
    <w:rsid w:val="00C33730"/>
    <w:rsid w:val="00C35202"/>
    <w:rsid w:val="00C35512"/>
    <w:rsid w:val="00C36484"/>
    <w:rsid w:val="00C44BE1"/>
    <w:rsid w:val="00C46ACD"/>
    <w:rsid w:val="00C46F25"/>
    <w:rsid w:val="00C5100E"/>
    <w:rsid w:val="00C5690E"/>
    <w:rsid w:val="00C578CD"/>
    <w:rsid w:val="00C57909"/>
    <w:rsid w:val="00C60A8A"/>
    <w:rsid w:val="00C60DFE"/>
    <w:rsid w:val="00C61A67"/>
    <w:rsid w:val="00C61B49"/>
    <w:rsid w:val="00C63B57"/>
    <w:rsid w:val="00C653E3"/>
    <w:rsid w:val="00C67D35"/>
    <w:rsid w:val="00C70473"/>
    <w:rsid w:val="00C70F51"/>
    <w:rsid w:val="00C71660"/>
    <w:rsid w:val="00C72854"/>
    <w:rsid w:val="00C73D53"/>
    <w:rsid w:val="00C745D5"/>
    <w:rsid w:val="00C75BAC"/>
    <w:rsid w:val="00C81D1C"/>
    <w:rsid w:val="00C82C53"/>
    <w:rsid w:val="00C8711F"/>
    <w:rsid w:val="00C90787"/>
    <w:rsid w:val="00C91CF5"/>
    <w:rsid w:val="00C91D1C"/>
    <w:rsid w:val="00C9309A"/>
    <w:rsid w:val="00C9356D"/>
    <w:rsid w:val="00C94646"/>
    <w:rsid w:val="00C97C9A"/>
    <w:rsid w:val="00C97F00"/>
    <w:rsid w:val="00CA0478"/>
    <w:rsid w:val="00CA1E86"/>
    <w:rsid w:val="00CA1EFC"/>
    <w:rsid w:val="00CA2BAF"/>
    <w:rsid w:val="00CA3D74"/>
    <w:rsid w:val="00CA6908"/>
    <w:rsid w:val="00CB0240"/>
    <w:rsid w:val="00CB13B8"/>
    <w:rsid w:val="00CB5C68"/>
    <w:rsid w:val="00CC0B96"/>
    <w:rsid w:val="00CC2E40"/>
    <w:rsid w:val="00CC35BC"/>
    <w:rsid w:val="00CC5C0D"/>
    <w:rsid w:val="00CC648F"/>
    <w:rsid w:val="00CC6DBF"/>
    <w:rsid w:val="00CD14AB"/>
    <w:rsid w:val="00CD1D81"/>
    <w:rsid w:val="00CD1EC3"/>
    <w:rsid w:val="00CD1F93"/>
    <w:rsid w:val="00CD718B"/>
    <w:rsid w:val="00CD7FE8"/>
    <w:rsid w:val="00CE2317"/>
    <w:rsid w:val="00CE41BB"/>
    <w:rsid w:val="00CE4948"/>
    <w:rsid w:val="00CE54D0"/>
    <w:rsid w:val="00CF2314"/>
    <w:rsid w:val="00CF2358"/>
    <w:rsid w:val="00CF289B"/>
    <w:rsid w:val="00CF6665"/>
    <w:rsid w:val="00CF7785"/>
    <w:rsid w:val="00CF7C97"/>
    <w:rsid w:val="00D035D6"/>
    <w:rsid w:val="00D102B4"/>
    <w:rsid w:val="00D10D40"/>
    <w:rsid w:val="00D11382"/>
    <w:rsid w:val="00D1219F"/>
    <w:rsid w:val="00D131EC"/>
    <w:rsid w:val="00D14098"/>
    <w:rsid w:val="00D16117"/>
    <w:rsid w:val="00D16740"/>
    <w:rsid w:val="00D17729"/>
    <w:rsid w:val="00D17741"/>
    <w:rsid w:val="00D20E40"/>
    <w:rsid w:val="00D210AE"/>
    <w:rsid w:val="00D225C6"/>
    <w:rsid w:val="00D22828"/>
    <w:rsid w:val="00D228E4"/>
    <w:rsid w:val="00D22D41"/>
    <w:rsid w:val="00D248D2"/>
    <w:rsid w:val="00D24B93"/>
    <w:rsid w:val="00D253E9"/>
    <w:rsid w:val="00D27CC5"/>
    <w:rsid w:val="00D32030"/>
    <w:rsid w:val="00D32898"/>
    <w:rsid w:val="00D332E2"/>
    <w:rsid w:val="00D36445"/>
    <w:rsid w:val="00D4086B"/>
    <w:rsid w:val="00D410DC"/>
    <w:rsid w:val="00D43C4F"/>
    <w:rsid w:val="00D4487A"/>
    <w:rsid w:val="00D4522D"/>
    <w:rsid w:val="00D463D9"/>
    <w:rsid w:val="00D46466"/>
    <w:rsid w:val="00D53B47"/>
    <w:rsid w:val="00D561F6"/>
    <w:rsid w:val="00D562A7"/>
    <w:rsid w:val="00D56364"/>
    <w:rsid w:val="00D56A23"/>
    <w:rsid w:val="00D56B01"/>
    <w:rsid w:val="00D6219B"/>
    <w:rsid w:val="00D63C22"/>
    <w:rsid w:val="00D6489A"/>
    <w:rsid w:val="00D65619"/>
    <w:rsid w:val="00D65DF4"/>
    <w:rsid w:val="00D66540"/>
    <w:rsid w:val="00D7240E"/>
    <w:rsid w:val="00D738F0"/>
    <w:rsid w:val="00D75480"/>
    <w:rsid w:val="00D80CE4"/>
    <w:rsid w:val="00D8109E"/>
    <w:rsid w:val="00D810E9"/>
    <w:rsid w:val="00D83427"/>
    <w:rsid w:val="00D85366"/>
    <w:rsid w:val="00D85E7D"/>
    <w:rsid w:val="00D87021"/>
    <w:rsid w:val="00D87221"/>
    <w:rsid w:val="00D87CB7"/>
    <w:rsid w:val="00D90CE4"/>
    <w:rsid w:val="00D9195B"/>
    <w:rsid w:val="00D9209B"/>
    <w:rsid w:val="00D92E52"/>
    <w:rsid w:val="00D93BB8"/>
    <w:rsid w:val="00D95510"/>
    <w:rsid w:val="00D95B71"/>
    <w:rsid w:val="00D95BE9"/>
    <w:rsid w:val="00D96537"/>
    <w:rsid w:val="00D97638"/>
    <w:rsid w:val="00D9785B"/>
    <w:rsid w:val="00D97BDB"/>
    <w:rsid w:val="00DA0D02"/>
    <w:rsid w:val="00DA1F12"/>
    <w:rsid w:val="00DA2126"/>
    <w:rsid w:val="00DA2782"/>
    <w:rsid w:val="00DA4480"/>
    <w:rsid w:val="00DA48C0"/>
    <w:rsid w:val="00DA6092"/>
    <w:rsid w:val="00DA68B3"/>
    <w:rsid w:val="00DA7BBD"/>
    <w:rsid w:val="00DA7ECF"/>
    <w:rsid w:val="00DB0706"/>
    <w:rsid w:val="00DB1038"/>
    <w:rsid w:val="00DB17FC"/>
    <w:rsid w:val="00DB287E"/>
    <w:rsid w:val="00DB68BE"/>
    <w:rsid w:val="00DB710B"/>
    <w:rsid w:val="00DC2D96"/>
    <w:rsid w:val="00DC483E"/>
    <w:rsid w:val="00DC4E4D"/>
    <w:rsid w:val="00DC63D9"/>
    <w:rsid w:val="00DC6707"/>
    <w:rsid w:val="00DC67B6"/>
    <w:rsid w:val="00DC7308"/>
    <w:rsid w:val="00DD025F"/>
    <w:rsid w:val="00DD0A32"/>
    <w:rsid w:val="00DD2416"/>
    <w:rsid w:val="00DD4342"/>
    <w:rsid w:val="00DD4BBF"/>
    <w:rsid w:val="00DD562B"/>
    <w:rsid w:val="00DD5D6F"/>
    <w:rsid w:val="00DD5F3B"/>
    <w:rsid w:val="00DD6DCC"/>
    <w:rsid w:val="00DE0190"/>
    <w:rsid w:val="00DE176D"/>
    <w:rsid w:val="00DE1A67"/>
    <w:rsid w:val="00DE21FB"/>
    <w:rsid w:val="00DE366A"/>
    <w:rsid w:val="00DE4D9D"/>
    <w:rsid w:val="00DE5507"/>
    <w:rsid w:val="00DE559A"/>
    <w:rsid w:val="00DE6CB6"/>
    <w:rsid w:val="00DE702E"/>
    <w:rsid w:val="00DF0370"/>
    <w:rsid w:val="00DF0AC3"/>
    <w:rsid w:val="00DF1BC8"/>
    <w:rsid w:val="00DF2D3A"/>
    <w:rsid w:val="00DF7780"/>
    <w:rsid w:val="00E01E98"/>
    <w:rsid w:val="00E0386B"/>
    <w:rsid w:val="00E03C47"/>
    <w:rsid w:val="00E03CF2"/>
    <w:rsid w:val="00E04D82"/>
    <w:rsid w:val="00E04ED1"/>
    <w:rsid w:val="00E04ED9"/>
    <w:rsid w:val="00E066CD"/>
    <w:rsid w:val="00E07CA9"/>
    <w:rsid w:val="00E10D07"/>
    <w:rsid w:val="00E12373"/>
    <w:rsid w:val="00E12D34"/>
    <w:rsid w:val="00E13075"/>
    <w:rsid w:val="00E14766"/>
    <w:rsid w:val="00E15661"/>
    <w:rsid w:val="00E158B6"/>
    <w:rsid w:val="00E164EE"/>
    <w:rsid w:val="00E174E4"/>
    <w:rsid w:val="00E20FAB"/>
    <w:rsid w:val="00E21CA9"/>
    <w:rsid w:val="00E22E61"/>
    <w:rsid w:val="00E2562F"/>
    <w:rsid w:val="00E26456"/>
    <w:rsid w:val="00E26EBA"/>
    <w:rsid w:val="00E30DD9"/>
    <w:rsid w:val="00E32D0F"/>
    <w:rsid w:val="00E37B1E"/>
    <w:rsid w:val="00E412EB"/>
    <w:rsid w:val="00E43D29"/>
    <w:rsid w:val="00E4427D"/>
    <w:rsid w:val="00E47CDC"/>
    <w:rsid w:val="00E47E7D"/>
    <w:rsid w:val="00E50E7B"/>
    <w:rsid w:val="00E5126B"/>
    <w:rsid w:val="00E512A9"/>
    <w:rsid w:val="00E51D82"/>
    <w:rsid w:val="00E532FD"/>
    <w:rsid w:val="00E5493A"/>
    <w:rsid w:val="00E54BD8"/>
    <w:rsid w:val="00E552A5"/>
    <w:rsid w:val="00E56971"/>
    <w:rsid w:val="00E6066B"/>
    <w:rsid w:val="00E6176F"/>
    <w:rsid w:val="00E61810"/>
    <w:rsid w:val="00E6501E"/>
    <w:rsid w:val="00E656BB"/>
    <w:rsid w:val="00E71CCF"/>
    <w:rsid w:val="00E75BDA"/>
    <w:rsid w:val="00E80FF5"/>
    <w:rsid w:val="00E830F7"/>
    <w:rsid w:val="00E84C89"/>
    <w:rsid w:val="00E85CEF"/>
    <w:rsid w:val="00E86093"/>
    <w:rsid w:val="00E8680C"/>
    <w:rsid w:val="00E90605"/>
    <w:rsid w:val="00E9453E"/>
    <w:rsid w:val="00E94C93"/>
    <w:rsid w:val="00E956CE"/>
    <w:rsid w:val="00E975CB"/>
    <w:rsid w:val="00E9792D"/>
    <w:rsid w:val="00E97B7B"/>
    <w:rsid w:val="00EA0E51"/>
    <w:rsid w:val="00EA5386"/>
    <w:rsid w:val="00EA5F15"/>
    <w:rsid w:val="00EA5FE9"/>
    <w:rsid w:val="00EA60C6"/>
    <w:rsid w:val="00EA698F"/>
    <w:rsid w:val="00EA7249"/>
    <w:rsid w:val="00EB0B58"/>
    <w:rsid w:val="00EB1FD3"/>
    <w:rsid w:val="00EB22BE"/>
    <w:rsid w:val="00EB24D7"/>
    <w:rsid w:val="00EB24F9"/>
    <w:rsid w:val="00EB43FF"/>
    <w:rsid w:val="00EB61B1"/>
    <w:rsid w:val="00EB649F"/>
    <w:rsid w:val="00EC12B4"/>
    <w:rsid w:val="00EC1627"/>
    <w:rsid w:val="00EC72F0"/>
    <w:rsid w:val="00ED23A4"/>
    <w:rsid w:val="00ED766A"/>
    <w:rsid w:val="00EE01AD"/>
    <w:rsid w:val="00EE110F"/>
    <w:rsid w:val="00EE135D"/>
    <w:rsid w:val="00EE238B"/>
    <w:rsid w:val="00EE2BD5"/>
    <w:rsid w:val="00EE2C38"/>
    <w:rsid w:val="00EE7E26"/>
    <w:rsid w:val="00EF1D44"/>
    <w:rsid w:val="00EF427B"/>
    <w:rsid w:val="00EF4392"/>
    <w:rsid w:val="00EF49DA"/>
    <w:rsid w:val="00EF6156"/>
    <w:rsid w:val="00EF7D90"/>
    <w:rsid w:val="00F00F98"/>
    <w:rsid w:val="00F013EE"/>
    <w:rsid w:val="00F02FDF"/>
    <w:rsid w:val="00F038CB"/>
    <w:rsid w:val="00F049B1"/>
    <w:rsid w:val="00F103D3"/>
    <w:rsid w:val="00F11AA5"/>
    <w:rsid w:val="00F11E11"/>
    <w:rsid w:val="00F11E2B"/>
    <w:rsid w:val="00F12360"/>
    <w:rsid w:val="00F12CD4"/>
    <w:rsid w:val="00F13A56"/>
    <w:rsid w:val="00F13AF3"/>
    <w:rsid w:val="00F15161"/>
    <w:rsid w:val="00F21007"/>
    <w:rsid w:val="00F2187F"/>
    <w:rsid w:val="00F21D9F"/>
    <w:rsid w:val="00F22B81"/>
    <w:rsid w:val="00F231F8"/>
    <w:rsid w:val="00F243D3"/>
    <w:rsid w:val="00F25393"/>
    <w:rsid w:val="00F2573C"/>
    <w:rsid w:val="00F2677C"/>
    <w:rsid w:val="00F27738"/>
    <w:rsid w:val="00F277E8"/>
    <w:rsid w:val="00F27E41"/>
    <w:rsid w:val="00F31033"/>
    <w:rsid w:val="00F323D8"/>
    <w:rsid w:val="00F33DF9"/>
    <w:rsid w:val="00F35226"/>
    <w:rsid w:val="00F3764D"/>
    <w:rsid w:val="00F437DF"/>
    <w:rsid w:val="00F44DB9"/>
    <w:rsid w:val="00F53D1E"/>
    <w:rsid w:val="00F54C5C"/>
    <w:rsid w:val="00F55B04"/>
    <w:rsid w:val="00F56AF3"/>
    <w:rsid w:val="00F5720F"/>
    <w:rsid w:val="00F573B5"/>
    <w:rsid w:val="00F611B3"/>
    <w:rsid w:val="00F62C89"/>
    <w:rsid w:val="00F64410"/>
    <w:rsid w:val="00F646EF"/>
    <w:rsid w:val="00F670CC"/>
    <w:rsid w:val="00F71608"/>
    <w:rsid w:val="00F733AE"/>
    <w:rsid w:val="00F824D2"/>
    <w:rsid w:val="00F82974"/>
    <w:rsid w:val="00F84A46"/>
    <w:rsid w:val="00F851F4"/>
    <w:rsid w:val="00F85E32"/>
    <w:rsid w:val="00F86568"/>
    <w:rsid w:val="00F87FCB"/>
    <w:rsid w:val="00F9034D"/>
    <w:rsid w:val="00F90A62"/>
    <w:rsid w:val="00F924FE"/>
    <w:rsid w:val="00F932F7"/>
    <w:rsid w:val="00FA0100"/>
    <w:rsid w:val="00FA299F"/>
    <w:rsid w:val="00FA4DB3"/>
    <w:rsid w:val="00FA5CE2"/>
    <w:rsid w:val="00FA62A4"/>
    <w:rsid w:val="00FA6EC8"/>
    <w:rsid w:val="00FB0211"/>
    <w:rsid w:val="00FB244B"/>
    <w:rsid w:val="00FB2866"/>
    <w:rsid w:val="00FB2B5E"/>
    <w:rsid w:val="00FB2B89"/>
    <w:rsid w:val="00FB2C25"/>
    <w:rsid w:val="00FB4A0B"/>
    <w:rsid w:val="00FB5E2A"/>
    <w:rsid w:val="00FB65E6"/>
    <w:rsid w:val="00FB76AD"/>
    <w:rsid w:val="00FB7EFD"/>
    <w:rsid w:val="00FC1145"/>
    <w:rsid w:val="00FC20AB"/>
    <w:rsid w:val="00FC2893"/>
    <w:rsid w:val="00FC3B14"/>
    <w:rsid w:val="00FC5E14"/>
    <w:rsid w:val="00FD0C92"/>
    <w:rsid w:val="00FD1C06"/>
    <w:rsid w:val="00FD1E04"/>
    <w:rsid w:val="00FD2446"/>
    <w:rsid w:val="00FD3E51"/>
    <w:rsid w:val="00FD41CF"/>
    <w:rsid w:val="00FD570B"/>
    <w:rsid w:val="00FD69D1"/>
    <w:rsid w:val="00FE0EFC"/>
    <w:rsid w:val="00FE1518"/>
    <w:rsid w:val="00FE4F0E"/>
    <w:rsid w:val="00FE5DEF"/>
    <w:rsid w:val="00FE76F7"/>
    <w:rsid w:val="00FF073E"/>
    <w:rsid w:val="00FF0F6A"/>
    <w:rsid w:val="00FF623A"/>
    <w:rsid w:val="00FF71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5057"/>
    <o:shapelayout v:ext="edit">
      <o:idmap v:ext="edit" data="1"/>
    </o:shapelayout>
  </w:shapeDefaults>
  <w:decimalSymbol w:val="."/>
  <w:listSeparator w:val=","/>
  <w14:docId w14:val="4AFD9B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73FC"/>
    <w:pPr>
      <w:spacing w:after="0" w:line="240" w:lineRule="auto"/>
    </w:pPr>
    <w:rPr>
      <w:rFonts w:ascii="Times New Roman" w:eastAsia="Times New Roman" w:hAnsi="Times New Roman" w:cs="Times New Roman"/>
      <w:sz w:val="24"/>
      <w:szCs w:val="24"/>
    </w:rPr>
  </w:style>
  <w:style w:type="paragraph" w:styleId="Heading1">
    <w:name w:val="heading 1"/>
    <w:basedOn w:val="fish-1"/>
    <w:next w:val="Normal"/>
    <w:link w:val="Heading1Char"/>
    <w:uiPriority w:val="9"/>
    <w:qFormat/>
    <w:rsid w:val="003B1992"/>
    <w:pPr>
      <w:tabs>
        <w:tab w:val="left" w:pos="72"/>
        <w:tab w:val="left" w:pos="1440"/>
      </w:tabs>
      <w:outlineLvl w:val="0"/>
    </w:pPr>
  </w:style>
  <w:style w:type="paragraph" w:styleId="Heading2">
    <w:name w:val="heading 2"/>
    <w:basedOn w:val="fish-2"/>
    <w:next w:val="Normal"/>
    <w:link w:val="Heading2Char"/>
    <w:uiPriority w:val="9"/>
    <w:unhideWhenUsed/>
    <w:qFormat/>
    <w:rsid w:val="00051EF0"/>
    <w:pPr>
      <w:outlineLvl w:val="1"/>
    </w:pPr>
  </w:style>
  <w:style w:type="paragraph" w:styleId="Heading3">
    <w:name w:val="heading 3"/>
    <w:basedOn w:val="fish-3"/>
    <w:next w:val="Normal"/>
    <w:link w:val="Heading3Char"/>
    <w:uiPriority w:val="9"/>
    <w:unhideWhenUsed/>
    <w:qFormat/>
    <w:rsid w:val="00740BA7"/>
    <w:pPr>
      <w:outlineLvl w:val="2"/>
    </w:pPr>
  </w:style>
  <w:style w:type="paragraph" w:styleId="Heading4">
    <w:name w:val="heading 4"/>
    <w:basedOn w:val="Normal"/>
    <w:next w:val="Normal"/>
    <w:link w:val="Heading4Char"/>
    <w:uiPriority w:val="9"/>
    <w:unhideWhenUsed/>
    <w:qFormat/>
    <w:rsid w:val="00A5617F"/>
    <w:pPr>
      <w:keepNext/>
      <w:keepLines/>
      <w:outlineLvl w:val="3"/>
    </w:pPr>
    <w:rPr>
      <w:rFonts w:ascii="Arial" w:eastAsiaTheme="minorEastAsia" w:hAnsi="Arial" w:cstheme="majorBidi"/>
      <w:b/>
      <w:bCs/>
      <w:i/>
      <w:iCs/>
    </w:rPr>
  </w:style>
  <w:style w:type="paragraph" w:styleId="Heading5">
    <w:name w:val="heading 5"/>
    <w:basedOn w:val="Normal"/>
    <w:next w:val="Normal"/>
    <w:link w:val="Heading5Char"/>
    <w:uiPriority w:val="9"/>
    <w:semiHidden/>
    <w:unhideWhenUsed/>
    <w:qFormat/>
    <w:rsid w:val="005D683D"/>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64DF5"/>
    <w:pPr>
      <w:keepNext/>
      <w:keepLines/>
      <w:tabs>
        <w:tab w:val="num" w:pos="4320"/>
      </w:tabs>
      <w:spacing w:before="200"/>
      <w:ind w:left="4320" w:hanging="36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664DF5"/>
    <w:pPr>
      <w:keepNext/>
      <w:keepLines/>
      <w:tabs>
        <w:tab w:val="num" w:pos="5040"/>
      </w:tabs>
      <w:spacing w:before="200"/>
      <w:ind w:left="5040" w:hanging="36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64DF5"/>
    <w:pPr>
      <w:keepNext/>
      <w:keepLines/>
      <w:tabs>
        <w:tab w:val="num" w:pos="5760"/>
      </w:tabs>
      <w:spacing w:before="200"/>
      <w:ind w:left="5760" w:hanging="36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64DF5"/>
    <w:pPr>
      <w:keepNext/>
      <w:keepLines/>
      <w:tabs>
        <w:tab w:val="num" w:pos="6480"/>
      </w:tabs>
      <w:spacing w:before="200"/>
      <w:ind w:left="6480" w:hanging="36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sh-4">
    <w:name w:val="Fish-4"/>
    <w:basedOn w:val="Normal"/>
    <w:qFormat/>
    <w:rsid w:val="00C70473"/>
    <w:pPr>
      <w:autoSpaceDE w:val="0"/>
      <w:autoSpaceDN w:val="0"/>
      <w:adjustRightInd w:val="0"/>
    </w:pPr>
    <w:rPr>
      <w:rFonts w:ascii="Arial" w:hAnsi="Arial" w:cs="Arial"/>
      <w:b/>
      <w:bCs/>
      <w:i/>
      <w:sz w:val="22"/>
      <w:szCs w:val="22"/>
    </w:rPr>
  </w:style>
  <w:style w:type="paragraph" w:styleId="Revision">
    <w:name w:val="Revision"/>
    <w:hidden/>
    <w:uiPriority w:val="99"/>
    <w:semiHidden/>
    <w:rsid w:val="00A46F63"/>
    <w:pPr>
      <w:spacing w:after="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C70473"/>
    <w:pPr>
      <w:ind w:left="720"/>
      <w:contextualSpacing/>
    </w:pPr>
  </w:style>
  <w:style w:type="character" w:customStyle="1" w:styleId="Heading1Char">
    <w:name w:val="Heading 1 Char"/>
    <w:basedOn w:val="DefaultParagraphFont"/>
    <w:link w:val="Heading1"/>
    <w:uiPriority w:val="9"/>
    <w:rsid w:val="003B1992"/>
    <w:rPr>
      <w:rFonts w:ascii="Arial Bold" w:eastAsia="Times New Roman" w:hAnsi="Arial Bold" w:cs="Arial"/>
      <w:b/>
      <w:bCs/>
      <w:caps/>
      <w:sz w:val="32"/>
      <w:szCs w:val="32"/>
    </w:rPr>
  </w:style>
  <w:style w:type="paragraph" w:customStyle="1" w:styleId="fish-1">
    <w:name w:val="fish-1"/>
    <w:rsid w:val="00427125"/>
    <w:pPr>
      <w:autoSpaceDE w:val="0"/>
      <w:autoSpaceDN w:val="0"/>
      <w:adjustRightInd w:val="0"/>
      <w:spacing w:after="0" w:line="240" w:lineRule="auto"/>
    </w:pPr>
    <w:rPr>
      <w:rFonts w:ascii="Arial Bold" w:eastAsia="Times New Roman" w:hAnsi="Arial Bold" w:cs="Arial"/>
      <w:b/>
      <w:bCs/>
      <w:caps/>
      <w:sz w:val="32"/>
      <w:szCs w:val="32"/>
    </w:rPr>
  </w:style>
  <w:style w:type="character" w:styleId="CommentReference">
    <w:name w:val="annotation reference"/>
    <w:basedOn w:val="DefaultParagraphFont"/>
    <w:uiPriority w:val="99"/>
    <w:semiHidden/>
    <w:unhideWhenUsed/>
    <w:rsid w:val="0051091F"/>
    <w:rPr>
      <w:sz w:val="16"/>
      <w:szCs w:val="16"/>
    </w:rPr>
  </w:style>
  <w:style w:type="paragraph" w:styleId="CommentText">
    <w:name w:val="annotation text"/>
    <w:basedOn w:val="Normal"/>
    <w:link w:val="CommentTextChar"/>
    <w:uiPriority w:val="99"/>
    <w:unhideWhenUsed/>
    <w:rsid w:val="0051091F"/>
    <w:rPr>
      <w:rFonts w:eastAsiaTheme="minorHAnsi" w:cstheme="minorBidi"/>
      <w:sz w:val="20"/>
      <w:szCs w:val="20"/>
    </w:rPr>
  </w:style>
  <w:style w:type="character" w:customStyle="1" w:styleId="CommentTextChar">
    <w:name w:val="Comment Text Char"/>
    <w:basedOn w:val="DefaultParagraphFont"/>
    <w:link w:val="CommentText"/>
    <w:uiPriority w:val="99"/>
    <w:rsid w:val="0051091F"/>
    <w:rPr>
      <w:rFonts w:ascii="Times New Roman" w:hAnsi="Times New Roman"/>
      <w:sz w:val="20"/>
      <w:szCs w:val="20"/>
    </w:rPr>
  </w:style>
  <w:style w:type="paragraph" w:styleId="BalloonText">
    <w:name w:val="Balloon Text"/>
    <w:basedOn w:val="Normal"/>
    <w:link w:val="BalloonTextChar"/>
    <w:uiPriority w:val="99"/>
    <w:semiHidden/>
    <w:unhideWhenUsed/>
    <w:rsid w:val="0051091F"/>
    <w:rPr>
      <w:rFonts w:ascii="Tahoma" w:hAnsi="Tahoma" w:cs="Tahoma"/>
      <w:sz w:val="16"/>
      <w:szCs w:val="16"/>
    </w:rPr>
  </w:style>
  <w:style w:type="character" w:customStyle="1" w:styleId="BalloonTextChar">
    <w:name w:val="Balloon Text Char"/>
    <w:basedOn w:val="DefaultParagraphFont"/>
    <w:link w:val="BalloonText"/>
    <w:uiPriority w:val="99"/>
    <w:semiHidden/>
    <w:rsid w:val="0051091F"/>
    <w:rPr>
      <w:rFonts w:ascii="Tahoma" w:eastAsia="Times New Roman" w:hAnsi="Tahoma" w:cs="Tahoma"/>
      <w:sz w:val="16"/>
      <w:szCs w:val="16"/>
    </w:rPr>
  </w:style>
  <w:style w:type="character" w:styleId="Hyperlink">
    <w:name w:val="Hyperlink"/>
    <w:basedOn w:val="DefaultParagraphFont"/>
    <w:uiPriority w:val="99"/>
    <w:unhideWhenUsed/>
    <w:rsid w:val="00E32D0F"/>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1667FA"/>
    <w:rPr>
      <w:rFonts w:eastAsia="Times New Roman" w:cs="Times New Roman"/>
      <w:b/>
      <w:bCs/>
    </w:rPr>
  </w:style>
  <w:style w:type="character" w:customStyle="1" w:styleId="CommentSubjectChar">
    <w:name w:val="Comment Subject Char"/>
    <w:basedOn w:val="CommentTextChar"/>
    <w:link w:val="CommentSubject"/>
    <w:uiPriority w:val="99"/>
    <w:semiHidden/>
    <w:rsid w:val="001667FA"/>
    <w:rPr>
      <w:rFonts w:ascii="Times New Roman" w:eastAsia="Times New Roman" w:hAnsi="Times New Roman" w:cs="Times New Roman"/>
      <w:b/>
      <w:bCs/>
      <w:sz w:val="20"/>
      <w:szCs w:val="20"/>
    </w:rPr>
  </w:style>
  <w:style w:type="paragraph" w:customStyle="1" w:styleId="fish-2">
    <w:name w:val="fish-2"/>
    <w:rsid w:val="00FA5CE2"/>
    <w:pPr>
      <w:autoSpaceDE w:val="0"/>
      <w:autoSpaceDN w:val="0"/>
      <w:adjustRightInd w:val="0"/>
      <w:spacing w:after="0" w:line="240" w:lineRule="auto"/>
    </w:pPr>
    <w:rPr>
      <w:rFonts w:ascii="Arial" w:eastAsia="Times New Roman" w:hAnsi="Arial" w:cs="Arial"/>
      <w:b/>
      <w:bCs/>
      <w:sz w:val="28"/>
      <w:szCs w:val="28"/>
    </w:rPr>
  </w:style>
  <w:style w:type="character" w:customStyle="1" w:styleId="kno-fv">
    <w:name w:val="kno-fv"/>
    <w:basedOn w:val="DefaultParagraphFont"/>
    <w:rsid w:val="005F1882"/>
  </w:style>
  <w:style w:type="character" w:customStyle="1" w:styleId="Heading2Char">
    <w:name w:val="Heading 2 Char"/>
    <w:basedOn w:val="DefaultParagraphFont"/>
    <w:link w:val="Heading2"/>
    <w:uiPriority w:val="9"/>
    <w:rsid w:val="00051EF0"/>
    <w:rPr>
      <w:rFonts w:ascii="Arial" w:eastAsia="Times New Roman" w:hAnsi="Arial" w:cs="Arial"/>
      <w:b/>
      <w:bCs/>
      <w:sz w:val="28"/>
      <w:szCs w:val="28"/>
    </w:rPr>
  </w:style>
  <w:style w:type="paragraph" w:customStyle="1" w:styleId="ChapterHead">
    <w:name w:val="Chapter Head"/>
    <w:basedOn w:val="Normal"/>
    <w:rsid w:val="000447DA"/>
    <w:pPr>
      <w:numPr>
        <w:numId w:val="1"/>
      </w:numPr>
    </w:pPr>
    <w:rPr>
      <w:rFonts w:ascii="Arial" w:hAnsi="Arial"/>
      <w:b/>
      <w:noProof/>
      <w:color w:val="000000" w:themeColor="text1"/>
      <w:sz w:val="36"/>
    </w:rPr>
  </w:style>
  <w:style w:type="paragraph" w:styleId="Header">
    <w:name w:val="header"/>
    <w:basedOn w:val="Normal"/>
    <w:link w:val="HeaderChar"/>
    <w:uiPriority w:val="99"/>
    <w:unhideWhenUsed/>
    <w:rsid w:val="000447DA"/>
    <w:pPr>
      <w:tabs>
        <w:tab w:val="center" w:pos="4680"/>
        <w:tab w:val="right" w:pos="9360"/>
      </w:tabs>
    </w:pPr>
  </w:style>
  <w:style w:type="character" w:customStyle="1" w:styleId="HeaderChar">
    <w:name w:val="Header Char"/>
    <w:basedOn w:val="DefaultParagraphFont"/>
    <w:link w:val="Header"/>
    <w:uiPriority w:val="99"/>
    <w:rsid w:val="000447DA"/>
    <w:rPr>
      <w:rFonts w:ascii="Times New Roman" w:eastAsia="Times New Roman" w:hAnsi="Times New Roman" w:cs="Times New Roman"/>
      <w:sz w:val="24"/>
      <w:szCs w:val="24"/>
    </w:rPr>
  </w:style>
  <w:style w:type="paragraph" w:styleId="Footer">
    <w:name w:val="footer"/>
    <w:basedOn w:val="Normal"/>
    <w:link w:val="FooterChar"/>
    <w:unhideWhenUsed/>
    <w:rsid w:val="000447DA"/>
    <w:pPr>
      <w:tabs>
        <w:tab w:val="center" w:pos="4680"/>
        <w:tab w:val="right" w:pos="9360"/>
      </w:tabs>
    </w:pPr>
  </w:style>
  <w:style w:type="character" w:customStyle="1" w:styleId="FooterChar">
    <w:name w:val="Footer Char"/>
    <w:basedOn w:val="DefaultParagraphFont"/>
    <w:link w:val="Footer"/>
    <w:rsid w:val="000447DA"/>
    <w:rPr>
      <w:rFonts w:ascii="Times New Roman" w:eastAsia="Times New Roman" w:hAnsi="Times New Roman" w:cs="Times New Roman"/>
      <w:sz w:val="24"/>
      <w:szCs w:val="24"/>
    </w:rPr>
  </w:style>
  <w:style w:type="paragraph" w:customStyle="1" w:styleId="table">
    <w:name w:val="table"/>
    <w:rsid w:val="00A46F63"/>
    <w:pPr>
      <w:autoSpaceDE w:val="0"/>
      <w:autoSpaceDN w:val="0"/>
      <w:adjustRightInd w:val="0"/>
      <w:spacing w:after="0" w:line="240" w:lineRule="auto"/>
      <w:outlineLvl w:val="0"/>
    </w:pPr>
    <w:rPr>
      <w:rFonts w:ascii="Arial" w:eastAsia="Times New Roman" w:hAnsi="Arial" w:cs="Arial"/>
      <w:b/>
      <w:bCs/>
    </w:rPr>
  </w:style>
  <w:style w:type="paragraph" w:customStyle="1" w:styleId="figure">
    <w:name w:val="figure"/>
    <w:qFormat/>
    <w:rsid w:val="00A46F63"/>
    <w:pPr>
      <w:numPr>
        <w:ilvl w:val="12"/>
      </w:numPr>
      <w:spacing w:after="0" w:line="240" w:lineRule="auto"/>
      <w:ind w:left="1440" w:hanging="1440"/>
      <w:outlineLvl w:val="0"/>
    </w:pPr>
    <w:rPr>
      <w:rFonts w:ascii="Arial" w:eastAsia="Times New Roman" w:hAnsi="Arial" w:cs="Arial"/>
      <w:b/>
      <w:bCs/>
      <w:szCs w:val="24"/>
      <w:lang w:val="en-CA"/>
    </w:rPr>
  </w:style>
  <w:style w:type="character" w:customStyle="1" w:styleId="Heading3Char">
    <w:name w:val="Heading 3 Char"/>
    <w:basedOn w:val="DefaultParagraphFont"/>
    <w:link w:val="Heading3"/>
    <w:uiPriority w:val="9"/>
    <w:rsid w:val="00740BA7"/>
    <w:rPr>
      <w:rFonts w:ascii="Arial" w:eastAsia="Times New Roman" w:hAnsi="Arial" w:cs="Arial"/>
      <w:b/>
      <w:u w:val="single"/>
    </w:rPr>
  </w:style>
  <w:style w:type="paragraph" w:customStyle="1" w:styleId="fish-3">
    <w:name w:val="fish-3"/>
    <w:basedOn w:val="Normal"/>
    <w:qFormat/>
    <w:rsid w:val="00724D7F"/>
    <w:rPr>
      <w:rFonts w:ascii="Arial" w:hAnsi="Arial" w:cs="Arial"/>
      <w:b/>
      <w:szCs w:val="22"/>
      <w:u w:val="single"/>
    </w:rPr>
  </w:style>
  <w:style w:type="character" w:customStyle="1" w:styleId="Heading4Char">
    <w:name w:val="Heading 4 Char"/>
    <w:basedOn w:val="DefaultParagraphFont"/>
    <w:link w:val="Heading4"/>
    <w:uiPriority w:val="9"/>
    <w:rsid w:val="00A5617F"/>
    <w:rPr>
      <w:rFonts w:ascii="Arial" w:eastAsiaTheme="minorEastAsia" w:hAnsi="Arial" w:cstheme="majorBidi"/>
      <w:b/>
      <w:bCs/>
      <w:i/>
      <w:iCs/>
      <w:sz w:val="24"/>
      <w:szCs w:val="24"/>
    </w:rPr>
  </w:style>
  <w:style w:type="character" w:customStyle="1" w:styleId="Heading5Char">
    <w:name w:val="Heading 5 Char"/>
    <w:basedOn w:val="DefaultParagraphFont"/>
    <w:link w:val="Heading5"/>
    <w:uiPriority w:val="9"/>
    <w:semiHidden/>
    <w:rsid w:val="005D683D"/>
    <w:rPr>
      <w:rFonts w:asciiTheme="majorHAnsi" w:eastAsiaTheme="majorEastAsia" w:hAnsiTheme="majorHAnsi" w:cstheme="majorBidi"/>
      <w:color w:val="243F60" w:themeColor="accent1" w:themeShade="7F"/>
      <w:sz w:val="24"/>
      <w:szCs w:val="24"/>
    </w:rPr>
  </w:style>
  <w:style w:type="paragraph" w:customStyle="1" w:styleId="FigureTitle">
    <w:name w:val="Figure Title"/>
    <w:qFormat/>
    <w:rsid w:val="005D683D"/>
    <w:pPr>
      <w:numPr>
        <w:ilvl w:val="12"/>
      </w:numPr>
      <w:spacing w:after="0" w:line="240" w:lineRule="auto"/>
      <w:ind w:left="1440" w:hanging="1440"/>
    </w:pPr>
    <w:rPr>
      <w:rFonts w:ascii="Arial" w:eastAsia="Times New Roman" w:hAnsi="Arial" w:cs="Arial"/>
      <w:b/>
      <w:bCs/>
      <w:szCs w:val="24"/>
      <w:lang w:val="en-CA"/>
    </w:rPr>
  </w:style>
  <w:style w:type="paragraph" w:customStyle="1" w:styleId="References">
    <w:name w:val="References"/>
    <w:basedOn w:val="Normal"/>
    <w:rsid w:val="005D683D"/>
    <w:pPr>
      <w:ind w:left="720" w:hanging="720"/>
    </w:pPr>
    <w:rPr>
      <w:szCs w:val="20"/>
    </w:rPr>
  </w:style>
  <w:style w:type="paragraph" w:customStyle="1" w:styleId="fish-1-No-TOC">
    <w:name w:val="fish-1-No-TOC"/>
    <w:basedOn w:val="fish-1"/>
    <w:qFormat/>
    <w:rsid w:val="005D683D"/>
    <w:pPr>
      <w:keepNext/>
      <w:keepLines/>
    </w:pPr>
    <w:rPr>
      <w:lang w:val="en-CA"/>
    </w:rPr>
  </w:style>
  <w:style w:type="paragraph" w:customStyle="1" w:styleId="fish-40">
    <w:name w:val="fish-4"/>
    <w:basedOn w:val="fish-3"/>
    <w:qFormat/>
    <w:rsid w:val="005D683D"/>
    <w:pPr>
      <w:autoSpaceDE w:val="0"/>
      <w:autoSpaceDN w:val="0"/>
      <w:adjustRightInd w:val="0"/>
    </w:pPr>
    <w:rPr>
      <w:bCs/>
      <w:i/>
      <w:u w:val="none"/>
    </w:rPr>
  </w:style>
  <w:style w:type="character" w:customStyle="1" w:styleId="Heading6Char">
    <w:name w:val="Heading 6 Char"/>
    <w:basedOn w:val="DefaultParagraphFont"/>
    <w:link w:val="Heading6"/>
    <w:uiPriority w:val="9"/>
    <w:semiHidden/>
    <w:rsid w:val="00664DF5"/>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664DF5"/>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664DF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64DF5"/>
    <w:rPr>
      <w:rFonts w:asciiTheme="majorHAnsi" w:eastAsiaTheme="majorEastAsia" w:hAnsiTheme="majorHAnsi" w:cstheme="majorBidi"/>
      <w:i/>
      <w:iCs/>
      <w:color w:val="404040" w:themeColor="text1" w:themeTint="BF"/>
      <w:sz w:val="20"/>
      <w:szCs w:val="20"/>
    </w:rPr>
  </w:style>
  <w:style w:type="paragraph" w:customStyle="1" w:styleId="Level1">
    <w:name w:val="Level 1"/>
    <w:rsid w:val="00664DF5"/>
    <w:pPr>
      <w:autoSpaceDE w:val="0"/>
      <w:autoSpaceDN w:val="0"/>
      <w:adjustRightInd w:val="0"/>
      <w:spacing w:after="0" w:line="240" w:lineRule="auto"/>
      <w:ind w:left="720"/>
    </w:pPr>
    <w:rPr>
      <w:rFonts w:ascii="Times New Roman" w:eastAsia="Times New Roman" w:hAnsi="Times New Roman" w:cs="Times New Roman"/>
      <w:sz w:val="24"/>
      <w:szCs w:val="24"/>
    </w:rPr>
  </w:style>
  <w:style w:type="paragraph" w:customStyle="1" w:styleId="TableTitle">
    <w:name w:val="Table Title"/>
    <w:rsid w:val="00664DF5"/>
    <w:pPr>
      <w:autoSpaceDE w:val="0"/>
      <w:autoSpaceDN w:val="0"/>
      <w:adjustRightInd w:val="0"/>
      <w:spacing w:after="0" w:line="240" w:lineRule="auto"/>
      <w:ind w:left="1440" w:hanging="1440"/>
    </w:pPr>
    <w:rPr>
      <w:rFonts w:ascii="Arial" w:eastAsia="Times New Roman" w:hAnsi="Arial" w:cs="Arial"/>
      <w:b/>
      <w:bCs/>
    </w:rPr>
  </w:style>
  <w:style w:type="paragraph" w:styleId="ListBullet">
    <w:name w:val="List Bullet"/>
    <w:basedOn w:val="Normal"/>
    <w:uiPriority w:val="99"/>
    <w:rsid w:val="00664DF5"/>
    <w:pPr>
      <w:tabs>
        <w:tab w:val="num" w:pos="360"/>
      </w:tabs>
      <w:ind w:left="360" w:hanging="360"/>
      <w:contextualSpacing/>
    </w:pPr>
  </w:style>
  <w:style w:type="table" w:styleId="TableGrid">
    <w:name w:val="Table Grid"/>
    <w:basedOn w:val="TableNormal"/>
    <w:uiPriority w:val="59"/>
    <w:rsid w:val="00664DF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rsid w:val="00290B21"/>
    <w:pPr>
      <w:tabs>
        <w:tab w:val="right" w:leader="dot" w:pos="9350"/>
      </w:tabs>
      <w:ind w:left="720" w:hanging="720"/>
    </w:pPr>
    <w:rPr>
      <w:rFonts w:ascii="Arial" w:hAnsi="Arial"/>
      <w:bCs/>
      <w:noProof/>
      <w:sz w:val="22"/>
      <w:szCs w:val="20"/>
    </w:rPr>
  </w:style>
  <w:style w:type="paragraph" w:styleId="TOC9">
    <w:name w:val="toc 9"/>
    <w:basedOn w:val="Normal"/>
    <w:next w:val="Normal"/>
    <w:autoRedefine/>
    <w:uiPriority w:val="39"/>
    <w:rsid w:val="00664DF5"/>
    <w:pPr>
      <w:ind w:left="1920"/>
    </w:pPr>
  </w:style>
  <w:style w:type="paragraph" w:styleId="TOC2">
    <w:name w:val="toc 2"/>
    <w:basedOn w:val="Normal"/>
    <w:next w:val="Normal"/>
    <w:autoRedefine/>
    <w:uiPriority w:val="39"/>
    <w:rsid w:val="008B58DE"/>
    <w:pPr>
      <w:tabs>
        <w:tab w:val="left" w:pos="1080"/>
        <w:tab w:val="right" w:leader="dot" w:pos="9350"/>
      </w:tabs>
      <w:ind w:left="1440" w:hanging="720"/>
    </w:pPr>
    <w:rPr>
      <w:rFonts w:ascii="Arial" w:hAnsi="Arial"/>
      <w:iCs/>
      <w:noProof/>
      <w:sz w:val="22"/>
      <w:szCs w:val="20"/>
    </w:rPr>
  </w:style>
  <w:style w:type="paragraph" w:styleId="TOC3">
    <w:name w:val="toc 3"/>
    <w:basedOn w:val="Normal"/>
    <w:next w:val="Normal"/>
    <w:autoRedefine/>
    <w:uiPriority w:val="39"/>
    <w:rsid w:val="00664DF5"/>
    <w:pPr>
      <w:ind w:left="1440"/>
    </w:pPr>
    <w:rPr>
      <w:rFonts w:ascii="Arial" w:hAnsi="Arial"/>
      <w:sz w:val="22"/>
      <w:szCs w:val="20"/>
    </w:rPr>
  </w:style>
  <w:style w:type="paragraph" w:styleId="TableofFigures">
    <w:name w:val="table of figures"/>
    <w:basedOn w:val="Normal"/>
    <w:next w:val="Normal"/>
    <w:uiPriority w:val="99"/>
    <w:rsid w:val="00664DF5"/>
    <w:pPr>
      <w:spacing w:before="220"/>
      <w:ind w:left="1440" w:hanging="1440"/>
    </w:pPr>
    <w:rPr>
      <w:rFonts w:ascii="Arial" w:hAnsi="Arial"/>
      <w:sz w:val="22"/>
    </w:rPr>
  </w:style>
  <w:style w:type="paragraph" w:customStyle="1" w:styleId="TOCListHead">
    <w:name w:val="TOC_List_Head"/>
    <w:basedOn w:val="fish-2"/>
    <w:qFormat/>
    <w:rsid w:val="00664DF5"/>
  </w:style>
  <w:style w:type="character" w:styleId="FollowedHyperlink">
    <w:name w:val="FollowedHyperlink"/>
    <w:basedOn w:val="DefaultParagraphFont"/>
    <w:uiPriority w:val="99"/>
    <w:unhideWhenUsed/>
    <w:rsid w:val="00664DF5"/>
    <w:rPr>
      <w:color w:val="800080"/>
      <w:u w:val="single"/>
    </w:rPr>
  </w:style>
  <w:style w:type="paragraph" w:customStyle="1" w:styleId="font5">
    <w:name w:val="font5"/>
    <w:basedOn w:val="Normal"/>
    <w:rsid w:val="00664DF5"/>
    <w:pPr>
      <w:spacing w:before="100" w:beforeAutospacing="1" w:after="100" w:afterAutospacing="1"/>
    </w:pPr>
    <w:rPr>
      <w:rFonts w:ascii="Arial" w:hAnsi="Arial" w:cs="Arial"/>
      <w:color w:val="000000"/>
      <w:sz w:val="20"/>
      <w:szCs w:val="20"/>
    </w:rPr>
  </w:style>
  <w:style w:type="paragraph" w:customStyle="1" w:styleId="font6">
    <w:name w:val="font6"/>
    <w:basedOn w:val="Normal"/>
    <w:rsid w:val="00664DF5"/>
    <w:pPr>
      <w:spacing w:before="100" w:beforeAutospacing="1" w:after="100" w:afterAutospacing="1"/>
    </w:pPr>
    <w:rPr>
      <w:rFonts w:ascii="Arial" w:hAnsi="Arial" w:cs="Arial"/>
      <w:sz w:val="20"/>
      <w:szCs w:val="20"/>
    </w:rPr>
  </w:style>
  <w:style w:type="paragraph" w:customStyle="1" w:styleId="font7">
    <w:name w:val="font7"/>
    <w:basedOn w:val="Normal"/>
    <w:rsid w:val="00664DF5"/>
    <w:pPr>
      <w:spacing w:before="100" w:beforeAutospacing="1" w:after="100" w:afterAutospacing="1"/>
    </w:pPr>
    <w:rPr>
      <w:rFonts w:ascii="Arial" w:hAnsi="Arial" w:cs="Arial"/>
      <w:b/>
      <w:bCs/>
      <w:sz w:val="18"/>
      <w:szCs w:val="18"/>
    </w:rPr>
  </w:style>
  <w:style w:type="paragraph" w:customStyle="1" w:styleId="font8">
    <w:name w:val="font8"/>
    <w:basedOn w:val="Normal"/>
    <w:rsid w:val="00664DF5"/>
    <w:pPr>
      <w:spacing w:before="100" w:beforeAutospacing="1" w:after="100" w:afterAutospacing="1"/>
    </w:pPr>
    <w:rPr>
      <w:rFonts w:ascii="Arial" w:hAnsi="Arial" w:cs="Arial"/>
      <w:b/>
      <w:bCs/>
      <w:sz w:val="18"/>
      <w:szCs w:val="18"/>
    </w:rPr>
  </w:style>
  <w:style w:type="paragraph" w:customStyle="1" w:styleId="font9">
    <w:name w:val="font9"/>
    <w:basedOn w:val="Normal"/>
    <w:rsid w:val="00664DF5"/>
    <w:pPr>
      <w:spacing w:before="100" w:beforeAutospacing="1" w:after="100" w:afterAutospacing="1"/>
    </w:pPr>
    <w:rPr>
      <w:rFonts w:ascii="Arial" w:hAnsi="Arial" w:cs="Arial"/>
      <w:sz w:val="18"/>
      <w:szCs w:val="18"/>
    </w:rPr>
  </w:style>
  <w:style w:type="paragraph" w:customStyle="1" w:styleId="xl75">
    <w:name w:val="xl75"/>
    <w:basedOn w:val="Normal"/>
    <w:rsid w:val="00664DF5"/>
    <w:pPr>
      <w:spacing w:before="100" w:beforeAutospacing="1" w:after="100" w:afterAutospacing="1"/>
      <w:jc w:val="center"/>
    </w:pPr>
    <w:rPr>
      <w:rFonts w:ascii="Arial" w:hAnsi="Arial" w:cs="Arial"/>
      <w:color w:val="000000"/>
      <w:sz w:val="20"/>
      <w:szCs w:val="20"/>
    </w:rPr>
  </w:style>
  <w:style w:type="paragraph" w:customStyle="1" w:styleId="xl76">
    <w:name w:val="xl76"/>
    <w:basedOn w:val="Normal"/>
    <w:rsid w:val="00664DF5"/>
    <w:pPr>
      <w:pBdr>
        <w:top w:val="single" w:sz="8" w:space="0" w:color="auto"/>
      </w:pBdr>
      <w:spacing w:before="100" w:beforeAutospacing="1" w:after="100" w:afterAutospacing="1"/>
      <w:jc w:val="center"/>
    </w:pPr>
  </w:style>
  <w:style w:type="paragraph" w:customStyle="1" w:styleId="xl77">
    <w:name w:val="xl77"/>
    <w:basedOn w:val="Normal"/>
    <w:rsid w:val="00664DF5"/>
    <w:pPr>
      <w:pBdr>
        <w:top w:val="single" w:sz="8" w:space="0" w:color="auto"/>
      </w:pBdr>
      <w:spacing w:before="100" w:beforeAutospacing="1" w:after="100" w:afterAutospacing="1"/>
      <w:jc w:val="center"/>
    </w:pPr>
    <w:rPr>
      <w:rFonts w:ascii="Arial" w:hAnsi="Arial" w:cs="Arial"/>
      <w:color w:val="000000"/>
      <w:sz w:val="20"/>
      <w:szCs w:val="20"/>
    </w:rPr>
  </w:style>
  <w:style w:type="paragraph" w:customStyle="1" w:styleId="xl78">
    <w:name w:val="xl78"/>
    <w:basedOn w:val="Normal"/>
    <w:rsid w:val="00664DF5"/>
    <w:pPr>
      <w:pBdr>
        <w:top w:val="single" w:sz="8" w:space="0" w:color="auto"/>
      </w:pBdr>
      <w:spacing w:before="100" w:beforeAutospacing="1" w:after="100" w:afterAutospacing="1"/>
      <w:jc w:val="center"/>
    </w:pPr>
    <w:rPr>
      <w:rFonts w:ascii="Arial" w:hAnsi="Arial" w:cs="Arial"/>
      <w:color w:val="000000"/>
      <w:sz w:val="20"/>
      <w:szCs w:val="20"/>
    </w:rPr>
  </w:style>
  <w:style w:type="paragraph" w:customStyle="1" w:styleId="xl79">
    <w:name w:val="xl79"/>
    <w:basedOn w:val="Normal"/>
    <w:rsid w:val="00664DF5"/>
    <w:pPr>
      <w:spacing w:before="100" w:beforeAutospacing="1" w:after="100" w:afterAutospacing="1"/>
      <w:jc w:val="center"/>
    </w:pPr>
  </w:style>
  <w:style w:type="paragraph" w:customStyle="1" w:styleId="xl80">
    <w:name w:val="xl80"/>
    <w:basedOn w:val="Normal"/>
    <w:rsid w:val="00664DF5"/>
    <w:pPr>
      <w:spacing w:before="100" w:beforeAutospacing="1" w:after="100" w:afterAutospacing="1"/>
      <w:jc w:val="center"/>
    </w:pPr>
    <w:rPr>
      <w:rFonts w:ascii="Arial" w:hAnsi="Arial" w:cs="Arial"/>
      <w:color w:val="000000"/>
      <w:sz w:val="20"/>
      <w:szCs w:val="20"/>
    </w:rPr>
  </w:style>
  <w:style w:type="paragraph" w:customStyle="1" w:styleId="xl81">
    <w:name w:val="xl81"/>
    <w:basedOn w:val="Normal"/>
    <w:rsid w:val="00664DF5"/>
    <w:pPr>
      <w:pBdr>
        <w:bottom w:val="single" w:sz="12" w:space="0" w:color="auto"/>
      </w:pBdr>
      <w:spacing w:before="100" w:beforeAutospacing="1" w:after="100" w:afterAutospacing="1"/>
      <w:jc w:val="center"/>
    </w:pPr>
  </w:style>
  <w:style w:type="paragraph" w:customStyle="1" w:styleId="xl82">
    <w:name w:val="xl82"/>
    <w:basedOn w:val="Normal"/>
    <w:rsid w:val="00664DF5"/>
    <w:pPr>
      <w:pBdr>
        <w:bottom w:val="single" w:sz="12" w:space="0" w:color="auto"/>
      </w:pBdr>
      <w:spacing w:before="100" w:beforeAutospacing="1" w:after="100" w:afterAutospacing="1"/>
      <w:jc w:val="center"/>
    </w:pPr>
    <w:rPr>
      <w:rFonts w:ascii="Arial" w:hAnsi="Arial" w:cs="Arial"/>
      <w:color w:val="000000"/>
      <w:sz w:val="20"/>
      <w:szCs w:val="20"/>
    </w:rPr>
  </w:style>
  <w:style w:type="paragraph" w:customStyle="1" w:styleId="xl83">
    <w:name w:val="xl83"/>
    <w:basedOn w:val="Normal"/>
    <w:rsid w:val="00664DF5"/>
    <w:pPr>
      <w:pBdr>
        <w:bottom w:val="single" w:sz="12" w:space="0" w:color="auto"/>
      </w:pBdr>
      <w:spacing w:before="100" w:beforeAutospacing="1" w:after="100" w:afterAutospacing="1"/>
      <w:jc w:val="center"/>
    </w:pPr>
    <w:rPr>
      <w:rFonts w:ascii="Arial" w:hAnsi="Arial" w:cs="Arial"/>
      <w:color w:val="000000"/>
      <w:sz w:val="20"/>
      <w:szCs w:val="20"/>
    </w:rPr>
  </w:style>
  <w:style w:type="paragraph" w:customStyle="1" w:styleId="xl84">
    <w:name w:val="xl84"/>
    <w:basedOn w:val="Normal"/>
    <w:rsid w:val="00664DF5"/>
    <w:pPr>
      <w:pBdr>
        <w:top w:val="single" w:sz="12" w:space="0" w:color="000000"/>
        <w:bottom w:val="single" w:sz="12" w:space="0" w:color="000000"/>
      </w:pBdr>
      <w:spacing w:before="100" w:beforeAutospacing="1" w:after="100" w:afterAutospacing="1"/>
      <w:jc w:val="center"/>
    </w:pPr>
    <w:rPr>
      <w:rFonts w:ascii="Arial" w:hAnsi="Arial" w:cs="Arial"/>
      <w:b/>
      <w:bCs/>
      <w:sz w:val="18"/>
      <w:szCs w:val="18"/>
    </w:rPr>
  </w:style>
  <w:style w:type="paragraph" w:customStyle="1" w:styleId="xl85">
    <w:name w:val="xl85"/>
    <w:basedOn w:val="Normal"/>
    <w:rsid w:val="00664DF5"/>
    <w:pPr>
      <w:spacing w:before="100" w:beforeAutospacing="1" w:after="100" w:afterAutospacing="1"/>
      <w:jc w:val="center"/>
    </w:pPr>
    <w:rPr>
      <w:rFonts w:ascii="Arial" w:hAnsi="Arial" w:cs="Arial"/>
      <w:sz w:val="20"/>
      <w:szCs w:val="20"/>
    </w:rPr>
  </w:style>
  <w:style w:type="paragraph" w:customStyle="1" w:styleId="xl86">
    <w:name w:val="xl86"/>
    <w:basedOn w:val="Normal"/>
    <w:rsid w:val="00664DF5"/>
    <w:pPr>
      <w:spacing w:before="100" w:beforeAutospacing="1" w:after="100" w:afterAutospacing="1"/>
      <w:jc w:val="center"/>
    </w:pPr>
    <w:rPr>
      <w:rFonts w:ascii="Arial" w:hAnsi="Arial" w:cs="Arial"/>
      <w:sz w:val="20"/>
      <w:szCs w:val="20"/>
    </w:rPr>
  </w:style>
  <w:style w:type="paragraph" w:customStyle="1" w:styleId="xl87">
    <w:name w:val="xl87"/>
    <w:basedOn w:val="Normal"/>
    <w:rsid w:val="00664DF5"/>
    <w:pPr>
      <w:spacing w:before="100" w:beforeAutospacing="1" w:after="100" w:afterAutospacing="1"/>
      <w:jc w:val="center"/>
      <w:textAlignment w:val="top"/>
    </w:pPr>
    <w:rPr>
      <w:rFonts w:ascii="Arial" w:hAnsi="Arial" w:cs="Arial"/>
      <w:sz w:val="20"/>
      <w:szCs w:val="20"/>
    </w:rPr>
  </w:style>
  <w:style w:type="paragraph" w:customStyle="1" w:styleId="xl88">
    <w:name w:val="xl88"/>
    <w:basedOn w:val="Normal"/>
    <w:rsid w:val="00664DF5"/>
    <w:pPr>
      <w:spacing w:before="100" w:beforeAutospacing="1" w:after="100" w:afterAutospacing="1"/>
      <w:jc w:val="center"/>
      <w:textAlignment w:val="top"/>
    </w:pPr>
    <w:rPr>
      <w:rFonts w:ascii="Arial" w:hAnsi="Arial" w:cs="Arial"/>
      <w:sz w:val="20"/>
      <w:szCs w:val="20"/>
    </w:rPr>
  </w:style>
  <w:style w:type="paragraph" w:customStyle="1" w:styleId="xl89">
    <w:name w:val="xl89"/>
    <w:basedOn w:val="Normal"/>
    <w:rsid w:val="00664DF5"/>
    <w:pPr>
      <w:spacing w:before="100" w:beforeAutospacing="1" w:after="100" w:afterAutospacing="1"/>
      <w:jc w:val="center"/>
    </w:pPr>
    <w:rPr>
      <w:rFonts w:ascii="Arial" w:hAnsi="Arial" w:cs="Arial"/>
      <w:color w:val="000000"/>
      <w:sz w:val="20"/>
      <w:szCs w:val="20"/>
    </w:rPr>
  </w:style>
  <w:style w:type="paragraph" w:customStyle="1" w:styleId="xl90">
    <w:name w:val="xl90"/>
    <w:basedOn w:val="Normal"/>
    <w:rsid w:val="00664DF5"/>
    <w:pPr>
      <w:spacing w:before="100" w:beforeAutospacing="1" w:after="100" w:afterAutospacing="1"/>
      <w:jc w:val="center"/>
    </w:pPr>
    <w:rPr>
      <w:rFonts w:ascii="Arial" w:hAnsi="Arial" w:cs="Arial"/>
      <w:color w:val="000000"/>
      <w:sz w:val="20"/>
      <w:szCs w:val="20"/>
    </w:rPr>
  </w:style>
  <w:style w:type="paragraph" w:customStyle="1" w:styleId="xl91">
    <w:name w:val="xl91"/>
    <w:basedOn w:val="Normal"/>
    <w:rsid w:val="00664DF5"/>
    <w:pPr>
      <w:spacing w:before="100" w:beforeAutospacing="1" w:after="100" w:afterAutospacing="1"/>
      <w:jc w:val="center"/>
    </w:pPr>
    <w:rPr>
      <w:rFonts w:ascii="Arial" w:hAnsi="Arial" w:cs="Arial"/>
      <w:sz w:val="20"/>
      <w:szCs w:val="20"/>
    </w:rPr>
  </w:style>
  <w:style w:type="paragraph" w:customStyle="1" w:styleId="xl92">
    <w:name w:val="xl92"/>
    <w:basedOn w:val="Normal"/>
    <w:rsid w:val="00664DF5"/>
    <w:pPr>
      <w:spacing w:before="100" w:beforeAutospacing="1" w:after="100" w:afterAutospacing="1"/>
      <w:jc w:val="center"/>
    </w:pPr>
    <w:rPr>
      <w:rFonts w:ascii="Arial" w:hAnsi="Arial" w:cs="Arial"/>
      <w:sz w:val="20"/>
      <w:szCs w:val="20"/>
    </w:rPr>
  </w:style>
  <w:style w:type="paragraph" w:customStyle="1" w:styleId="xl93">
    <w:name w:val="xl93"/>
    <w:basedOn w:val="Normal"/>
    <w:rsid w:val="00664DF5"/>
    <w:pPr>
      <w:spacing w:before="100" w:beforeAutospacing="1" w:after="100" w:afterAutospacing="1"/>
      <w:jc w:val="center"/>
    </w:pPr>
    <w:rPr>
      <w:rFonts w:ascii="Arial" w:hAnsi="Arial" w:cs="Arial"/>
      <w:sz w:val="18"/>
      <w:szCs w:val="18"/>
    </w:rPr>
  </w:style>
  <w:style w:type="paragraph" w:customStyle="1" w:styleId="xl94">
    <w:name w:val="xl94"/>
    <w:basedOn w:val="Normal"/>
    <w:rsid w:val="00664DF5"/>
    <w:pPr>
      <w:spacing w:before="100" w:beforeAutospacing="1" w:after="100" w:afterAutospacing="1"/>
      <w:jc w:val="center"/>
    </w:pPr>
    <w:rPr>
      <w:rFonts w:ascii="Arial" w:hAnsi="Arial" w:cs="Arial"/>
      <w:sz w:val="18"/>
      <w:szCs w:val="18"/>
    </w:rPr>
  </w:style>
  <w:style w:type="paragraph" w:customStyle="1" w:styleId="xl95">
    <w:name w:val="xl95"/>
    <w:basedOn w:val="Normal"/>
    <w:rsid w:val="00664DF5"/>
    <w:pPr>
      <w:spacing w:before="100" w:beforeAutospacing="1" w:after="100" w:afterAutospacing="1"/>
      <w:jc w:val="center"/>
      <w:textAlignment w:val="top"/>
    </w:pPr>
    <w:rPr>
      <w:rFonts w:ascii="Arial" w:hAnsi="Arial" w:cs="Arial"/>
      <w:sz w:val="18"/>
      <w:szCs w:val="18"/>
    </w:rPr>
  </w:style>
  <w:style w:type="paragraph" w:customStyle="1" w:styleId="xl96">
    <w:name w:val="xl96"/>
    <w:basedOn w:val="Normal"/>
    <w:rsid w:val="00664DF5"/>
    <w:pPr>
      <w:spacing w:before="100" w:beforeAutospacing="1" w:after="100" w:afterAutospacing="1"/>
      <w:jc w:val="center"/>
      <w:textAlignment w:val="top"/>
    </w:pPr>
    <w:rPr>
      <w:rFonts w:ascii="Arial" w:hAnsi="Arial" w:cs="Arial"/>
      <w:sz w:val="18"/>
      <w:szCs w:val="18"/>
    </w:rPr>
  </w:style>
  <w:style w:type="paragraph" w:customStyle="1" w:styleId="xl97">
    <w:name w:val="xl97"/>
    <w:basedOn w:val="Normal"/>
    <w:rsid w:val="00664DF5"/>
    <w:pPr>
      <w:pBdr>
        <w:bottom w:val="single" w:sz="12" w:space="0" w:color="auto"/>
      </w:pBdr>
      <w:spacing w:before="100" w:beforeAutospacing="1" w:after="100" w:afterAutospacing="1"/>
      <w:jc w:val="center"/>
    </w:pPr>
    <w:rPr>
      <w:rFonts w:ascii="Arial" w:hAnsi="Arial" w:cs="Arial"/>
      <w:color w:val="000000"/>
      <w:sz w:val="20"/>
      <w:szCs w:val="20"/>
    </w:rPr>
  </w:style>
  <w:style w:type="paragraph" w:customStyle="1" w:styleId="xl98">
    <w:name w:val="xl98"/>
    <w:basedOn w:val="Normal"/>
    <w:rsid w:val="00664DF5"/>
    <w:pPr>
      <w:pBdr>
        <w:bottom w:val="single" w:sz="12" w:space="0" w:color="auto"/>
      </w:pBdr>
      <w:spacing w:before="100" w:beforeAutospacing="1" w:after="100" w:afterAutospacing="1"/>
      <w:jc w:val="center"/>
    </w:pPr>
    <w:rPr>
      <w:rFonts w:ascii="Arial" w:hAnsi="Arial" w:cs="Arial"/>
      <w:color w:val="000000"/>
      <w:sz w:val="20"/>
      <w:szCs w:val="20"/>
    </w:rPr>
  </w:style>
  <w:style w:type="paragraph" w:customStyle="1" w:styleId="xl99">
    <w:name w:val="xl99"/>
    <w:basedOn w:val="Normal"/>
    <w:rsid w:val="00664DF5"/>
    <w:pPr>
      <w:pBdr>
        <w:top w:val="single" w:sz="12" w:space="0" w:color="000000"/>
        <w:bottom w:val="single" w:sz="8" w:space="0" w:color="000000"/>
      </w:pBdr>
      <w:spacing w:before="100" w:beforeAutospacing="1" w:after="100" w:afterAutospacing="1"/>
      <w:jc w:val="center"/>
    </w:pPr>
    <w:rPr>
      <w:rFonts w:ascii="Arial" w:hAnsi="Arial" w:cs="Arial"/>
      <w:b/>
      <w:bCs/>
      <w:sz w:val="18"/>
      <w:szCs w:val="18"/>
      <w:u w:val="single"/>
    </w:rPr>
  </w:style>
  <w:style w:type="paragraph" w:customStyle="1" w:styleId="xl100">
    <w:name w:val="xl100"/>
    <w:basedOn w:val="Normal"/>
    <w:rsid w:val="00664DF5"/>
    <w:pPr>
      <w:pBdr>
        <w:top w:val="single" w:sz="8" w:space="0" w:color="000000"/>
        <w:bottom w:val="single" w:sz="8" w:space="0" w:color="000000"/>
      </w:pBdr>
      <w:spacing w:before="100" w:beforeAutospacing="1" w:after="100" w:afterAutospacing="1"/>
      <w:jc w:val="center"/>
    </w:pPr>
    <w:rPr>
      <w:rFonts w:ascii="Arial" w:hAnsi="Arial" w:cs="Arial"/>
      <w:b/>
      <w:bCs/>
      <w:sz w:val="18"/>
      <w:szCs w:val="18"/>
      <w:u w:val="single"/>
    </w:rPr>
  </w:style>
  <w:style w:type="paragraph" w:customStyle="1" w:styleId="xl101">
    <w:name w:val="xl101"/>
    <w:basedOn w:val="Normal"/>
    <w:rsid w:val="00664DF5"/>
    <w:pPr>
      <w:pBdr>
        <w:top w:val="single" w:sz="8" w:space="0" w:color="000000"/>
        <w:bottom w:val="single" w:sz="8" w:space="0" w:color="000000"/>
      </w:pBdr>
      <w:spacing w:before="100" w:beforeAutospacing="1" w:after="100" w:afterAutospacing="1"/>
      <w:jc w:val="center"/>
    </w:pPr>
    <w:rPr>
      <w:rFonts w:ascii="Arial" w:hAnsi="Arial" w:cs="Arial"/>
      <w:b/>
      <w:bCs/>
      <w:sz w:val="20"/>
      <w:szCs w:val="20"/>
      <w:u w:val="single"/>
    </w:rPr>
  </w:style>
  <w:style w:type="paragraph" w:customStyle="1" w:styleId="xl102">
    <w:name w:val="xl102"/>
    <w:basedOn w:val="Normal"/>
    <w:rsid w:val="00664DF5"/>
    <w:pPr>
      <w:pBdr>
        <w:top w:val="single" w:sz="8" w:space="0" w:color="auto"/>
      </w:pBdr>
      <w:spacing w:before="100" w:beforeAutospacing="1" w:after="100" w:afterAutospacing="1"/>
      <w:jc w:val="center"/>
    </w:pPr>
    <w:rPr>
      <w:rFonts w:ascii="Arial" w:hAnsi="Arial" w:cs="Arial"/>
      <w:b/>
      <w:bCs/>
      <w:sz w:val="18"/>
      <w:szCs w:val="18"/>
      <w:u w:val="single"/>
    </w:rPr>
  </w:style>
  <w:style w:type="paragraph" w:styleId="DocumentMap">
    <w:name w:val="Document Map"/>
    <w:basedOn w:val="Normal"/>
    <w:link w:val="DocumentMapChar"/>
    <w:uiPriority w:val="99"/>
    <w:rsid w:val="00664DF5"/>
    <w:rPr>
      <w:rFonts w:ascii="Tahoma" w:hAnsi="Tahoma" w:cs="Tahoma"/>
      <w:sz w:val="16"/>
      <w:szCs w:val="16"/>
    </w:rPr>
  </w:style>
  <w:style w:type="character" w:customStyle="1" w:styleId="DocumentMapChar">
    <w:name w:val="Document Map Char"/>
    <w:basedOn w:val="DefaultParagraphFont"/>
    <w:link w:val="DocumentMap"/>
    <w:uiPriority w:val="99"/>
    <w:rsid w:val="00664DF5"/>
    <w:rPr>
      <w:rFonts w:ascii="Tahoma" w:eastAsia="Times New Roman" w:hAnsi="Tahoma" w:cs="Tahoma"/>
      <w:sz w:val="16"/>
      <w:szCs w:val="16"/>
    </w:rPr>
  </w:style>
  <w:style w:type="paragraph" w:customStyle="1" w:styleId="Centered">
    <w:name w:val="Centered"/>
    <w:basedOn w:val="Normal"/>
    <w:rsid w:val="00664DF5"/>
    <w:pPr>
      <w:spacing w:before="120" w:after="120"/>
      <w:jc w:val="center"/>
    </w:pPr>
  </w:style>
  <w:style w:type="paragraph" w:customStyle="1" w:styleId="Title2AuxText">
    <w:name w:val="Title2AuxText"/>
    <w:basedOn w:val="Normal"/>
    <w:semiHidden/>
    <w:rsid w:val="00664DF5"/>
    <w:pPr>
      <w:spacing w:before="120" w:after="120"/>
    </w:pPr>
    <w:rPr>
      <w:rFonts w:ascii="Arial" w:hAnsi="Arial"/>
      <w:b/>
      <w:sz w:val="32"/>
      <w:szCs w:val="32"/>
    </w:rPr>
  </w:style>
  <w:style w:type="numbering" w:styleId="111111">
    <w:name w:val="Outline List 2"/>
    <w:basedOn w:val="NoList"/>
    <w:uiPriority w:val="99"/>
    <w:unhideWhenUsed/>
    <w:rsid w:val="00664DF5"/>
    <w:pPr>
      <w:numPr>
        <w:numId w:val="6"/>
      </w:numPr>
    </w:pPr>
  </w:style>
  <w:style w:type="numbering" w:styleId="1ai">
    <w:name w:val="Outline List 1"/>
    <w:basedOn w:val="NoList"/>
    <w:uiPriority w:val="99"/>
    <w:unhideWhenUsed/>
    <w:rsid w:val="00664DF5"/>
    <w:pPr>
      <w:numPr>
        <w:numId w:val="7"/>
      </w:numPr>
    </w:pPr>
  </w:style>
  <w:style w:type="numbering" w:styleId="ArticleSection">
    <w:name w:val="Outline List 3"/>
    <w:basedOn w:val="NoList"/>
    <w:uiPriority w:val="99"/>
    <w:unhideWhenUsed/>
    <w:rsid w:val="00664DF5"/>
    <w:pPr>
      <w:numPr>
        <w:numId w:val="8"/>
      </w:numPr>
    </w:pPr>
  </w:style>
  <w:style w:type="paragraph" w:styleId="Bibliography">
    <w:name w:val="Bibliography"/>
    <w:basedOn w:val="Normal"/>
    <w:next w:val="Normal"/>
    <w:uiPriority w:val="37"/>
    <w:semiHidden/>
    <w:unhideWhenUsed/>
    <w:rsid w:val="00664DF5"/>
    <w:rPr>
      <w:rFonts w:eastAsiaTheme="minorHAnsi" w:cstheme="minorBidi"/>
    </w:rPr>
  </w:style>
  <w:style w:type="paragraph" w:styleId="BlockText">
    <w:name w:val="Block Text"/>
    <w:basedOn w:val="Normal"/>
    <w:uiPriority w:val="99"/>
    <w:unhideWhenUsed/>
    <w:rsid w:val="00664DF5"/>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nhideWhenUsed/>
    <w:rsid w:val="00664DF5"/>
    <w:pPr>
      <w:spacing w:after="120"/>
    </w:pPr>
    <w:rPr>
      <w:rFonts w:eastAsiaTheme="minorHAnsi" w:cstheme="minorBidi"/>
    </w:rPr>
  </w:style>
  <w:style w:type="character" w:customStyle="1" w:styleId="BodyTextChar">
    <w:name w:val="Body Text Char"/>
    <w:basedOn w:val="DefaultParagraphFont"/>
    <w:link w:val="BodyText"/>
    <w:rsid w:val="00664DF5"/>
    <w:rPr>
      <w:rFonts w:ascii="Times New Roman" w:hAnsi="Times New Roman"/>
      <w:sz w:val="24"/>
      <w:szCs w:val="24"/>
    </w:rPr>
  </w:style>
  <w:style w:type="paragraph" w:styleId="BodyText2">
    <w:name w:val="Body Text 2"/>
    <w:basedOn w:val="Normal"/>
    <w:link w:val="BodyText2Char"/>
    <w:uiPriority w:val="99"/>
    <w:unhideWhenUsed/>
    <w:rsid w:val="00664DF5"/>
    <w:pPr>
      <w:spacing w:after="120" w:line="480" w:lineRule="auto"/>
    </w:pPr>
    <w:rPr>
      <w:rFonts w:eastAsiaTheme="minorHAnsi" w:cstheme="minorBidi"/>
    </w:rPr>
  </w:style>
  <w:style w:type="character" w:customStyle="1" w:styleId="BodyText2Char">
    <w:name w:val="Body Text 2 Char"/>
    <w:basedOn w:val="DefaultParagraphFont"/>
    <w:link w:val="BodyText2"/>
    <w:uiPriority w:val="99"/>
    <w:rsid w:val="00664DF5"/>
    <w:rPr>
      <w:rFonts w:ascii="Times New Roman" w:hAnsi="Times New Roman"/>
      <w:sz w:val="24"/>
      <w:szCs w:val="24"/>
    </w:rPr>
  </w:style>
  <w:style w:type="paragraph" w:styleId="BodyText3">
    <w:name w:val="Body Text 3"/>
    <w:basedOn w:val="Normal"/>
    <w:link w:val="BodyText3Char"/>
    <w:uiPriority w:val="99"/>
    <w:unhideWhenUsed/>
    <w:rsid w:val="00664DF5"/>
    <w:pPr>
      <w:spacing w:after="120"/>
    </w:pPr>
    <w:rPr>
      <w:rFonts w:eastAsiaTheme="minorHAnsi" w:cstheme="minorBidi"/>
      <w:sz w:val="16"/>
      <w:szCs w:val="16"/>
    </w:rPr>
  </w:style>
  <w:style w:type="character" w:customStyle="1" w:styleId="BodyText3Char">
    <w:name w:val="Body Text 3 Char"/>
    <w:basedOn w:val="DefaultParagraphFont"/>
    <w:link w:val="BodyText3"/>
    <w:uiPriority w:val="99"/>
    <w:rsid w:val="00664DF5"/>
    <w:rPr>
      <w:rFonts w:ascii="Times New Roman" w:hAnsi="Times New Roman"/>
      <w:sz w:val="16"/>
      <w:szCs w:val="16"/>
    </w:rPr>
  </w:style>
  <w:style w:type="paragraph" w:styleId="BodyTextFirstIndent">
    <w:name w:val="Body Text First Indent"/>
    <w:basedOn w:val="BodyText"/>
    <w:link w:val="BodyTextFirstIndentChar"/>
    <w:uiPriority w:val="99"/>
    <w:unhideWhenUsed/>
    <w:rsid w:val="00664DF5"/>
    <w:pPr>
      <w:spacing w:after="0"/>
      <w:ind w:firstLine="360"/>
    </w:pPr>
  </w:style>
  <w:style w:type="character" w:customStyle="1" w:styleId="BodyTextFirstIndentChar">
    <w:name w:val="Body Text First Indent Char"/>
    <w:basedOn w:val="BodyTextChar"/>
    <w:link w:val="BodyTextFirstIndent"/>
    <w:uiPriority w:val="99"/>
    <w:rsid w:val="00664DF5"/>
    <w:rPr>
      <w:rFonts w:ascii="Times New Roman" w:hAnsi="Times New Roman"/>
      <w:sz w:val="24"/>
      <w:szCs w:val="24"/>
    </w:rPr>
  </w:style>
  <w:style w:type="paragraph" w:styleId="BodyTextIndent">
    <w:name w:val="Body Text Indent"/>
    <w:basedOn w:val="Normal"/>
    <w:link w:val="BodyTextIndentChar"/>
    <w:uiPriority w:val="99"/>
    <w:unhideWhenUsed/>
    <w:rsid w:val="00664DF5"/>
    <w:pPr>
      <w:spacing w:after="120"/>
      <w:ind w:left="360"/>
    </w:pPr>
    <w:rPr>
      <w:rFonts w:eastAsiaTheme="minorHAnsi" w:cstheme="minorBidi"/>
    </w:rPr>
  </w:style>
  <w:style w:type="character" w:customStyle="1" w:styleId="BodyTextIndentChar">
    <w:name w:val="Body Text Indent Char"/>
    <w:basedOn w:val="DefaultParagraphFont"/>
    <w:link w:val="BodyTextIndent"/>
    <w:uiPriority w:val="99"/>
    <w:rsid w:val="00664DF5"/>
    <w:rPr>
      <w:rFonts w:ascii="Times New Roman" w:hAnsi="Times New Roman"/>
      <w:sz w:val="24"/>
      <w:szCs w:val="24"/>
    </w:rPr>
  </w:style>
  <w:style w:type="paragraph" w:styleId="BodyTextFirstIndent2">
    <w:name w:val="Body Text First Indent 2"/>
    <w:basedOn w:val="BodyTextIndent"/>
    <w:link w:val="BodyTextFirstIndent2Char"/>
    <w:uiPriority w:val="99"/>
    <w:unhideWhenUsed/>
    <w:rsid w:val="00664DF5"/>
    <w:pPr>
      <w:spacing w:after="0"/>
      <w:ind w:firstLine="360"/>
    </w:pPr>
  </w:style>
  <w:style w:type="character" w:customStyle="1" w:styleId="BodyTextFirstIndent2Char">
    <w:name w:val="Body Text First Indent 2 Char"/>
    <w:basedOn w:val="BodyTextIndentChar"/>
    <w:link w:val="BodyTextFirstIndent2"/>
    <w:uiPriority w:val="99"/>
    <w:rsid w:val="00664DF5"/>
    <w:rPr>
      <w:rFonts w:ascii="Times New Roman" w:hAnsi="Times New Roman"/>
      <w:sz w:val="24"/>
      <w:szCs w:val="24"/>
    </w:rPr>
  </w:style>
  <w:style w:type="paragraph" w:styleId="BodyTextIndent2">
    <w:name w:val="Body Text Indent 2"/>
    <w:basedOn w:val="Normal"/>
    <w:link w:val="BodyTextIndent2Char"/>
    <w:uiPriority w:val="99"/>
    <w:unhideWhenUsed/>
    <w:rsid w:val="00664DF5"/>
    <w:pPr>
      <w:spacing w:after="120" w:line="480" w:lineRule="auto"/>
      <w:ind w:left="360"/>
    </w:pPr>
    <w:rPr>
      <w:rFonts w:eastAsiaTheme="minorHAnsi" w:cstheme="minorBidi"/>
    </w:rPr>
  </w:style>
  <w:style w:type="character" w:customStyle="1" w:styleId="BodyTextIndent2Char">
    <w:name w:val="Body Text Indent 2 Char"/>
    <w:basedOn w:val="DefaultParagraphFont"/>
    <w:link w:val="BodyTextIndent2"/>
    <w:uiPriority w:val="99"/>
    <w:rsid w:val="00664DF5"/>
    <w:rPr>
      <w:rFonts w:ascii="Times New Roman" w:hAnsi="Times New Roman"/>
      <w:sz w:val="24"/>
      <w:szCs w:val="24"/>
    </w:rPr>
  </w:style>
  <w:style w:type="paragraph" w:styleId="BodyTextIndent3">
    <w:name w:val="Body Text Indent 3"/>
    <w:basedOn w:val="Normal"/>
    <w:link w:val="BodyTextIndent3Char"/>
    <w:uiPriority w:val="99"/>
    <w:unhideWhenUsed/>
    <w:rsid w:val="00664DF5"/>
    <w:pPr>
      <w:spacing w:after="120"/>
      <w:ind w:left="360"/>
    </w:pPr>
    <w:rPr>
      <w:rFonts w:eastAsiaTheme="minorHAnsi" w:cstheme="minorBidi"/>
      <w:sz w:val="16"/>
      <w:szCs w:val="16"/>
    </w:rPr>
  </w:style>
  <w:style w:type="character" w:customStyle="1" w:styleId="BodyTextIndent3Char">
    <w:name w:val="Body Text Indent 3 Char"/>
    <w:basedOn w:val="DefaultParagraphFont"/>
    <w:link w:val="BodyTextIndent3"/>
    <w:uiPriority w:val="99"/>
    <w:rsid w:val="00664DF5"/>
    <w:rPr>
      <w:rFonts w:ascii="Times New Roman" w:hAnsi="Times New Roman"/>
      <w:sz w:val="16"/>
      <w:szCs w:val="16"/>
    </w:rPr>
  </w:style>
  <w:style w:type="character" w:styleId="BookTitle">
    <w:name w:val="Book Title"/>
    <w:basedOn w:val="DefaultParagraphFont"/>
    <w:uiPriority w:val="33"/>
    <w:qFormat/>
    <w:rsid w:val="00664DF5"/>
    <w:rPr>
      <w:b/>
      <w:bCs/>
      <w:smallCaps/>
      <w:spacing w:val="5"/>
    </w:rPr>
  </w:style>
  <w:style w:type="paragraph" w:styleId="Caption">
    <w:name w:val="caption"/>
    <w:basedOn w:val="Normal"/>
    <w:next w:val="Normal"/>
    <w:uiPriority w:val="35"/>
    <w:unhideWhenUsed/>
    <w:qFormat/>
    <w:rsid w:val="00664DF5"/>
    <w:pPr>
      <w:spacing w:after="200"/>
    </w:pPr>
    <w:rPr>
      <w:rFonts w:eastAsiaTheme="minorHAnsi" w:cstheme="minorBidi"/>
      <w:b/>
      <w:bCs/>
      <w:color w:val="4F81BD" w:themeColor="accent1"/>
      <w:sz w:val="18"/>
      <w:szCs w:val="18"/>
    </w:rPr>
  </w:style>
  <w:style w:type="paragraph" w:styleId="Closing">
    <w:name w:val="Closing"/>
    <w:basedOn w:val="Normal"/>
    <w:link w:val="ClosingChar"/>
    <w:uiPriority w:val="99"/>
    <w:unhideWhenUsed/>
    <w:rsid w:val="00664DF5"/>
    <w:pPr>
      <w:ind w:left="4320"/>
    </w:pPr>
    <w:rPr>
      <w:rFonts w:eastAsiaTheme="minorHAnsi" w:cstheme="minorBidi"/>
    </w:rPr>
  </w:style>
  <w:style w:type="character" w:customStyle="1" w:styleId="ClosingChar">
    <w:name w:val="Closing Char"/>
    <w:basedOn w:val="DefaultParagraphFont"/>
    <w:link w:val="Closing"/>
    <w:uiPriority w:val="99"/>
    <w:rsid w:val="00664DF5"/>
    <w:rPr>
      <w:rFonts w:ascii="Times New Roman" w:hAnsi="Times New Roman"/>
      <w:sz w:val="24"/>
      <w:szCs w:val="24"/>
    </w:rPr>
  </w:style>
  <w:style w:type="table" w:styleId="ColorfulGrid">
    <w:name w:val="Colorful Grid"/>
    <w:basedOn w:val="TableNormal"/>
    <w:uiPriority w:val="73"/>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List">
    <w:name w:val="Colorful List"/>
    <w:basedOn w:val="TableNormal"/>
    <w:uiPriority w:val="72"/>
    <w:unhideWhenUsed/>
    <w:rsid w:val="00664DF5"/>
    <w:pPr>
      <w:spacing w:after="0" w:line="240" w:lineRule="auto"/>
    </w:pPr>
    <w:rPr>
      <w:rFonts w:ascii="Times New Roman" w:hAnsi="Times New Roman"/>
      <w:color w:val="000000" w:themeColor="text1"/>
      <w:sz w:val="24"/>
      <w:szCs w:val="24"/>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unhideWhenUsed/>
    <w:rsid w:val="00664DF5"/>
    <w:pPr>
      <w:spacing w:after="0" w:line="240" w:lineRule="auto"/>
    </w:pPr>
    <w:rPr>
      <w:rFonts w:ascii="Times New Roman" w:hAnsi="Times New Roman"/>
      <w:color w:val="000000" w:themeColor="text1"/>
      <w:sz w:val="24"/>
      <w:szCs w:val="24"/>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unhideWhenUsed/>
    <w:rsid w:val="00664DF5"/>
    <w:pPr>
      <w:spacing w:after="0" w:line="240" w:lineRule="auto"/>
    </w:pPr>
    <w:rPr>
      <w:rFonts w:ascii="Times New Roman" w:hAnsi="Times New Roman"/>
      <w:color w:val="000000" w:themeColor="text1"/>
      <w:sz w:val="24"/>
      <w:szCs w:val="24"/>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unhideWhenUsed/>
    <w:rsid w:val="00664DF5"/>
    <w:pPr>
      <w:spacing w:after="0" w:line="240" w:lineRule="auto"/>
    </w:pPr>
    <w:rPr>
      <w:rFonts w:ascii="Times New Roman" w:hAnsi="Times New Roman"/>
      <w:color w:val="000000" w:themeColor="text1"/>
      <w:sz w:val="24"/>
      <w:szCs w:val="24"/>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unhideWhenUsed/>
    <w:rsid w:val="00664DF5"/>
    <w:pPr>
      <w:spacing w:after="0" w:line="240" w:lineRule="auto"/>
    </w:pPr>
    <w:rPr>
      <w:rFonts w:ascii="Times New Roman" w:hAnsi="Times New Roman"/>
      <w:color w:val="000000" w:themeColor="text1"/>
      <w:sz w:val="24"/>
      <w:szCs w:val="24"/>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unhideWhenUsed/>
    <w:rsid w:val="00664DF5"/>
    <w:pPr>
      <w:spacing w:after="0" w:line="240" w:lineRule="auto"/>
    </w:pPr>
    <w:rPr>
      <w:rFonts w:ascii="Times New Roman" w:hAnsi="Times New Roman"/>
      <w:color w:val="000000" w:themeColor="text1"/>
      <w:sz w:val="24"/>
      <w:szCs w:val="24"/>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unhideWhenUsed/>
    <w:rsid w:val="00664DF5"/>
    <w:pPr>
      <w:spacing w:after="0" w:line="240" w:lineRule="auto"/>
    </w:pPr>
    <w:rPr>
      <w:rFonts w:ascii="Times New Roman" w:hAnsi="Times New Roman"/>
      <w:color w:val="000000" w:themeColor="text1"/>
      <w:sz w:val="24"/>
      <w:szCs w:val="24"/>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Shading">
    <w:name w:val="Colorful Shading"/>
    <w:basedOn w:val="TableNormal"/>
    <w:uiPriority w:val="71"/>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unhideWhenUsed/>
    <w:rsid w:val="00664DF5"/>
    <w:pPr>
      <w:spacing w:after="0" w:line="240" w:lineRule="auto"/>
    </w:pPr>
    <w:rPr>
      <w:rFonts w:ascii="Times New Roman" w:hAnsi="Times New Roman"/>
      <w:color w:val="FFFFFF" w:themeColor="background1"/>
      <w:sz w:val="24"/>
      <w:szCs w:val="24"/>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unhideWhenUsed/>
    <w:rsid w:val="00664DF5"/>
    <w:pPr>
      <w:spacing w:after="0" w:line="240" w:lineRule="auto"/>
    </w:pPr>
    <w:rPr>
      <w:rFonts w:ascii="Times New Roman" w:hAnsi="Times New Roman"/>
      <w:color w:val="FFFFFF" w:themeColor="background1"/>
      <w:sz w:val="24"/>
      <w:szCs w:val="24"/>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unhideWhenUsed/>
    <w:rsid w:val="00664DF5"/>
    <w:pPr>
      <w:spacing w:after="0" w:line="240" w:lineRule="auto"/>
    </w:pPr>
    <w:rPr>
      <w:rFonts w:ascii="Times New Roman" w:hAnsi="Times New Roman"/>
      <w:color w:val="FFFFFF" w:themeColor="background1"/>
      <w:sz w:val="24"/>
      <w:szCs w:val="24"/>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unhideWhenUsed/>
    <w:rsid w:val="00664DF5"/>
    <w:pPr>
      <w:spacing w:after="0" w:line="240" w:lineRule="auto"/>
    </w:pPr>
    <w:rPr>
      <w:rFonts w:ascii="Times New Roman" w:hAnsi="Times New Roman"/>
      <w:color w:val="FFFFFF" w:themeColor="background1"/>
      <w:sz w:val="24"/>
      <w:szCs w:val="24"/>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unhideWhenUsed/>
    <w:rsid w:val="00664DF5"/>
    <w:pPr>
      <w:spacing w:after="0" w:line="240" w:lineRule="auto"/>
    </w:pPr>
    <w:rPr>
      <w:rFonts w:ascii="Times New Roman" w:hAnsi="Times New Roman"/>
      <w:color w:val="FFFFFF" w:themeColor="background1"/>
      <w:sz w:val="24"/>
      <w:szCs w:val="24"/>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unhideWhenUsed/>
    <w:rsid w:val="00664DF5"/>
    <w:pPr>
      <w:spacing w:after="0" w:line="240" w:lineRule="auto"/>
    </w:pPr>
    <w:rPr>
      <w:rFonts w:ascii="Times New Roman" w:hAnsi="Times New Roman"/>
      <w:color w:val="FFFFFF" w:themeColor="background1"/>
      <w:sz w:val="24"/>
      <w:szCs w:val="24"/>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unhideWhenUsed/>
    <w:rsid w:val="00664DF5"/>
    <w:pPr>
      <w:spacing w:after="0" w:line="240" w:lineRule="auto"/>
    </w:pPr>
    <w:rPr>
      <w:rFonts w:ascii="Times New Roman" w:hAnsi="Times New Roman"/>
      <w:color w:val="FFFFFF" w:themeColor="background1"/>
      <w:sz w:val="24"/>
      <w:szCs w:val="24"/>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uiPriority w:val="99"/>
    <w:unhideWhenUsed/>
    <w:rsid w:val="00664DF5"/>
    <w:rPr>
      <w:rFonts w:eastAsiaTheme="minorHAnsi" w:cstheme="minorBidi"/>
    </w:rPr>
  </w:style>
  <w:style w:type="character" w:customStyle="1" w:styleId="DateChar">
    <w:name w:val="Date Char"/>
    <w:basedOn w:val="DefaultParagraphFont"/>
    <w:link w:val="Date"/>
    <w:uiPriority w:val="99"/>
    <w:rsid w:val="00664DF5"/>
    <w:rPr>
      <w:rFonts w:ascii="Times New Roman" w:hAnsi="Times New Roman"/>
      <w:sz w:val="24"/>
      <w:szCs w:val="24"/>
    </w:rPr>
  </w:style>
  <w:style w:type="paragraph" w:styleId="E-mailSignature">
    <w:name w:val="E-mail Signature"/>
    <w:basedOn w:val="Normal"/>
    <w:link w:val="E-mailSignatureChar"/>
    <w:uiPriority w:val="99"/>
    <w:unhideWhenUsed/>
    <w:rsid w:val="00664DF5"/>
    <w:rPr>
      <w:rFonts w:eastAsiaTheme="minorHAnsi" w:cstheme="minorBidi"/>
    </w:rPr>
  </w:style>
  <w:style w:type="character" w:customStyle="1" w:styleId="E-mailSignatureChar">
    <w:name w:val="E-mail Signature Char"/>
    <w:basedOn w:val="DefaultParagraphFont"/>
    <w:link w:val="E-mailSignature"/>
    <w:uiPriority w:val="99"/>
    <w:rsid w:val="00664DF5"/>
    <w:rPr>
      <w:rFonts w:ascii="Times New Roman" w:hAnsi="Times New Roman"/>
      <w:sz w:val="24"/>
      <w:szCs w:val="24"/>
    </w:rPr>
  </w:style>
  <w:style w:type="character" w:styleId="Emphasis">
    <w:name w:val="Emphasis"/>
    <w:basedOn w:val="DefaultParagraphFont"/>
    <w:uiPriority w:val="20"/>
    <w:qFormat/>
    <w:rsid w:val="00664DF5"/>
    <w:rPr>
      <w:i/>
      <w:iCs/>
    </w:rPr>
  </w:style>
  <w:style w:type="character" w:styleId="EndnoteReference">
    <w:name w:val="endnote reference"/>
    <w:basedOn w:val="DefaultParagraphFont"/>
    <w:uiPriority w:val="99"/>
    <w:unhideWhenUsed/>
    <w:rsid w:val="00664DF5"/>
    <w:rPr>
      <w:vertAlign w:val="superscript"/>
    </w:rPr>
  </w:style>
  <w:style w:type="paragraph" w:styleId="EndnoteText">
    <w:name w:val="endnote text"/>
    <w:basedOn w:val="Normal"/>
    <w:link w:val="EndnoteTextChar"/>
    <w:uiPriority w:val="99"/>
    <w:unhideWhenUsed/>
    <w:rsid w:val="00664DF5"/>
    <w:rPr>
      <w:rFonts w:eastAsiaTheme="minorHAnsi" w:cstheme="minorBidi"/>
      <w:sz w:val="20"/>
      <w:szCs w:val="20"/>
    </w:rPr>
  </w:style>
  <w:style w:type="character" w:customStyle="1" w:styleId="EndnoteTextChar">
    <w:name w:val="Endnote Text Char"/>
    <w:basedOn w:val="DefaultParagraphFont"/>
    <w:link w:val="EndnoteText"/>
    <w:uiPriority w:val="99"/>
    <w:rsid w:val="00664DF5"/>
    <w:rPr>
      <w:rFonts w:ascii="Times New Roman" w:hAnsi="Times New Roman"/>
      <w:sz w:val="20"/>
      <w:szCs w:val="20"/>
    </w:rPr>
  </w:style>
  <w:style w:type="paragraph" w:styleId="EnvelopeAddress">
    <w:name w:val="envelope address"/>
    <w:basedOn w:val="Normal"/>
    <w:uiPriority w:val="99"/>
    <w:unhideWhenUsed/>
    <w:rsid w:val="00664DF5"/>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unhideWhenUsed/>
    <w:rsid w:val="00664DF5"/>
    <w:rPr>
      <w:rFonts w:asciiTheme="majorHAnsi" w:eastAsiaTheme="majorEastAsia" w:hAnsiTheme="majorHAnsi" w:cstheme="majorBidi"/>
      <w:sz w:val="20"/>
      <w:szCs w:val="20"/>
    </w:rPr>
  </w:style>
  <w:style w:type="character" w:styleId="FootnoteReference">
    <w:name w:val="footnote reference"/>
    <w:basedOn w:val="DefaultParagraphFont"/>
    <w:uiPriority w:val="99"/>
    <w:unhideWhenUsed/>
    <w:rsid w:val="00664DF5"/>
    <w:rPr>
      <w:vertAlign w:val="superscript"/>
    </w:rPr>
  </w:style>
  <w:style w:type="paragraph" w:styleId="FootnoteText">
    <w:name w:val="footnote text"/>
    <w:basedOn w:val="Normal"/>
    <w:link w:val="FootnoteTextChar"/>
    <w:uiPriority w:val="99"/>
    <w:unhideWhenUsed/>
    <w:rsid w:val="00664DF5"/>
    <w:rPr>
      <w:rFonts w:eastAsiaTheme="minorHAnsi" w:cstheme="minorBidi"/>
      <w:sz w:val="20"/>
      <w:szCs w:val="20"/>
    </w:rPr>
  </w:style>
  <w:style w:type="character" w:customStyle="1" w:styleId="FootnoteTextChar">
    <w:name w:val="Footnote Text Char"/>
    <w:basedOn w:val="DefaultParagraphFont"/>
    <w:link w:val="FootnoteText"/>
    <w:uiPriority w:val="99"/>
    <w:rsid w:val="00664DF5"/>
    <w:rPr>
      <w:rFonts w:ascii="Times New Roman" w:hAnsi="Times New Roman"/>
      <w:sz w:val="20"/>
      <w:szCs w:val="20"/>
    </w:rPr>
  </w:style>
  <w:style w:type="character" w:styleId="HTMLAcronym">
    <w:name w:val="HTML Acronym"/>
    <w:basedOn w:val="DefaultParagraphFont"/>
    <w:uiPriority w:val="99"/>
    <w:unhideWhenUsed/>
    <w:rsid w:val="00664DF5"/>
  </w:style>
  <w:style w:type="paragraph" w:styleId="HTMLAddress">
    <w:name w:val="HTML Address"/>
    <w:basedOn w:val="Normal"/>
    <w:link w:val="HTMLAddressChar"/>
    <w:uiPriority w:val="99"/>
    <w:unhideWhenUsed/>
    <w:rsid w:val="00664DF5"/>
    <w:rPr>
      <w:rFonts w:eastAsiaTheme="minorHAnsi" w:cstheme="minorBidi"/>
      <w:i/>
      <w:iCs/>
    </w:rPr>
  </w:style>
  <w:style w:type="character" w:customStyle="1" w:styleId="HTMLAddressChar">
    <w:name w:val="HTML Address Char"/>
    <w:basedOn w:val="DefaultParagraphFont"/>
    <w:link w:val="HTMLAddress"/>
    <w:uiPriority w:val="99"/>
    <w:rsid w:val="00664DF5"/>
    <w:rPr>
      <w:rFonts w:ascii="Times New Roman" w:hAnsi="Times New Roman"/>
      <w:i/>
      <w:iCs/>
      <w:sz w:val="24"/>
      <w:szCs w:val="24"/>
    </w:rPr>
  </w:style>
  <w:style w:type="character" w:styleId="HTMLCite">
    <w:name w:val="HTML Cite"/>
    <w:basedOn w:val="DefaultParagraphFont"/>
    <w:uiPriority w:val="99"/>
    <w:unhideWhenUsed/>
    <w:rsid w:val="00664DF5"/>
    <w:rPr>
      <w:i/>
      <w:iCs/>
    </w:rPr>
  </w:style>
  <w:style w:type="character" w:styleId="HTMLCode">
    <w:name w:val="HTML Code"/>
    <w:basedOn w:val="DefaultParagraphFont"/>
    <w:uiPriority w:val="99"/>
    <w:unhideWhenUsed/>
    <w:rsid w:val="00664DF5"/>
    <w:rPr>
      <w:rFonts w:ascii="Consolas" w:hAnsi="Consolas" w:cs="Consolas"/>
      <w:sz w:val="20"/>
      <w:szCs w:val="20"/>
    </w:rPr>
  </w:style>
  <w:style w:type="character" w:styleId="HTMLDefinition">
    <w:name w:val="HTML Definition"/>
    <w:basedOn w:val="DefaultParagraphFont"/>
    <w:uiPriority w:val="99"/>
    <w:unhideWhenUsed/>
    <w:rsid w:val="00664DF5"/>
    <w:rPr>
      <w:i/>
      <w:iCs/>
    </w:rPr>
  </w:style>
  <w:style w:type="character" w:styleId="HTMLKeyboard">
    <w:name w:val="HTML Keyboard"/>
    <w:basedOn w:val="DefaultParagraphFont"/>
    <w:uiPriority w:val="99"/>
    <w:unhideWhenUsed/>
    <w:rsid w:val="00664DF5"/>
    <w:rPr>
      <w:rFonts w:ascii="Consolas" w:hAnsi="Consolas" w:cs="Consolas"/>
      <w:sz w:val="20"/>
      <w:szCs w:val="20"/>
    </w:rPr>
  </w:style>
  <w:style w:type="paragraph" w:styleId="HTMLPreformatted">
    <w:name w:val="HTML Preformatted"/>
    <w:basedOn w:val="Normal"/>
    <w:link w:val="HTMLPreformattedChar"/>
    <w:uiPriority w:val="99"/>
    <w:unhideWhenUsed/>
    <w:rsid w:val="00664DF5"/>
    <w:rPr>
      <w:rFonts w:ascii="Consolas" w:eastAsiaTheme="minorHAnsi" w:hAnsi="Consolas" w:cs="Consolas"/>
      <w:sz w:val="20"/>
      <w:szCs w:val="20"/>
    </w:rPr>
  </w:style>
  <w:style w:type="character" w:customStyle="1" w:styleId="HTMLPreformattedChar">
    <w:name w:val="HTML Preformatted Char"/>
    <w:basedOn w:val="DefaultParagraphFont"/>
    <w:link w:val="HTMLPreformatted"/>
    <w:uiPriority w:val="99"/>
    <w:rsid w:val="00664DF5"/>
    <w:rPr>
      <w:rFonts w:ascii="Consolas" w:hAnsi="Consolas" w:cs="Consolas"/>
      <w:sz w:val="20"/>
      <w:szCs w:val="20"/>
    </w:rPr>
  </w:style>
  <w:style w:type="character" w:styleId="HTMLSample">
    <w:name w:val="HTML Sample"/>
    <w:basedOn w:val="DefaultParagraphFont"/>
    <w:uiPriority w:val="99"/>
    <w:unhideWhenUsed/>
    <w:rsid w:val="00664DF5"/>
    <w:rPr>
      <w:rFonts w:ascii="Consolas" w:hAnsi="Consolas" w:cs="Consolas"/>
      <w:sz w:val="24"/>
      <w:szCs w:val="24"/>
    </w:rPr>
  </w:style>
  <w:style w:type="character" w:styleId="HTMLTypewriter">
    <w:name w:val="HTML Typewriter"/>
    <w:basedOn w:val="DefaultParagraphFont"/>
    <w:uiPriority w:val="99"/>
    <w:unhideWhenUsed/>
    <w:rsid w:val="00664DF5"/>
    <w:rPr>
      <w:rFonts w:ascii="Consolas" w:hAnsi="Consolas" w:cs="Consolas"/>
      <w:sz w:val="20"/>
      <w:szCs w:val="20"/>
    </w:rPr>
  </w:style>
  <w:style w:type="character" w:styleId="HTMLVariable">
    <w:name w:val="HTML Variable"/>
    <w:basedOn w:val="DefaultParagraphFont"/>
    <w:uiPriority w:val="99"/>
    <w:unhideWhenUsed/>
    <w:rsid w:val="00664DF5"/>
    <w:rPr>
      <w:i/>
      <w:iCs/>
    </w:rPr>
  </w:style>
  <w:style w:type="paragraph" w:styleId="Index1">
    <w:name w:val="index 1"/>
    <w:basedOn w:val="Normal"/>
    <w:next w:val="Normal"/>
    <w:autoRedefine/>
    <w:uiPriority w:val="99"/>
    <w:unhideWhenUsed/>
    <w:rsid w:val="00664DF5"/>
    <w:pPr>
      <w:ind w:left="240" w:hanging="240"/>
    </w:pPr>
    <w:rPr>
      <w:rFonts w:eastAsiaTheme="minorHAnsi" w:cstheme="minorBidi"/>
    </w:rPr>
  </w:style>
  <w:style w:type="paragraph" w:styleId="Index2">
    <w:name w:val="index 2"/>
    <w:basedOn w:val="Normal"/>
    <w:next w:val="Normal"/>
    <w:autoRedefine/>
    <w:uiPriority w:val="99"/>
    <w:unhideWhenUsed/>
    <w:rsid w:val="00664DF5"/>
    <w:pPr>
      <w:ind w:left="480" w:hanging="240"/>
    </w:pPr>
    <w:rPr>
      <w:rFonts w:eastAsiaTheme="minorHAnsi" w:cstheme="minorBidi"/>
    </w:rPr>
  </w:style>
  <w:style w:type="paragraph" w:styleId="Index3">
    <w:name w:val="index 3"/>
    <w:basedOn w:val="Normal"/>
    <w:next w:val="Normal"/>
    <w:autoRedefine/>
    <w:uiPriority w:val="99"/>
    <w:unhideWhenUsed/>
    <w:rsid w:val="00664DF5"/>
    <w:pPr>
      <w:ind w:left="720" w:hanging="240"/>
    </w:pPr>
    <w:rPr>
      <w:rFonts w:eastAsiaTheme="minorHAnsi" w:cstheme="minorBidi"/>
    </w:rPr>
  </w:style>
  <w:style w:type="paragraph" w:styleId="Index4">
    <w:name w:val="index 4"/>
    <w:basedOn w:val="Normal"/>
    <w:next w:val="Normal"/>
    <w:autoRedefine/>
    <w:uiPriority w:val="99"/>
    <w:unhideWhenUsed/>
    <w:rsid w:val="00664DF5"/>
    <w:pPr>
      <w:ind w:left="960" w:hanging="240"/>
    </w:pPr>
    <w:rPr>
      <w:rFonts w:eastAsiaTheme="minorHAnsi" w:cstheme="minorBidi"/>
    </w:rPr>
  </w:style>
  <w:style w:type="paragraph" w:styleId="Index5">
    <w:name w:val="index 5"/>
    <w:basedOn w:val="Normal"/>
    <w:next w:val="Normal"/>
    <w:autoRedefine/>
    <w:uiPriority w:val="99"/>
    <w:unhideWhenUsed/>
    <w:rsid w:val="00664DF5"/>
    <w:pPr>
      <w:ind w:left="1200" w:hanging="240"/>
    </w:pPr>
    <w:rPr>
      <w:rFonts w:eastAsiaTheme="minorHAnsi" w:cstheme="minorBidi"/>
    </w:rPr>
  </w:style>
  <w:style w:type="paragraph" w:styleId="Index6">
    <w:name w:val="index 6"/>
    <w:basedOn w:val="Normal"/>
    <w:next w:val="Normal"/>
    <w:autoRedefine/>
    <w:uiPriority w:val="99"/>
    <w:unhideWhenUsed/>
    <w:rsid w:val="00664DF5"/>
    <w:pPr>
      <w:ind w:left="1440" w:hanging="240"/>
    </w:pPr>
    <w:rPr>
      <w:rFonts w:eastAsiaTheme="minorHAnsi" w:cstheme="minorBidi"/>
    </w:rPr>
  </w:style>
  <w:style w:type="paragraph" w:styleId="Index7">
    <w:name w:val="index 7"/>
    <w:basedOn w:val="Normal"/>
    <w:next w:val="Normal"/>
    <w:autoRedefine/>
    <w:uiPriority w:val="99"/>
    <w:unhideWhenUsed/>
    <w:rsid w:val="00664DF5"/>
    <w:pPr>
      <w:ind w:left="1680" w:hanging="240"/>
    </w:pPr>
    <w:rPr>
      <w:rFonts w:eastAsiaTheme="minorHAnsi" w:cstheme="minorBidi"/>
    </w:rPr>
  </w:style>
  <w:style w:type="paragraph" w:styleId="Index8">
    <w:name w:val="index 8"/>
    <w:basedOn w:val="Normal"/>
    <w:next w:val="Normal"/>
    <w:autoRedefine/>
    <w:uiPriority w:val="99"/>
    <w:unhideWhenUsed/>
    <w:rsid w:val="00664DF5"/>
    <w:pPr>
      <w:ind w:left="1920" w:hanging="240"/>
    </w:pPr>
    <w:rPr>
      <w:rFonts w:eastAsiaTheme="minorHAnsi" w:cstheme="minorBidi"/>
    </w:rPr>
  </w:style>
  <w:style w:type="paragraph" w:styleId="Index9">
    <w:name w:val="index 9"/>
    <w:basedOn w:val="Normal"/>
    <w:next w:val="Normal"/>
    <w:autoRedefine/>
    <w:uiPriority w:val="99"/>
    <w:unhideWhenUsed/>
    <w:rsid w:val="00664DF5"/>
    <w:pPr>
      <w:ind w:left="2160" w:hanging="240"/>
    </w:pPr>
    <w:rPr>
      <w:rFonts w:eastAsiaTheme="minorHAnsi" w:cstheme="minorBidi"/>
    </w:rPr>
  </w:style>
  <w:style w:type="paragraph" w:styleId="IndexHeading">
    <w:name w:val="index heading"/>
    <w:basedOn w:val="Normal"/>
    <w:next w:val="Index1"/>
    <w:uiPriority w:val="99"/>
    <w:unhideWhenUsed/>
    <w:rsid w:val="00664DF5"/>
    <w:rPr>
      <w:rFonts w:asciiTheme="majorHAnsi" w:eastAsiaTheme="majorEastAsia" w:hAnsiTheme="majorHAnsi" w:cstheme="majorBidi"/>
      <w:b/>
      <w:bCs/>
    </w:rPr>
  </w:style>
  <w:style w:type="character" w:styleId="IntenseEmphasis">
    <w:name w:val="Intense Emphasis"/>
    <w:basedOn w:val="DefaultParagraphFont"/>
    <w:uiPriority w:val="21"/>
    <w:qFormat/>
    <w:rsid w:val="00664DF5"/>
    <w:rPr>
      <w:b/>
      <w:bCs/>
      <w:i/>
      <w:iCs/>
      <w:color w:val="4F81BD" w:themeColor="accent1"/>
    </w:rPr>
  </w:style>
  <w:style w:type="paragraph" w:styleId="IntenseQuote">
    <w:name w:val="Intense Quote"/>
    <w:basedOn w:val="Normal"/>
    <w:next w:val="Normal"/>
    <w:link w:val="IntenseQuoteChar"/>
    <w:uiPriority w:val="30"/>
    <w:qFormat/>
    <w:rsid w:val="00664DF5"/>
    <w:pPr>
      <w:pBdr>
        <w:bottom w:val="single" w:sz="4" w:space="4" w:color="4F81BD" w:themeColor="accent1"/>
      </w:pBdr>
      <w:spacing w:before="200" w:after="280"/>
      <w:ind w:left="936" w:right="936"/>
    </w:pPr>
    <w:rPr>
      <w:rFonts w:eastAsiaTheme="minorHAnsi" w:cstheme="minorBidi"/>
      <w:b/>
      <w:bCs/>
      <w:i/>
      <w:iCs/>
      <w:color w:val="4F81BD" w:themeColor="accent1"/>
    </w:rPr>
  </w:style>
  <w:style w:type="character" w:customStyle="1" w:styleId="IntenseQuoteChar">
    <w:name w:val="Intense Quote Char"/>
    <w:basedOn w:val="DefaultParagraphFont"/>
    <w:link w:val="IntenseQuote"/>
    <w:uiPriority w:val="30"/>
    <w:rsid w:val="00664DF5"/>
    <w:rPr>
      <w:rFonts w:ascii="Times New Roman" w:hAnsi="Times New Roman"/>
      <w:b/>
      <w:bCs/>
      <w:i/>
      <w:iCs/>
      <w:color w:val="4F81BD" w:themeColor="accent1"/>
      <w:sz w:val="24"/>
      <w:szCs w:val="24"/>
    </w:rPr>
  </w:style>
  <w:style w:type="character" w:styleId="IntenseReference">
    <w:name w:val="Intense Reference"/>
    <w:basedOn w:val="DefaultParagraphFont"/>
    <w:uiPriority w:val="32"/>
    <w:qFormat/>
    <w:rsid w:val="00664DF5"/>
    <w:rPr>
      <w:b/>
      <w:bCs/>
      <w:smallCaps/>
      <w:color w:val="C0504D" w:themeColor="accent2"/>
      <w:spacing w:val="5"/>
      <w:u w:val="single"/>
    </w:rPr>
  </w:style>
  <w:style w:type="table" w:styleId="LightGrid">
    <w:name w:val="Light Grid"/>
    <w:basedOn w:val="TableNormal"/>
    <w:uiPriority w:val="62"/>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uiPriority w:val="61"/>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uiPriority w:val="60"/>
    <w:unhideWhenUsed/>
    <w:rsid w:val="00664DF5"/>
    <w:pPr>
      <w:spacing w:after="0" w:line="240" w:lineRule="auto"/>
    </w:pPr>
    <w:rPr>
      <w:rFonts w:ascii="Times New Roman" w:hAnsi="Times New Roman"/>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unhideWhenUsed/>
    <w:rsid w:val="00664DF5"/>
    <w:pPr>
      <w:spacing w:after="0" w:line="240" w:lineRule="auto"/>
    </w:pPr>
    <w:rPr>
      <w:rFonts w:ascii="Times New Roman" w:hAnsi="Times New Roman"/>
      <w:color w:val="365F91" w:themeColor="accent1" w:themeShade="BF"/>
      <w:sz w:val="24"/>
      <w:szCs w:val="24"/>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unhideWhenUsed/>
    <w:rsid w:val="00664DF5"/>
    <w:pPr>
      <w:spacing w:after="0" w:line="240" w:lineRule="auto"/>
    </w:pPr>
    <w:rPr>
      <w:rFonts w:ascii="Times New Roman" w:hAnsi="Times New Roman"/>
      <w:color w:val="943634" w:themeColor="accent2" w:themeShade="BF"/>
      <w:sz w:val="24"/>
      <w:szCs w:val="24"/>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unhideWhenUsed/>
    <w:rsid w:val="00664DF5"/>
    <w:pPr>
      <w:spacing w:after="0" w:line="240" w:lineRule="auto"/>
    </w:pPr>
    <w:rPr>
      <w:rFonts w:ascii="Times New Roman" w:hAnsi="Times New Roman"/>
      <w:color w:val="76923C" w:themeColor="accent3" w:themeShade="BF"/>
      <w:sz w:val="24"/>
      <w:szCs w:val="24"/>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unhideWhenUsed/>
    <w:rsid w:val="00664DF5"/>
    <w:pPr>
      <w:spacing w:after="0" w:line="240" w:lineRule="auto"/>
    </w:pPr>
    <w:rPr>
      <w:rFonts w:ascii="Times New Roman" w:hAnsi="Times New Roman"/>
      <w:color w:val="5F497A" w:themeColor="accent4" w:themeShade="BF"/>
      <w:sz w:val="24"/>
      <w:szCs w:val="24"/>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unhideWhenUsed/>
    <w:rsid w:val="00664DF5"/>
    <w:pPr>
      <w:spacing w:after="0" w:line="240" w:lineRule="auto"/>
    </w:pPr>
    <w:rPr>
      <w:rFonts w:ascii="Times New Roman" w:hAnsi="Times New Roman"/>
      <w:color w:val="31849B" w:themeColor="accent5" w:themeShade="BF"/>
      <w:sz w:val="24"/>
      <w:szCs w:val="24"/>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unhideWhenUsed/>
    <w:rsid w:val="00664DF5"/>
    <w:pPr>
      <w:spacing w:after="0" w:line="240" w:lineRule="auto"/>
    </w:pPr>
    <w:rPr>
      <w:rFonts w:ascii="Times New Roman" w:hAnsi="Times New Roman"/>
      <w:color w:val="E36C0A" w:themeColor="accent6" w:themeShade="BF"/>
      <w:sz w:val="24"/>
      <w:szCs w:val="24"/>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uiPriority w:val="99"/>
    <w:unhideWhenUsed/>
    <w:rsid w:val="00664DF5"/>
  </w:style>
  <w:style w:type="paragraph" w:styleId="List">
    <w:name w:val="List"/>
    <w:basedOn w:val="Normal"/>
    <w:uiPriority w:val="99"/>
    <w:unhideWhenUsed/>
    <w:rsid w:val="00664DF5"/>
    <w:pPr>
      <w:ind w:left="360" w:hanging="360"/>
      <w:contextualSpacing/>
    </w:pPr>
    <w:rPr>
      <w:rFonts w:eastAsiaTheme="minorHAnsi" w:cstheme="minorBidi"/>
    </w:rPr>
  </w:style>
  <w:style w:type="paragraph" w:styleId="List2">
    <w:name w:val="List 2"/>
    <w:basedOn w:val="Normal"/>
    <w:uiPriority w:val="99"/>
    <w:unhideWhenUsed/>
    <w:rsid w:val="00664DF5"/>
    <w:pPr>
      <w:ind w:left="720" w:hanging="360"/>
      <w:contextualSpacing/>
    </w:pPr>
    <w:rPr>
      <w:rFonts w:eastAsiaTheme="minorHAnsi" w:cstheme="minorBidi"/>
    </w:rPr>
  </w:style>
  <w:style w:type="paragraph" w:styleId="List3">
    <w:name w:val="List 3"/>
    <w:basedOn w:val="Normal"/>
    <w:uiPriority w:val="99"/>
    <w:unhideWhenUsed/>
    <w:rsid w:val="00664DF5"/>
    <w:pPr>
      <w:ind w:left="1080" w:hanging="360"/>
      <w:contextualSpacing/>
    </w:pPr>
    <w:rPr>
      <w:rFonts w:eastAsiaTheme="minorHAnsi" w:cstheme="minorBidi"/>
    </w:rPr>
  </w:style>
  <w:style w:type="paragraph" w:styleId="List4">
    <w:name w:val="List 4"/>
    <w:basedOn w:val="Normal"/>
    <w:uiPriority w:val="99"/>
    <w:unhideWhenUsed/>
    <w:rsid w:val="00664DF5"/>
    <w:pPr>
      <w:ind w:left="1440" w:hanging="360"/>
      <w:contextualSpacing/>
    </w:pPr>
    <w:rPr>
      <w:rFonts w:eastAsiaTheme="minorHAnsi" w:cstheme="minorBidi"/>
    </w:rPr>
  </w:style>
  <w:style w:type="paragraph" w:styleId="List5">
    <w:name w:val="List 5"/>
    <w:basedOn w:val="Normal"/>
    <w:uiPriority w:val="99"/>
    <w:unhideWhenUsed/>
    <w:rsid w:val="00664DF5"/>
    <w:pPr>
      <w:ind w:left="1800" w:hanging="360"/>
      <w:contextualSpacing/>
    </w:pPr>
    <w:rPr>
      <w:rFonts w:eastAsiaTheme="minorHAnsi" w:cstheme="minorBidi"/>
    </w:rPr>
  </w:style>
  <w:style w:type="paragraph" w:styleId="ListBullet2">
    <w:name w:val="List Bullet 2"/>
    <w:basedOn w:val="Normal"/>
    <w:uiPriority w:val="99"/>
    <w:unhideWhenUsed/>
    <w:rsid w:val="00664DF5"/>
    <w:pPr>
      <w:numPr>
        <w:numId w:val="9"/>
      </w:numPr>
      <w:contextualSpacing/>
    </w:pPr>
    <w:rPr>
      <w:rFonts w:eastAsiaTheme="minorHAnsi" w:cstheme="minorBidi"/>
    </w:rPr>
  </w:style>
  <w:style w:type="paragraph" w:styleId="ListBullet3">
    <w:name w:val="List Bullet 3"/>
    <w:basedOn w:val="Normal"/>
    <w:uiPriority w:val="99"/>
    <w:unhideWhenUsed/>
    <w:rsid w:val="00664DF5"/>
    <w:pPr>
      <w:numPr>
        <w:numId w:val="10"/>
      </w:numPr>
      <w:contextualSpacing/>
    </w:pPr>
    <w:rPr>
      <w:rFonts w:eastAsiaTheme="minorHAnsi" w:cstheme="minorBidi"/>
    </w:rPr>
  </w:style>
  <w:style w:type="paragraph" w:styleId="ListBullet4">
    <w:name w:val="List Bullet 4"/>
    <w:basedOn w:val="Normal"/>
    <w:uiPriority w:val="99"/>
    <w:unhideWhenUsed/>
    <w:rsid w:val="00664DF5"/>
    <w:pPr>
      <w:numPr>
        <w:numId w:val="11"/>
      </w:numPr>
      <w:contextualSpacing/>
    </w:pPr>
    <w:rPr>
      <w:rFonts w:eastAsiaTheme="minorHAnsi" w:cstheme="minorBidi"/>
    </w:rPr>
  </w:style>
  <w:style w:type="paragraph" w:styleId="ListBullet5">
    <w:name w:val="List Bullet 5"/>
    <w:basedOn w:val="Normal"/>
    <w:uiPriority w:val="99"/>
    <w:unhideWhenUsed/>
    <w:rsid w:val="00664DF5"/>
    <w:pPr>
      <w:numPr>
        <w:numId w:val="12"/>
      </w:numPr>
      <w:contextualSpacing/>
    </w:pPr>
    <w:rPr>
      <w:rFonts w:eastAsiaTheme="minorHAnsi" w:cstheme="minorBidi"/>
    </w:rPr>
  </w:style>
  <w:style w:type="paragraph" w:styleId="ListContinue">
    <w:name w:val="List Continue"/>
    <w:basedOn w:val="Normal"/>
    <w:uiPriority w:val="99"/>
    <w:unhideWhenUsed/>
    <w:rsid w:val="00664DF5"/>
    <w:pPr>
      <w:spacing w:after="120"/>
      <w:ind w:left="360"/>
      <w:contextualSpacing/>
    </w:pPr>
    <w:rPr>
      <w:rFonts w:eastAsiaTheme="minorHAnsi" w:cstheme="minorBidi"/>
    </w:rPr>
  </w:style>
  <w:style w:type="paragraph" w:styleId="ListContinue2">
    <w:name w:val="List Continue 2"/>
    <w:basedOn w:val="Normal"/>
    <w:uiPriority w:val="99"/>
    <w:unhideWhenUsed/>
    <w:rsid w:val="00664DF5"/>
    <w:pPr>
      <w:spacing w:after="120"/>
      <w:ind w:left="720"/>
      <w:contextualSpacing/>
    </w:pPr>
    <w:rPr>
      <w:rFonts w:eastAsiaTheme="minorHAnsi" w:cstheme="minorBidi"/>
    </w:rPr>
  </w:style>
  <w:style w:type="paragraph" w:styleId="ListContinue3">
    <w:name w:val="List Continue 3"/>
    <w:basedOn w:val="Normal"/>
    <w:uiPriority w:val="99"/>
    <w:unhideWhenUsed/>
    <w:rsid w:val="00664DF5"/>
    <w:pPr>
      <w:spacing w:after="120"/>
      <w:ind w:left="1080"/>
      <w:contextualSpacing/>
    </w:pPr>
    <w:rPr>
      <w:rFonts w:eastAsiaTheme="minorHAnsi" w:cstheme="minorBidi"/>
    </w:rPr>
  </w:style>
  <w:style w:type="paragraph" w:styleId="ListContinue4">
    <w:name w:val="List Continue 4"/>
    <w:basedOn w:val="Normal"/>
    <w:uiPriority w:val="99"/>
    <w:unhideWhenUsed/>
    <w:rsid w:val="00664DF5"/>
    <w:pPr>
      <w:spacing w:after="120"/>
      <w:ind w:left="1440"/>
      <w:contextualSpacing/>
    </w:pPr>
    <w:rPr>
      <w:rFonts w:eastAsiaTheme="minorHAnsi" w:cstheme="minorBidi"/>
    </w:rPr>
  </w:style>
  <w:style w:type="paragraph" w:styleId="ListContinue5">
    <w:name w:val="List Continue 5"/>
    <w:basedOn w:val="Normal"/>
    <w:uiPriority w:val="99"/>
    <w:unhideWhenUsed/>
    <w:rsid w:val="00664DF5"/>
    <w:pPr>
      <w:spacing w:after="120"/>
      <w:ind w:left="1800"/>
      <w:contextualSpacing/>
    </w:pPr>
    <w:rPr>
      <w:rFonts w:eastAsiaTheme="minorHAnsi" w:cstheme="minorBidi"/>
    </w:rPr>
  </w:style>
  <w:style w:type="paragraph" w:styleId="ListNumber">
    <w:name w:val="List Number"/>
    <w:basedOn w:val="Normal"/>
    <w:uiPriority w:val="99"/>
    <w:unhideWhenUsed/>
    <w:rsid w:val="00664DF5"/>
    <w:pPr>
      <w:numPr>
        <w:numId w:val="13"/>
      </w:numPr>
      <w:contextualSpacing/>
    </w:pPr>
    <w:rPr>
      <w:rFonts w:eastAsiaTheme="minorHAnsi" w:cstheme="minorBidi"/>
    </w:rPr>
  </w:style>
  <w:style w:type="paragraph" w:styleId="ListNumber2">
    <w:name w:val="List Number 2"/>
    <w:basedOn w:val="Normal"/>
    <w:uiPriority w:val="99"/>
    <w:unhideWhenUsed/>
    <w:rsid w:val="00664DF5"/>
    <w:pPr>
      <w:numPr>
        <w:numId w:val="14"/>
      </w:numPr>
      <w:contextualSpacing/>
    </w:pPr>
    <w:rPr>
      <w:rFonts w:eastAsiaTheme="minorHAnsi" w:cstheme="minorBidi"/>
    </w:rPr>
  </w:style>
  <w:style w:type="paragraph" w:styleId="ListNumber3">
    <w:name w:val="List Number 3"/>
    <w:basedOn w:val="Normal"/>
    <w:uiPriority w:val="99"/>
    <w:unhideWhenUsed/>
    <w:rsid w:val="00664DF5"/>
    <w:pPr>
      <w:numPr>
        <w:numId w:val="15"/>
      </w:numPr>
      <w:contextualSpacing/>
    </w:pPr>
    <w:rPr>
      <w:rFonts w:eastAsiaTheme="minorHAnsi" w:cstheme="minorBidi"/>
    </w:rPr>
  </w:style>
  <w:style w:type="paragraph" w:styleId="ListNumber4">
    <w:name w:val="List Number 4"/>
    <w:basedOn w:val="Normal"/>
    <w:uiPriority w:val="99"/>
    <w:unhideWhenUsed/>
    <w:rsid w:val="00664DF5"/>
    <w:pPr>
      <w:numPr>
        <w:numId w:val="16"/>
      </w:numPr>
      <w:contextualSpacing/>
    </w:pPr>
    <w:rPr>
      <w:rFonts w:eastAsiaTheme="minorHAnsi" w:cstheme="minorBidi"/>
    </w:rPr>
  </w:style>
  <w:style w:type="paragraph" w:styleId="ListNumber5">
    <w:name w:val="List Number 5"/>
    <w:basedOn w:val="Normal"/>
    <w:uiPriority w:val="99"/>
    <w:unhideWhenUsed/>
    <w:rsid w:val="00664DF5"/>
    <w:pPr>
      <w:numPr>
        <w:numId w:val="17"/>
      </w:numPr>
      <w:contextualSpacing/>
    </w:pPr>
    <w:rPr>
      <w:rFonts w:eastAsiaTheme="minorHAnsi" w:cstheme="minorBidi"/>
    </w:rPr>
  </w:style>
  <w:style w:type="paragraph" w:styleId="MacroText">
    <w:name w:val="macro"/>
    <w:link w:val="MacroTextChar"/>
    <w:uiPriority w:val="99"/>
    <w:unhideWhenUsed/>
    <w:rsid w:val="00664DF5"/>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cs="Consolas"/>
      <w:sz w:val="20"/>
      <w:szCs w:val="20"/>
    </w:rPr>
  </w:style>
  <w:style w:type="character" w:customStyle="1" w:styleId="MacroTextChar">
    <w:name w:val="Macro Text Char"/>
    <w:basedOn w:val="DefaultParagraphFont"/>
    <w:link w:val="MacroText"/>
    <w:uiPriority w:val="99"/>
    <w:rsid w:val="00664DF5"/>
    <w:rPr>
      <w:rFonts w:ascii="Consolas" w:hAnsi="Consolas" w:cs="Consolas"/>
      <w:sz w:val="20"/>
      <w:szCs w:val="20"/>
    </w:rPr>
  </w:style>
  <w:style w:type="table" w:styleId="MediumGrid1">
    <w:name w:val="Medium Grid 1"/>
    <w:basedOn w:val="TableNormal"/>
    <w:uiPriority w:val="67"/>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uiPriority w:val="65"/>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unhideWhenUsed/>
    <w:rsid w:val="00664DF5"/>
    <w:pPr>
      <w:spacing w:after="0" w:line="240" w:lineRule="auto"/>
    </w:pPr>
    <w:rPr>
      <w:rFonts w:ascii="Times New Roman" w:hAnsi="Times New Roman"/>
      <w:color w:val="000000" w:themeColor="text1"/>
      <w:sz w:val="24"/>
      <w:szCs w:val="24"/>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unhideWhenUsed/>
    <w:rsid w:val="00664DF5"/>
    <w:pPr>
      <w:spacing w:after="0" w:line="240" w:lineRule="auto"/>
    </w:pPr>
    <w:rPr>
      <w:rFonts w:asciiTheme="majorHAnsi" w:eastAsiaTheme="majorEastAsia" w:hAnsiTheme="majorHAnsi" w:cstheme="majorBidi"/>
      <w:color w:val="000000" w:themeColor="text1"/>
      <w:sz w:val="24"/>
      <w:szCs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unhideWhenUsed/>
    <w:rsid w:val="00664DF5"/>
    <w:pPr>
      <w:spacing w:after="0" w:line="240" w:lineRule="auto"/>
    </w:pPr>
    <w:rPr>
      <w:rFonts w:ascii="Times New Roman" w:hAnsi="Times New Roman"/>
      <w:sz w:val="24"/>
      <w:szCs w:val="24"/>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unhideWhenUsed/>
    <w:rsid w:val="00664DF5"/>
    <w:pPr>
      <w:spacing w:after="0" w:line="240" w:lineRule="auto"/>
    </w:pPr>
    <w:rPr>
      <w:rFonts w:ascii="Times New Roman" w:hAnsi="Times New Roman"/>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unhideWhenUsed/>
    <w:rsid w:val="00664DF5"/>
    <w:pPr>
      <w:spacing w:after="0" w:line="240" w:lineRule="auto"/>
    </w:pPr>
    <w:rPr>
      <w:rFonts w:ascii="Times New Roman" w:hAnsi="Times New Roman"/>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unhideWhenUsed/>
    <w:rsid w:val="00664DF5"/>
    <w:pPr>
      <w:spacing w:after="0" w:line="240" w:lineRule="auto"/>
    </w:pPr>
    <w:rPr>
      <w:rFonts w:ascii="Times New Roman" w:hAnsi="Times New Roman"/>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unhideWhenUsed/>
    <w:rsid w:val="00664DF5"/>
    <w:pPr>
      <w:spacing w:after="0" w:line="240" w:lineRule="auto"/>
    </w:pPr>
    <w:rPr>
      <w:rFonts w:ascii="Times New Roman" w:hAnsi="Times New Roman"/>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unhideWhenUsed/>
    <w:rsid w:val="00664DF5"/>
    <w:pPr>
      <w:spacing w:after="0" w:line="240" w:lineRule="auto"/>
    </w:pPr>
    <w:rPr>
      <w:rFonts w:ascii="Times New Roman" w:hAnsi="Times New Roman"/>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unhideWhenUsed/>
    <w:rsid w:val="00664DF5"/>
    <w:pPr>
      <w:spacing w:after="0" w:line="240" w:lineRule="auto"/>
    </w:pPr>
    <w:rPr>
      <w:rFonts w:ascii="Times New Roman" w:hAnsi="Times New Roman"/>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unhideWhenUsed/>
    <w:rsid w:val="00664DF5"/>
    <w:pPr>
      <w:spacing w:after="0" w:line="240" w:lineRule="auto"/>
    </w:pPr>
    <w:rPr>
      <w:rFonts w:ascii="Times New Roman" w:hAnsi="Times New Roman"/>
      <w:sz w:val="24"/>
      <w:szCs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unhideWhenUsed/>
    <w:rsid w:val="00664DF5"/>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rsid w:val="00664DF5"/>
    <w:rPr>
      <w:rFonts w:asciiTheme="majorHAnsi" w:eastAsiaTheme="majorEastAsia" w:hAnsiTheme="majorHAnsi" w:cstheme="majorBidi"/>
      <w:sz w:val="24"/>
      <w:szCs w:val="24"/>
      <w:shd w:val="pct20" w:color="auto" w:fill="auto"/>
    </w:rPr>
  </w:style>
  <w:style w:type="paragraph" w:styleId="NoSpacing">
    <w:name w:val="No Spacing"/>
    <w:uiPriority w:val="1"/>
    <w:qFormat/>
    <w:rsid w:val="00664DF5"/>
    <w:pPr>
      <w:spacing w:after="0" w:line="240" w:lineRule="auto"/>
    </w:pPr>
    <w:rPr>
      <w:rFonts w:ascii="Times New Roman" w:hAnsi="Times New Roman"/>
      <w:sz w:val="24"/>
      <w:szCs w:val="24"/>
    </w:rPr>
  </w:style>
  <w:style w:type="paragraph" w:styleId="NormalWeb">
    <w:name w:val="Normal (Web)"/>
    <w:basedOn w:val="Normal"/>
    <w:uiPriority w:val="99"/>
    <w:unhideWhenUsed/>
    <w:rsid w:val="00664DF5"/>
    <w:rPr>
      <w:rFonts w:eastAsiaTheme="minorHAnsi"/>
    </w:rPr>
  </w:style>
  <w:style w:type="paragraph" w:styleId="NormalIndent">
    <w:name w:val="Normal Indent"/>
    <w:basedOn w:val="Normal"/>
    <w:uiPriority w:val="99"/>
    <w:unhideWhenUsed/>
    <w:rsid w:val="00664DF5"/>
    <w:pPr>
      <w:ind w:left="720"/>
    </w:pPr>
    <w:rPr>
      <w:rFonts w:eastAsiaTheme="minorHAnsi" w:cstheme="minorBidi"/>
    </w:rPr>
  </w:style>
  <w:style w:type="paragraph" w:styleId="NoteHeading">
    <w:name w:val="Note Heading"/>
    <w:basedOn w:val="Normal"/>
    <w:next w:val="Normal"/>
    <w:link w:val="NoteHeadingChar"/>
    <w:uiPriority w:val="99"/>
    <w:unhideWhenUsed/>
    <w:rsid w:val="00664DF5"/>
    <w:rPr>
      <w:rFonts w:eastAsiaTheme="minorHAnsi" w:cstheme="minorBidi"/>
    </w:rPr>
  </w:style>
  <w:style w:type="character" w:customStyle="1" w:styleId="NoteHeadingChar">
    <w:name w:val="Note Heading Char"/>
    <w:basedOn w:val="DefaultParagraphFont"/>
    <w:link w:val="NoteHeading"/>
    <w:uiPriority w:val="99"/>
    <w:rsid w:val="00664DF5"/>
    <w:rPr>
      <w:rFonts w:ascii="Times New Roman" w:hAnsi="Times New Roman"/>
      <w:sz w:val="24"/>
      <w:szCs w:val="24"/>
    </w:rPr>
  </w:style>
  <w:style w:type="character" w:styleId="PageNumber">
    <w:name w:val="page number"/>
    <w:basedOn w:val="DefaultParagraphFont"/>
    <w:uiPriority w:val="99"/>
    <w:unhideWhenUsed/>
    <w:rsid w:val="00664DF5"/>
  </w:style>
  <w:style w:type="character" w:styleId="PlaceholderText">
    <w:name w:val="Placeholder Text"/>
    <w:basedOn w:val="DefaultParagraphFont"/>
    <w:uiPriority w:val="99"/>
    <w:semiHidden/>
    <w:rsid w:val="00664DF5"/>
    <w:rPr>
      <w:color w:val="808080"/>
    </w:rPr>
  </w:style>
  <w:style w:type="paragraph" w:styleId="PlainText">
    <w:name w:val="Plain Text"/>
    <w:basedOn w:val="Normal"/>
    <w:link w:val="PlainTextChar"/>
    <w:uiPriority w:val="99"/>
    <w:unhideWhenUsed/>
    <w:rsid w:val="00664DF5"/>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664DF5"/>
    <w:rPr>
      <w:rFonts w:ascii="Consolas" w:hAnsi="Consolas" w:cs="Consolas"/>
      <w:sz w:val="21"/>
      <w:szCs w:val="21"/>
    </w:rPr>
  </w:style>
  <w:style w:type="paragraph" w:styleId="Quote">
    <w:name w:val="Quote"/>
    <w:basedOn w:val="Normal"/>
    <w:next w:val="Normal"/>
    <w:link w:val="QuoteChar"/>
    <w:uiPriority w:val="29"/>
    <w:qFormat/>
    <w:rsid w:val="00664DF5"/>
    <w:rPr>
      <w:rFonts w:eastAsiaTheme="minorHAnsi" w:cstheme="minorBidi"/>
      <w:i/>
      <w:iCs/>
      <w:color w:val="000000" w:themeColor="text1"/>
    </w:rPr>
  </w:style>
  <w:style w:type="character" w:customStyle="1" w:styleId="QuoteChar">
    <w:name w:val="Quote Char"/>
    <w:basedOn w:val="DefaultParagraphFont"/>
    <w:link w:val="Quote"/>
    <w:uiPriority w:val="29"/>
    <w:rsid w:val="00664DF5"/>
    <w:rPr>
      <w:rFonts w:ascii="Times New Roman" w:hAnsi="Times New Roman"/>
      <w:i/>
      <w:iCs/>
      <w:color w:val="000000" w:themeColor="text1"/>
      <w:sz w:val="24"/>
      <w:szCs w:val="24"/>
    </w:rPr>
  </w:style>
  <w:style w:type="paragraph" w:styleId="Salutation">
    <w:name w:val="Salutation"/>
    <w:basedOn w:val="Normal"/>
    <w:next w:val="Normal"/>
    <w:link w:val="SalutationChar"/>
    <w:uiPriority w:val="99"/>
    <w:unhideWhenUsed/>
    <w:rsid w:val="00664DF5"/>
    <w:rPr>
      <w:rFonts w:eastAsiaTheme="minorHAnsi" w:cstheme="minorBidi"/>
    </w:rPr>
  </w:style>
  <w:style w:type="character" w:customStyle="1" w:styleId="SalutationChar">
    <w:name w:val="Salutation Char"/>
    <w:basedOn w:val="DefaultParagraphFont"/>
    <w:link w:val="Salutation"/>
    <w:uiPriority w:val="99"/>
    <w:rsid w:val="00664DF5"/>
    <w:rPr>
      <w:rFonts w:ascii="Times New Roman" w:hAnsi="Times New Roman"/>
      <w:sz w:val="24"/>
      <w:szCs w:val="24"/>
    </w:rPr>
  </w:style>
  <w:style w:type="paragraph" w:styleId="Signature">
    <w:name w:val="Signature"/>
    <w:basedOn w:val="Normal"/>
    <w:link w:val="SignatureChar"/>
    <w:uiPriority w:val="99"/>
    <w:unhideWhenUsed/>
    <w:rsid w:val="00664DF5"/>
    <w:pPr>
      <w:ind w:left="4320"/>
    </w:pPr>
    <w:rPr>
      <w:rFonts w:eastAsiaTheme="minorHAnsi" w:cstheme="minorBidi"/>
    </w:rPr>
  </w:style>
  <w:style w:type="character" w:customStyle="1" w:styleId="SignatureChar">
    <w:name w:val="Signature Char"/>
    <w:basedOn w:val="DefaultParagraphFont"/>
    <w:link w:val="Signature"/>
    <w:uiPriority w:val="99"/>
    <w:rsid w:val="00664DF5"/>
    <w:rPr>
      <w:rFonts w:ascii="Times New Roman" w:hAnsi="Times New Roman"/>
      <w:sz w:val="24"/>
      <w:szCs w:val="24"/>
    </w:rPr>
  </w:style>
  <w:style w:type="character" w:styleId="Strong">
    <w:name w:val="Strong"/>
    <w:basedOn w:val="DefaultParagraphFont"/>
    <w:uiPriority w:val="22"/>
    <w:qFormat/>
    <w:rsid w:val="00664DF5"/>
    <w:rPr>
      <w:b/>
      <w:bCs/>
    </w:rPr>
  </w:style>
  <w:style w:type="paragraph" w:styleId="Subtitle">
    <w:name w:val="Subtitle"/>
    <w:basedOn w:val="Normal"/>
    <w:next w:val="Normal"/>
    <w:link w:val="SubtitleChar"/>
    <w:uiPriority w:val="11"/>
    <w:qFormat/>
    <w:rsid w:val="00664DF5"/>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664DF5"/>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664DF5"/>
    <w:rPr>
      <w:i/>
      <w:iCs/>
      <w:color w:val="808080" w:themeColor="text1" w:themeTint="7F"/>
    </w:rPr>
  </w:style>
  <w:style w:type="character" w:styleId="SubtleReference">
    <w:name w:val="Subtle Reference"/>
    <w:basedOn w:val="DefaultParagraphFont"/>
    <w:uiPriority w:val="31"/>
    <w:qFormat/>
    <w:rsid w:val="00664DF5"/>
    <w:rPr>
      <w:smallCaps/>
      <w:color w:val="C0504D" w:themeColor="accent2"/>
      <w:u w:val="single"/>
    </w:rPr>
  </w:style>
  <w:style w:type="table" w:styleId="Table3Deffects1">
    <w:name w:val="Table 3D effects 1"/>
    <w:basedOn w:val="TableNormal"/>
    <w:uiPriority w:val="99"/>
    <w:unhideWhenUsed/>
    <w:rsid w:val="00664DF5"/>
    <w:pPr>
      <w:spacing w:after="0" w:line="240" w:lineRule="auto"/>
    </w:pPr>
    <w:rPr>
      <w:rFonts w:ascii="Times New Roman" w:hAnsi="Times New Roman"/>
      <w:sz w:val="24"/>
      <w:szCs w:val="24"/>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unhideWhenUsed/>
    <w:rsid w:val="00664DF5"/>
    <w:pPr>
      <w:spacing w:after="0" w:line="240" w:lineRule="auto"/>
    </w:pPr>
    <w:rPr>
      <w:rFonts w:ascii="Times New Roman" w:hAnsi="Times New Roman"/>
      <w:sz w:val="24"/>
      <w:szCs w:val="24"/>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unhideWhenUsed/>
    <w:rsid w:val="00664DF5"/>
    <w:pPr>
      <w:spacing w:after="0" w:line="240" w:lineRule="auto"/>
    </w:pPr>
    <w:rPr>
      <w:rFonts w:ascii="Times New Roman" w:hAnsi="Times New Roman"/>
      <w:sz w:val="24"/>
      <w:szCs w:val="24"/>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unhideWhenUsed/>
    <w:rsid w:val="00664DF5"/>
    <w:pPr>
      <w:spacing w:after="0" w:line="240" w:lineRule="auto"/>
    </w:pPr>
    <w:rPr>
      <w:rFonts w:ascii="Times New Roman" w:hAnsi="Times New Roman"/>
      <w:sz w:val="24"/>
      <w:szCs w:val="24"/>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unhideWhenUsed/>
    <w:rsid w:val="00664DF5"/>
    <w:pPr>
      <w:spacing w:after="0" w:line="240" w:lineRule="auto"/>
    </w:pPr>
    <w:rPr>
      <w:rFonts w:ascii="Times New Roman" w:hAnsi="Times New Roman"/>
      <w:sz w:val="24"/>
      <w:szCs w:val="24"/>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unhideWhenUsed/>
    <w:rsid w:val="00664DF5"/>
    <w:pPr>
      <w:spacing w:after="0" w:line="240" w:lineRule="auto"/>
    </w:pPr>
    <w:rPr>
      <w:rFonts w:ascii="Times New Roman" w:hAnsi="Times New Roman"/>
      <w:color w:val="000080"/>
      <w:sz w:val="24"/>
      <w:szCs w:val="24"/>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unhideWhenUsed/>
    <w:rsid w:val="00664DF5"/>
    <w:pPr>
      <w:spacing w:after="0" w:line="240" w:lineRule="auto"/>
    </w:pPr>
    <w:rPr>
      <w:rFonts w:ascii="Times New Roman" w:hAnsi="Times New Roman"/>
      <w:sz w:val="24"/>
      <w:szCs w:val="24"/>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unhideWhenUsed/>
    <w:rsid w:val="00664DF5"/>
    <w:pPr>
      <w:spacing w:after="0" w:line="240" w:lineRule="auto"/>
    </w:pPr>
    <w:rPr>
      <w:rFonts w:ascii="Times New Roman" w:hAnsi="Times New Roman"/>
      <w:color w:val="FFFFFF"/>
      <w:sz w:val="24"/>
      <w:szCs w:val="24"/>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unhideWhenUsed/>
    <w:rsid w:val="00664DF5"/>
    <w:pPr>
      <w:spacing w:after="0" w:line="240" w:lineRule="auto"/>
    </w:pPr>
    <w:rPr>
      <w:rFonts w:ascii="Times New Roman" w:hAnsi="Times New Roman"/>
      <w:sz w:val="24"/>
      <w:szCs w:val="24"/>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unhideWhenUsed/>
    <w:rsid w:val="00664DF5"/>
    <w:pPr>
      <w:spacing w:after="0" w:line="240" w:lineRule="auto"/>
    </w:pPr>
    <w:rPr>
      <w:rFonts w:ascii="Times New Roman" w:hAnsi="Times New Roman"/>
      <w:sz w:val="24"/>
      <w:szCs w:val="24"/>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unhideWhenUsed/>
    <w:rsid w:val="00664DF5"/>
    <w:pPr>
      <w:spacing w:after="0" w:line="240" w:lineRule="auto"/>
    </w:pPr>
    <w:rPr>
      <w:rFonts w:ascii="Times New Roman" w:hAnsi="Times New Roman"/>
      <w:b/>
      <w:bCs/>
      <w:sz w:val="24"/>
      <w:szCs w:val="24"/>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unhideWhenUsed/>
    <w:rsid w:val="00664DF5"/>
    <w:pPr>
      <w:spacing w:after="0" w:line="240" w:lineRule="auto"/>
    </w:pPr>
    <w:rPr>
      <w:rFonts w:ascii="Times New Roman" w:hAnsi="Times New Roman"/>
      <w:b/>
      <w:bCs/>
      <w:sz w:val="24"/>
      <w:szCs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unhideWhenUsed/>
    <w:rsid w:val="00664DF5"/>
    <w:pPr>
      <w:spacing w:after="0" w:line="240" w:lineRule="auto"/>
    </w:pPr>
    <w:rPr>
      <w:rFonts w:ascii="Times New Roman" w:hAnsi="Times New Roman"/>
      <w:b/>
      <w:bCs/>
      <w:sz w:val="24"/>
      <w:szCs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unhideWhenUsed/>
    <w:rsid w:val="00664DF5"/>
    <w:pPr>
      <w:spacing w:after="0" w:line="240" w:lineRule="auto"/>
    </w:pPr>
    <w:rPr>
      <w:rFonts w:ascii="Times New Roman" w:hAnsi="Times New Roman"/>
      <w:sz w:val="24"/>
      <w:szCs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unhideWhenUsed/>
    <w:rsid w:val="00664DF5"/>
    <w:pPr>
      <w:spacing w:after="0" w:line="240" w:lineRule="auto"/>
    </w:pPr>
    <w:rPr>
      <w:rFonts w:ascii="Times New Roman" w:hAnsi="Times New Roman"/>
      <w:sz w:val="24"/>
      <w:szCs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unhideWhenUsed/>
    <w:rsid w:val="00664DF5"/>
    <w:pPr>
      <w:spacing w:after="0" w:line="240" w:lineRule="auto"/>
    </w:pPr>
    <w:rPr>
      <w:rFonts w:ascii="Times New Roman" w:hAnsi="Times New Roman"/>
      <w:sz w:val="24"/>
      <w:szCs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unhideWhenUsed/>
    <w:rsid w:val="00664DF5"/>
    <w:pPr>
      <w:spacing w:after="0" w:line="240" w:lineRule="auto"/>
    </w:pPr>
    <w:rPr>
      <w:rFonts w:ascii="Times New Roman" w:hAnsi="Times New Roman"/>
      <w:sz w:val="24"/>
      <w:szCs w:val="24"/>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unhideWhenUsed/>
    <w:rsid w:val="00664DF5"/>
    <w:pPr>
      <w:spacing w:after="0" w:line="240" w:lineRule="auto"/>
    </w:pPr>
    <w:rPr>
      <w:rFonts w:ascii="Times New Roman" w:hAnsi="Times New Roman"/>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unhideWhenUsed/>
    <w:rsid w:val="00664DF5"/>
    <w:pPr>
      <w:spacing w:after="0" w:line="240" w:lineRule="auto"/>
    </w:pPr>
    <w:rPr>
      <w:rFonts w:ascii="Times New Roman" w:hAnsi="Times New Roman"/>
      <w:sz w:val="24"/>
      <w:szCs w:val="24"/>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unhideWhenUsed/>
    <w:rsid w:val="00664DF5"/>
    <w:pPr>
      <w:spacing w:after="0" w:line="240" w:lineRule="auto"/>
    </w:pPr>
    <w:rPr>
      <w:rFonts w:ascii="Times New Roman" w:hAnsi="Times New Roman"/>
      <w:sz w:val="24"/>
      <w:szCs w:val="24"/>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unhideWhenUsed/>
    <w:rsid w:val="00664DF5"/>
    <w:pPr>
      <w:spacing w:after="0" w:line="240" w:lineRule="auto"/>
    </w:pPr>
    <w:rPr>
      <w:rFonts w:ascii="Times New Roman" w:hAnsi="Times New Roman"/>
      <w:sz w:val="24"/>
      <w:szCs w:val="24"/>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unhideWhenUsed/>
    <w:rsid w:val="00664DF5"/>
    <w:pPr>
      <w:spacing w:after="0" w:line="240" w:lineRule="auto"/>
    </w:pPr>
    <w:rPr>
      <w:rFonts w:ascii="Times New Roman" w:hAnsi="Times New Roman"/>
      <w:sz w:val="24"/>
      <w:szCs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unhideWhenUsed/>
    <w:rsid w:val="00664DF5"/>
    <w:pPr>
      <w:spacing w:after="0" w:line="240" w:lineRule="auto"/>
    </w:pPr>
    <w:rPr>
      <w:rFonts w:ascii="Times New Roman" w:hAnsi="Times New Roman"/>
      <w:sz w:val="24"/>
      <w:szCs w:val="24"/>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unhideWhenUsed/>
    <w:rsid w:val="00664DF5"/>
    <w:pPr>
      <w:spacing w:after="0" w:line="240" w:lineRule="auto"/>
    </w:pPr>
    <w:rPr>
      <w:rFonts w:ascii="Times New Roman" w:hAnsi="Times New Roman"/>
      <w:b/>
      <w:bCs/>
      <w:sz w:val="24"/>
      <w:szCs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unhideWhenUsed/>
    <w:rsid w:val="00664DF5"/>
    <w:pPr>
      <w:spacing w:after="0" w:line="240" w:lineRule="auto"/>
    </w:pPr>
    <w:rPr>
      <w:rFonts w:ascii="Times New Roman" w:hAnsi="Times New Roman"/>
      <w:sz w:val="24"/>
      <w:szCs w:val="24"/>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unhideWhenUsed/>
    <w:rsid w:val="00664DF5"/>
    <w:pPr>
      <w:spacing w:after="0" w:line="240" w:lineRule="auto"/>
    </w:pPr>
    <w:rPr>
      <w:rFonts w:ascii="Times New Roman" w:hAnsi="Times New Roman"/>
      <w:sz w:val="24"/>
      <w:szCs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unhideWhenUsed/>
    <w:rsid w:val="00664DF5"/>
    <w:pPr>
      <w:spacing w:after="0" w:line="240" w:lineRule="auto"/>
    </w:pPr>
    <w:rPr>
      <w:rFonts w:ascii="Times New Roman" w:hAnsi="Times New Roman"/>
      <w:sz w:val="24"/>
      <w:szCs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unhideWhenUsed/>
    <w:rsid w:val="00664DF5"/>
    <w:pPr>
      <w:spacing w:after="0" w:line="240" w:lineRule="auto"/>
    </w:pPr>
    <w:rPr>
      <w:rFonts w:ascii="Times New Roman" w:hAnsi="Times New Roman"/>
      <w:sz w:val="24"/>
      <w:szCs w:val="24"/>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unhideWhenUsed/>
    <w:rsid w:val="00664DF5"/>
    <w:pPr>
      <w:spacing w:after="0" w:line="240" w:lineRule="auto"/>
    </w:pPr>
    <w:rPr>
      <w:rFonts w:ascii="Times New Roman" w:hAnsi="Times New Roman"/>
      <w:sz w:val="24"/>
      <w:szCs w:val="24"/>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unhideWhenUsed/>
    <w:rsid w:val="00664DF5"/>
    <w:pPr>
      <w:spacing w:after="0" w:line="240" w:lineRule="auto"/>
    </w:pPr>
    <w:rPr>
      <w:rFonts w:ascii="Times New Roman" w:hAnsi="Times New Roman"/>
      <w:sz w:val="24"/>
      <w:szCs w:val="24"/>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unhideWhenUsed/>
    <w:rsid w:val="00664DF5"/>
    <w:pPr>
      <w:spacing w:after="0" w:line="240" w:lineRule="auto"/>
    </w:pPr>
    <w:rPr>
      <w:rFonts w:ascii="Times New Roman" w:hAnsi="Times New Roman"/>
      <w:sz w:val="24"/>
      <w:szCs w:val="24"/>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unhideWhenUsed/>
    <w:rsid w:val="00664DF5"/>
    <w:pPr>
      <w:spacing w:after="0" w:line="240" w:lineRule="auto"/>
    </w:pPr>
    <w:rPr>
      <w:rFonts w:ascii="Times New Roman" w:hAnsi="Times New Roman"/>
      <w:sz w:val="24"/>
      <w:szCs w:val="24"/>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unhideWhenUsed/>
    <w:rsid w:val="00664DF5"/>
    <w:pPr>
      <w:spacing w:after="0" w:line="240" w:lineRule="auto"/>
    </w:pPr>
    <w:rPr>
      <w:rFonts w:ascii="Times New Roman" w:hAnsi="Times New Roman"/>
      <w:sz w:val="24"/>
      <w:szCs w:val="24"/>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unhideWhenUsed/>
    <w:rsid w:val="00664DF5"/>
    <w:pPr>
      <w:ind w:left="240" w:hanging="240"/>
    </w:pPr>
    <w:rPr>
      <w:rFonts w:eastAsiaTheme="minorHAnsi" w:cstheme="minorBidi"/>
    </w:rPr>
  </w:style>
  <w:style w:type="table" w:styleId="TableProfessional">
    <w:name w:val="Table Professional"/>
    <w:basedOn w:val="TableNormal"/>
    <w:uiPriority w:val="99"/>
    <w:unhideWhenUsed/>
    <w:rsid w:val="00664DF5"/>
    <w:pPr>
      <w:spacing w:after="0" w:line="240" w:lineRule="auto"/>
    </w:pPr>
    <w:rPr>
      <w:rFonts w:ascii="Times New Roman" w:hAnsi="Times New Roman"/>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unhideWhenUsed/>
    <w:rsid w:val="00664DF5"/>
    <w:pPr>
      <w:spacing w:after="0" w:line="240" w:lineRule="auto"/>
    </w:pPr>
    <w:rPr>
      <w:rFonts w:ascii="Times New Roman" w:hAnsi="Times New Roman"/>
      <w:sz w:val="24"/>
      <w:szCs w:val="24"/>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unhideWhenUsed/>
    <w:rsid w:val="00664DF5"/>
    <w:pPr>
      <w:spacing w:after="0" w:line="240" w:lineRule="auto"/>
    </w:pPr>
    <w:rPr>
      <w:rFonts w:ascii="Times New Roman" w:hAnsi="Times New Roman"/>
      <w:sz w:val="24"/>
      <w:szCs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unhideWhenUsed/>
    <w:rsid w:val="00664DF5"/>
    <w:pPr>
      <w:spacing w:after="0" w:line="240" w:lineRule="auto"/>
    </w:pPr>
    <w:rPr>
      <w:rFonts w:ascii="Times New Roman" w:hAnsi="Times New Roman"/>
      <w:sz w:val="24"/>
      <w:szCs w:val="24"/>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unhideWhenUsed/>
    <w:rsid w:val="00664DF5"/>
    <w:pPr>
      <w:spacing w:after="0" w:line="240" w:lineRule="auto"/>
    </w:pPr>
    <w:rPr>
      <w:rFonts w:ascii="Times New Roman" w:hAnsi="Times New Roman"/>
      <w:sz w:val="24"/>
      <w:szCs w:val="24"/>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unhideWhenUsed/>
    <w:rsid w:val="00664DF5"/>
    <w:pPr>
      <w:spacing w:after="0" w:line="240" w:lineRule="auto"/>
    </w:pPr>
    <w:rPr>
      <w:rFonts w:ascii="Times New Roman" w:hAnsi="Times New Roman"/>
      <w:sz w:val="24"/>
      <w:szCs w:val="24"/>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unhideWhenUsed/>
    <w:rsid w:val="00664DF5"/>
    <w:pPr>
      <w:spacing w:after="0" w:line="240" w:lineRule="auto"/>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unhideWhenUsed/>
    <w:rsid w:val="00664DF5"/>
    <w:pPr>
      <w:spacing w:after="0" w:line="240" w:lineRule="auto"/>
    </w:pPr>
    <w:rPr>
      <w:rFonts w:ascii="Times New Roman" w:hAnsi="Times New Roman"/>
      <w:sz w:val="24"/>
      <w:szCs w:val="24"/>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unhideWhenUsed/>
    <w:rsid w:val="00664DF5"/>
    <w:pPr>
      <w:spacing w:after="0" w:line="240" w:lineRule="auto"/>
    </w:pPr>
    <w:rPr>
      <w:rFonts w:ascii="Times New Roman" w:hAnsi="Times New Roman"/>
      <w:sz w:val="24"/>
      <w:szCs w:val="24"/>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unhideWhenUsed/>
    <w:rsid w:val="00664DF5"/>
    <w:pPr>
      <w:spacing w:after="0" w:line="240" w:lineRule="auto"/>
    </w:pPr>
    <w:rPr>
      <w:rFonts w:ascii="Times New Roman" w:hAnsi="Times New Roman"/>
      <w:sz w:val="24"/>
      <w:szCs w:val="24"/>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664DF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64DF5"/>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unhideWhenUsed/>
    <w:rsid w:val="00664DF5"/>
    <w:pPr>
      <w:spacing w:before="120"/>
    </w:pPr>
    <w:rPr>
      <w:rFonts w:asciiTheme="majorHAnsi" w:eastAsiaTheme="majorEastAsia" w:hAnsiTheme="majorHAnsi" w:cstheme="majorBidi"/>
      <w:b/>
      <w:bCs/>
    </w:rPr>
  </w:style>
  <w:style w:type="paragraph" w:styleId="TOC4">
    <w:name w:val="toc 4"/>
    <w:basedOn w:val="Normal"/>
    <w:next w:val="Normal"/>
    <w:autoRedefine/>
    <w:uiPriority w:val="39"/>
    <w:rsid w:val="00664DF5"/>
    <w:pPr>
      <w:tabs>
        <w:tab w:val="right" w:leader="dot" w:pos="9350"/>
      </w:tabs>
      <w:ind w:left="2347" w:hanging="187"/>
    </w:pPr>
    <w:rPr>
      <w:rFonts w:ascii="Arial" w:eastAsiaTheme="minorHAnsi" w:hAnsi="Arial" w:cstheme="minorBidi"/>
      <w:sz w:val="22"/>
    </w:rPr>
  </w:style>
  <w:style w:type="paragraph" w:styleId="TOC5">
    <w:name w:val="toc 5"/>
    <w:basedOn w:val="Normal"/>
    <w:next w:val="Normal"/>
    <w:autoRedefine/>
    <w:uiPriority w:val="39"/>
    <w:rsid w:val="00664DF5"/>
    <w:pPr>
      <w:tabs>
        <w:tab w:val="right" w:leader="dot" w:pos="9350"/>
      </w:tabs>
      <w:ind w:left="3067" w:hanging="187"/>
    </w:pPr>
    <w:rPr>
      <w:rFonts w:ascii="Arial" w:eastAsiaTheme="minorHAnsi" w:hAnsi="Arial" w:cstheme="minorBidi"/>
      <w:sz w:val="22"/>
    </w:rPr>
  </w:style>
  <w:style w:type="paragraph" w:styleId="TOC6">
    <w:name w:val="toc 6"/>
    <w:basedOn w:val="Normal"/>
    <w:next w:val="Normal"/>
    <w:autoRedefine/>
    <w:uiPriority w:val="39"/>
    <w:unhideWhenUsed/>
    <w:rsid w:val="00664DF5"/>
    <w:pPr>
      <w:ind w:left="3787" w:hanging="187"/>
    </w:pPr>
    <w:rPr>
      <w:rFonts w:ascii="Arial" w:eastAsiaTheme="minorHAnsi" w:hAnsi="Arial" w:cstheme="minorBidi"/>
      <w:sz w:val="22"/>
    </w:rPr>
  </w:style>
  <w:style w:type="paragraph" w:styleId="TOC7">
    <w:name w:val="toc 7"/>
    <w:basedOn w:val="Normal"/>
    <w:next w:val="Normal"/>
    <w:autoRedefine/>
    <w:uiPriority w:val="39"/>
    <w:unhideWhenUsed/>
    <w:rsid w:val="00664DF5"/>
    <w:pPr>
      <w:spacing w:after="100"/>
      <w:ind w:left="1440"/>
    </w:pPr>
    <w:rPr>
      <w:rFonts w:eastAsiaTheme="minorHAnsi" w:cstheme="minorBidi"/>
    </w:rPr>
  </w:style>
  <w:style w:type="paragraph" w:styleId="TOC8">
    <w:name w:val="toc 8"/>
    <w:basedOn w:val="Normal"/>
    <w:next w:val="Normal"/>
    <w:autoRedefine/>
    <w:uiPriority w:val="39"/>
    <w:unhideWhenUsed/>
    <w:rsid w:val="00664DF5"/>
    <w:pPr>
      <w:spacing w:after="100"/>
      <w:ind w:left="1680"/>
    </w:pPr>
    <w:rPr>
      <w:rFonts w:eastAsiaTheme="minorHAnsi" w:cstheme="minorBidi"/>
    </w:rPr>
  </w:style>
  <w:style w:type="paragraph" w:customStyle="1" w:styleId="B-Wtabletitle">
    <w:name w:val="B-W table title"/>
    <w:basedOn w:val="Normal"/>
    <w:next w:val="Normal"/>
    <w:qFormat/>
    <w:rsid w:val="00664DF5"/>
    <w:pPr>
      <w:tabs>
        <w:tab w:val="left" w:pos="720"/>
      </w:tabs>
      <w:ind w:left="1440" w:hanging="1440"/>
    </w:pPr>
    <w:rPr>
      <w:rFonts w:ascii="Arial" w:eastAsia="Calibri" w:hAnsi="Arial" w:cs="Arial"/>
      <w:b/>
      <w:sz w:val="22"/>
      <w:szCs w:val="22"/>
    </w:rPr>
  </w:style>
  <w:style w:type="paragraph" w:customStyle="1" w:styleId="B-WtabletitleNOTOC">
    <w:name w:val="B-W table title_NO_TOC"/>
    <w:basedOn w:val="B-Wtabletitle"/>
    <w:next w:val="Normal"/>
    <w:rsid w:val="00664DF5"/>
  </w:style>
  <w:style w:type="paragraph" w:customStyle="1" w:styleId="B-Wfiguretitle">
    <w:name w:val="B-W figure title"/>
    <w:basedOn w:val="Normal"/>
    <w:next w:val="Normal"/>
    <w:qFormat/>
    <w:rsid w:val="00664DF5"/>
    <w:pPr>
      <w:tabs>
        <w:tab w:val="left" w:pos="720"/>
      </w:tabs>
      <w:ind w:left="1440" w:hanging="1440"/>
    </w:pPr>
    <w:rPr>
      <w:rFonts w:ascii="Arial" w:eastAsia="Calibri" w:hAnsi="Arial" w:cs="Arial"/>
      <w:b/>
      <w:sz w:val="22"/>
      <w:szCs w:val="22"/>
    </w:rPr>
  </w:style>
  <w:style w:type="paragraph" w:customStyle="1" w:styleId="B-WfiguretitleNOTOC">
    <w:name w:val="B-W figure title_NO_TOC"/>
    <w:basedOn w:val="B-Wfiguretitle"/>
    <w:next w:val="Normal"/>
    <w:rsid w:val="00664DF5"/>
  </w:style>
  <w:style w:type="paragraph" w:customStyle="1" w:styleId="TableofFiguresHead">
    <w:name w:val="Table of Figures Head"/>
    <w:basedOn w:val="Normal"/>
    <w:next w:val="TableofFigures"/>
    <w:qFormat/>
    <w:rsid w:val="00664DF5"/>
    <w:pPr>
      <w:keepLines/>
      <w:spacing w:before="220"/>
    </w:pPr>
    <w:rPr>
      <w:rFonts w:ascii="Arial" w:eastAsiaTheme="minorHAnsi" w:hAnsi="Arial" w:cs="Arial"/>
      <w:b/>
      <w:sz w:val="28"/>
      <w:szCs w:val="28"/>
    </w:rPr>
  </w:style>
  <w:style w:type="paragraph" w:customStyle="1" w:styleId="TableFootnotes">
    <w:name w:val="Table_Footnotes"/>
    <w:basedOn w:val="Normal"/>
    <w:next w:val="Normal"/>
    <w:qFormat/>
    <w:rsid w:val="00664DF5"/>
    <w:rPr>
      <w:rFonts w:ascii="Arial" w:hAnsi="Arial"/>
      <w:sz w:val="16"/>
      <w:szCs w:val="16"/>
    </w:rPr>
  </w:style>
  <w:style w:type="paragraph" w:customStyle="1" w:styleId="B-W1">
    <w:name w:val="B-W 1"/>
    <w:basedOn w:val="Normal"/>
    <w:next w:val="Normal"/>
    <w:qFormat/>
    <w:rsid w:val="00664DF5"/>
    <w:pPr>
      <w:keepLines/>
      <w:outlineLvl w:val="0"/>
    </w:pPr>
    <w:rPr>
      <w:rFonts w:ascii="Arial Bold" w:eastAsia="Calibri" w:hAnsi="Arial Bold" w:cs="Arial"/>
      <w:b/>
      <w:sz w:val="32"/>
      <w:szCs w:val="28"/>
    </w:rPr>
  </w:style>
  <w:style w:type="paragraph" w:customStyle="1" w:styleId="B-W2">
    <w:name w:val="B-W 2"/>
    <w:basedOn w:val="Normal"/>
    <w:next w:val="Normal"/>
    <w:qFormat/>
    <w:rsid w:val="00664DF5"/>
    <w:pPr>
      <w:keepLines/>
      <w:outlineLvl w:val="1"/>
    </w:pPr>
    <w:rPr>
      <w:rFonts w:ascii="Arial" w:eastAsia="Calibri" w:hAnsi="Arial" w:cs="Arial"/>
      <w:b/>
      <w:sz w:val="28"/>
      <w:szCs w:val="28"/>
    </w:rPr>
  </w:style>
  <w:style w:type="paragraph" w:customStyle="1" w:styleId="B-W3">
    <w:name w:val="B-W 3"/>
    <w:basedOn w:val="Normal"/>
    <w:next w:val="Normal"/>
    <w:qFormat/>
    <w:rsid w:val="00664DF5"/>
    <w:pPr>
      <w:keepLines/>
      <w:outlineLvl w:val="2"/>
    </w:pPr>
    <w:rPr>
      <w:rFonts w:ascii="Arial" w:eastAsia="Calibri" w:hAnsi="Arial" w:cs="Arial"/>
      <w:b/>
      <w:i/>
      <w:sz w:val="26"/>
      <w:szCs w:val="26"/>
    </w:rPr>
  </w:style>
  <w:style w:type="paragraph" w:customStyle="1" w:styleId="B-W4">
    <w:name w:val="B-W 4"/>
    <w:basedOn w:val="Normal"/>
    <w:next w:val="Normal"/>
    <w:qFormat/>
    <w:rsid w:val="00664DF5"/>
    <w:pPr>
      <w:keepLines/>
      <w:outlineLvl w:val="3"/>
    </w:pPr>
    <w:rPr>
      <w:rFonts w:ascii="Arial Bold" w:eastAsia="Calibri" w:hAnsi="Arial Bold" w:cs="Arial"/>
      <w:b/>
      <w:i/>
      <w:szCs w:val="20"/>
      <w:u w:val="single"/>
    </w:rPr>
  </w:style>
  <w:style w:type="paragraph" w:customStyle="1" w:styleId="B-W5">
    <w:name w:val="B-W 5"/>
    <w:basedOn w:val="Normal"/>
    <w:next w:val="Normal"/>
    <w:qFormat/>
    <w:rsid w:val="00664DF5"/>
    <w:pPr>
      <w:keepLines/>
      <w:outlineLvl w:val="4"/>
    </w:pPr>
    <w:rPr>
      <w:rFonts w:ascii="Arial Bold" w:eastAsia="Calibri" w:hAnsi="Arial Bold" w:cs="Arial"/>
      <w:b/>
      <w:sz w:val="22"/>
      <w:szCs w:val="20"/>
      <w:u w:val="single"/>
    </w:rPr>
  </w:style>
  <w:style w:type="paragraph" w:customStyle="1" w:styleId="B-W6">
    <w:name w:val="B-W 6"/>
    <w:basedOn w:val="Normal"/>
    <w:next w:val="Normal"/>
    <w:qFormat/>
    <w:rsid w:val="00664DF5"/>
    <w:pPr>
      <w:keepLines/>
      <w:outlineLvl w:val="5"/>
    </w:pPr>
    <w:rPr>
      <w:rFonts w:ascii="Arial" w:eastAsiaTheme="minorHAnsi" w:hAnsi="Arial" w:cs="Arial"/>
      <w:b/>
      <w:sz w:val="22"/>
      <w:szCs w:val="22"/>
    </w:rPr>
  </w:style>
  <w:style w:type="paragraph" w:customStyle="1" w:styleId="B-W1NOTOC">
    <w:name w:val="B-W 1_NO_TOC"/>
    <w:basedOn w:val="B-W1"/>
    <w:next w:val="Normal"/>
    <w:qFormat/>
    <w:rsid w:val="00664DF5"/>
    <w:pPr>
      <w:outlineLvl w:val="9"/>
    </w:pPr>
  </w:style>
  <w:style w:type="paragraph" w:styleId="TOCHeading">
    <w:name w:val="TOC Heading"/>
    <w:basedOn w:val="Heading1"/>
    <w:next w:val="Normal"/>
    <w:uiPriority w:val="39"/>
    <w:semiHidden/>
    <w:unhideWhenUsed/>
    <w:rsid w:val="00664DF5"/>
    <w:pPr>
      <w:keepLines/>
      <w:spacing w:before="480"/>
      <w:outlineLvl w:val="9"/>
    </w:pPr>
    <w:rPr>
      <w:rFonts w:asciiTheme="majorHAnsi" w:eastAsiaTheme="majorEastAsia" w:hAnsiTheme="majorHAnsi" w:cstheme="majorBidi"/>
      <w:color w:val="365F91" w:themeColor="accent1" w:themeShade="BF"/>
      <w:sz w:val="28"/>
      <w:szCs w:val="28"/>
    </w:rPr>
  </w:style>
  <w:style w:type="table" w:customStyle="1" w:styleId="B-WDefaultTable">
    <w:name w:val="B-W Default Table"/>
    <w:basedOn w:val="TableNormal"/>
    <w:uiPriority w:val="99"/>
    <w:rsid w:val="00664DF5"/>
    <w:pPr>
      <w:spacing w:after="0" w:line="240" w:lineRule="auto"/>
      <w:jc w:val="center"/>
    </w:pPr>
    <w:rPr>
      <w:rFonts w:ascii="Arial" w:hAnsi="Arial"/>
      <w:sz w:val="18"/>
      <w:szCs w:val="24"/>
    </w:rPr>
    <w:tblPr>
      <w:tblBorders>
        <w:top w:val="single" w:sz="12" w:space="0" w:color="auto"/>
        <w:bottom w:val="single" w:sz="12" w:space="0" w:color="auto"/>
      </w:tblBorders>
      <w:tblCellMar>
        <w:top w:w="58" w:type="dxa"/>
        <w:left w:w="58" w:type="dxa"/>
        <w:bottom w:w="58" w:type="dxa"/>
        <w:right w:w="58" w:type="dxa"/>
      </w:tblCellMar>
    </w:tblPr>
    <w:tcPr>
      <w:vAlign w:val="center"/>
    </w:tcPr>
    <w:tblStylePr w:type="firstRow">
      <w:rPr>
        <w:b/>
      </w:rPr>
      <w:tblPr/>
      <w:tcPr>
        <w:tcBorders>
          <w:top w:val="single" w:sz="12" w:space="0" w:color="auto"/>
          <w:left w:val="nil"/>
          <w:bottom w:val="single" w:sz="12" w:space="0" w:color="auto"/>
          <w:right w:val="nil"/>
          <w:insideH w:val="nil"/>
          <w:insideV w:val="nil"/>
          <w:tl2br w:val="nil"/>
          <w:tr2bl w:val="nil"/>
        </w:tcBorders>
      </w:tcPr>
    </w:tblStylePr>
    <w:tblStylePr w:type="lastRow">
      <w:rPr>
        <w:b/>
      </w:rPr>
      <w:tblPr/>
      <w:tcPr>
        <w:tcBorders>
          <w:top w:val="single" w:sz="8" w:space="0" w:color="auto"/>
        </w:tcBorders>
      </w:tcPr>
    </w:tblStylePr>
    <w:tblStylePr w:type="firstCol">
      <w:pPr>
        <w:jc w:val="left"/>
      </w:pPr>
    </w:tblStylePr>
  </w:style>
  <w:style w:type="paragraph" w:customStyle="1" w:styleId="xl103">
    <w:name w:val="xl103"/>
    <w:basedOn w:val="Normal"/>
    <w:rsid w:val="00664DF5"/>
    <w:pPr>
      <w:pBdr>
        <w:bottom w:val="single" w:sz="8" w:space="0" w:color="auto"/>
      </w:pBdr>
      <w:spacing w:before="100" w:beforeAutospacing="1" w:after="100" w:afterAutospacing="1"/>
      <w:jc w:val="center"/>
    </w:pPr>
    <w:rPr>
      <w:rFonts w:ascii="Arial" w:hAnsi="Arial" w:cs="Arial"/>
    </w:rPr>
  </w:style>
  <w:style w:type="paragraph" w:customStyle="1" w:styleId="xl104">
    <w:name w:val="xl104"/>
    <w:basedOn w:val="Normal"/>
    <w:rsid w:val="00664DF5"/>
    <w:pPr>
      <w:pBdr>
        <w:top w:val="single" w:sz="8" w:space="0" w:color="auto"/>
      </w:pBdr>
      <w:spacing w:before="100" w:beforeAutospacing="1" w:after="100" w:afterAutospacing="1"/>
      <w:jc w:val="center"/>
    </w:pPr>
    <w:rPr>
      <w:rFonts w:ascii="Arial" w:hAnsi="Arial" w:cs="Arial"/>
      <w:b/>
      <w:bCs/>
      <w:sz w:val="18"/>
      <w:szCs w:val="18"/>
      <w:u w:val="single"/>
    </w:rPr>
  </w:style>
  <w:style w:type="paragraph" w:customStyle="1" w:styleId="xl105">
    <w:name w:val="xl105"/>
    <w:basedOn w:val="Normal"/>
    <w:rsid w:val="00664DF5"/>
    <w:pPr>
      <w:pBdr>
        <w:top w:val="single" w:sz="12" w:space="0" w:color="000000"/>
        <w:bottom w:val="single" w:sz="8" w:space="0" w:color="000000"/>
      </w:pBdr>
      <w:spacing w:before="100" w:beforeAutospacing="1" w:after="100" w:afterAutospacing="1"/>
      <w:jc w:val="center"/>
    </w:pPr>
    <w:rPr>
      <w:rFonts w:ascii="Arial" w:hAnsi="Arial" w:cs="Arial"/>
      <w:b/>
      <w:bCs/>
      <w:sz w:val="18"/>
      <w:szCs w:val="18"/>
      <w:u w:val="single"/>
    </w:rPr>
  </w:style>
  <w:style w:type="paragraph" w:customStyle="1" w:styleId="xl106">
    <w:name w:val="xl106"/>
    <w:basedOn w:val="Normal"/>
    <w:rsid w:val="00664DF5"/>
    <w:pPr>
      <w:pBdr>
        <w:top w:val="single" w:sz="8" w:space="0" w:color="000000"/>
        <w:bottom w:val="single" w:sz="8" w:space="0" w:color="000000"/>
      </w:pBdr>
      <w:spacing w:before="100" w:beforeAutospacing="1" w:after="100" w:afterAutospacing="1"/>
      <w:jc w:val="center"/>
    </w:pPr>
    <w:rPr>
      <w:rFonts w:ascii="Arial" w:hAnsi="Arial" w:cs="Arial"/>
      <w:b/>
      <w:bCs/>
      <w:sz w:val="20"/>
      <w:szCs w:val="20"/>
      <w:u w:val="single"/>
    </w:rPr>
  </w:style>
  <w:style w:type="paragraph" w:customStyle="1" w:styleId="xl107">
    <w:name w:val="xl107"/>
    <w:basedOn w:val="Normal"/>
    <w:rsid w:val="00664DF5"/>
    <w:pPr>
      <w:pBdr>
        <w:top w:val="single" w:sz="8" w:space="0" w:color="000000"/>
        <w:bottom w:val="single" w:sz="8" w:space="0" w:color="000000"/>
      </w:pBdr>
      <w:spacing w:before="100" w:beforeAutospacing="1" w:after="100" w:afterAutospacing="1"/>
      <w:jc w:val="center"/>
    </w:pPr>
    <w:rPr>
      <w:rFonts w:ascii="Arial" w:hAnsi="Arial" w:cs="Arial"/>
      <w:b/>
      <w:bCs/>
      <w:sz w:val="18"/>
      <w:szCs w:val="18"/>
      <w:u w:val="single"/>
    </w:rPr>
  </w:style>
  <w:style w:type="character" w:customStyle="1" w:styleId="st">
    <w:name w:val="st"/>
    <w:basedOn w:val="DefaultParagraphFont"/>
    <w:rsid w:val="00664DF5"/>
  </w:style>
  <w:style w:type="paragraph" w:customStyle="1" w:styleId="DocumentTitle">
    <w:name w:val="Document Title"/>
    <w:basedOn w:val="Normal"/>
    <w:qFormat/>
    <w:rsid w:val="00664DF5"/>
    <w:pPr>
      <w:ind w:left="360" w:right="317"/>
    </w:pPr>
    <w:rPr>
      <w:rFonts w:ascii="Arial" w:hAnsi="Arial"/>
      <w:b/>
      <w:noProof/>
      <w:color w:val="365F91" w:themeColor="accent1" w:themeShade="BF"/>
      <w:sz w:val="42"/>
    </w:rPr>
  </w:style>
  <w:style w:type="paragraph" w:customStyle="1" w:styleId="Stylefish-1Left0Hanging15">
    <w:name w:val="Style fish-1 + Left:  0&quot; Hanging:  1.5&quot;"/>
    <w:basedOn w:val="fish-1"/>
    <w:rsid w:val="00A07057"/>
    <w:pPr>
      <w:ind w:left="2160" w:hanging="2160"/>
    </w:pPr>
    <w:rPr>
      <w:rFonts w:cs="Times New Roman"/>
      <w:szCs w:val="20"/>
    </w:rPr>
  </w:style>
  <w:style w:type="paragraph" w:customStyle="1" w:styleId="Stylefish-1Left0Hanging151">
    <w:name w:val="Style fish-1 + Left:  0&quot; Hanging:  1.5&quot;1"/>
    <w:basedOn w:val="fish-1"/>
    <w:rsid w:val="00A07057"/>
    <w:pPr>
      <w:ind w:left="2160" w:hanging="2160"/>
    </w:pPr>
    <w:rPr>
      <w:rFonts w:cs="Times New Roman"/>
      <w:szCs w:val="20"/>
    </w:rPr>
  </w:style>
  <w:style w:type="paragraph" w:customStyle="1" w:styleId="Stylefish-1Left1Firstline05">
    <w:name w:val="Style fish-1 + Left:  1&quot; First line:  0.5&quot;"/>
    <w:basedOn w:val="fish-1"/>
    <w:rsid w:val="00A07057"/>
    <w:pPr>
      <w:ind w:left="1440" w:firstLine="720"/>
    </w:pPr>
    <w:rPr>
      <w:rFonts w:cs="Times New Roman"/>
      <w:szCs w:val="20"/>
    </w:rPr>
  </w:style>
  <w:style w:type="paragraph" w:customStyle="1" w:styleId="Stylefish-1Left15">
    <w:name w:val="Style fish-1 + Left:  1.5&quot;"/>
    <w:basedOn w:val="fish-1"/>
    <w:rsid w:val="00A07057"/>
    <w:pPr>
      <w:ind w:left="2160"/>
    </w:pPr>
    <w:rPr>
      <w:rFonts w:cs="Times New Roman"/>
      <w:szCs w:val="20"/>
    </w:rPr>
  </w:style>
  <w:style w:type="paragraph" w:customStyle="1" w:styleId="Stylefish-1Left151">
    <w:name w:val="Style fish-1 + Left:  1.5&quot;1"/>
    <w:basedOn w:val="fish-1"/>
    <w:rsid w:val="00A07057"/>
    <w:pPr>
      <w:ind w:left="2160"/>
    </w:pPr>
    <w:rPr>
      <w:rFonts w:cs="Times New Roman"/>
      <w:szCs w:val="20"/>
    </w:rPr>
  </w:style>
  <w:style w:type="paragraph" w:customStyle="1" w:styleId="StylefigureFirstline0">
    <w:name w:val="Style figure + First line:  0&quot;"/>
    <w:basedOn w:val="figure"/>
    <w:rsid w:val="00A07057"/>
    <w:pPr>
      <w:ind w:firstLine="0"/>
    </w:pPr>
    <w:rPr>
      <w:rFonts w:cs="Times New Roman"/>
      <w:szCs w:val="20"/>
    </w:rPr>
  </w:style>
  <w:style w:type="paragraph" w:customStyle="1" w:styleId="StylefigureLeft0Firstline0">
    <w:name w:val="Style figure + Left:  0&quot; First line:  0&quot;"/>
    <w:basedOn w:val="figure"/>
    <w:rsid w:val="00A07057"/>
    <w:pPr>
      <w:ind w:left="0" w:firstLine="0"/>
    </w:pPr>
    <w:rPr>
      <w:rFonts w:cs="Times New Roman"/>
      <w:szCs w:val="20"/>
    </w:rPr>
  </w:style>
  <w:style w:type="paragraph" w:customStyle="1" w:styleId="StyletableLeft1">
    <w:name w:val="Style table + Left:  1&quot;"/>
    <w:basedOn w:val="table"/>
    <w:rsid w:val="00A07057"/>
    <w:pPr>
      <w:ind w:left="1440"/>
    </w:pPr>
    <w:rPr>
      <w:rFonts w:cs="Times New Roman"/>
      <w:szCs w:val="20"/>
    </w:rPr>
  </w:style>
  <w:style w:type="character" w:customStyle="1" w:styleId="apple-converted-space">
    <w:name w:val="apple-converted-space"/>
    <w:basedOn w:val="DefaultParagraphFont"/>
    <w:rsid w:val="00B92219"/>
  </w:style>
  <w:style w:type="character" w:customStyle="1" w:styleId="freferences">
    <w:name w:val="f_references"/>
    <w:basedOn w:val="DefaultParagraphFont"/>
    <w:rsid w:val="006A14EE"/>
  </w:style>
  <w:style w:type="paragraph" w:customStyle="1" w:styleId="Default">
    <w:name w:val="Default"/>
    <w:rsid w:val="00DE4D9D"/>
    <w:pPr>
      <w:widowControl w:val="0"/>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customStyle="1" w:styleId="xl108">
    <w:name w:val="xl108"/>
    <w:basedOn w:val="Normal"/>
    <w:rsid w:val="0033790C"/>
    <w:pPr>
      <w:pBdr>
        <w:bottom w:val="single" w:sz="8" w:space="0" w:color="auto"/>
      </w:pBdr>
      <w:spacing w:before="100" w:beforeAutospacing="1" w:after="100" w:afterAutospacing="1"/>
      <w:jc w:val="center"/>
    </w:pPr>
  </w:style>
  <w:style w:type="paragraph" w:customStyle="1" w:styleId="xl109">
    <w:name w:val="xl109"/>
    <w:basedOn w:val="Normal"/>
    <w:rsid w:val="0033790C"/>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hAnsi="Arial" w:cs="Arial"/>
      <w:color w:val="000000"/>
      <w:sz w:val="18"/>
      <w:szCs w:val="18"/>
    </w:rPr>
  </w:style>
  <w:style w:type="paragraph" w:customStyle="1" w:styleId="xl110">
    <w:name w:val="xl110"/>
    <w:basedOn w:val="Normal"/>
    <w:rsid w:val="0033790C"/>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hAnsi="Arial" w:cs="Arial"/>
      <w:color w:val="000000"/>
      <w:sz w:val="18"/>
      <w:szCs w:val="18"/>
    </w:rPr>
  </w:style>
  <w:style w:type="paragraph" w:customStyle="1" w:styleId="xl111">
    <w:name w:val="xl111"/>
    <w:basedOn w:val="Normal"/>
    <w:rsid w:val="0033790C"/>
    <w:pPr>
      <w:pBdr>
        <w:top w:val="single" w:sz="12" w:space="0" w:color="000000"/>
      </w:pBdr>
      <w:spacing w:before="100" w:beforeAutospacing="1" w:after="100" w:afterAutospacing="1"/>
      <w:jc w:val="center"/>
      <w:textAlignment w:val="center"/>
    </w:pPr>
    <w:rPr>
      <w:rFonts w:ascii="Arial" w:hAnsi="Arial" w:cs="Arial"/>
      <w:b/>
      <w:bCs/>
      <w:color w:val="000000"/>
      <w:sz w:val="20"/>
      <w:szCs w:val="20"/>
    </w:rPr>
  </w:style>
  <w:style w:type="paragraph" w:customStyle="1" w:styleId="xl112">
    <w:name w:val="xl112"/>
    <w:basedOn w:val="Normal"/>
    <w:rsid w:val="0033790C"/>
    <w:pPr>
      <w:pBdr>
        <w:bottom w:val="single" w:sz="12" w:space="0" w:color="000000"/>
      </w:pBdr>
      <w:spacing w:before="100" w:beforeAutospacing="1" w:after="100" w:afterAutospacing="1"/>
      <w:jc w:val="center"/>
      <w:textAlignment w:val="center"/>
    </w:pPr>
    <w:rPr>
      <w:rFonts w:ascii="Arial" w:hAnsi="Arial" w:cs="Arial"/>
      <w:b/>
      <w:bCs/>
      <w:color w:val="000000"/>
      <w:sz w:val="20"/>
      <w:szCs w:val="20"/>
    </w:rPr>
  </w:style>
  <w:style w:type="paragraph" w:customStyle="1" w:styleId="xl113">
    <w:name w:val="xl113"/>
    <w:basedOn w:val="Normal"/>
    <w:rsid w:val="0033790C"/>
    <w:pPr>
      <w:pBdr>
        <w:top w:val="single" w:sz="12" w:space="0" w:color="000000"/>
      </w:pBdr>
      <w:spacing w:before="100" w:beforeAutospacing="1" w:after="100" w:afterAutospacing="1"/>
      <w:textAlignment w:val="center"/>
    </w:pPr>
    <w:rPr>
      <w:rFonts w:ascii="Arial" w:hAnsi="Arial" w:cs="Arial"/>
      <w:b/>
      <w:bCs/>
      <w:color w:val="000000"/>
      <w:sz w:val="20"/>
      <w:szCs w:val="20"/>
    </w:rPr>
  </w:style>
  <w:style w:type="paragraph" w:customStyle="1" w:styleId="xl114">
    <w:name w:val="xl114"/>
    <w:basedOn w:val="Normal"/>
    <w:rsid w:val="0033790C"/>
    <w:pPr>
      <w:pBdr>
        <w:bottom w:val="single" w:sz="12" w:space="0" w:color="000000"/>
      </w:pBdr>
      <w:spacing w:before="100" w:beforeAutospacing="1" w:after="100" w:afterAutospacing="1"/>
      <w:textAlignment w:val="center"/>
    </w:pPr>
    <w:rPr>
      <w:rFonts w:ascii="Arial" w:hAnsi="Arial" w:cs="Arial"/>
      <w:b/>
      <w:bCs/>
      <w:color w:val="000000"/>
      <w:sz w:val="20"/>
      <w:szCs w:val="20"/>
    </w:rPr>
  </w:style>
  <w:style w:type="paragraph" w:customStyle="1" w:styleId="xl115">
    <w:name w:val="xl115"/>
    <w:basedOn w:val="Normal"/>
    <w:rsid w:val="002F7F95"/>
    <w:pPr>
      <w:spacing w:before="100" w:beforeAutospacing="1" w:after="100" w:afterAutospacing="1"/>
      <w:jc w:val="center"/>
    </w:pPr>
    <w:rPr>
      <w:rFonts w:ascii="Arial" w:hAnsi="Arial" w:cs="Arial"/>
      <w:sz w:val="20"/>
      <w:szCs w:val="20"/>
    </w:rPr>
  </w:style>
  <w:style w:type="paragraph" w:customStyle="1" w:styleId="xl116">
    <w:name w:val="xl116"/>
    <w:basedOn w:val="Normal"/>
    <w:rsid w:val="002F7F95"/>
    <w:pPr>
      <w:spacing w:before="100" w:beforeAutospacing="1" w:after="100" w:afterAutospacing="1"/>
      <w:jc w:val="center"/>
    </w:pPr>
    <w:rPr>
      <w:rFonts w:ascii="Arial" w:hAnsi="Arial" w:cs="Arial"/>
      <w:sz w:val="20"/>
      <w:szCs w:val="20"/>
    </w:rPr>
  </w:style>
  <w:style w:type="paragraph" w:customStyle="1" w:styleId="xl117">
    <w:name w:val="xl117"/>
    <w:basedOn w:val="Normal"/>
    <w:rsid w:val="002F7F95"/>
    <w:pPr>
      <w:spacing w:before="100" w:beforeAutospacing="1" w:after="100" w:afterAutospacing="1"/>
    </w:pPr>
    <w:rPr>
      <w:rFonts w:ascii="Arial" w:hAnsi="Arial" w:cs="Arial"/>
      <w:sz w:val="20"/>
      <w:szCs w:val="20"/>
    </w:rPr>
  </w:style>
  <w:style w:type="paragraph" w:customStyle="1" w:styleId="xl118">
    <w:name w:val="xl118"/>
    <w:basedOn w:val="Normal"/>
    <w:rsid w:val="002F7F95"/>
    <w:pPr>
      <w:spacing w:before="100" w:beforeAutospacing="1" w:after="100" w:afterAutospacing="1"/>
      <w:jc w:val="center"/>
    </w:pPr>
    <w:rPr>
      <w:rFonts w:ascii="Arial" w:hAnsi="Arial" w:cs="Arial"/>
      <w:color w:val="000000"/>
      <w:sz w:val="20"/>
      <w:szCs w:val="20"/>
    </w:rPr>
  </w:style>
  <w:style w:type="paragraph" w:customStyle="1" w:styleId="xl119">
    <w:name w:val="xl119"/>
    <w:basedOn w:val="Normal"/>
    <w:rsid w:val="002F7F95"/>
    <w:pPr>
      <w:pBdr>
        <w:top w:val="single" w:sz="12" w:space="0" w:color="000000"/>
        <w:bottom w:val="single" w:sz="12" w:space="0" w:color="000000"/>
      </w:pBdr>
      <w:spacing w:before="100" w:beforeAutospacing="1" w:after="100" w:afterAutospacing="1"/>
      <w:jc w:val="center"/>
      <w:textAlignment w:val="center"/>
    </w:pPr>
    <w:rPr>
      <w:rFonts w:ascii="Arial" w:hAnsi="Arial" w:cs="Arial"/>
      <w:b/>
      <w:bCs/>
      <w:sz w:val="20"/>
      <w:szCs w:val="20"/>
    </w:rPr>
  </w:style>
  <w:style w:type="paragraph" w:customStyle="1" w:styleId="xl120">
    <w:name w:val="xl120"/>
    <w:basedOn w:val="Normal"/>
    <w:rsid w:val="002F7F95"/>
    <w:pPr>
      <w:spacing w:before="100" w:beforeAutospacing="1" w:after="100" w:afterAutospacing="1"/>
      <w:jc w:val="center"/>
    </w:pPr>
    <w:rPr>
      <w:rFonts w:ascii="Arial" w:hAnsi="Arial" w:cs="Arial"/>
      <w:sz w:val="20"/>
      <w:szCs w:val="20"/>
    </w:rPr>
  </w:style>
  <w:style w:type="paragraph" w:customStyle="1" w:styleId="xl121">
    <w:name w:val="xl121"/>
    <w:basedOn w:val="Normal"/>
    <w:rsid w:val="002F7F95"/>
    <w:pPr>
      <w:spacing w:before="100" w:beforeAutospacing="1" w:after="100" w:afterAutospacing="1"/>
      <w:jc w:val="center"/>
      <w:textAlignment w:val="center"/>
    </w:pPr>
    <w:rPr>
      <w:rFonts w:ascii="Arial" w:hAnsi="Arial" w:cs="Arial"/>
      <w:sz w:val="20"/>
      <w:szCs w:val="20"/>
    </w:rPr>
  </w:style>
  <w:style w:type="paragraph" w:customStyle="1" w:styleId="xl122">
    <w:name w:val="xl122"/>
    <w:basedOn w:val="Normal"/>
    <w:rsid w:val="002F7F95"/>
    <w:pPr>
      <w:spacing w:before="100" w:beforeAutospacing="1" w:after="100" w:afterAutospacing="1"/>
      <w:jc w:val="center"/>
      <w:textAlignment w:val="center"/>
    </w:pPr>
    <w:rPr>
      <w:rFonts w:ascii="Arial" w:hAnsi="Arial" w:cs="Arial"/>
      <w:sz w:val="20"/>
      <w:szCs w:val="20"/>
    </w:rPr>
  </w:style>
  <w:style w:type="paragraph" w:customStyle="1" w:styleId="xl123">
    <w:name w:val="xl123"/>
    <w:basedOn w:val="Normal"/>
    <w:rsid w:val="002F7F95"/>
    <w:pPr>
      <w:pBdr>
        <w:bottom w:val="single" w:sz="8" w:space="0" w:color="auto"/>
      </w:pBdr>
      <w:spacing w:before="100" w:beforeAutospacing="1" w:after="100" w:afterAutospacing="1"/>
      <w:jc w:val="center"/>
    </w:pPr>
    <w:rPr>
      <w:rFonts w:ascii="Arial" w:hAnsi="Arial" w:cs="Arial"/>
      <w:sz w:val="20"/>
      <w:szCs w:val="20"/>
    </w:rPr>
  </w:style>
  <w:style w:type="paragraph" w:customStyle="1" w:styleId="xl124">
    <w:name w:val="xl124"/>
    <w:basedOn w:val="Normal"/>
    <w:rsid w:val="002F7F95"/>
    <w:pPr>
      <w:pBdr>
        <w:bottom w:val="single" w:sz="8" w:space="0" w:color="auto"/>
      </w:pBdr>
      <w:spacing w:before="100" w:beforeAutospacing="1" w:after="100" w:afterAutospacing="1"/>
      <w:jc w:val="center"/>
    </w:pPr>
    <w:rPr>
      <w:rFonts w:ascii="Arial" w:hAnsi="Arial" w:cs="Arial"/>
      <w:sz w:val="20"/>
      <w:szCs w:val="20"/>
    </w:rPr>
  </w:style>
  <w:style w:type="paragraph" w:customStyle="1" w:styleId="xl125">
    <w:name w:val="xl125"/>
    <w:basedOn w:val="Normal"/>
    <w:rsid w:val="002F7F95"/>
    <w:pPr>
      <w:pBdr>
        <w:top w:val="single" w:sz="12" w:space="0" w:color="000000"/>
        <w:bottom w:val="single" w:sz="12" w:space="0" w:color="000000"/>
      </w:pBdr>
      <w:spacing w:before="100" w:beforeAutospacing="1" w:after="100" w:afterAutospacing="1"/>
      <w:jc w:val="center"/>
    </w:pPr>
    <w:rPr>
      <w:rFonts w:ascii="Arial" w:hAnsi="Arial" w:cs="Arial"/>
      <w:b/>
      <w:bCs/>
      <w:sz w:val="20"/>
      <w:szCs w:val="20"/>
      <w:u w:val="single"/>
    </w:rPr>
  </w:style>
  <w:style w:type="paragraph" w:customStyle="1" w:styleId="xl126">
    <w:name w:val="xl126"/>
    <w:basedOn w:val="Normal"/>
    <w:rsid w:val="002F7F95"/>
    <w:pPr>
      <w:pBdr>
        <w:top w:val="single" w:sz="12" w:space="0" w:color="auto"/>
        <w:bottom w:val="single" w:sz="12" w:space="0" w:color="auto"/>
      </w:pBdr>
      <w:spacing w:before="100" w:beforeAutospacing="1" w:after="100" w:afterAutospacing="1"/>
      <w:jc w:val="center"/>
    </w:pPr>
    <w:rPr>
      <w:rFonts w:ascii="Arial" w:hAnsi="Arial" w:cs="Arial"/>
      <w:b/>
      <w:bCs/>
      <w:sz w:val="20"/>
      <w:szCs w:val="20"/>
      <w:u w:val="single"/>
    </w:rPr>
  </w:style>
  <w:style w:type="character" w:customStyle="1" w:styleId="ya-q-full-text">
    <w:name w:val="ya-q-full-text"/>
    <w:basedOn w:val="DefaultParagraphFont"/>
    <w:rsid w:val="00F013EE"/>
  </w:style>
  <w:style w:type="character" w:customStyle="1" w:styleId="BalloonTextChar1">
    <w:name w:val="Balloon Text Char1"/>
    <w:basedOn w:val="DefaultParagraphFont"/>
    <w:uiPriority w:val="99"/>
    <w:semiHidden/>
    <w:rsid w:val="00253EDD"/>
    <w:rPr>
      <w:rFonts w:ascii="Segoe UI" w:eastAsia="Times New Roman" w:hAnsi="Segoe UI" w:cs="Segoe UI"/>
      <w:sz w:val="18"/>
      <w:szCs w:val="18"/>
    </w:rPr>
  </w:style>
  <w:style w:type="character" w:customStyle="1" w:styleId="CommentSubjectChar1">
    <w:name w:val="Comment Subject Char1"/>
    <w:basedOn w:val="CommentTextChar"/>
    <w:uiPriority w:val="99"/>
    <w:semiHidden/>
    <w:rsid w:val="00253EDD"/>
    <w:rPr>
      <w:rFonts w:ascii="Times New Roman" w:eastAsia="Times New Roman" w:hAnsi="Times New Roman" w:cs="Times New Roman"/>
      <w:b/>
      <w:bCs/>
      <w:sz w:val="20"/>
      <w:szCs w:val="20"/>
    </w:rPr>
  </w:style>
  <w:style w:type="character" w:customStyle="1" w:styleId="pubresulttext">
    <w:name w:val="pubresulttext"/>
    <w:basedOn w:val="DefaultParagraphFont"/>
    <w:rsid w:val="00253EDD"/>
  </w:style>
  <w:style w:type="paragraph" w:customStyle="1" w:styleId="msonormal0">
    <w:name w:val="msonormal"/>
    <w:basedOn w:val="Normal"/>
    <w:rsid w:val="00D6654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258934">
      <w:bodyDiv w:val="1"/>
      <w:marLeft w:val="0"/>
      <w:marRight w:val="0"/>
      <w:marTop w:val="0"/>
      <w:marBottom w:val="0"/>
      <w:divBdr>
        <w:top w:val="none" w:sz="0" w:space="0" w:color="auto"/>
        <w:left w:val="none" w:sz="0" w:space="0" w:color="auto"/>
        <w:bottom w:val="none" w:sz="0" w:space="0" w:color="auto"/>
        <w:right w:val="none" w:sz="0" w:space="0" w:color="auto"/>
      </w:divBdr>
    </w:div>
    <w:div w:id="42679152">
      <w:bodyDiv w:val="1"/>
      <w:marLeft w:val="0"/>
      <w:marRight w:val="0"/>
      <w:marTop w:val="0"/>
      <w:marBottom w:val="0"/>
      <w:divBdr>
        <w:top w:val="none" w:sz="0" w:space="0" w:color="auto"/>
        <w:left w:val="none" w:sz="0" w:space="0" w:color="auto"/>
        <w:bottom w:val="none" w:sz="0" w:space="0" w:color="auto"/>
        <w:right w:val="none" w:sz="0" w:space="0" w:color="auto"/>
      </w:divBdr>
    </w:div>
    <w:div w:id="190001429">
      <w:bodyDiv w:val="1"/>
      <w:marLeft w:val="0"/>
      <w:marRight w:val="0"/>
      <w:marTop w:val="0"/>
      <w:marBottom w:val="0"/>
      <w:divBdr>
        <w:top w:val="none" w:sz="0" w:space="0" w:color="auto"/>
        <w:left w:val="none" w:sz="0" w:space="0" w:color="auto"/>
        <w:bottom w:val="none" w:sz="0" w:space="0" w:color="auto"/>
        <w:right w:val="none" w:sz="0" w:space="0" w:color="auto"/>
      </w:divBdr>
    </w:div>
    <w:div w:id="211386145">
      <w:bodyDiv w:val="1"/>
      <w:marLeft w:val="0"/>
      <w:marRight w:val="0"/>
      <w:marTop w:val="0"/>
      <w:marBottom w:val="0"/>
      <w:divBdr>
        <w:top w:val="none" w:sz="0" w:space="0" w:color="auto"/>
        <w:left w:val="none" w:sz="0" w:space="0" w:color="auto"/>
        <w:bottom w:val="none" w:sz="0" w:space="0" w:color="auto"/>
        <w:right w:val="none" w:sz="0" w:space="0" w:color="auto"/>
      </w:divBdr>
    </w:div>
    <w:div w:id="357776918">
      <w:bodyDiv w:val="1"/>
      <w:marLeft w:val="0"/>
      <w:marRight w:val="0"/>
      <w:marTop w:val="0"/>
      <w:marBottom w:val="0"/>
      <w:divBdr>
        <w:top w:val="none" w:sz="0" w:space="0" w:color="auto"/>
        <w:left w:val="none" w:sz="0" w:space="0" w:color="auto"/>
        <w:bottom w:val="none" w:sz="0" w:space="0" w:color="auto"/>
        <w:right w:val="none" w:sz="0" w:space="0" w:color="auto"/>
      </w:divBdr>
    </w:div>
    <w:div w:id="758793041">
      <w:bodyDiv w:val="1"/>
      <w:marLeft w:val="0"/>
      <w:marRight w:val="0"/>
      <w:marTop w:val="0"/>
      <w:marBottom w:val="0"/>
      <w:divBdr>
        <w:top w:val="none" w:sz="0" w:space="0" w:color="auto"/>
        <w:left w:val="none" w:sz="0" w:space="0" w:color="auto"/>
        <w:bottom w:val="none" w:sz="0" w:space="0" w:color="auto"/>
        <w:right w:val="none" w:sz="0" w:space="0" w:color="auto"/>
      </w:divBdr>
    </w:div>
    <w:div w:id="956761074">
      <w:bodyDiv w:val="1"/>
      <w:marLeft w:val="0"/>
      <w:marRight w:val="0"/>
      <w:marTop w:val="0"/>
      <w:marBottom w:val="0"/>
      <w:divBdr>
        <w:top w:val="none" w:sz="0" w:space="0" w:color="auto"/>
        <w:left w:val="none" w:sz="0" w:space="0" w:color="auto"/>
        <w:bottom w:val="none" w:sz="0" w:space="0" w:color="auto"/>
        <w:right w:val="none" w:sz="0" w:space="0" w:color="auto"/>
      </w:divBdr>
    </w:div>
    <w:div w:id="980231682">
      <w:bodyDiv w:val="1"/>
      <w:marLeft w:val="0"/>
      <w:marRight w:val="0"/>
      <w:marTop w:val="0"/>
      <w:marBottom w:val="0"/>
      <w:divBdr>
        <w:top w:val="none" w:sz="0" w:space="0" w:color="auto"/>
        <w:left w:val="none" w:sz="0" w:space="0" w:color="auto"/>
        <w:bottom w:val="none" w:sz="0" w:space="0" w:color="auto"/>
        <w:right w:val="none" w:sz="0" w:space="0" w:color="auto"/>
      </w:divBdr>
    </w:div>
    <w:div w:id="1055472812">
      <w:bodyDiv w:val="1"/>
      <w:marLeft w:val="0"/>
      <w:marRight w:val="0"/>
      <w:marTop w:val="0"/>
      <w:marBottom w:val="0"/>
      <w:divBdr>
        <w:top w:val="none" w:sz="0" w:space="0" w:color="auto"/>
        <w:left w:val="none" w:sz="0" w:space="0" w:color="auto"/>
        <w:bottom w:val="none" w:sz="0" w:space="0" w:color="auto"/>
        <w:right w:val="none" w:sz="0" w:space="0" w:color="auto"/>
      </w:divBdr>
    </w:div>
    <w:div w:id="1130435855">
      <w:bodyDiv w:val="1"/>
      <w:marLeft w:val="0"/>
      <w:marRight w:val="0"/>
      <w:marTop w:val="0"/>
      <w:marBottom w:val="0"/>
      <w:divBdr>
        <w:top w:val="none" w:sz="0" w:space="0" w:color="auto"/>
        <w:left w:val="none" w:sz="0" w:space="0" w:color="auto"/>
        <w:bottom w:val="none" w:sz="0" w:space="0" w:color="auto"/>
        <w:right w:val="none" w:sz="0" w:space="0" w:color="auto"/>
      </w:divBdr>
    </w:div>
    <w:div w:id="1250239010">
      <w:bodyDiv w:val="1"/>
      <w:marLeft w:val="0"/>
      <w:marRight w:val="0"/>
      <w:marTop w:val="0"/>
      <w:marBottom w:val="0"/>
      <w:divBdr>
        <w:top w:val="none" w:sz="0" w:space="0" w:color="auto"/>
        <w:left w:val="none" w:sz="0" w:space="0" w:color="auto"/>
        <w:bottom w:val="none" w:sz="0" w:space="0" w:color="auto"/>
        <w:right w:val="none" w:sz="0" w:space="0" w:color="auto"/>
      </w:divBdr>
    </w:div>
    <w:div w:id="1407651502">
      <w:bodyDiv w:val="1"/>
      <w:marLeft w:val="0"/>
      <w:marRight w:val="0"/>
      <w:marTop w:val="0"/>
      <w:marBottom w:val="0"/>
      <w:divBdr>
        <w:top w:val="none" w:sz="0" w:space="0" w:color="auto"/>
        <w:left w:val="none" w:sz="0" w:space="0" w:color="auto"/>
        <w:bottom w:val="none" w:sz="0" w:space="0" w:color="auto"/>
        <w:right w:val="none" w:sz="0" w:space="0" w:color="auto"/>
      </w:divBdr>
    </w:div>
    <w:div w:id="1408845918">
      <w:bodyDiv w:val="1"/>
      <w:marLeft w:val="0"/>
      <w:marRight w:val="0"/>
      <w:marTop w:val="0"/>
      <w:marBottom w:val="0"/>
      <w:divBdr>
        <w:top w:val="none" w:sz="0" w:space="0" w:color="auto"/>
        <w:left w:val="none" w:sz="0" w:space="0" w:color="auto"/>
        <w:bottom w:val="none" w:sz="0" w:space="0" w:color="auto"/>
        <w:right w:val="none" w:sz="0" w:space="0" w:color="auto"/>
      </w:divBdr>
    </w:div>
    <w:div w:id="1422944495">
      <w:bodyDiv w:val="1"/>
      <w:marLeft w:val="0"/>
      <w:marRight w:val="0"/>
      <w:marTop w:val="0"/>
      <w:marBottom w:val="0"/>
      <w:divBdr>
        <w:top w:val="none" w:sz="0" w:space="0" w:color="auto"/>
        <w:left w:val="none" w:sz="0" w:space="0" w:color="auto"/>
        <w:bottom w:val="none" w:sz="0" w:space="0" w:color="auto"/>
        <w:right w:val="none" w:sz="0" w:space="0" w:color="auto"/>
      </w:divBdr>
    </w:div>
    <w:div w:id="1468861535">
      <w:bodyDiv w:val="1"/>
      <w:marLeft w:val="0"/>
      <w:marRight w:val="0"/>
      <w:marTop w:val="0"/>
      <w:marBottom w:val="0"/>
      <w:divBdr>
        <w:top w:val="none" w:sz="0" w:space="0" w:color="auto"/>
        <w:left w:val="none" w:sz="0" w:space="0" w:color="auto"/>
        <w:bottom w:val="none" w:sz="0" w:space="0" w:color="auto"/>
        <w:right w:val="none" w:sz="0" w:space="0" w:color="auto"/>
      </w:divBdr>
    </w:div>
    <w:div w:id="1511724927">
      <w:bodyDiv w:val="1"/>
      <w:marLeft w:val="0"/>
      <w:marRight w:val="0"/>
      <w:marTop w:val="0"/>
      <w:marBottom w:val="0"/>
      <w:divBdr>
        <w:top w:val="none" w:sz="0" w:space="0" w:color="auto"/>
        <w:left w:val="none" w:sz="0" w:space="0" w:color="auto"/>
        <w:bottom w:val="none" w:sz="0" w:space="0" w:color="auto"/>
        <w:right w:val="none" w:sz="0" w:space="0" w:color="auto"/>
      </w:divBdr>
    </w:div>
    <w:div w:id="1517305536">
      <w:bodyDiv w:val="1"/>
      <w:marLeft w:val="0"/>
      <w:marRight w:val="0"/>
      <w:marTop w:val="0"/>
      <w:marBottom w:val="0"/>
      <w:divBdr>
        <w:top w:val="none" w:sz="0" w:space="0" w:color="auto"/>
        <w:left w:val="none" w:sz="0" w:space="0" w:color="auto"/>
        <w:bottom w:val="none" w:sz="0" w:space="0" w:color="auto"/>
        <w:right w:val="none" w:sz="0" w:space="0" w:color="auto"/>
      </w:divBdr>
    </w:div>
    <w:div w:id="1622616585">
      <w:bodyDiv w:val="1"/>
      <w:marLeft w:val="0"/>
      <w:marRight w:val="0"/>
      <w:marTop w:val="0"/>
      <w:marBottom w:val="0"/>
      <w:divBdr>
        <w:top w:val="none" w:sz="0" w:space="0" w:color="auto"/>
        <w:left w:val="none" w:sz="0" w:space="0" w:color="auto"/>
        <w:bottom w:val="none" w:sz="0" w:space="0" w:color="auto"/>
        <w:right w:val="none" w:sz="0" w:space="0" w:color="auto"/>
      </w:divBdr>
    </w:div>
    <w:div w:id="1642734964">
      <w:bodyDiv w:val="1"/>
      <w:marLeft w:val="0"/>
      <w:marRight w:val="0"/>
      <w:marTop w:val="0"/>
      <w:marBottom w:val="0"/>
      <w:divBdr>
        <w:top w:val="none" w:sz="0" w:space="0" w:color="auto"/>
        <w:left w:val="none" w:sz="0" w:space="0" w:color="auto"/>
        <w:bottom w:val="none" w:sz="0" w:space="0" w:color="auto"/>
        <w:right w:val="none" w:sz="0" w:space="0" w:color="auto"/>
      </w:divBdr>
    </w:div>
    <w:div w:id="1726679806">
      <w:bodyDiv w:val="1"/>
      <w:marLeft w:val="0"/>
      <w:marRight w:val="0"/>
      <w:marTop w:val="0"/>
      <w:marBottom w:val="0"/>
      <w:divBdr>
        <w:top w:val="none" w:sz="0" w:space="0" w:color="auto"/>
        <w:left w:val="none" w:sz="0" w:space="0" w:color="auto"/>
        <w:bottom w:val="none" w:sz="0" w:space="0" w:color="auto"/>
        <w:right w:val="none" w:sz="0" w:space="0" w:color="auto"/>
      </w:divBdr>
    </w:div>
    <w:div w:id="1778408301">
      <w:bodyDiv w:val="1"/>
      <w:marLeft w:val="0"/>
      <w:marRight w:val="0"/>
      <w:marTop w:val="0"/>
      <w:marBottom w:val="0"/>
      <w:divBdr>
        <w:top w:val="none" w:sz="0" w:space="0" w:color="auto"/>
        <w:left w:val="none" w:sz="0" w:space="0" w:color="auto"/>
        <w:bottom w:val="none" w:sz="0" w:space="0" w:color="auto"/>
        <w:right w:val="none" w:sz="0" w:space="0" w:color="auto"/>
      </w:divBdr>
    </w:div>
    <w:div w:id="1877615592">
      <w:bodyDiv w:val="1"/>
      <w:marLeft w:val="0"/>
      <w:marRight w:val="0"/>
      <w:marTop w:val="0"/>
      <w:marBottom w:val="0"/>
      <w:divBdr>
        <w:top w:val="none" w:sz="0" w:space="0" w:color="auto"/>
        <w:left w:val="none" w:sz="0" w:space="0" w:color="auto"/>
        <w:bottom w:val="none" w:sz="0" w:space="0" w:color="auto"/>
        <w:right w:val="none" w:sz="0" w:space="0" w:color="auto"/>
      </w:divBdr>
    </w:div>
    <w:div w:id="1965498276">
      <w:bodyDiv w:val="1"/>
      <w:marLeft w:val="0"/>
      <w:marRight w:val="0"/>
      <w:marTop w:val="0"/>
      <w:marBottom w:val="0"/>
      <w:divBdr>
        <w:top w:val="none" w:sz="0" w:space="0" w:color="auto"/>
        <w:left w:val="none" w:sz="0" w:space="0" w:color="auto"/>
        <w:bottom w:val="none" w:sz="0" w:space="0" w:color="auto"/>
        <w:right w:val="none" w:sz="0" w:space="0" w:color="auto"/>
      </w:divBdr>
    </w:div>
    <w:div w:id="2028948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emf"/><Relationship Id="rId26" Type="http://schemas.openxmlformats.org/officeDocument/2006/relationships/image" Target="media/image14.emf"/><Relationship Id="rId39" Type="http://schemas.openxmlformats.org/officeDocument/2006/relationships/image" Target="media/image27.tif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tiff"/><Relationship Id="rId47" Type="http://schemas.openxmlformats.org/officeDocument/2006/relationships/image" Target="media/image35.tiff"/><Relationship Id="rId50" Type="http://schemas.openxmlformats.org/officeDocument/2006/relationships/image" Target="media/image38.WMF"/><Relationship Id="rId55" Type="http://schemas.openxmlformats.org/officeDocument/2006/relationships/image" Target="media/image43.png"/><Relationship Id="rId63" Type="http://schemas.openxmlformats.org/officeDocument/2006/relationships/footer" Target="footer4.xml"/><Relationship Id="rId68"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footer" Target="footer12.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7.tiff"/><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20.tiff"/><Relationship Id="rId37" Type="http://schemas.openxmlformats.org/officeDocument/2006/relationships/image" Target="media/image25.tiff"/><Relationship Id="rId40" Type="http://schemas.openxmlformats.org/officeDocument/2006/relationships/image" Target="media/image28.tiff"/><Relationship Id="rId45" Type="http://schemas.openxmlformats.org/officeDocument/2006/relationships/image" Target="media/image33.tiff"/><Relationship Id="rId53" Type="http://schemas.openxmlformats.org/officeDocument/2006/relationships/image" Target="media/image41.tiff"/><Relationship Id="rId58" Type="http://schemas.openxmlformats.org/officeDocument/2006/relationships/image" Target="media/image46.emf"/><Relationship Id="rId66" Type="http://schemas.openxmlformats.org/officeDocument/2006/relationships/footer" Target="footer7.xm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tiff"/><Relationship Id="rId57" Type="http://schemas.openxmlformats.org/officeDocument/2006/relationships/image" Target="media/image45.jpeg"/><Relationship Id="rId61"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chart" Target="charts/chart1.xml"/><Relationship Id="rId31" Type="http://schemas.openxmlformats.org/officeDocument/2006/relationships/image" Target="media/image19.tiff"/><Relationship Id="rId44" Type="http://schemas.openxmlformats.org/officeDocument/2006/relationships/image" Target="media/image32.tiff"/><Relationship Id="rId52" Type="http://schemas.openxmlformats.org/officeDocument/2006/relationships/image" Target="media/image40.tiff"/><Relationship Id="rId60" Type="http://schemas.openxmlformats.org/officeDocument/2006/relationships/image" Target="media/image48.emf"/><Relationship Id="rId65" Type="http://schemas.openxmlformats.org/officeDocument/2006/relationships/footer" Target="footer6.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png"/><Relationship Id="rId43" Type="http://schemas.openxmlformats.org/officeDocument/2006/relationships/image" Target="media/image31.tiff"/><Relationship Id="rId48" Type="http://schemas.openxmlformats.org/officeDocument/2006/relationships/image" Target="media/image36.tiff"/><Relationship Id="rId56" Type="http://schemas.openxmlformats.org/officeDocument/2006/relationships/image" Target="media/image44.jpeg"/><Relationship Id="rId64" Type="http://schemas.openxmlformats.org/officeDocument/2006/relationships/footer" Target="footer5.xml"/><Relationship Id="rId69" Type="http://schemas.openxmlformats.org/officeDocument/2006/relationships/footer" Target="footer10.xml"/><Relationship Id="rId8" Type="http://schemas.openxmlformats.org/officeDocument/2006/relationships/image" Target="media/image1.jpeg"/><Relationship Id="rId51" Type="http://schemas.openxmlformats.org/officeDocument/2006/relationships/image" Target="media/image39.tiff"/><Relationship Id="rId72" Type="http://schemas.openxmlformats.org/officeDocument/2006/relationships/footer" Target="footer1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image" Target="media/image26.tiff"/><Relationship Id="rId46" Type="http://schemas.openxmlformats.org/officeDocument/2006/relationships/image" Target="media/image34.tiff"/><Relationship Id="rId59" Type="http://schemas.openxmlformats.org/officeDocument/2006/relationships/image" Target="media/image47.emf"/><Relationship Id="rId67" Type="http://schemas.openxmlformats.org/officeDocument/2006/relationships/footer" Target="footer8.xml"/><Relationship Id="rId20" Type="http://schemas.openxmlformats.org/officeDocument/2006/relationships/image" Target="media/image8.jpeg"/><Relationship Id="rId41" Type="http://schemas.openxmlformats.org/officeDocument/2006/relationships/image" Target="media/image29.tiff"/><Relationship Id="rId54" Type="http://schemas.openxmlformats.org/officeDocument/2006/relationships/image" Target="media/image42.TIF"/><Relationship Id="rId62" Type="http://schemas.openxmlformats.org/officeDocument/2006/relationships/footer" Target="footer3.xml"/><Relationship Id="rId70"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192.168.1.252\BIO-WEST%20Data\LAKEMEAD.578\Annual%20Reports\15reports\CRI_LGC_2015\2015_CRI_Master_Tbl_Fig21Aug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748187933461951E-2"/>
          <c:y val="5.1400554097404488E-2"/>
          <c:w val="0.87130399263006064"/>
          <c:h val="0.72957300877120457"/>
        </c:manualLayout>
      </c:layout>
      <c:barChart>
        <c:barDir val="col"/>
        <c:grouping val="stacked"/>
        <c:varyColors val="0"/>
        <c:ser>
          <c:idx val="2"/>
          <c:order val="0"/>
          <c:tx>
            <c:strRef>
              <c:f>'Fig1.5'!$F$2</c:f>
              <c:strCache>
                <c:ptCount val="1"/>
                <c:pt idx="0">
                  <c:v>Hybrid Sucker</c:v>
                </c:pt>
              </c:strCache>
            </c:strRef>
          </c:tx>
          <c:spPr>
            <a:solidFill>
              <a:schemeClr val="tx2">
                <a:lumMod val="60000"/>
                <a:lumOff val="40000"/>
              </a:schemeClr>
            </a:solidFill>
            <a:ln>
              <a:solidFill>
                <a:schemeClr val="tx1"/>
              </a:solidFill>
            </a:ln>
          </c:spPr>
          <c:invertIfNegative val="0"/>
          <c:val>
            <c:numRef>
              <c:f>'Fig1.5'!$G$4:$G$38</c:f>
              <c:numCache>
                <c:formatCode>General</c:formatCode>
                <c:ptCount val="3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1</c:v>
                </c:pt>
                <c:pt idx="18">
                  <c:v>0</c:v>
                </c:pt>
                <c:pt idx="19">
                  <c:v>1</c:v>
                </c:pt>
                <c:pt idx="20">
                  <c:v>0</c:v>
                </c:pt>
                <c:pt idx="21">
                  <c:v>0</c:v>
                </c:pt>
                <c:pt idx="22">
                  <c:v>0</c:v>
                </c:pt>
                <c:pt idx="23">
                  <c:v>0</c:v>
                </c:pt>
                <c:pt idx="24">
                  <c:v>1</c:v>
                </c:pt>
                <c:pt idx="25">
                  <c:v>0</c:v>
                </c:pt>
                <c:pt idx="26">
                  <c:v>0</c:v>
                </c:pt>
                <c:pt idx="27">
                  <c:v>0</c:v>
                </c:pt>
                <c:pt idx="28">
                  <c:v>0</c:v>
                </c:pt>
                <c:pt idx="29">
                  <c:v>0</c:v>
                </c:pt>
                <c:pt idx="30">
                  <c:v>0</c:v>
                </c:pt>
                <c:pt idx="31">
                  <c:v>0</c:v>
                </c:pt>
                <c:pt idx="32">
                  <c:v>0</c:v>
                </c:pt>
                <c:pt idx="33">
                  <c:v>0</c:v>
                </c:pt>
                <c:pt idx="34">
                  <c:v>0</c:v>
                </c:pt>
              </c:numCache>
            </c:numRef>
          </c:val>
          <c:extLst xmlns:c16r2="http://schemas.microsoft.com/office/drawing/2015/06/chart">
            <c:ext xmlns:c16="http://schemas.microsoft.com/office/drawing/2014/chart" uri="{C3380CC4-5D6E-409C-BE32-E72D297353CC}">
              <c16:uniqueId val="{00000000-0B1B-46D8-A18C-CCCA6DD54726}"/>
            </c:ext>
          </c:extLst>
        </c:ser>
        <c:ser>
          <c:idx val="1"/>
          <c:order val="1"/>
          <c:tx>
            <c:strRef>
              <c:f>'Fig1.5'!$D$2</c:f>
              <c:strCache>
                <c:ptCount val="1"/>
                <c:pt idx="0">
                  <c:v>Razorback Sucker</c:v>
                </c:pt>
              </c:strCache>
            </c:strRef>
          </c:tx>
          <c:spPr>
            <a:ln>
              <a:solidFill>
                <a:schemeClr val="tx1"/>
              </a:solidFill>
            </a:ln>
          </c:spPr>
          <c:invertIfNegative val="0"/>
          <c:val>
            <c:numRef>
              <c:f>'Fig1.5'!$E$4:$E$38</c:f>
              <c:numCache>
                <c:formatCode>General</c:formatCode>
                <c:ptCount val="3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1</c:v>
                </c:pt>
                <c:pt idx="23">
                  <c:v>0</c:v>
                </c:pt>
                <c:pt idx="24">
                  <c:v>0</c:v>
                </c:pt>
                <c:pt idx="25">
                  <c:v>0</c:v>
                </c:pt>
                <c:pt idx="26">
                  <c:v>1</c:v>
                </c:pt>
                <c:pt idx="27">
                  <c:v>2</c:v>
                </c:pt>
                <c:pt idx="28">
                  <c:v>1</c:v>
                </c:pt>
                <c:pt idx="29">
                  <c:v>1</c:v>
                </c:pt>
                <c:pt idx="30">
                  <c:v>1</c:v>
                </c:pt>
                <c:pt idx="31">
                  <c:v>0</c:v>
                </c:pt>
                <c:pt idx="32">
                  <c:v>1</c:v>
                </c:pt>
                <c:pt idx="33">
                  <c:v>1</c:v>
                </c:pt>
                <c:pt idx="34">
                  <c:v>2</c:v>
                </c:pt>
              </c:numCache>
            </c:numRef>
          </c:val>
          <c:extLst xmlns:c16r2="http://schemas.microsoft.com/office/drawing/2015/06/chart">
            <c:ext xmlns:c16="http://schemas.microsoft.com/office/drawing/2014/chart" uri="{C3380CC4-5D6E-409C-BE32-E72D297353CC}">
              <c16:uniqueId val="{00000001-0B1B-46D8-A18C-CCCA6DD54726}"/>
            </c:ext>
          </c:extLst>
        </c:ser>
        <c:ser>
          <c:idx val="0"/>
          <c:order val="2"/>
          <c:tx>
            <c:strRef>
              <c:f>'Fig1.5'!$B$2</c:f>
              <c:strCache>
                <c:ptCount val="1"/>
                <c:pt idx="0">
                  <c:v>Flannelmouth Sucker</c:v>
                </c:pt>
              </c:strCache>
            </c:strRef>
          </c:tx>
          <c:spPr>
            <a:solidFill>
              <a:schemeClr val="tx1">
                <a:lumMod val="65000"/>
                <a:lumOff val="35000"/>
              </a:schemeClr>
            </a:solidFill>
            <a:ln>
              <a:solidFill>
                <a:schemeClr val="tx1"/>
              </a:solidFill>
            </a:ln>
          </c:spPr>
          <c:invertIfNegative val="0"/>
          <c:cat>
            <c:strRef>
              <c:f>'Fig1.5'!$A$4:$A$38</c:f>
              <c:strCache>
                <c:ptCount val="35"/>
                <c:pt idx="0">
                  <c:v>301-310</c:v>
                </c:pt>
                <c:pt idx="1">
                  <c:v>311-320</c:v>
                </c:pt>
                <c:pt idx="2">
                  <c:v>321-330</c:v>
                </c:pt>
                <c:pt idx="3">
                  <c:v>331-340</c:v>
                </c:pt>
                <c:pt idx="4">
                  <c:v>341-350</c:v>
                </c:pt>
                <c:pt idx="5">
                  <c:v>351-360</c:v>
                </c:pt>
                <c:pt idx="6">
                  <c:v>361-370</c:v>
                </c:pt>
                <c:pt idx="7">
                  <c:v>371-380</c:v>
                </c:pt>
                <c:pt idx="8">
                  <c:v>381-390</c:v>
                </c:pt>
                <c:pt idx="9">
                  <c:v>391-400</c:v>
                </c:pt>
                <c:pt idx="10">
                  <c:v>401-410</c:v>
                </c:pt>
                <c:pt idx="11">
                  <c:v>411-420</c:v>
                </c:pt>
                <c:pt idx="12">
                  <c:v>421-430</c:v>
                </c:pt>
                <c:pt idx="13">
                  <c:v>431-440</c:v>
                </c:pt>
                <c:pt idx="14">
                  <c:v>441-450</c:v>
                </c:pt>
                <c:pt idx="15">
                  <c:v>451-460</c:v>
                </c:pt>
                <c:pt idx="16">
                  <c:v>461-470</c:v>
                </c:pt>
                <c:pt idx="17">
                  <c:v>471-480</c:v>
                </c:pt>
                <c:pt idx="18">
                  <c:v>481-490</c:v>
                </c:pt>
                <c:pt idx="19">
                  <c:v>491-500</c:v>
                </c:pt>
                <c:pt idx="20">
                  <c:v>501-510</c:v>
                </c:pt>
                <c:pt idx="21">
                  <c:v>511-520</c:v>
                </c:pt>
                <c:pt idx="22">
                  <c:v>521-530</c:v>
                </c:pt>
                <c:pt idx="23">
                  <c:v>531-540</c:v>
                </c:pt>
                <c:pt idx="24">
                  <c:v>541-550</c:v>
                </c:pt>
                <c:pt idx="25">
                  <c:v>551-560</c:v>
                </c:pt>
                <c:pt idx="26">
                  <c:v>561-570</c:v>
                </c:pt>
                <c:pt idx="27">
                  <c:v>571-580</c:v>
                </c:pt>
                <c:pt idx="28">
                  <c:v>581-590</c:v>
                </c:pt>
                <c:pt idx="29">
                  <c:v>591-600</c:v>
                </c:pt>
                <c:pt idx="30">
                  <c:v>601-610</c:v>
                </c:pt>
                <c:pt idx="31">
                  <c:v>611-620</c:v>
                </c:pt>
                <c:pt idx="32">
                  <c:v>621-630</c:v>
                </c:pt>
                <c:pt idx="33">
                  <c:v>631-640</c:v>
                </c:pt>
                <c:pt idx="34">
                  <c:v>641-650</c:v>
                </c:pt>
              </c:strCache>
            </c:strRef>
          </c:cat>
          <c:val>
            <c:numRef>
              <c:f>'Fig1.5'!$C$4:$C$38</c:f>
              <c:numCache>
                <c:formatCode>General</c:formatCode>
                <c:ptCount val="35"/>
                <c:pt idx="0">
                  <c:v>1</c:v>
                </c:pt>
                <c:pt idx="1">
                  <c:v>1</c:v>
                </c:pt>
                <c:pt idx="2">
                  <c:v>0</c:v>
                </c:pt>
                <c:pt idx="3">
                  <c:v>2</c:v>
                </c:pt>
                <c:pt idx="4">
                  <c:v>0</c:v>
                </c:pt>
                <c:pt idx="5">
                  <c:v>0</c:v>
                </c:pt>
                <c:pt idx="6">
                  <c:v>0</c:v>
                </c:pt>
                <c:pt idx="7">
                  <c:v>1</c:v>
                </c:pt>
                <c:pt idx="8">
                  <c:v>0</c:v>
                </c:pt>
                <c:pt idx="9">
                  <c:v>3</c:v>
                </c:pt>
                <c:pt idx="10">
                  <c:v>5</c:v>
                </c:pt>
                <c:pt idx="11">
                  <c:v>9</c:v>
                </c:pt>
                <c:pt idx="12">
                  <c:v>4</c:v>
                </c:pt>
                <c:pt idx="13">
                  <c:v>9</c:v>
                </c:pt>
                <c:pt idx="14">
                  <c:v>21</c:v>
                </c:pt>
                <c:pt idx="15">
                  <c:v>11</c:v>
                </c:pt>
                <c:pt idx="16">
                  <c:v>9</c:v>
                </c:pt>
                <c:pt idx="17">
                  <c:v>10</c:v>
                </c:pt>
                <c:pt idx="18">
                  <c:v>15</c:v>
                </c:pt>
                <c:pt idx="19">
                  <c:v>8</c:v>
                </c:pt>
                <c:pt idx="20">
                  <c:v>3</c:v>
                </c:pt>
                <c:pt idx="21">
                  <c:v>6</c:v>
                </c:pt>
                <c:pt idx="22">
                  <c:v>2</c:v>
                </c:pt>
                <c:pt idx="23">
                  <c:v>1</c:v>
                </c:pt>
                <c:pt idx="24">
                  <c:v>0</c:v>
                </c:pt>
                <c:pt idx="25">
                  <c:v>0</c:v>
                </c:pt>
                <c:pt idx="26">
                  <c:v>0</c:v>
                </c:pt>
                <c:pt idx="27">
                  <c:v>0</c:v>
                </c:pt>
                <c:pt idx="28">
                  <c:v>0</c:v>
                </c:pt>
                <c:pt idx="29">
                  <c:v>0</c:v>
                </c:pt>
                <c:pt idx="30">
                  <c:v>0</c:v>
                </c:pt>
                <c:pt idx="31">
                  <c:v>0</c:v>
                </c:pt>
                <c:pt idx="32">
                  <c:v>0</c:v>
                </c:pt>
                <c:pt idx="33">
                  <c:v>0</c:v>
                </c:pt>
                <c:pt idx="34">
                  <c:v>0</c:v>
                </c:pt>
              </c:numCache>
            </c:numRef>
          </c:val>
          <c:extLst xmlns:c16r2="http://schemas.microsoft.com/office/drawing/2015/06/chart">
            <c:ext xmlns:c16="http://schemas.microsoft.com/office/drawing/2014/chart" uri="{C3380CC4-5D6E-409C-BE32-E72D297353CC}">
              <c16:uniqueId val="{00000002-0B1B-46D8-A18C-CCCA6DD54726}"/>
            </c:ext>
          </c:extLst>
        </c:ser>
        <c:dLbls>
          <c:showLegendKey val="0"/>
          <c:showVal val="0"/>
          <c:showCatName val="0"/>
          <c:showSerName val="0"/>
          <c:showPercent val="0"/>
          <c:showBubbleSize val="0"/>
        </c:dLbls>
        <c:gapWidth val="0"/>
        <c:overlap val="100"/>
        <c:axId val="516544040"/>
        <c:axId val="232809864"/>
      </c:barChart>
      <c:catAx>
        <c:axId val="516544040"/>
        <c:scaling>
          <c:orientation val="minMax"/>
        </c:scaling>
        <c:delete val="0"/>
        <c:axPos val="b"/>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Total Length (mm)</a:t>
                </a:r>
              </a:p>
            </c:rich>
          </c:tx>
          <c:overlay val="0"/>
        </c:title>
        <c:majorTickMark val="out"/>
        <c:minorTickMark val="none"/>
        <c:tickLblPos val="nextTo"/>
        <c:spPr>
          <a:ln>
            <a:solidFill>
              <a:schemeClr val="tx1"/>
            </a:solidFill>
          </a:ln>
        </c:spPr>
        <c:txPr>
          <a:bodyPr rot="-5400000" vert="horz"/>
          <a:lstStyle/>
          <a:p>
            <a:pPr>
              <a:defRPr>
                <a:latin typeface="Arial" panose="020B0604020202020204" pitchFamily="34" charset="0"/>
                <a:cs typeface="Arial" panose="020B0604020202020204" pitchFamily="34" charset="0"/>
              </a:defRPr>
            </a:pPr>
            <a:endParaRPr lang="en-US"/>
          </a:p>
        </c:txPr>
        <c:crossAx val="232809864"/>
        <c:crosses val="autoZero"/>
        <c:auto val="1"/>
        <c:lblAlgn val="ctr"/>
        <c:lblOffset val="100"/>
        <c:noMultiLvlLbl val="0"/>
      </c:catAx>
      <c:valAx>
        <c:axId val="232809864"/>
        <c:scaling>
          <c:orientation val="minMax"/>
        </c:scaling>
        <c:delete val="0"/>
        <c:axPos val="l"/>
        <c:title>
          <c:tx>
            <c:rich>
              <a:bodyPr rot="-5400000" vert="horz"/>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Number of fish captured</a:t>
                </a:r>
              </a:p>
            </c:rich>
          </c:tx>
          <c:layout>
            <c:manualLayout>
              <c:xMode val="edge"/>
              <c:yMode val="edge"/>
              <c:x val="5.9251968503937014E-3"/>
              <c:y val="0.22229576771653542"/>
            </c:manualLayout>
          </c:layout>
          <c:overlay val="0"/>
        </c:title>
        <c:numFmt formatCode="General" sourceLinked="1"/>
        <c:majorTickMark val="out"/>
        <c:minorTickMark val="none"/>
        <c:tickLblPos val="nextTo"/>
        <c:spPr>
          <a:ln>
            <a:solidFill>
              <a:schemeClr val="tx1"/>
            </a:solidFill>
          </a:ln>
        </c:spPr>
        <c:txPr>
          <a:bodyPr/>
          <a:lstStyle/>
          <a:p>
            <a:pPr>
              <a:defRPr>
                <a:latin typeface="Arial" panose="020B0604020202020204" pitchFamily="34" charset="0"/>
                <a:cs typeface="Arial" panose="020B0604020202020204" pitchFamily="34" charset="0"/>
              </a:defRPr>
            </a:pPr>
            <a:endParaRPr lang="en-US"/>
          </a:p>
        </c:txPr>
        <c:crossAx val="516544040"/>
        <c:crosses val="autoZero"/>
        <c:crossBetween val="between"/>
        <c:majorUnit val="2"/>
      </c:valAx>
    </c:plotArea>
    <c:legend>
      <c:legendPos val="r"/>
      <c:layout>
        <c:manualLayout>
          <c:xMode val="edge"/>
          <c:yMode val="edge"/>
          <c:x val="0.16974413794302218"/>
          <c:y val="4.224816725495515E-2"/>
          <c:w val="0.67476394777575888"/>
          <c:h val="9.1141458880139997E-2"/>
        </c:manualLayout>
      </c:layout>
      <c:overlay val="0"/>
      <c:txPr>
        <a:bodyPr/>
        <a:lstStyle/>
        <a:p>
          <a:pPr>
            <a:defRPr>
              <a:latin typeface="Arial" panose="020B0604020202020204" pitchFamily="34" charset="0"/>
              <a:cs typeface="Arial" panose="020B0604020202020204" pitchFamily="34" charset="0"/>
            </a:defRPr>
          </a:pPr>
          <a:endParaRPr lang="en-US"/>
        </a:p>
      </c:txPr>
    </c:legend>
    <c:plotVisOnly val="1"/>
    <c:dispBlanksAs val="gap"/>
    <c:showDLblsOverMax val="0"/>
  </c:chart>
  <c:spPr>
    <a:ln>
      <a:solidFill>
        <a:schemeClr val="tx1"/>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933D23-4B21-4208-AE64-F34A5795CB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154</Pages>
  <Words>44372</Words>
  <Characters>252921</Characters>
  <Application>Microsoft Office Word</Application>
  <DocSecurity>0</DocSecurity>
  <Lines>2107</Lines>
  <Paragraphs>593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296700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2016-03-15T16:03:00Z</dcterms:created>
  <dcterms:modified xsi:type="dcterms:W3CDTF">2017-01-10T23:22:00Z</dcterms:modified>
</cp:coreProperties>
</file>