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B65E2" w14:textId="77777777" w:rsidR="002E0341" w:rsidRDefault="002E0341" w:rsidP="002E0341">
      <w:pPr>
        <w:pStyle w:val="Heading1"/>
        <w:spacing w:before="0"/>
        <w:rPr>
          <w:lang w:eastAsia="ja-JP"/>
        </w:rPr>
      </w:pPr>
      <w:r>
        <w:rPr>
          <w:lang w:eastAsia="ja-JP"/>
        </w:rPr>
        <w:t>Glen Canyon Dam Adaptive Management Program</w:t>
      </w:r>
    </w:p>
    <w:p w14:paraId="7CF06D48" w14:textId="77777777" w:rsidR="002E0341" w:rsidRPr="006E1332" w:rsidRDefault="002E0341" w:rsidP="002E0341">
      <w:pPr>
        <w:pStyle w:val="Heading1"/>
        <w:spacing w:before="0"/>
      </w:pPr>
      <w:r>
        <w:t>Technical Work Group: Budget Ad Hoc Group</w:t>
      </w:r>
    </w:p>
    <w:p w14:paraId="2E9D6FB9" w14:textId="582CCCB5" w:rsidR="002E0341" w:rsidRDefault="002E0341" w:rsidP="002E0341">
      <w:pPr>
        <w:jc w:val="center"/>
        <w:rPr>
          <w:lang w:eastAsia="ja-JP"/>
        </w:rPr>
      </w:pPr>
      <w:r>
        <w:rPr>
          <w:lang w:eastAsia="ja-JP"/>
        </w:rPr>
        <w:t>Conference Call #5, March 23, 2017 – Meeting Notes</w:t>
      </w:r>
    </w:p>
    <w:p w14:paraId="68D3DCC1" w14:textId="77777777" w:rsidR="002E0341" w:rsidRDefault="002E0341" w:rsidP="002E0341">
      <w:pPr>
        <w:pStyle w:val="Heading2"/>
      </w:pPr>
      <w:r>
        <w:t>Attendees</w:t>
      </w:r>
    </w:p>
    <w:p w14:paraId="22C8BC12" w14:textId="77777777" w:rsidR="002E0341" w:rsidRDefault="002E0341" w:rsidP="002E0341">
      <w:r>
        <w:t xml:space="preserve">The following people identified themselves as being on the call. </w:t>
      </w:r>
    </w:p>
    <w:p w14:paraId="09E3BDDB" w14:textId="77777777" w:rsidR="002E0341" w:rsidRDefault="002E0341" w:rsidP="002E0341">
      <w:pPr>
        <w:sectPr w:rsidR="002E0341" w:rsidSect="00425F85">
          <w:foot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3DD9C7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Lucas Bair, GCMRC </w:t>
      </w:r>
    </w:p>
    <w:p w14:paraId="68B7E1C7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Janet Balsom, NPS </w:t>
      </w:r>
    </w:p>
    <w:p w14:paraId="2879A0BE" w14:textId="41D33654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Shane Capron, WAPA and BAHG chair </w:t>
      </w:r>
    </w:p>
    <w:p w14:paraId="205BF571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Kerry Christensen, Hualapai </w:t>
      </w:r>
    </w:p>
    <w:p w14:paraId="5D1855B7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Marianne Crawford, Reclamation  </w:t>
      </w:r>
    </w:p>
    <w:p w14:paraId="6F713A1C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Craig Ellsworth, WAPA </w:t>
      </w:r>
    </w:p>
    <w:p w14:paraId="24B81B21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Helen Fairley, GCMRC </w:t>
      </w:r>
    </w:p>
    <w:p w14:paraId="45EBA531" w14:textId="4570F565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>Paul Grams, GCMRC</w:t>
      </w:r>
    </w:p>
    <w:p w14:paraId="589F09BA" w14:textId="7C2D360B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Katrina Grantz, Reclamation  </w:t>
      </w:r>
    </w:p>
    <w:p w14:paraId="6845181C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>Paul Harms, New Mexico</w:t>
      </w:r>
    </w:p>
    <w:p w14:paraId="74A8728D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Brian Healy, NPS </w:t>
      </w:r>
    </w:p>
    <w:p w14:paraId="7EE0F7C0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Dawn Hubbs, Hualapai </w:t>
      </w:r>
    </w:p>
    <w:p w14:paraId="06D49856" w14:textId="6215B3F3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>Leslie James, CREDA</w:t>
      </w:r>
    </w:p>
    <w:p w14:paraId="0A6F1217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>Vineetha Kartha, Arizona</w:t>
      </w:r>
    </w:p>
    <w:p w14:paraId="6928B3C8" w14:textId="4AF9A96B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>Ted Kennedy, GCMRC</w:t>
      </w:r>
    </w:p>
    <w:p w14:paraId="127EE00C" w14:textId="5985FC8F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Ryan Mann, AGFD </w:t>
      </w:r>
    </w:p>
    <w:p w14:paraId="3E24D0FD" w14:textId="2865D832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>Michael Moran, GCMRC</w:t>
      </w:r>
    </w:p>
    <w:p w14:paraId="25723D1F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 xml:space="preserve">Jessica Neuwerth, California </w:t>
      </w:r>
    </w:p>
    <w:p w14:paraId="736102D8" w14:textId="0D89C33E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>Joel Sankey, GCMRC</w:t>
      </w:r>
    </w:p>
    <w:p w14:paraId="270137A7" w14:textId="77777777" w:rsidR="005F6FD6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>Randy Seaholm, Colorado</w:t>
      </w:r>
    </w:p>
    <w:p w14:paraId="0610411E" w14:textId="238FB479" w:rsidR="002E0341" w:rsidRPr="004E52C5" w:rsidRDefault="005F6FD6" w:rsidP="002E0341">
      <w:pPr>
        <w:rPr>
          <w:lang w:eastAsia="ja-JP"/>
        </w:rPr>
      </w:pPr>
      <w:r w:rsidRPr="004E52C5">
        <w:rPr>
          <w:lang w:eastAsia="ja-JP"/>
        </w:rPr>
        <w:t>Dave Topping, GCMRC</w:t>
      </w:r>
      <w:r w:rsidR="002E0341" w:rsidRPr="004E52C5">
        <w:rPr>
          <w:lang w:eastAsia="ja-JP"/>
        </w:rPr>
        <w:t xml:space="preserve">  </w:t>
      </w:r>
    </w:p>
    <w:p w14:paraId="41919002" w14:textId="77777777" w:rsidR="002E0341" w:rsidRPr="004E52C5" w:rsidRDefault="002E0341" w:rsidP="002E0341">
      <w:pPr>
        <w:rPr>
          <w:lang w:eastAsia="ja-JP"/>
        </w:rPr>
      </w:pPr>
      <w:r w:rsidRPr="004E52C5">
        <w:rPr>
          <w:lang w:eastAsia="ja-JP"/>
        </w:rPr>
        <w:t>Scott Vanderkooi, GCMRC</w:t>
      </w:r>
    </w:p>
    <w:p w14:paraId="46B9C1B6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>Mike Yeatts, Hopi</w:t>
      </w:r>
    </w:p>
    <w:p w14:paraId="47AB4D61" w14:textId="77777777" w:rsidR="002E0341" w:rsidRDefault="002E0341" w:rsidP="002E0341">
      <w:pPr>
        <w:rPr>
          <w:lang w:eastAsia="ja-JP"/>
        </w:rPr>
        <w:sectPr w:rsidR="002E0341" w:rsidSect="00425F8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1C4593C" w14:textId="77777777" w:rsidR="002E0341" w:rsidRDefault="002E0341" w:rsidP="002E0341">
      <w:pPr>
        <w:rPr>
          <w:lang w:eastAsia="ja-JP"/>
        </w:rPr>
      </w:pPr>
    </w:p>
    <w:p w14:paraId="34A001DA" w14:textId="51E77F81" w:rsidR="002E0341" w:rsidRDefault="002E0341" w:rsidP="002E0341">
      <w:pPr>
        <w:rPr>
          <w:lang w:eastAsia="ja-JP"/>
        </w:rPr>
      </w:pPr>
      <w:r>
        <w:rPr>
          <w:lang w:eastAsia="ja-JP"/>
        </w:rPr>
        <w:t>The following</w:t>
      </w:r>
      <w:r w:rsidR="006B7E48">
        <w:rPr>
          <w:lang w:eastAsia="ja-JP"/>
        </w:rPr>
        <w:t xml:space="preserve"> people</w:t>
      </w:r>
      <w:r>
        <w:rPr>
          <w:lang w:eastAsia="ja-JP"/>
        </w:rPr>
        <w:t xml:space="preserve"> were not on the call:</w:t>
      </w:r>
    </w:p>
    <w:p w14:paraId="7973E4BB" w14:textId="77777777" w:rsidR="002E0341" w:rsidRDefault="002E0341" w:rsidP="002E0341">
      <w:pPr>
        <w:rPr>
          <w:lang w:eastAsia="ja-JP"/>
        </w:rPr>
        <w:sectPr w:rsidR="002E0341" w:rsidSect="00425F8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E1AC048" w14:textId="6623B39A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Melinda Arviso-Ciocco, Navajo Nation </w:t>
      </w:r>
    </w:p>
    <w:p w14:paraId="7D67A9CC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Cliff Barrett, UAMPS </w:t>
      </w:r>
    </w:p>
    <w:p w14:paraId="6E33B4E4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Carlee Brown, Colorado </w:t>
      </w:r>
    </w:p>
    <w:p w14:paraId="50AF73FB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Chris Budwig, Anglers </w:t>
      </w:r>
    </w:p>
    <w:p w14:paraId="76014669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Kathleen Callister, Reclamation </w:t>
      </w:r>
    </w:p>
    <w:p w14:paraId="0AE1017E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Kurt Dongoske, Zuni </w:t>
      </w:r>
    </w:p>
    <w:p w14:paraId="1A4FBB1E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>Christopher Harris, California</w:t>
      </w:r>
    </w:p>
    <w:p w14:paraId="3BDAE9A3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John Jordan, Anglers </w:t>
      </w:r>
    </w:p>
    <w:p w14:paraId="32C47DF5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>Don Ostler, New Mexico and Wyoming Clayton Palmer, WAPA</w:t>
      </w:r>
    </w:p>
    <w:p w14:paraId="391CB4FD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>Jenny Rebenack, NPS</w:t>
      </w:r>
    </w:p>
    <w:p w14:paraId="1D583012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>Ben Reeder, GCRG</w:t>
      </w:r>
      <w:r w:rsidRPr="009E172F">
        <w:rPr>
          <w:lang w:eastAsia="ja-JP"/>
        </w:rPr>
        <w:t xml:space="preserve"> </w:t>
      </w:r>
    </w:p>
    <w:p w14:paraId="008DE0E6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Peggy Roefer, Nevada </w:t>
      </w:r>
    </w:p>
    <w:p w14:paraId="5B38D411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Dave Rogowski, AFGD </w:t>
      </w:r>
    </w:p>
    <w:p w14:paraId="2E2C6C7D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Seth Shanahan, TWG Chair </w:t>
      </w:r>
    </w:p>
    <w:p w14:paraId="794AC8DB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Chris Schill, USGS </w:t>
      </w:r>
    </w:p>
    <w:p w14:paraId="45086468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Larry Stevens, GCWC </w:t>
      </w:r>
    </w:p>
    <w:p w14:paraId="6E00C484" w14:textId="77777777" w:rsidR="002E0341" w:rsidRDefault="002E0341" w:rsidP="002E0341">
      <w:pPr>
        <w:rPr>
          <w:lang w:eastAsia="ja-JP"/>
        </w:rPr>
      </w:pPr>
      <w:r>
        <w:rPr>
          <w:lang w:eastAsia="ja-JP"/>
        </w:rPr>
        <w:t xml:space="preserve">Rosemary Sucec, NPS </w:t>
      </w:r>
    </w:p>
    <w:p w14:paraId="7EC87E8C" w14:textId="77777777" w:rsidR="002E0341" w:rsidRDefault="002E0341" w:rsidP="002E0341">
      <w:r>
        <w:rPr>
          <w:lang w:eastAsia="ja-JP"/>
        </w:rPr>
        <w:t>Kirk Young, USFWS</w:t>
      </w:r>
    </w:p>
    <w:p w14:paraId="6CABC7E1" w14:textId="77777777" w:rsidR="002E0341" w:rsidRDefault="002E0341" w:rsidP="002E0341">
      <w:pPr>
        <w:rPr>
          <w:lang w:eastAsia="ja-JP"/>
        </w:rPr>
        <w:sectPr w:rsidR="002E0341" w:rsidSect="00425F8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51FE8DE" w14:textId="77777777" w:rsidR="002E0341" w:rsidRDefault="002E0341" w:rsidP="002E0341">
      <w:pPr>
        <w:rPr>
          <w:lang w:eastAsia="ja-JP"/>
        </w:rPr>
      </w:pPr>
    </w:p>
    <w:p w14:paraId="0435564F" w14:textId="77777777" w:rsidR="002E0341" w:rsidRDefault="002E0341" w:rsidP="002E0341">
      <w:pPr>
        <w:rPr>
          <w:lang w:eastAsia="ja-JP"/>
        </w:rPr>
        <w:sectPr w:rsidR="002E0341" w:rsidSect="00B4632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D3CB705" w14:textId="704CBF6F" w:rsidR="002E0341" w:rsidRDefault="002E0341" w:rsidP="002E0341">
      <w:pPr>
        <w:rPr>
          <w:lang w:eastAsia="ja-JP"/>
        </w:rPr>
        <w:sectPr w:rsidR="002E0341" w:rsidSect="00425F8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lang w:eastAsia="ja-JP"/>
        </w:rPr>
        <w:t>Mary Orton of The Mary Orton Company, LLC attended as facilitator</w:t>
      </w:r>
      <w:r w:rsidR="00425F85">
        <w:rPr>
          <w:lang w:eastAsia="ja-JP"/>
        </w:rPr>
        <w:t xml:space="preserve"> and note-taker</w:t>
      </w:r>
      <w:r w:rsidR="0037044B">
        <w:rPr>
          <w:lang w:eastAsia="ja-JP"/>
        </w:rPr>
        <w:t>.</w:t>
      </w:r>
    </w:p>
    <w:p w14:paraId="120086AB" w14:textId="77777777" w:rsidR="00B46327" w:rsidRDefault="00B46327" w:rsidP="00B46327"/>
    <w:p w14:paraId="393B0771" w14:textId="77777777" w:rsidR="00B46327" w:rsidRDefault="00B46327" w:rsidP="00B46327">
      <w:pPr>
        <w:rPr>
          <w:lang w:eastAsia="ja-JP"/>
        </w:rPr>
        <w:sectPr w:rsidR="00B46327" w:rsidSect="00B4632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6581C31" w14:textId="5F0A777F" w:rsidR="0044442C" w:rsidRDefault="00425F85" w:rsidP="00B46327">
      <w:pPr>
        <w:rPr>
          <w:lang w:eastAsia="ja-JP"/>
        </w:rPr>
      </w:pPr>
      <w:r>
        <w:rPr>
          <w:lang w:eastAsia="ja-JP"/>
        </w:rPr>
        <w:t xml:space="preserve">Shane reminded the group that </w:t>
      </w:r>
      <w:r w:rsidR="007639D0">
        <w:rPr>
          <w:lang w:eastAsia="ja-JP"/>
        </w:rPr>
        <w:t xml:space="preserve">at this meeting, </w:t>
      </w:r>
      <w:r>
        <w:rPr>
          <w:lang w:eastAsia="ja-JP"/>
        </w:rPr>
        <w:t xml:space="preserve">they would </w:t>
      </w:r>
      <w:r w:rsidR="001C3B55">
        <w:rPr>
          <w:lang w:eastAsia="ja-JP"/>
        </w:rPr>
        <w:t>hear</w:t>
      </w:r>
      <w:r>
        <w:rPr>
          <w:lang w:eastAsia="ja-JP"/>
        </w:rPr>
        <w:t xml:space="preserve"> presentations from </w:t>
      </w:r>
      <w:r w:rsidR="005B6D74">
        <w:rPr>
          <w:lang w:eastAsia="ja-JP"/>
        </w:rPr>
        <w:t>Grand Canyon Monitoring and Research Center (GCMRC)</w:t>
      </w:r>
      <w:r>
        <w:rPr>
          <w:lang w:eastAsia="ja-JP"/>
        </w:rPr>
        <w:t xml:space="preserve"> on s</w:t>
      </w:r>
      <w:r w:rsidR="0044442C">
        <w:rPr>
          <w:lang w:eastAsia="ja-JP"/>
        </w:rPr>
        <w:t xml:space="preserve">ediment, socioeconomics, </w:t>
      </w:r>
      <w:r w:rsidR="00916701">
        <w:rPr>
          <w:lang w:eastAsia="ja-JP"/>
        </w:rPr>
        <w:t xml:space="preserve">and </w:t>
      </w:r>
      <w:r w:rsidR="0044442C">
        <w:rPr>
          <w:lang w:eastAsia="ja-JP"/>
        </w:rPr>
        <w:t>cultural resources</w:t>
      </w:r>
      <w:r>
        <w:rPr>
          <w:lang w:eastAsia="ja-JP"/>
        </w:rPr>
        <w:t xml:space="preserve">, and </w:t>
      </w:r>
      <w:r w:rsidR="0037044B">
        <w:rPr>
          <w:lang w:eastAsia="ja-JP"/>
        </w:rPr>
        <w:t xml:space="preserve">from Reclamation on their budget. </w:t>
      </w:r>
      <w:r>
        <w:rPr>
          <w:lang w:eastAsia="ja-JP"/>
        </w:rPr>
        <w:t xml:space="preserve">Ted Kennedy would </w:t>
      </w:r>
      <w:r w:rsidR="0037044B">
        <w:rPr>
          <w:lang w:eastAsia="ja-JP"/>
        </w:rPr>
        <w:t>also spend some time to</w:t>
      </w:r>
      <w:r>
        <w:rPr>
          <w:lang w:eastAsia="ja-JP"/>
        </w:rPr>
        <w:t xml:space="preserve"> </w:t>
      </w:r>
      <w:r w:rsidR="00C64980">
        <w:rPr>
          <w:lang w:eastAsia="ja-JP"/>
        </w:rPr>
        <w:t>revisit</w:t>
      </w:r>
      <w:r>
        <w:rPr>
          <w:lang w:eastAsia="ja-JP"/>
        </w:rPr>
        <w:t xml:space="preserve"> the funding question on </w:t>
      </w:r>
      <w:r w:rsidR="008B2BEB">
        <w:rPr>
          <w:lang w:eastAsia="ja-JP"/>
        </w:rPr>
        <w:t>the foodbase project.</w:t>
      </w:r>
      <w:r>
        <w:rPr>
          <w:lang w:eastAsia="ja-JP"/>
        </w:rPr>
        <w:t xml:space="preserve"> </w:t>
      </w:r>
    </w:p>
    <w:p w14:paraId="2088969A" w14:textId="77777777" w:rsidR="00871A26" w:rsidRDefault="00871A26" w:rsidP="00871A26">
      <w:pPr>
        <w:pStyle w:val="Heading2"/>
      </w:pPr>
      <w:r>
        <w:t>Cultural Resources</w:t>
      </w:r>
    </w:p>
    <w:p w14:paraId="496FC2E0" w14:textId="7ACD1EEA" w:rsidR="00871A26" w:rsidRDefault="00871A26" w:rsidP="00871A26">
      <w:r>
        <w:rPr>
          <w:lang w:eastAsia="ja-JP"/>
        </w:rPr>
        <w:t>Joel Sankey</w:t>
      </w:r>
      <w:r w:rsidR="0037044B">
        <w:rPr>
          <w:lang w:eastAsia="ja-JP"/>
        </w:rPr>
        <w:t xml:space="preserve"> gave an o</w:t>
      </w:r>
      <w:r>
        <w:t xml:space="preserve">verview of </w:t>
      </w:r>
      <w:r w:rsidR="00760CE7">
        <w:t xml:space="preserve">the research and monitoring in </w:t>
      </w:r>
      <w:r>
        <w:t xml:space="preserve">what </w:t>
      </w:r>
      <w:r w:rsidR="0037044B">
        <w:t>was</w:t>
      </w:r>
      <w:r w:rsidR="006D2E16">
        <w:t xml:space="preserve"> P</w:t>
      </w:r>
      <w:r>
        <w:t xml:space="preserve">roject 4 </w:t>
      </w:r>
      <w:r w:rsidR="0037044B">
        <w:t xml:space="preserve">in the </w:t>
      </w:r>
      <w:r>
        <w:t xml:space="preserve">last work plan. </w:t>
      </w:r>
      <w:r w:rsidR="000E2CD6">
        <w:t xml:space="preserve">They will evaluate how flow and non-flow resources affect cultural resources on archeological sites. </w:t>
      </w:r>
      <w:r w:rsidR="006D2E16">
        <w:t>He said t</w:t>
      </w:r>
      <w:r w:rsidR="0037044B">
        <w:t xml:space="preserve">here </w:t>
      </w:r>
      <w:r w:rsidR="006D2E16">
        <w:t>would</w:t>
      </w:r>
      <w:r>
        <w:t xml:space="preserve"> be a focus on </w:t>
      </w:r>
      <w:r w:rsidR="0037044B">
        <w:t xml:space="preserve">the </w:t>
      </w:r>
      <w:r>
        <w:t xml:space="preserve">effects </w:t>
      </w:r>
      <w:r w:rsidR="000154C1">
        <w:t xml:space="preserve">of dam operations </w:t>
      </w:r>
      <w:r w:rsidR="0037044B">
        <w:t xml:space="preserve">on </w:t>
      </w:r>
      <w:r w:rsidR="00DD76E9">
        <w:t>Holocene</w:t>
      </w:r>
      <w:r w:rsidR="0037044B">
        <w:t xml:space="preserve"> terraces throughout Grand Canyon</w:t>
      </w:r>
      <w:r w:rsidR="00517EFF">
        <w:t xml:space="preserve">. </w:t>
      </w:r>
      <w:r w:rsidR="00704E3B">
        <w:t>Another</w:t>
      </w:r>
      <w:r w:rsidR="0037044B">
        <w:t xml:space="preserve"> f</w:t>
      </w:r>
      <w:r>
        <w:t>ocus</w:t>
      </w:r>
      <w:r w:rsidR="0037044B">
        <w:t xml:space="preserve"> </w:t>
      </w:r>
      <w:r w:rsidR="00E70E2E">
        <w:t>will be</w:t>
      </w:r>
      <w:r>
        <w:t xml:space="preserve"> on</w:t>
      </w:r>
      <w:r w:rsidR="0037044B">
        <w:t xml:space="preserve"> the</w:t>
      </w:r>
      <w:r>
        <w:t xml:space="preserve"> effects of vegetation management </w:t>
      </w:r>
      <w:r w:rsidR="00840FC8">
        <w:t xml:space="preserve">required by the </w:t>
      </w:r>
      <w:r w:rsidR="001834AA">
        <w:t>Long Term Experimental Management Plan (</w:t>
      </w:r>
      <w:r>
        <w:t>LTEMP</w:t>
      </w:r>
      <w:r w:rsidR="001834AA">
        <w:t>) Record of Decision (</w:t>
      </w:r>
      <w:r>
        <w:t>ROD</w:t>
      </w:r>
      <w:r w:rsidR="001834AA">
        <w:t>)</w:t>
      </w:r>
      <w:r>
        <w:t xml:space="preserve">. </w:t>
      </w:r>
    </w:p>
    <w:p w14:paraId="690EACC4" w14:textId="77777777" w:rsidR="00871A26" w:rsidRDefault="00871A26" w:rsidP="00871A26"/>
    <w:p w14:paraId="7306C560" w14:textId="0F3D4233" w:rsidR="00871A26" w:rsidRDefault="00877C96" w:rsidP="00871A26">
      <w:r>
        <w:lastRenderedPageBreak/>
        <w:t>They plan to c</w:t>
      </w:r>
      <w:r w:rsidR="00A87D07">
        <w:t>ont</w:t>
      </w:r>
      <w:r>
        <w:t>inue monitoring</w:t>
      </w:r>
      <w:r w:rsidR="00871A26">
        <w:t xml:space="preserve"> topographic geomorphic changes </w:t>
      </w:r>
      <w:r w:rsidR="005E4F8A">
        <w:t xml:space="preserve">of individual dune fields and archeological sites </w:t>
      </w:r>
      <w:r>
        <w:t xml:space="preserve">through </w:t>
      </w:r>
      <w:r w:rsidR="00871A26">
        <w:t xml:space="preserve">LIDAR, surveys, </w:t>
      </w:r>
      <w:r>
        <w:t xml:space="preserve">and </w:t>
      </w:r>
      <w:r w:rsidR="00871A26">
        <w:t>topographic su</w:t>
      </w:r>
      <w:r>
        <w:t xml:space="preserve">rveys with drones </w:t>
      </w:r>
      <w:r w:rsidR="005D209E">
        <w:t>(</w:t>
      </w:r>
      <w:r>
        <w:t>if permitted</w:t>
      </w:r>
      <w:r w:rsidR="005D209E">
        <w:t>)</w:t>
      </w:r>
      <w:r>
        <w:t xml:space="preserve">. </w:t>
      </w:r>
      <w:r w:rsidR="00394A64">
        <w:t>While t</w:t>
      </w:r>
      <w:r w:rsidR="00E07A2B">
        <w:t xml:space="preserve">hey will </w:t>
      </w:r>
      <w:r w:rsidR="00C66717">
        <w:t>apply</w:t>
      </w:r>
      <w:r w:rsidR="00E07A2B">
        <w:t xml:space="preserve"> the</w:t>
      </w:r>
      <w:r w:rsidR="00871A26">
        <w:t xml:space="preserve"> </w:t>
      </w:r>
      <w:r w:rsidR="00E07A2B">
        <w:t>classification</w:t>
      </w:r>
      <w:r w:rsidR="00871A26">
        <w:t xml:space="preserve"> syst</w:t>
      </w:r>
      <w:r w:rsidR="00C66717">
        <w:t>em</w:t>
      </w:r>
      <w:r w:rsidR="00871A26">
        <w:t xml:space="preserve"> to archeological sites</w:t>
      </w:r>
      <w:r w:rsidR="00E07A2B">
        <w:t xml:space="preserve">, that work </w:t>
      </w:r>
      <w:r w:rsidR="00C66717">
        <w:t>will not</w:t>
      </w:r>
      <w:r w:rsidR="00871A26">
        <w:t xml:space="preserve"> be updated </w:t>
      </w:r>
      <w:r w:rsidR="002B2F64">
        <w:t xml:space="preserve">during </w:t>
      </w:r>
      <w:r w:rsidR="00871A26">
        <w:t xml:space="preserve">this work plan. </w:t>
      </w:r>
    </w:p>
    <w:p w14:paraId="55CC2861" w14:textId="77777777" w:rsidR="00871A26" w:rsidRDefault="00871A26" w:rsidP="00871A26"/>
    <w:p w14:paraId="75797990" w14:textId="26420E53" w:rsidR="00871A26" w:rsidRDefault="00326389" w:rsidP="00871A26">
      <w:r>
        <w:t>For v</w:t>
      </w:r>
      <w:r w:rsidR="00871A26">
        <w:t>egetation management</w:t>
      </w:r>
      <w:r>
        <w:t>, they are interested in using th</w:t>
      </w:r>
      <w:r w:rsidR="00871A26">
        <w:t xml:space="preserve">e tools </w:t>
      </w:r>
      <w:r>
        <w:t>noted above</w:t>
      </w:r>
      <w:r w:rsidR="00871A26">
        <w:t>, especially remote s</w:t>
      </w:r>
      <w:r>
        <w:t>en</w:t>
      </w:r>
      <w:r w:rsidR="00871A26">
        <w:t xml:space="preserve">sing, to identify sites where would make sense for </w:t>
      </w:r>
      <w:r w:rsidR="00A078E3">
        <w:t>National Park Service (</w:t>
      </w:r>
      <w:r w:rsidR="00871A26">
        <w:t>NP</w:t>
      </w:r>
      <w:r w:rsidR="00A76E5E">
        <w:t>S</w:t>
      </w:r>
      <w:r w:rsidR="00A078E3">
        <w:t>)</w:t>
      </w:r>
      <w:r w:rsidR="00871A26">
        <w:t xml:space="preserve"> to targ</w:t>
      </w:r>
      <w:r w:rsidR="00330D00">
        <w:t>et vegetation removal</w:t>
      </w:r>
      <w:r w:rsidR="00092FC3">
        <w:t xml:space="preserve"> to</w:t>
      </w:r>
      <w:r w:rsidR="00236B95">
        <w:t xml:space="preserve"> </w:t>
      </w:r>
      <w:r w:rsidR="00330D00">
        <w:t>f</w:t>
      </w:r>
      <w:r w:rsidR="00871A26">
        <w:t xml:space="preserve">ree up sand to be </w:t>
      </w:r>
      <w:r w:rsidR="00E03ECD">
        <w:t>moved</w:t>
      </w:r>
      <w:r w:rsidR="00871A26">
        <w:t xml:space="preserve"> </w:t>
      </w:r>
      <w:r w:rsidR="005E6CD9">
        <w:t xml:space="preserve">by aeolian processes </w:t>
      </w:r>
      <w:r w:rsidR="00871A26">
        <w:t xml:space="preserve">to </w:t>
      </w:r>
      <w:r w:rsidR="007A2FAA">
        <w:t xml:space="preserve">cover </w:t>
      </w:r>
      <w:r w:rsidR="00871A26">
        <w:t xml:space="preserve">archeological sites. </w:t>
      </w:r>
      <w:r w:rsidR="00DD34BA">
        <w:t>They will rank</w:t>
      </w:r>
      <w:r w:rsidR="00B63E26">
        <w:t xml:space="preserve"> </w:t>
      </w:r>
      <w:r w:rsidR="00B80577">
        <w:t xml:space="preserve">potential </w:t>
      </w:r>
      <w:r w:rsidR="00B63E26">
        <w:t xml:space="preserve">sites in terms of </w:t>
      </w:r>
      <w:r w:rsidR="00F238D8">
        <w:t xml:space="preserve">their </w:t>
      </w:r>
      <w:r w:rsidR="00B63E26">
        <w:t>rel</w:t>
      </w:r>
      <w:r w:rsidR="00F238D8">
        <w:t>ative potential or importance. They a</w:t>
      </w:r>
      <w:r w:rsidR="00B63E26">
        <w:t>lso</w:t>
      </w:r>
      <w:r w:rsidR="00F238D8">
        <w:t xml:space="preserve"> plan to</w:t>
      </w:r>
      <w:r w:rsidR="00B63E26">
        <w:t xml:space="preserve"> us</w:t>
      </w:r>
      <w:r w:rsidR="00F238D8">
        <w:t xml:space="preserve">e </w:t>
      </w:r>
      <w:r w:rsidR="00B63E26">
        <w:t>survey and change detectio</w:t>
      </w:r>
      <w:r w:rsidR="00DD34BA">
        <w:t>n</w:t>
      </w:r>
      <w:r w:rsidR="00B63E26">
        <w:t xml:space="preserve"> methods, and other n</w:t>
      </w:r>
      <w:r w:rsidR="00F238D8">
        <w:t xml:space="preserve">ew methods, to </w:t>
      </w:r>
      <w:r w:rsidR="00B80577">
        <w:t>monitor and</w:t>
      </w:r>
      <w:r w:rsidR="00B63E26">
        <w:t xml:space="preserve"> evaluate </w:t>
      </w:r>
      <w:r w:rsidR="00F238D8">
        <w:t xml:space="preserve">the </w:t>
      </w:r>
      <w:r w:rsidR="00B63E26">
        <w:t xml:space="preserve">outcome or effectiveness of </w:t>
      </w:r>
      <w:r w:rsidR="00CD0D19">
        <w:t xml:space="preserve">the </w:t>
      </w:r>
      <w:r w:rsidR="00B63E26">
        <w:t xml:space="preserve">vegetation </w:t>
      </w:r>
      <w:r w:rsidR="000A61F1">
        <w:t>removal, by co</w:t>
      </w:r>
      <w:r w:rsidR="00B63E26">
        <w:t>llect</w:t>
      </w:r>
      <w:r w:rsidR="000A61F1">
        <w:t>ing</w:t>
      </w:r>
      <w:r w:rsidR="00B63E26">
        <w:t xml:space="preserve"> data before and after</w:t>
      </w:r>
      <w:r w:rsidR="000A61F1">
        <w:t xml:space="preserve"> the treatment</w:t>
      </w:r>
      <w:r w:rsidR="00B63E26">
        <w:t xml:space="preserve">. </w:t>
      </w:r>
      <w:r w:rsidR="000A61F1">
        <w:t xml:space="preserve">They </w:t>
      </w:r>
      <w:r w:rsidR="0035747F">
        <w:t>will</w:t>
      </w:r>
      <w:r w:rsidR="000A61F1">
        <w:t xml:space="preserve"> work in close collaboration </w:t>
      </w:r>
      <w:r w:rsidR="00B63E26">
        <w:t>with NPS and tribes.</w:t>
      </w:r>
    </w:p>
    <w:p w14:paraId="4FACD252" w14:textId="77777777" w:rsidR="00B63E26" w:rsidRDefault="00B63E26" w:rsidP="00871A26"/>
    <w:p w14:paraId="01957247" w14:textId="75CA9CE2" w:rsidR="00B63E26" w:rsidRDefault="00A47AD2" w:rsidP="00871A26">
      <w:r>
        <w:t>A</w:t>
      </w:r>
      <w:r w:rsidR="00B63E26">
        <w:t xml:space="preserve">nother </w:t>
      </w:r>
      <w:r w:rsidR="00211744">
        <w:t>ele</w:t>
      </w:r>
      <w:r w:rsidR="00B63E26">
        <w:t>ment</w:t>
      </w:r>
      <w:r w:rsidR="00211744">
        <w:t xml:space="preserve"> </w:t>
      </w:r>
      <w:r w:rsidR="0095279C">
        <w:t>will be</w:t>
      </w:r>
      <w:r w:rsidR="00B63E26">
        <w:t xml:space="preserve"> to update th</w:t>
      </w:r>
      <w:r w:rsidR="00211744">
        <w:t xml:space="preserve">e analysis of </w:t>
      </w:r>
      <w:r w:rsidR="00EA4FC6">
        <w:t xml:space="preserve">dam-related geomorphic changes </w:t>
      </w:r>
      <w:r>
        <w:t>of channel and terrace banks</w:t>
      </w:r>
      <w:r w:rsidR="008C3A50">
        <w:t xml:space="preserve"> in</w:t>
      </w:r>
      <w:r>
        <w:t xml:space="preserve"> the Glen Canyon National Recreation Area</w:t>
      </w:r>
      <w:r w:rsidR="00653033">
        <w:t xml:space="preserve"> (NRA)</w:t>
      </w:r>
      <w:r w:rsidR="00AF391F">
        <w:t>, for the most part using existing remote sensing channel mapping data</w:t>
      </w:r>
      <w:r w:rsidR="00EA4FC6">
        <w:t xml:space="preserve">. They </w:t>
      </w:r>
      <w:r w:rsidR="00927673">
        <w:t>plan to</w:t>
      </w:r>
      <w:r w:rsidR="00EA4FC6">
        <w:t xml:space="preserve"> update the p</w:t>
      </w:r>
      <w:r w:rsidR="008D04EB">
        <w:t xml:space="preserve">aper Paul </w:t>
      </w:r>
      <w:r w:rsidR="007A0599">
        <w:t xml:space="preserve">Grams </w:t>
      </w:r>
      <w:r w:rsidR="008D04EB">
        <w:t>publis</w:t>
      </w:r>
      <w:r w:rsidR="00EA4FC6">
        <w:t>h</w:t>
      </w:r>
      <w:r w:rsidR="00B63E26">
        <w:t xml:space="preserve">ed in 2007. </w:t>
      </w:r>
    </w:p>
    <w:p w14:paraId="4270931C" w14:textId="77777777" w:rsidR="00C01D07" w:rsidRDefault="00C01D07" w:rsidP="00871A26"/>
    <w:p w14:paraId="278F9705" w14:textId="107E0726" w:rsidR="00B63E26" w:rsidRDefault="00247690" w:rsidP="00871A26">
      <w:r>
        <w:t>The</w:t>
      </w:r>
      <w:r w:rsidR="00E71EC4">
        <w:t xml:space="preserve"> tribes</w:t>
      </w:r>
      <w:r w:rsidR="00B63E26">
        <w:t xml:space="preserve"> expressed </w:t>
      </w:r>
      <w:r w:rsidR="00E71EC4">
        <w:t xml:space="preserve">an </w:t>
      </w:r>
      <w:r w:rsidR="00B63E26">
        <w:t xml:space="preserve">interest to work with </w:t>
      </w:r>
      <w:r w:rsidR="00D819A2">
        <w:t>GCMRC</w:t>
      </w:r>
      <w:r w:rsidR="00B63E26">
        <w:t xml:space="preserve"> on dam effects and long-term erosion rates, </w:t>
      </w:r>
      <w:r w:rsidR="00E71EC4">
        <w:t xml:space="preserve">and the </w:t>
      </w:r>
      <w:r w:rsidR="00B63E26">
        <w:t xml:space="preserve">erosion </w:t>
      </w:r>
      <w:r w:rsidR="00E71EC4">
        <w:t>potenti</w:t>
      </w:r>
      <w:r w:rsidR="00B63E26">
        <w:t>al from all geomorphic process</w:t>
      </w:r>
      <w:r w:rsidR="001552FA">
        <w:t>es</w:t>
      </w:r>
      <w:r w:rsidR="00610655">
        <w:t>,</w:t>
      </w:r>
      <w:r w:rsidR="00B63E26">
        <w:t xml:space="preserve"> on </w:t>
      </w:r>
      <w:r w:rsidR="00DD76E9">
        <w:t>Holocene</w:t>
      </w:r>
      <w:r w:rsidR="001552FA">
        <w:t xml:space="preserve"> terraces </w:t>
      </w:r>
      <w:r w:rsidR="00FA5A28">
        <w:t xml:space="preserve">throughout </w:t>
      </w:r>
      <w:r w:rsidR="004B0A4C">
        <w:t xml:space="preserve">the </w:t>
      </w:r>
      <w:r w:rsidR="00FA5A28">
        <w:t xml:space="preserve">system. </w:t>
      </w:r>
    </w:p>
    <w:p w14:paraId="00D5EA74" w14:textId="77777777" w:rsidR="00FA5A28" w:rsidRDefault="00FA5A28" w:rsidP="00871A26"/>
    <w:p w14:paraId="175440AB" w14:textId="5CA6149E" w:rsidR="00FA5A28" w:rsidRDefault="00FA5A28" w:rsidP="00997AF5">
      <w:r>
        <w:t>Another</w:t>
      </w:r>
      <w:r w:rsidR="00452E34">
        <w:t xml:space="preserve"> element is</w:t>
      </w:r>
      <w:r w:rsidR="00062B43">
        <w:t xml:space="preserve"> based on Alan </w:t>
      </w:r>
      <w:proofErr w:type="spellStart"/>
      <w:r w:rsidR="00997AF5" w:rsidRPr="00997AF5">
        <w:t>Kasprak</w:t>
      </w:r>
      <w:r w:rsidR="00997AF5">
        <w:t>’s</w:t>
      </w:r>
      <w:proofErr w:type="spellEnd"/>
      <w:r w:rsidR="00997AF5">
        <w:t xml:space="preserve"> </w:t>
      </w:r>
      <w:r w:rsidR="006C2B2F">
        <w:t xml:space="preserve">work </w:t>
      </w:r>
      <w:r w:rsidR="00062B43">
        <w:t>that was reported</w:t>
      </w:r>
      <w:r>
        <w:t xml:space="preserve"> at </w:t>
      </w:r>
      <w:r w:rsidR="00062B43">
        <w:t xml:space="preserve">the </w:t>
      </w:r>
      <w:r>
        <w:t>A</w:t>
      </w:r>
      <w:r w:rsidR="00062B43">
        <w:t xml:space="preserve">nnual </w:t>
      </w:r>
      <w:r>
        <w:t>R</w:t>
      </w:r>
      <w:r w:rsidR="00062B43">
        <w:t>eporting Meeting</w:t>
      </w:r>
      <w:r w:rsidR="00CC296F">
        <w:t xml:space="preserve"> (ARM)</w:t>
      </w:r>
      <w:r w:rsidR="007544DC">
        <w:t xml:space="preserve">. He </w:t>
      </w:r>
      <w:r w:rsidR="007B0FA4">
        <w:t>used</w:t>
      </w:r>
      <w:r w:rsidR="007544DC">
        <w:t xml:space="preserve"> the c</w:t>
      </w:r>
      <w:r>
        <w:t>hannel mapping and remote sensing data of sand on channel bed</w:t>
      </w:r>
      <w:r w:rsidR="006B7A5C">
        <w:t>s</w:t>
      </w:r>
      <w:r w:rsidR="00AF097C">
        <w:t xml:space="preserve"> and above in</w:t>
      </w:r>
      <w:r>
        <w:t xml:space="preserve"> aeolian dun</w:t>
      </w:r>
      <w:r w:rsidR="006B7A5C">
        <w:t>e</w:t>
      </w:r>
      <w:r>
        <w:t xml:space="preserve"> field</w:t>
      </w:r>
      <w:r w:rsidR="00FB4EF3">
        <w:t xml:space="preserve">s, </w:t>
      </w:r>
      <w:r w:rsidR="00C01D07">
        <w:t xml:space="preserve">and </w:t>
      </w:r>
      <w:r w:rsidR="00FB4EF3">
        <w:t>used</w:t>
      </w:r>
      <w:r>
        <w:t xml:space="preserve"> historical </w:t>
      </w:r>
      <w:r w:rsidR="00AF097C">
        <w:t xml:space="preserve">data </w:t>
      </w:r>
      <w:r w:rsidR="00C01D07">
        <w:t>of</w:t>
      </w:r>
      <w:r>
        <w:t xml:space="preserve"> </w:t>
      </w:r>
      <w:r w:rsidR="00AF097C">
        <w:t xml:space="preserve">hydrograph </w:t>
      </w:r>
      <w:r>
        <w:t>and remote se</w:t>
      </w:r>
      <w:r w:rsidR="00FB4EF3">
        <w:t>ns</w:t>
      </w:r>
      <w:r w:rsidR="00AF097C">
        <w:t xml:space="preserve">ing </w:t>
      </w:r>
      <w:r>
        <w:t>of vegetation</w:t>
      </w:r>
      <w:r w:rsidR="00C01D07">
        <w:t>,</w:t>
      </w:r>
      <w:r>
        <w:t xml:space="preserve"> to </w:t>
      </w:r>
      <w:r w:rsidR="00AF097C">
        <w:t>analyze</w:t>
      </w:r>
      <w:r>
        <w:t xml:space="preserve"> how vegetation encroachment and changes in </w:t>
      </w:r>
      <w:r w:rsidR="003C0ECC">
        <w:t xml:space="preserve">the </w:t>
      </w:r>
      <w:r>
        <w:t>flow regime affect</w:t>
      </w:r>
      <w:r w:rsidR="00227976">
        <w:t>ed the</w:t>
      </w:r>
      <w:r>
        <w:t xml:space="preserve"> </w:t>
      </w:r>
      <w:r w:rsidR="00AF097C">
        <w:t>availability</w:t>
      </w:r>
      <w:r>
        <w:t xml:space="preserve"> of sand for aeolian </w:t>
      </w:r>
      <w:r w:rsidR="00AF097C">
        <w:t xml:space="preserve">transport. He </w:t>
      </w:r>
      <w:r w:rsidR="007B0FA4">
        <w:t>completed</w:t>
      </w:r>
      <w:r w:rsidR="00AF097C">
        <w:t xml:space="preserve"> this </w:t>
      </w:r>
      <w:r w:rsidR="001202EE">
        <w:t>for</w:t>
      </w:r>
      <w:r w:rsidR="00AF097C">
        <w:t xml:space="preserve"> Lower M</w:t>
      </w:r>
      <w:r>
        <w:t>arble</w:t>
      </w:r>
      <w:r w:rsidR="00AF097C">
        <w:t xml:space="preserve"> Canyon</w:t>
      </w:r>
      <w:r w:rsidR="001202EE">
        <w:t xml:space="preserve"> and </w:t>
      </w:r>
      <w:r>
        <w:t xml:space="preserve">he </w:t>
      </w:r>
      <w:r w:rsidR="00516845">
        <w:t>will</w:t>
      </w:r>
      <w:r>
        <w:t xml:space="preserve"> do </w:t>
      </w:r>
      <w:r w:rsidR="00AF097C">
        <w:t xml:space="preserve">this </w:t>
      </w:r>
      <w:r>
        <w:t>for other rea</w:t>
      </w:r>
      <w:r w:rsidR="00AF097C">
        <w:t>c</w:t>
      </w:r>
      <w:r>
        <w:t xml:space="preserve">hes where </w:t>
      </w:r>
      <w:r w:rsidR="00172E1B">
        <w:t>there ar</w:t>
      </w:r>
      <w:r>
        <w:t xml:space="preserve">e similar </w:t>
      </w:r>
      <w:r w:rsidR="00AF097C">
        <w:t>classifications</w:t>
      </w:r>
      <w:r>
        <w:t xml:space="preserve">. </w:t>
      </w:r>
    </w:p>
    <w:p w14:paraId="1F4BCC99" w14:textId="77777777" w:rsidR="00FE49C0" w:rsidRDefault="00FE49C0" w:rsidP="00871A26"/>
    <w:p w14:paraId="3F9D9434" w14:textId="35F2F06C" w:rsidR="00FA5A28" w:rsidRDefault="001511EC" w:rsidP="00871A26">
      <w:r>
        <w:t>Finally,</w:t>
      </w:r>
      <w:r w:rsidR="00FA5A28">
        <w:t xml:space="preserve"> </w:t>
      </w:r>
      <w:r>
        <w:t xml:space="preserve">they plan </w:t>
      </w:r>
      <w:r w:rsidR="00FA5A28">
        <w:t xml:space="preserve">to </w:t>
      </w:r>
      <w:r w:rsidR="004303BC">
        <w:t>d</w:t>
      </w:r>
      <w:r w:rsidR="00FA5A28">
        <w:t xml:space="preserve">evelop web mapping from </w:t>
      </w:r>
      <w:r w:rsidR="00FE49C0">
        <w:t xml:space="preserve">a </w:t>
      </w:r>
      <w:r w:rsidR="00FA5A28">
        <w:t xml:space="preserve">new </w:t>
      </w:r>
      <w:r w:rsidR="00FE49C0">
        <w:t>geomorphic change detection tool. They w</w:t>
      </w:r>
      <w:r>
        <w:t xml:space="preserve">ill use </w:t>
      </w:r>
      <w:r w:rsidR="00FA5A28">
        <w:t xml:space="preserve">survey data, per river reach, </w:t>
      </w:r>
      <w:r w:rsidR="003C70BD">
        <w:t xml:space="preserve">to </w:t>
      </w:r>
      <w:r w:rsidR="00FA5A28">
        <w:t>att</w:t>
      </w:r>
      <w:r w:rsidR="003C70BD">
        <w:t>ribute</w:t>
      </w:r>
      <w:r w:rsidR="004303BC">
        <w:t xml:space="preserve"> geomor</w:t>
      </w:r>
      <w:r w:rsidR="00FA5A28">
        <w:t>phic processes to those changes. T</w:t>
      </w:r>
      <w:r w:rsidR="00780152">
        <w:t>hey t</w:t>
      </w:r>
      <w:r w:rsidR="00FA5A28">
        <w:t xml:space="preserve">hink it would be useful and </w:t>
      </w:r>
      <w:r w:rsidR="00780152">
        <w:t>plan to turn it into a web-</w:t>
      </w:r>
      <w:r w:rsidR="00FA5A28">
        <w:t>mapp</w:t>
      </w:r>
      <w:r w:rsidR="004303BC">
        <w:t>ing framework for the GCMRC web</w:t>
      </w:r>
      <w:r w:rsidR="00FA5A28">
        <w:t>p</w:t>
      </w:r>
      <w:r w:rsidR="004303BC">
        <w:t>a</w:t>
      </w:r>
      <w:r w:rsidR="00FA5A28">
        <w:t>ge.</w:t>
      </w:r>
    </w:p>
    <w:p w14:paraId="16880B0E" w14:textId="77777777" w:rsidR="00FA5A28" w:rsidRDefault="00FA5A28" w:rsidP="00871A26"/>
    <w:p w14:paraId="594153B1" w14:textId="60AA7C20" w:rsidR="0025663B" w:rsidRDefault="00D93841" w:rsidP="0025663B">
      <w:r>
        <w:t xml:space="preserve">They will </w:t>
      </w:r>
      <w:r w:rsidR="00D5182B">
        <w:t xml:space="preserve">also </w:t>
      </w:r>
      <w:r>
        <w:t>be doing outreach</w:t>
      </w:r>
      <w:r w:rsidR="0025663B">
        <w:t xml:space="preserve"> under the auspices of </w:t>
      </w:r>
      <w:r w:rsidR="002A1ADA">
        <w:t xml:space="preserve">the </w:t>
      </w:r>
      <w:r w:rsidR="0025663B">
        <w:t>rip</w:t>
      </w:r>
      <w:r>
        <w:t>arian</w:t>
      </w:r>
      <w:r w:rsidR="0025663B">
        <w:t xml:space="preserve"> vegetation monitoring and resea</w:t>
      </w:r>
      <w:r w:rsidR="00A071B1">
        <w:t>r</w:t>
      </w:r>
      <w:r w:rsidR="0025663B">
        <w:t>ch</w:t>
      </w:r>
      <w:r w:rsidR="00EF752C" w:rsidRPr="00EF752C">
        <w:t xml:space="preserve"> </w:t>
      </w:r>
      <w:r w:rsidR="00EF752C">
        <w:t>under the ROD, as well as for cultural resources</w:t>
      </w:r>
      <w:r>
        <w:t xml:space="preserve">. </w:t>
      </w:r>
      <w:r w:rsidR="00EF752C">
        <w:t xml:space="preserve">Outreach efforts will include </w:t>
      </w:r>
      <w:r w:rsidR="009E4656">
        <w:t>the tribes</w:t>
      </w:r>
      <w:r w:rsidR="00EF752C">
        <w:t xml:space="preserve"> and </w:t>
      </w:r>
      <w:r w:rsidR="0025663B">
        <w:t xml:space="preserve">members of the Grand Canyon </w:t>
      </w:r>
      <w:r w:rsidR="00C66FCF">
        <w:t xml:space="preserve">National Park </w:t>
      </w:r>
      <w:r w:rsidR="0025663B">
        <w:t xml:space="preserve">and Glen Canyon archeological staff. </w:t>
      </w:r>
    </w:p>
    <w:p w14:paraId="3A349A52" w14:textId="77777777" w:rsidR="0025663B" w:rsidRDefault="0025663B" w:rsidP="00871A26"/>
    <w:p w14:paraId="72421004" w14:textId="5A4BAE0C" w:rsidR="00655325" w:rsidRDefault="0025663B" w:rsidP="00871A26">
      <w:r>
        <w:t>Shane opened up the meeting for questions and discussion.</w:t>
      </w:r>
    </w:p>
    <w:p w14:paraId="770F19C1" w14:textId="77777777" w:rsidR="00655325" w:rsidRDefault="00655325" w:rsidP="00871A26"/>
    <w:p w14:paraId="5480D1FF" w14:textId="77777777" w:rsidR="009E4656" w:rsidRDefault="00710836" w:rsidP="009E4656">
      <w:pPr>
        <w:pStyle w:val="ListParagraph"/>
        <w:numPr>
          <w:ilvl w:val="0"/>
          <w:numId w:val="8"/>
        </w:numPr>
      </w:pPr>
      <w:r>
        <w:t xml:space="preserve">Is </w:t>
      </w:r>
      <w:r w:rsidR="009E4656">
        <w:t xml:space="preserve">the </w:t>
      </w:r>
      <w:r>
        <w:t xml:space="preserve">primary purpose </w:t>
      </w:r>
      <w:r w:rsidR="009E4656">
        <w:t xml:space="preserve">of the vegetation removal </w:t>
      </w:r>
      <w:r>
        <w:t xml:space="preserve">for </w:t>
      </w:r>
      <w:r w:rsidR="00854206">
        <w:t>aeolian</w:t>
      </w:r>
      <w:r>
        <w:t xml:space="preserve"> </w:t>
      </w:r>
      <w:r w:rsidR="00854206">
        <w:t>transport</w:t>
      </w:r>
      <w:r w:rsidR="009E4656">
        <w:t xml:space="preserve"> or </w:t>
      </w:r>
      <w:r>
        <w:t xml:space="preserve">for </w:t>
      </w:r>
      <w:r w:rsidR="009E4656">
        <w:t xml:space="preserve">the </w:t>
      </w:r>
      <w:r>
        <w:t>benefit of c</w:t>
      </w:r>
      <w:r w:rsidR="00335320">
        <w:t>am</w:t>
      </w:r>
      <w:r>
        <w:t xml:space="preserve">ping beaches? </w:t>
      </w:r>
    </w:p>
    <w:p w14:paraId="6D1A4842" w14:textId="37545DC5" w:rsidR="009E4656" w:rsidRDefault="00662973" w:rsidP="009E4656">
      <w:pPr>
        <w:pStyle w:val="ListParagraph"/>
        <w:numPr>
          <w:ilvl w:val="1"/>
          <w:numId w:val="8"/>
        </w:numPr>
      </w:pPr>
      <w:r>
        <w:t xml:space="preserve">Joel: </w:t>
      </w:r>
      <w:r w:rsidR="009E4656">
        <w:t xml:space="preserve">There are four </w:t>
      </w:r>
      <w:r w:rsidR="00557EFF">
        <w:t>purposes</w:t>
      </w:r>
      <w:r w:rsidR="00710836">
        <w:t xml:space="preserve"> of vegetation </w:t>
      </w:r>
      <w:r w:rsidR="00173318">
        <w:t xml:space="preserve">removal </w:t>
      </w:r>
      <w:r w:rsidR="002C0A32">
        <w:t xml:space="preserve">noted </w:t>
      </w:r>
      <w:r w:rsidR="00710836">
        <w:t xml:space="preserve">in </w:t>
      </w:r>
      <w:r w:rsidR="009E4656">
        <w:t>the ROD:</w:t>
      </w:r>
    </w:p>
    <w:p w14:paraId="068197FE" w14:textId="77777777" w:rsidR="009E4656" w:rsidRDefault="009E4656" w:rsidP="009E4656">
      <w:pPr>
        <w:pStyle w:val="ListParagraph"/>
        <w:numPr>
          <w:ilvl w:val="0"/>
          <w:numId w:val="10"/>
        </w:numPr>
      </w:pPr>
      <w:r>
        <w:t>V</w:t>
      </w:r>
      <w:r w:rsidR="00710836">
        <w:t xml:space="preserve">egetation </w:t>
      </w:r>
      <w:r w:rsidR="00854206">
        <w:t>encroachment</w:t>
      </w:r>
      <w:r>
        <w:t xml:space="preserve"> at campsites.</w:t>
      </w:r>
    </w:p>
    <w:p w14:paraId="21B60D00" w14:textId="77777777" w:rsidR="009E4656" w:rsidRDefault="009E4656" w:rsidP="009E4656">
      <w:pPr>
        <w:pStyle w:val="ListParagraph"/>
        <w:numPr>
          <w:ilvl w:val="0"/>
          <w:numId w:val="10"/>
        </w:numPr>
      </w:pPr>
      <w:r>
        <w:lastRenderedPageBreak/>
        <w:t>Replacing</w:t>
      </w:r>
      <w:r w:rsidR="00710836">
        <w:t xml:space="preserve"> non-native </w:t>
      </w:r>
      <w:r>
        <w:t xml:space="preserve">species </w:t>
      </w:r>
      <w:r w:rsidR="00710836">
        <w:t>w</w:t>
      </w:r>
      <w:r>
        <w:t>ith native species (planting)</w:t>
      </w:r>
      <w:r w:rsidR="00710836">
        <w:t xml:space="preserve">. </w:t>
      </w:r>
    </w:p>
    <w:p w14:paraId="1D4936B6" w14:textId="130932B8" w:rsidR="009E4656" w:rsidRDefault="005C5099" w:rsidP="009E4656">
      <w:pPr>
        <w:pStyle w:val="ListParagraph"/>
        <w:numPr>
          <w:ilvl w:val="0"/>
          <w:numId w:val="10"/>
        </w:numPr>
      </w:pPr>
      <w:r>
        <w:t>F</w:t>
      </w:r>
      <w:r w:rsidR="009E4656">
        <w:t>ree</w:t>
      </w:r>
      <w:r>
        <w:t>ing</w:t>
      </w:r>
      <w:r w:rsidR="009E4656">
        <w:t xml:space="preserve"> up sand for aeolian transport for the benefit of cultural areas</w:t>
      </w:r>
      <w:r w:rsidR="00710836">
        <w:t>.</w:t>
      </w:r>
    </w:p>
    <w:p w14:paraId="548FBA6B" w14:textId="688326C2" w:rsidR="009E4656" w:rsidRDefault="00366CCE" w:rsidP="009E4656">
      <w:pPr>
        <w:pStyle w:val="ListParagraph"/>
        <w:numPr>
          <w:ilvl w:val="0"/>
          <w:numId w:val="10"/>
        </w:numPr>
      </w:pPr>
      <w:r>
        <w:t>A</w:t>
      </w:r>
      <w:r w:rsidR="00710836">
        <w:t>ddress</w:t>
      </w:r>
      <w:r>
        <w:t>ing</w:t>
      </w:r>
      <w:r w:rsidR="00710836">
        <w:t xml:space="preserve"> arro</w:t>
      </w:r>
      <w:r w:rsidR="009E4656">
        <w:t>w</w:t>
      </w:r>
      <w:r w:rsidR="00710836">
        <w:t xml:space="preserve">weed. </w:t>
      </w:r>
    </w:p>
    <w:p w14:paraId="6C6A009C" w14:textId="1FCFCDC0" w:rsidR="00854206" w:rsidRDefault="009E4656" w:rsidP="008D3316">
      <w:pPr>
        <w:ind w:left="1080"/>
      </w:pPr>
      <w:r>
        <w:t xml:space="preserve">The </w:t>
      </w:r>
      <w:r w:rsidR="00710836">
        <w:t xml:space="preserve">project </w:t>
      </w:r>
      <w:r>
        <w:t>I described</w:t>
      </w:r>
      <w:r w:rsidR="00710836">
        <w:t xml:space="preserve"> is #3. </w:t>
      </w:r>
      <w:r w:rsidR="00B726FB">
        <w:t>However, t</w:t>
      </w:r>
      <w:r w:rsidR="003C0FD2">
        <w:t xml:space="preserve">here are sites where we could address several goals </w:t>
      </w:r>
      <w:r>
        <w:t>with one action</w:t>
      </w:r>
      <w:r w:rsidR="003C0FD2">
        <w:t xml:space="preserve">. </w:t>
      </w:r>
    </w:p>
    <w:p w14:paraId="05A276BD" w14:textId="77777777" w:rsidR="008D3316" w:rsidRDefault="008D3316" w:rsidP="008D3316">
      <w:pPr>
        <w:ind w:left="1080"/>
      </w:pPr>
    </w:p>
    <w:p w14:paraId="42039B8F" w14:textId="77777777" w:rsidR="008D3316" w:rsidRDefault="008D3316" w:rsidP="00662973">
      <w:pPr>
        <w:pStyle w:val="ListParagraph"/>
        <w:numPr>
          <w:ilvl w:val="0"/>
          <w:numId w:val="8"/>
        </w:numPr>
      </w:pPr>
      <w:r>
        <w:t>How are the projects you are coordinating with the tribes different from those you are coordinating with NPS?</w:t>
      </w:r>
    </w:p>
    <w:p w14:paraId="1B1FBB54" w14:textId="330858D5" w:rsidR="008C77E8" w:rsidRDefault="008D3316" w:rsidP="008D3316">
      <w:pPr>
        <w:pStyle w:val="ListParagraph"/>
        <w:numPr>
          <w:ilvl w:val="1"/>
          <w:numId w:val="8"/>
        </w:numPr>
      </w:pPr>
      <w:r>
        <w:t xml:space="preserve">Joel: </w:t>
      </w:r>
      <w:r w:rsidR="00854206">
        <w:t xml:space="preserve">Vegetation management is </w:t>
      </w:r>
      <w:r>
        <w:t xml:space="preserve">a </w:t>
      </w:r>
      <w:r w:rsidR="00854206">
        <w:t xml:space="preserve">non-flow action conducted by </w:t>
      </w:r>
      <w:r>
        <w:t xml:space="preserve">the land management agency, which is </w:t>
      </w:r>
      <w:r w:rsidR="00854206">
        <w:t xml:space="preserve">NPS or tribes. </w:t>
      </w:r>
      <w:r>
        <w:t xml:space="preserve">We are offering to </w:t>
      </w:r>
      <w:r w:rsidR="00854206">
        <w:t>monitor</w:t>
      </w:r>
      <w:r w:rsidR="005923E0">
        <w:t xml:space="preserve"> </w:t>
      </w:r>
      <w:r w:rsidR="00DA394F">
        <w:t xml:space="preserve">before and after </w:t>
      </w:r>
      <w:r w:rsidR="000D719E">
        <w:t>in order to</w:t>
      </w:r>
      <w:r w:rsidR="005923E0">
        <w:t xml:space="preserve"> measur</w:t>
      </w:r>
      <w:r w:rsidR="00854206">
        <w:t xml:space="preserve">e </w:t>
      </w:r>
      <w:r w:rsidR="000D719E">
        <w:t xml:space="preserve">the </w:t>
      </w:r>
      <w:r w:rsidR="00854206">
        <w:t>effectiveness</w:t>
      </w:r>
      <w:r>
        <w:t xml:space="preserve"> of the treatment</w:t>
      </w:r>
      <w:r w:rsidR="00854206">
        <w:t xml:space="preserve">. We might </w:t>
      </w:r>
      <w:r>
        <w:t xml:space="preserve">also </w:t>
      </w:r>
      <w:r w:rsidR="00854206">
        <w:t xml:space="preserve">recommend </w:t>
      </w:r>
      <w:r w:rsidR="006F151F">
        <w:t xml:space="preserve">promising </w:t>
      </w:r>
      <w:r w:rsidR="00854206">
        <w:t>sites</w:t>
      </w:r>
      <w:r>
        <w:t>,</w:t>
      </w:r>
      <w:r w:rsidR="00854206">
        <w:t xml:space="preserve"> and we have existing </w:t>
      </w:r>
      <w:r w:rsidR="008272CF">
        <w:t xml:space="preserve">baseline data to </w:t>
      </w:r>
      <w:r w:rsidR="008F73CC">
        <w:t>show</w:t>
      </w:r>
      <w:r w:rsidR="008272CF">
        <w:t xml:space="preserve"> how topo</w:t>
      </w:r>
      <w:r w:rsidR="00854206">
        <w:t>gr</w:t>
      </w:r>
      <w:r w:rsidR="008272CF">
        <w:t>a</w:t>
      </w:r>
      <w:r w:rsidR="00854206">
        <w:t xml:space="preserve">phy or </w:t>
      </w:r>
      <w:r>
        <w:t xml:space="preserve">the </w:t>
      </w:r>
      <w:r w:rsidR="00854206">
        <w:t xml:space="preserve">sediment budget </w:t>
      </w:r>
      <w:r w:rsidR="005923E0">
        <w:t>change</w:t>
      </w:r>
      <w:r w:rsidR="00854206">
        <w:t xml:space="preserve">s over time. </w:t>
      </w:r>
      <w:r w:rsidR="00231CA3">
        <w:t xml:space="preserve">In addition, </w:t>
      </w:r>
      <w:r w:rsidR="005923E0">
        <w:t xml:space="preserve">Glen Canyon </w:t>
      </w:r>
      <w:r w:rsidR="00CC538C">
        <w:t xml:space="preserve">NRA </w:t>
      </w:r>
      <w:r w:rsidR="005923E0">
        <w:t xml:space="preserve">and </w:t>
      </w:r>
      <w:r w:rsidR="00231CA3">
        <w:t xml:space="preserve">the </w:t>
      </w:r>
      <w:r w:rsidR="005923E0">
        <w:t xml:space="preserve">tribes have expressed interest in having </w:t>
      </w:r>
      <w:r w:rsidR="008349B5">
        <w:t xml:space="preserve">a </w:t>
      </w:r>
      <w:r w:rsidR="005923E0">
        <w:t>better understandi</w:t>
      </w:r>
      <w:r w:rsidR="003F7480">
        <w:t>ng of how dam operations affect</w:t>
      </w:r>
      <w:r w:rsidR="005923E0">
        <w:t xml:space="preserve"> </w:t>
      </w:r>
      <w:r w:rsidR="00D92437">
        <w:t xml:space="preserve">the </w:t>
      </w:r>
      <w:r w:rsidR="005923E0">
        <w:t xml:space="preserve">erosion of </w:t>
      </w:r>
      <w:r w:rsidR="006A793B">
        <w:t xml:space="preserve">Holocene </w:t>
      </w:r>
      <w:r w:rsidR="005923E0">
        <w:t>terraces. We ar</w:t>
      </w:r>
      <w:r w:rsidR="00231CA3">
        <w:t>e equipped to study, analy</w:t>
      </w:r>
      <w:r w:rsidR="005923E0">
        <w:t>ze, and collect data, and inform you on</w:t>
      </w:r>
      <w:r w:rsidR="006A793B">
        <w:t xml:space="preserve"> these issues</w:t>
      </w:r>
      <w:r w:rsidR="005923E0">
        <w:t xml:space="preserve">. </w:t>
      </w:r>
    </w:p>
    <w:p w14:paraId="78F17BC4" w14:textId="77777777" w:rsidR="00653033" w:rsidRDefault="00653033" w:rsidP="00653033">
      <w:pPr>
        <w:pStyle w:val="ListParagraph"/>
        <w:ind w:left="360"/>
      </w:pPr>
    </w:p>
    <w:p w14:paraId="7EE406FB" w14:textId="77777777" w:rsidR="008C77E8" w:rsidRDefault="008C77E8" w:rsidP="00662973">
      <w:pPr>
        <w:pStyle w:val="ListParagraph"/>
        <w:numPr>
          <w:ilvl w:val="0"/>
          <w:numId w:val="8"/>
        </w:numPr>
      </w:pPr>
      <w:r>
        <w:t>Please</w:t>
      </w:r>
      <w:r w:rsidR="00E76D4E">
        <w:t xml:space="preserve"> describe how important aeolian transport is for </w:t>
      </w:r>
      <w:r>
        <w:t>preserving</w:t>
      </w:r>
      <w:r w:rsidR="00E76D4E">
        <w:t xml:space="preserve"> cult</w:t>
      </w:r>
      <w:r>
        <w:t>ural</w:t>
      </w:r>
      <w:r w:rsidR="00E76D4E">
        <w:t xml:space="preserve"> sites. </w:t>
      </w:r>
      <w:r>
        <w:t>It seems there were j</w:t>
      </w:r>
      <w:r w:rsidR="00E76D4E">
        <w:t xml:space="preserve">ust a few sites in one study </w:t>
      </w:r>
      <w:r>
        <w:t xml:space="preserve">that were </w:t>
      </w:r>
      <w:r w:rsidR="00E76D4E">
        <w:t>af</w:t>
      </w:r>
      <w:r>
        <w:t>fected by aeolian transport.</w:t>
      </w:r>
    </w:p>
    <w:p w14:paraId="51F7C305" w14:textId="5E56D88A" w:rsidR="00C33AA6" w:rsidRDefault="008C77E8" w:rsidP="008C77E8">
      <w:pPr>
        <w:pStyle w:val="ListParagraph"/>
        <w:numPr>
          <w:ilvl w:val="1"/>
          <w:numId w:val="8"/>
        </w:numPr>
      </w:pPr>
      <w:r>
        <w:t xml:space="preserve">Joel: </w:t>
      </w:r>
      <w:r w:rsidR="005A744B">
        <w:t xml:space="preserve">That is not the appropriate study </w:t>
      </w:r>
      <w:r w:rsidR="00FC479E">
        <w:t xml:space="preserve">from which </w:t>
      </w:r>
      <w:r w:rsidR="005A744B">
        <w:t>to extrapolate to all sites. T</w:t>
      </w:r>
      <w:r>
        <w:t>he researcher</w:t>
      </w:r>
      <w:r w:rsidR="00E76D4E">
        <w:t xml:space="preserve"> focused on </w:t>
      </w:r>
      <w:r>
        <w:t xml:space="preserve">only </w:t>
      </w:r>
      <w:r w:rsidR="008A751B">
        <w:t>a small number of sites, s</w:t>
      </w:r>
      <w:r w:rsidR="00E76D4E">
        <w:t xml:space="preserve">ome </w:t>
      </w:r>
      <w:r w:rsidR="008A751B">
        <w:t xml:space="preserve">of which </w:t>
      </w:r>
      <w:r w:rsidR="00E76D4E">
        <w:t xml:space="preserve">were affected by wind processes. </w:t>
      </w:r>
      <w:r w:rsidR="005A744B">
        <w:t>Th</w:t>
      </w:r>
      <w:r w:rsidR="00CB2EEC">
        <w:t>irty of th</w:t>
      </w:r>
      <w:r w:rsidR="005A744B">
        <w:t xml:space="preserve">e </w:t>
      </w:r>
      <w:r w:rsidR="00E76D4E">
        <w:t xml:space="preserve">356 sites in </w:t>
      </w:r>
      <w:r w:rsidR="005A744B">
        <w:t xml:space="preserve">the </w:t>
      </w:r>
      <w:r w:rsidR="00E76D4E">
        <w:t xml:space="preserve">wind </w:t>
      </w:r>
      <w:r w:rsidR="005A744B">
        <w:t>classification</w:t>
      </w:r>
      <w:r w:rsidR="00CB2EEC">
        <w:t xml:space="preserve"> are in the</w:t>
      </w:r>
      <w:r w:rsidR="00512D1C">
        <w:t xml:space="preserve"> category of best-</w:t>
      </w:r>
      <w:r w:rsidR="00E76D4E">
        <w:t xml:space="preserve">case </w:t>
      </w:r>
      <w:r w:rsidR="00512D1C">
        <w:t>scenario</w:t>
      </w:r>
      <w:r w:rsidR="0097682A">
        <w:t xml:space="preserve"> to receive windblown sand. There are d</w:t>
      </w:r>
      <w:r w:rsidR="00E76D4E">
        <w:t>ozens more with vegeta</w:t>
      </w:r>
      <w:r w:rsidR="00AC027E">
        <w:t>tion that precludes transport. We are focusing here b</w:t>
      </w:r>
      <w:r w:rsidR="00E76D4E">
        <w:t xml:space="preserve">ecause </w:t>
      </w:r>
      <w:r w:rsidR="009605D2">
        <w:t xml:space="preserve">this </w:t>
      </w:r>
      <w:r w:rsidR="00017379">
        <w:t xml:space="preserve">vegetation management </w:t>
      </w:r>
      <w:r w:rsidR="009605D2">
        <w:t xml:space="preserve">work </w:t>
      </w:r>
      <w:r w:rsidR="00C33AA6">
        <w:t>is noted in</w:t>
      </w:r>
      <w:r w:rsidR="00E76D4E">
        <w:t xml:space="preserve"> </w:t>
      </w:r>
      <w:r w:rsidR="009605D2">
        <w:t xml:space="preserve">the </w:t>
      </w:r>
      <w:r w:rsidR="00E76D4E">
        <w:t xml:space="preserve">ROD, </w:t>
      </w:r>
      <w:r w:rsidR="00AC027E">
        <w:t xml:space="preserve">and </w:t>
      </w:r>
      <w:r w:rsidR="00C14FFE">
        <w:t xml:space="preserve">because </w:t>
      </w:r>
      <w:r w:rsidR="00F62393">
        <w:t xml:space="preserve">there are many </w:t>
      </w:r>
      <w:r w:rsidR="00B2009D">
        <w:t>sites where t</w:t>
      </w:r>
      <w:r w:rsidR="00E76D4E">
        <w:t xml:space="preserve">argeted removal could make a difference. </w:t>
      </w:r>
    </w:p>
    <w:p w14:paraId="24220F79" w14:textId="53F6D2F9" w:rsidR="00C33AA6" w:rsidRDefault="00C33AA6" w:rsidP="00C33AA6">
      <w:pPr>
        <w:pStyle w:val="ListParagraph"/>
        <w:numPr>
          <w:ilvl w:val="0"/>
          <w:numId w:val="8"/>
        </w:numPr>
      </w:pPr>
      <w:r>
        <w:t>S</w:t>
      </w:r>
      <w:r w:rsidR="00E76D4E">
        <w:t xml:space="preserve">o </w:t>
      </w:r>
      <w:r>
        <w:t xml:space="preserve">the </w:t>
      </w:r>
      <w:r w:rsidR="00E76D4E">
        <w:t xml:space="preserve">point of </w:t>
      </w:r>
      <w:r w:rsidR="00B851AA">
        <w:t xml:space="preserve">the </w:t>
      </w:r>
      <w:r w:rsidR="00E76D4E">
        <w:t>work is to determine how vegetation removal could increase sites rec</w:t>
      </w:r>
      <w:r>
        <w:t xml:space="preserve">eiving sand? </w:t>
      </w:r>
    </w:p>
    <w:p w14:paraId="1C65D6A9" w14:textId="77777777" w:rsidR="006E2193" w:rsidRDefault="00C33AA6" w:rsidP="00C33AA6">
      <w:pPr>
        <w:pStyle w:val="ListParagraph"/>
        <w:numPr>
          <w:ilvl w:val="1"/>
          <w:numId w:val="8"/>
        </w:numPr>
      </w:pPr>
      <w:r>
        <w:t xml:space="preserve">Joel: </w:t>
      </w:r>
      <w:r w:rsidR="007549C3">
        <w:t>Yes. A</w:t>
      </w:r>
      <w:r w:rsidR="00E76D4E">
        <w:t xml:space="preserve">lso, the work will be </w:t>
      </w:r>
      <w:r w:rsidR="006E2193">
        <w:t>accomplished</w:t>
      </w:r>
      <w:r w:rsidR="00E76D4E">
        <w:t xml:space="preserve"> under the ROD, so we would evaluate </w:t>
      </w:r>
      <w:r w:rsidR="006E2193">
        <w:t xml:space="preserve">its </w:t>
      </w:r>
      <w:r w:rsidR="00E76D4E">
        <w:t>ef</w:t>
      </w:r>
      <w:r>
        <w:t>f</w:t>
      </w:r>
      <w:r w:rsidR="00E76D4E">
        <w:t>e</w:t>
      </w:r>
      <w:r w:rsidR="007549C3">
        <w:t>c</w:t>
      </w:r>
      <w:r w:rsidR="00E76D4E">
        <w:t xml:space="preserve">tiveness. </w:t>
      </w:r>
    </w:p>
    <w:p w14:paraId="4AA63177" w14:textId="7357822A" w:rsidR="00DB3517" w:rsidRDefault="006E2193" w:rsidP="00C33AA6">
      <w:pPr>
        <w:pStyle w:val="ListParagraph"/>
        <w:numPr>
          <w:ilvl w:val="1"/>
          <w:numId w:val="8"/>
        </w:numPr>
      </w:pPr>
      <w:r>
        <w:t>Helen: More vegetation will be</w:t>
      </w:r>
      <w:r w:rsidR="00E76D4E">
        <w:t xml:space="preserve"> r</w:t>
      </w:r>
      <w:r>
        <w:t>e</w:t>
      </w:r>
      <w:r w:rsidR="00E76D4E">
        <w:t xml:space="preserve">moved with </w:t>
      </w:r>
      <w:r>
        <w:t xml:space="preserve">the tamarisk </w:t>
      </w:r>
      <w:r w:rsidR="00E76D4E">
        <w:t xml:space="preserve">beetle, </w:t>
      </w:r>
      <w:r>
        <w:t>which</w:t>
      </w:r>
      <w:r w:rsidR="00E76D4E">
        <w:t xml:space="preserve"> could change </w:t>
      </w:r>
      <w:r>
        <w:t xml:space="preserve">the dynamics for many sites </w:t>
      </w:r>
      <w:r w:rsidR="00E76D4E">
        <w:t xml:space="preserve">that receive sand from wind processes. </w:t>
      </w:r>
      <w:r w:rsidR="00696A87">
        <w:t>The question is: to what extent do dam operations limit the availability of sand to be transported to sites?</w:t>
      </w:r>
    </w:p>
    <w:p w14:paraId="17D237CC" w14:textId="50540151" w:rsidR="00E76D4E" w:rsidRDefault="002D2670" w:rsidP="00DB3517">
      <w:pPr>
        <w:pStyle w:val="ListParagraph"/>
        <w:numPr>
          <w:ilvl w:val="0"/>
          <w:numId w:val="8"/>
        </w:numPr>
      </w:pPr>
      <w:r>
        <w:t xml:space="preserve">Hopi is pushing for this broader understanding of </w:t>
      </w:r>
      <w:r w:rsidR="00DB3517">
        <w:t xml:space="preserve">the </w:t>
      </w:r>
      <w:r>
        <w:t>relationship</w:t>
      </w:r>
      <w:r w:rsidR="007B142A">
        <w:t xml:space="preserve"> between sand availability and dam operations</w:t>
      </w:r>
      <w:r w:rsidR="00DB3517">
        <w:t>. Our focus is</w:t>
      </w:r>
      <w:r w:rsidR="00E33749">
        <w:t xml:space="preserve"> on archeological sites on </w:t>
      </w:r>
      <w:r w:rsidR="00C33DC0">
        <w:t>Holocene terraces</w:t>
      </w:r>
      <w:r w:rsidR="00E33749">
        <w:t xml:space="preserve">, </w:t>
      </w:r>
      <w:r w:rsidR="00DB3517">
        <w:t xml:space="preserve">which is a </w:t>
      </w:r>
      <w:r w:rsidR="00E33749">
        <w:t xml:space="preserve">small sample of </w:t>
      </w:r>
      <w:r w:rsidR="00DB3517">
        <w:t xml:space="preserve">the ecosystem. Looking more broadly, and independent </w:t>
      </w:r>
      <w:r w:rsidR="00E33749">
        <w:t xml:space="preserve">from archeological sites, </w:t>
      </w:r>
      <w:r w:rsidR="00796A05">
        <w:t xml:space="preserve">this </w:t>
      </w:r>
      <w:r w:rsidR="00E33749">
        <w:t xml:space="preserve">will help us understand how dam effects can affect </w:t>
      </w:r>
      <w:r w:rsidR="00796A05">
        <w:t>erosion</w:t>
      </w:r>
      <w:r w:rsidR="00E33749">
        <w:t xml:space="preserve"> rates. Looking at archeological compliance, </w:t>
      </w:r>
      <w:r w:rsidR="00AE1A93">
        <w:t xml:space="preserve">we will </w:t>
      </w:r>
      <w:r w:rsidR="00E33749">
        <w:t>measure changes</w:t>
      </w:r>
      <w:r w:rsidR="00AE1A93">
        <w:t xml:space="preserve"> and</w:t>
      </w:r>
      <w:r w:rsidR="0007767A">
        <w:t xml:space="preserve"> see if high flows have any e</w:t>
      </w:r>
      <w:r w:rsidR="00E33749">
        <w:t xml:space="preserve">ffect at all. </w:t>
      </w:r>
    </w:p>
    <w:p w14:paraId="294F14C7" w14:textId="77777777" w:rsidR="00433EE2" w:rsidRDefault="00433EE2" w:rsidP="00433EE2"/>
    <w:p w14:paraId="26D483B6" w14:textId="035B0580" w:rsidR="00E33749" w:rsidRDefault="00206709" w:rsidP="00662973">
      <w:pPr>
        <w:pStyle w:val="ListParagraph"/>
        <w:numPr>
          <w:ilvl w:val="0"/>
          <w:numId w:val="8"/>
        </w:numPr>
      </w:pPr>
      <w:r>
        <w:t>Have you thought a</w:t>
      </w:r>
      <w:r w:rsidR="00E33749">
        <w:t xml:space="preserve">bout how to </w:t>
      </w:r>
      <w:r>
        <w:t>determine</w:t>
      </w:r>
      <w:r w:rsidR="00E33749">
        <w:t xml:space="preserve"> what actually can </w:t>
      </w:r>
      <w:r w:rsidR="002135A0">
        <w:t>be affected by dam operations, and d</w:t>
      </w:r>
      <w:r w:rsidR="00E33749">
        <w:t>o we need to</w:t>
      </w:r>
      <w:r>
        <w:t xml:space="preserve"> s</w:t>
      </w:r>
      <w:r w:rsidR="00E33749">
        <w:t xml:space="preserve">eparate </w:t>
      </w:r>
      <w:r>
        <w:t xml:space="preserve">the research between the </w:t>
      </w:r>
      <w:r w:rsidR="00292C94">
        <w:t>Colorado River Ecosystem (</w:t>
      </w:r>
      <w:r>
        <w:t>C</w:t>
      </w:r>
      <w:r w:rsidR="00E33749">
        <w:t>RE</w:t>
      </w:r>
      <w:r w:rsidR="00292C94">
        <w:t>)</w:t>
      </w:r>
      <w:r w:rsidR="00E33749">
        <w:t xml:space="preserve"> and </w:t>
      </w:r>
      <w:r>
        <w:t xml:space="preserve">the </w:t>
      </w:r>
      <w:r w:rsidR="00A76EF2">
        <w:t xml:space="preserve">rest of the canyon? Also, </w:t>
      </w:r>
      <w:r w:rsidR="00B156FE">
        <w:t xml:space="preserve">regarding </w:t>
      </w:r>
      <w:r w:rsidR="00C611F9">
        <w:t xml:space="preserve">the </w:t>
      </w:r>
      <w:r w:rsidR="00B156FE">
        <w:t xml:space="preserve">aeolian transport of sand, do we know </w:t>
      </w:r>
      <w:r w:rsidR="00433EE2">
        <w:t xml:space="preserve">whether </w:t>
      </w:r>
      <w:r w:rsidR="00E33749">
        <w:t xml:space="preserve">operations at </w:t>
      </w:r>
      <w:r w:rsidR="00B156FE">
        <w:t xml:space="preserve">the </w:t>
      </w:r>
      <w:r w:rsidR="00E33749">
        <w:t xml:space="preserve">dam </w:t>
      </w:r>
      <w:r w:rsidR="00433EE2">
        <w:t>can</w:t>
      </w:r>
      <w:r w:rsidR="00E33749">
        <w:t xml:space="preserve"> create the sandbars </w:t>
      </w:r>
      <w:r w:rsidR="00081BC2">
        <w:t>valued</w:t>
      </w:r>
      <w:r w:rsidR="00433EE2">
        <w:t xml:space="preserve"> by recreation? My thought is that</w:t>
      </w:r>
      <w:r w:rsidR="00E33749">
        <w:t xml:space="preserve"> </w:t>
      </w:r>
      <w:r w:rsidR="00FC0688">
        <w:t>much</w:t>
      </w:r>
      <w:r w:rsidR="00E33749">
        <w:t xml:space="preserve"> could be done before getting so far into this </w:t>
      </w:r>
      <w:r w:rsidR="00AB4937">
        <w:t xml:space="preserve">project that you </w:t>
      </w:r>
      <w:r w:rsidR="00E33749">
        <w:t xml:space="preserve">cannot </w:t>
      </w:r>
      <w:r w:rsidR="00563469">
        <w:t>discern</w:t>
      </w:r>
      <w:r w:rsidR="00E33749">
        <w:t xml:space="preserve"> what operation is affe</w:t>
      </w:r>
      <w:r w:rsidR="00AC5DA7">
        <w:t>c</w:t>
      </w:r>
      <w:r w:rsidR="00E33749">
        <w:t xml:space="preserve">ting what resources. </w:t>
      </w:r>
    </w:p>
    <w:p w14:paraId="19A9E4A5" w14:textId="3DBB7DEA" w:rsidR="007B1744" w:rsidRDefault="00B156FE" w:rsidP="007B1744">
      <w:pPr>
        <w:pStyle w:val="ListParagraph"/>
        <w:numPr>
          <w:ilvl w:val="1"/>
          <w:numId w:val="8"/>
        </w:numPr>
      </w:pPr>
      <w:r>
        <w:lastRenderedPageBreak/>
        <w:t>Joe</w:t>
      </w:r>
      <w:r w:rsidR="00E33749">
        <w:t xml:space="preserve">l: </w:t>
      </w:r>
      <w:r w:rsidR="00433EE2">
        <w:t>With re</w:t>
      </w:r>
      <w:r w:rsidR="009529E6">
        <w:t xml:space="preserve">gard to your </w:t>
      </w:r>
      <w:r w:rsidR="00E33749">
        <w:t xml:space="preserve">first question, </w:t>
      </w:r>
      <w:r w:rsidR="009529E6">
        <w:t xml:space="preserve">we are </w:t>
      </w:r>
      <w:r w:rsidR="00E33749">
        <w:t>very conscientious and car</w:t>
      </w:r>
      <w:r w:rsidR="009529E6">
        <w:t>ef</w:t>
      </w:r>
      <w:r w:rsidR="00E33749">
        <w:t xml:space="preserve">ul about focusing </w:t>
      </w:r>
      <w:r w:rsidR="009529E6">
        <w:t xml:space="preserve">research and monitoring </w:t>
      </w:r>
      <w:r w:rsidR="00E33749">
        <w:t xml:space="preserve">on </w:t>
      </w:r>
      <w:r w:rsidR="009529E6">
        <w:t xml:space="preserve">the effects of </w:t>
      </w:r>
      <w:r w:rsidR="00E33749">
        <w:t xml:space="preserve">dam operations. </w:t>
      </w:r>
      <w:r w:rsidR="007B1744">
        <w:t>A</w:t>
      </w:r>
      <w:r w:rsidR="009529E6">
        <w:t xml:space="preserve"> linkage has been clearly </w:t>
      </w:r>
      <w:r w:rsidR="00E33749">
        <w:t xml:space="preserve">shown </w:t>
      </w:r>
      <w:r w:rsidR="009529E6">
        <w:t xml:space="preserve">between the transport </w:t>
      </w:r>
      <w:r w:rsidR="00E33749">
        <w:t>of</w:t>
      </w:r>
      <w:r w:rsidR="009529E6">
        <w:t xml:space="preserve"> sediment from sandbars rebuilt from certain flows</w:t>
      </w:r>
      <w:r w:rsidR="00E33749">
        <w:t xml:space="preserve"> and </w:t>
      </w:r>
      <w:r w:rsidR="009529E6">
        <w:t xml:space="preserve">downwind dune fields. </w:t>
      </w:r>
      <w:r w:rsidR="00192DEB">
        <w:t xml:space="preserve">What </w:t>
      </w:r>
      <w:r w:rsidR="009529E6">
        <w:t xml:space="preserve">we know about </w:t>
      </w:r>
      <w:r w:rsidR="00D226FF">
        <w:t xml:space="preserve">the </w:t>
      </w:r>
      <w:r w:rsidR="009529E6">
        <w:t>eros</w:t>
      </w:r>
      <w:r w:rsidR="00E33749">
        <w:t>ion of terraces re</w:t>
      </w:r>
      <w:r w:rsidR="00192DEB">
        <w:t>lative to dam operations is in Glen Canyon, where we</w:t>
      </w:r>
      <w:r w:rsidR="00E33749">
        <w:t xml:space="preserve">’ve shown with </w:t>
      </w:r>
      <w:r w:rsidR="00192DEB">
        <w:t>our LIDAR work that</w:t>
      </w:r>
      <w:r w:rsidR="00E33749">
        <w:t xml:space="preserve"> those terra</w:t>
      </w:r>
      <w:r w:rsidR="002A5428">
        <w:t>c</w:t>
      </w:r>
      <w:r w:rsidR="00E33749">
        <w:t>e</w:t>
      </w:r>
      <w:r w:rsidR="002A5428">
        <w:t>s</w:t>
      </w:r>
      <w:r w:rsidR="00E33749">
        <w:t xml:space="preserve"> will erode immediat</w:t>
      </w:r>
      <w:r w:rsidR="002A5428">
        <w:t>ely following controlled floods</w:t>
      </w:r>
      <w:r w:rsidR="00E33749">
        <w:t xml:space="preserve"> </w:t>
      </w:r>
      <w:r w:rsidR="007B1744">
        <w:t>if there is</w:t>
      </w:r>
      <w:r w:rsidR="00E33749">
        <w:t xml:space="preserve"> </w:t>
      </w:r>
      <w:r w:rsidR="0044143D">
        <w:t xml:space="preserve">a </w:t>
      </w:r>
      <w:r w:rsidR="00E33749">
        <w:t>quick drop of water level. We can use this landsca</w:t>
      </w:r>
      <w:r w:rsidR="00823060">
        <w:t>pe-</w:t>
      </w:r>
      <w:r w:rsidR="00E33749">
        <w:t>scale r</w:t>
      </w:r>
      <w:r w:rsidR="00823060">
        <w:t>emo</w:t>
      </w:r>
      <w:r w:rsidR="00E33749">
        <w:t>te sensing to identify other cut</w:t>
      </w:r>
      <w:r w:rsidR="007A459D">
        <w:t>-</w:t>
      </w:r>
      <w:r w:rsidR="00E33749">
        <w:t>banks and terrace</w:t>
      </w:r>
      <w:r w:rsidR="003E275A">
        <w:t>s</w:t>
      </w:r>
      <w:r w:rsidR="00E33749">
        <w:t xml:space="preserve"> throughout </w:t>
      </w:r>
      <w:r w:rsidR="003E275A">
        <w:t>the canyon</w:t>
      </w:r>
      <w:r w:rsidR="00E33749">
        <w:t xml:space="preserve"> that might be sim</w:t>
      </w:r>
      <w:r w:rsidR="005B7E64">
        <w:t>i</w:t>
      </w:r>
      <w:r w:rsidR="00E33749">
        <w:t>lar</w:t>
      </w:r>
      <w:r w:rsidR="007B1744">
        <w:t>ly affected by those processes.</w:t>
      </w:r>
    </w:p>
    <w:p w14:paraId="39B4A857" w14:textId="77777777" w:rsidR="007B1744" w:rsidRDefault="007B1744" w:rsidP="007B1744">
      <w:pPr>
        <w:pStyle w:val="ListParagraph"/>
        <w:ind w:left="1080"/>
      </w:pPr>
    </w:p>
    <w:p w14:paraId="3AC52AD3" w14:textId="70705679" w:rsidR="0000055A" w:rsidRDefault="007B1744" w:rsidP="0000055A">
      <w:pPr>
        <w:pStyle w:val="ListParagraph"/>
        <w:ind w:left="1080"/>
      </w:pPr>
      <w:r>
        <w:t xml:space="preserve">With regard to your </w:t>
      </w:r>
      <w:r w:rsidR="00E33749">
        <w:t>second question</w:t>
      </w:r>
      <w:r>
        <w:t>,</w:t>
      </w:r>
      <w:r w:rsidR="00E33749">
        <w:t xml:space="preserve"> I imagine NP</w:t>
      </w:r>
      <w:r w:rsidR="007E517A">
        <w:t>S w</w:t>
      </w:r>
      <w:r>
        <w:t xml:space="preserve">ould do this work at a </w:t>
      </w:r>
      <w:r w:rsidR="00C725C0">
        <w:t>small</w:t>
      </w:r>
      <w:r>
        <w:t xml:space="preserve"> number</w:t>
      </w:r>
      <w:r w:rsidR="00E33749">
        <w:t xml:space="preserve"> of sites when </w:t>
      </w:r>
      <w:r>
        <w:t xml:space="preserve">it is </w:t>
      </w:r>
      <w:r w:rsidR="00E33749">
        <w:t xml:space="preserve">first </w:t>
      </w:r>
      <w:r>
        <w:t>implemented in year one</w:t>
      </w:r>
      <w:r w:rsidR="00E33749">
        <w:t>. Based on a</w:t>
      </w:r>
      <w:r w:rsidR="00BB0F93">
        <w:t>ll the data we’ve col</w:t>
      </w:r>
      <w:r w:rsidR="00E33749">
        <w:t>l</w:t>
      </w:r>
      <w:r w:rsidR="00BB0F93">
        <w:t>ect</w:t>
      </w:r>
      <w:r w:rsidR="00E33749">
        <w:t xml:space="preserve">ed and </w:t>
      </w:r>
      <w:r w:rsidR="00BB0F93">
        <w:t xml:space="preserve">the </w:t>
      </w:r>
      <w:r w:rsidR="00E33749">
        <w:t xml:space="preserve">analysis </w:t>
      </w:r>
      <w:r w:rsidR="00BB0F93">
        <w:t xml:space="preserve">we have </w:t>
      </w:r>
      <w:r w:rsidR="00E33749">
        <w:t xml:space="preserve">done, we can </w:t>
      </w:r>
      <w:r w:rsidR="00C725C0">
        <w:t>recommend</w:t>
      </w:r>
      <w:r w:rsidR="00E33749">
        <w:t xml:space="preserve"> 10 to 30 sites where it would make sense to try </w:t>
      </w:r>
      <w:r w:rsidR="00C725C0">
        <w:t>the</w:t>
      </w:r>
      <w:r w:rsidR="00E33749">
        <w:t xml:space="preserve"> vegetation </w:t>
      </w:r>
      <w:r w:rsidR="00C725C0">
        <w:t>removal</w:t>
      </w:r>
      <w:r w:rsidR="00EB178B">
        <w:t xml:space="preserve">. We </w:t>
      </w:r>
      <w:r w:rsidR="00E33749">
        <w:t>know sandbars</w:t>
      </w:r>
      <w:r w:rsidR="00345031">
        <w:t xml:space="preserve"> there have responded to floods</w:t>
      </w:r>
      <w:r w:rsidR="00E33749">
        <w:t xml:space="preserve"> and </w:t>
      </w:r>
      <w:r w:rsidR="007D6F66">
        <w:t>that large</w:t>
      </w:r>
      <w:r w:rsidR="00E33749">
        <w:t xml:space="preserve"> vegetation barriers exist. </w:t>
      </w:r>
    </w:p>
    <w:p w14:paraId="476CCB56" w14:textId="77777777" w:rsidR="00DA5099" w:rsidRDefault="00DA5099" w:rsidP="0000055A">
      <w:pPr>
        <w:pStyle w:val="ListParagraph"/>
        <w:ind w:left="1080"/>
      </w:pPr>
    </w:p>
    <w:p w14:paraId="3E701ABA" w14:textId="15A8A995" w:rsidR="00963D7C" w:rsidRDefault="00A14275" w:rsidP="0000055A">
      <w:pPr>
        <w:pStyle w:val="ListParagraph"/>
        <w:numPr>
          <w:ilvl w:val="0"/>
          <w:numId w:val="8"/>
        </w:numPr>
      </w:pPr>
      <w:r>
        <w:t>H</w:t>
      </w:r>
      <w:r w:rsidR="006946E2">
        <w:t>ave you talked with recreation</w:t>
      </w:r>
      <w:r w:rsidR="00452052">
        <w:t>al</w:t>
      </w:r>
      <w:r w:rsidR="006946E2">
        <w:t xml:space="preserve"> interests? How </w:t>
      </w:r>
      <w:r>
        <w:t xml:space="preserve">does this </w:t>
      </w:r>
      <w:r w:rsidR="006946E2">
        <w:t>fit in with patter</w:t>
      </w:r>
      <w:r>
        <w:t>n</w:t>
      </w:r>
      <w:r w:rsidR="006946E2">
        <w:t xml:space="preserve"> of sandbars they want to see for </w:t>
      </w:r>
      <w:r w:rsidR="00DA5099">
        <w:t>river trips? Have you l</w:t>
      </w:r>
      <w:r w:rsidR="006946E2">
        <w:t xml:space="preserve">ooked at </w:t>
      </w:r>
      <w:r w:rsidR="0049009C">
        <w:t xml:space="preserve">the </w:t>
      </w:r>
      <w:r w:rsidR="006946E2">
        <w:t>ove</w:t>
      </w:r>
      <w:r w:rsidR="00DA5099">
        <w:t>r</w:t>
      </w:r>
      <w:r w:rsidR="00E56591">
        <w:t>lap with the</w:t>
      </w:r>
      <w:r w:rsidR="006946E2">
        <w:t>s</w:t>
      </w:r>
      <w:r w:rsidR="00E56591">
        <w:t>e</w:t>
      </w:r>
      <w:r w:rsidR="00963D7C">
        <w:t xml:space="preserve"> sites? </w:t>
      </w:r>
    </w:p>
    <w:p w14:paraId="111D4859" w14:textId="1AB2BBA8" w:rsidR="00E33749" w:rsidRDefault="00963D7C" w:rsidP="00C51095">
      <w:pPr>
        <w:pStyle w:val="ListParagraph"/>
        <w:numPr>
          <w:ilvl w:val="1"/>
          <w:numId w:val="8"/>
        </w:numPr>
      </w:pPr>
      <w:r>
        <w:t xml:space="preserve">Joel: </w:t>
      </w:r>
      <w:r w:rsidR="00C51095">
        <w:t xml:space="preserve">To date we have talked with </w:t>
      </w:r>
      <w:r w:rsidR="006946E2">
        <w:t xml:space="preserve">NPS and </w:t>
      </w:r>
      <w:r>
        <w:t xml:space="preserve">the </w:t>
      </w:r>
      <w:r w:rsidR="00C51095">
        <w:t>tribes. W</w:t>
      </w:r>
      <w:r w:rsidR="00452052">
        <w:t>e would need to ap</w:t>
      </w:r>
      <w:r w:rsidR="006946E2">
        <w:t>p</w:t>
      </w:r>
      <w:r w:rsidR="00452052">
        <w:t>r</w:t>
      </w:r>
      <w:r w:rsidR="006946E2">
        <w:t xml:space="preserve">oach </w:t>
      </w:r>
      <w:r w:rsidR="00452052">
        <w:t xml:space="preserve">vegetation research and monitoring </w:t>
      </w:r>
      <w:r w:rsidR="006946E2">
        <w:t xml:space="preserve">from </w:t>
      </w:r>
      <w:r w:rsidR="00452052">
        <w:t>the point of view of the four</w:t>
      </w:r>
      <w:r w:rsidR="006946E2">
        <w:t xml:space="preserve"> reasons for vegetation management under </w:t>
      </w:r>
      <w:r w:rsidR="00452052">
        <w:t xml:space="preserve">the </w:t>
      </w:r>
      <w:r w:rsidR="00277413">
        <w:t>ROD. We n</w:t>
      </w:r>
      <w:r w:rsidR="006946E2">
        <w:t xml:space="preserve">eed to have some kind of workshop or work group to identify </w:t>
      </w:r>
      <w:r w:rsidR="005B767B">
        <w:t>where we c</w:t>
      </w:r>
      <w:r w:rsidR="00312CFD">
        <w:t>an get double or triple benefit</w:t>
      </w:r>
      <w:r w:rsidR="00C51095">
        <w:t xml:space="preserve"> for the various resources</w:t>
      </w:r>
      <w:r w:rsidR="00312CFD">
        <w:t>:</w:t>
      </w:r>
      <w:r w:rsidR="005B767B">
        <w:t xml:space="preserve"> </w:t>
      </w:r>
      <w:r w:rsidR="00312CFD">
        <w:t>campsites</w:t>
      </w:r>
      <w:r w:rsidR="00102EFD">
        <w:t xml:space="preserve">, </w:t>
      </w:r>
      <w:r w:rsidR="00312CFD">
        <w:t xml:space="preserve">cultural </w:t>
      </w:r>
      <w:r w:rsidR="00C51095">
        <w:t>sites</w:t>
      </w:r>
      <w:r w:rsidR="00102EFD">
        <w:t>, aeolian dun</w:t>
      </w:r>
      <w:r w:rsidR="00312CFD">
        <w:t>e</w:t>
      </w:r>
      <w:r w:rsidR="00102EFD">
        <w:t xml:space="preserve"> fields, tamarisk r</w:t>
      </w:r>
      <w:r w:rsidR="00312CFD">
        <w:t>e</w:t>
      </w:r>
      <w:r w:rsidR="00102EFD">
        <w:t>moval</w:t>
      </w:r>
      <w:r w:rsidR="00C51095">
        <w:t xml:space="preserve"> sites</w:t>
      </w:r>
      <w:r w:rsidR="00102EFD">
        <w:t xml:space="preserve">, </w:t>
      </w:r>
      <w:r w:rsidR="00D87206">
        <w:t xml:space="preserve">and </w:t>
      </w:r>
      <w:r w:rsidR="00102EFD">
        <w:t>maybe even planting native</w:t>
      </w:r>
      <w:r w:rsidR="00D87206">
        <w:t xml:space="preserve"> specie</w:t>
      </w:r>
      <w:r w:rsidR="00102EFD">
        <w:t xml:space="preserve">s. </w:t>
      </w:r>
    </w:p>
    <w:p w14:paraId="6B17A3FA" w14:textId="77777777" w:rsidR="006A638A" w:rsidRDefault="006A638A" w:rsidP="00A14275">
      <w:pPr>
        <w:pStyle w:val="ListParagraph"/>
        <w:ind w:left="360"/>
      </w:pPr>
    </w:p>
    <w:p w14:paraId="0D7A6E66" w14:textId="21AE132B" w:rsidR="000115F1" w:rsidRDefault="006A638A" w:rsidP="00662973">
      <w:pPr>
        <w:pStyle w:val="ListParagraph"/>
        <w:numPr>
          <w:ilvl w:val="0"/>
          <w:numId w:val="8"/>
        </w:numPr>
      </w:pPr>
      <w:r>
        <w:t xml:space="preserve">Do </w:t>
      </w:r>
      <w:r w:rsidR="000115F1">
        <w:t xml:space="preserve">the tribal representatives </w:t>
      </w:r>
      <w:r>
        <w:t xml:space="preserve">feel </w:t>
      </w:r>
      <w:r w:rsidR="00B5329F">
        <w:t>they</w:t>
      </w:r>
      <w:r>
        <w:t xml:space="preserve"> are getting </w:t>
      </w:r>
      <w:r w:rsidR="000115F1">
        <w:t xml:space="preserve">a </w:t>
      </w:r>
      <w:r>
        <w:t>good bal</w:t>
      </w:r>
      <w:r w:rsidR="000115F1">
        <w:t>a</w:t>
      </w:r>
      <w:r>
        <w:t>nce between mitigation and identification requi</w:t>
      </w:r>
      <w:r w:rsidR="000115F1">
        <w:t>r</w:t>
      </w:r>
      <w:r>
        <w:t xml:space="preserve">ed under </w:t>
      </w:r>
      <w:r w:rsidR="000115F1">
        <w:t>Section</w:t>
      </w:r>
      <w:r>
        <w:t xml:space="preserve"> 106 </w:t>
      </w:r>
      <w:r w:rsidR="000115F1">
        <w:t xml:space="preserve">on the one hand, and </w:t>
      </w:r>
      <w:r>
        <w:t xml:space="preserve">work on aeolian sand </w:t>
      </w:r>
      <w:r w:rsidR="000115F1">
        <w:t>transport on the other</w:t>
      </w:r>
      <w:r>
        <w:t xml:space="preserve">? </w:t>
      </w:r>
    </w:p>
    <w:p w14:paraId="2B26476A" w14:textId="70B2B080" w:rsidR="00D1726D" w:rsidRDefault="001822FA" w:rsidP="000115F1">
      <w:pPr>
        <w:pStyle w:val="ListParagraph"/>
        <w:numPr>
          <w:ilvl w:val="1"/>
          <w:numId w:val="8"/>
        </w:numPr>
      </w:pPr>
      <w:r>
        <w:t xml:space="preserve">Mike Yeatts: </w:t>
      </w:r>
      <w:r w:rsidR="001E13DB">
        <w:t>The</w:t>
      </w:r>
      <w:r w:rsidR="006A638A">
        <w:t xml:space="preserve"> question about whether </w:t>
      </w:r>
      <w:r w:rsidR="00CF5F69">
        <w:t xml:space="preserve">aeolian </w:t>
      </w:r>
      <w:r w:rsidR="006A638A">
        <w:t>process</w:t>
      </w:r>
      <w:r w:rsidR="001E13DB">
        <w:t>es</w:t>
      </w:r>
      <w:r w:rsidR="006A638A">
        <w:t xml:space="preserve"> </w:t>
      </w:r>
      <w:r w:rsidR="001E13DB">
        <w:t>are</w:t>
      </w:r>
      <w:r w:rsidR="006A638A">
        <w:t xml:space="preserve"> happening under current </w:t>
      </w:r>
      <w:r w:rsidR="00141983">
        <w:t xml:space="preserve">dam </w:t>
      </w:r>
      <w:r w:rsidR="006A638A">
        <w:t>operations</w:t>
      </w:r>
      <w:r w:rsidR="00CF5F69">
        <w:t xml:space="preserve"> </w:t>
      </w:r>
      <w:r w:rsidR="001E13DB">
        <w:t>is</w:t>
      </w:r>
      <w:r w:rsidR="00CF5F69">
        <w:t xml:space="preserve"> important</w:t>
      </w:r>
      <w:r w:rsidR="001E13DB">
        <w:t>. The current</w:t>
      </w:r>
      <w:r w:rsidR="00CF5F69">
        <w:t xml:space="preserve"> sit</w:t>
      </w:r>
      <w:r w:rsidR="004579B9">
        <w:t>uat</w:t>
      </w:r>
      <w:r w:rsidR="00CF5F69">
        <w:t>ion cannot be viewed as a compreh</w:t>
      </w:r>
      <w:r w:rsidR="001E13DB">
        <w:t>ensive method for mitigation of er</w:t>
      </w:r>
      <w:r w:rsidR="00CF5F69">
        <w:t xml:space="preserve">osion at archeological sites under </w:t>
      </w:r>
      <w:r w:rsidR="00947B32">
        <w:t xml:space="preserve">the </w:t>
      </w:r>
      <w:r w:rsidR="00CF5F69">
        <w:t>P</w:t>
      </w:r>
      <w:r w:rsidR="00C617FB">
        <w:t xml:space="preserve">rogrammatic </w:t>
      </w:r>
      <w:r w:rsidR="00CF5F69">
        <w:t>A</w:t>
      </w:r>
      <w:r w:rsidR="00C617FB">
        <w:t>greement (PA)</w:t>
      </w:r>
      <w:r w:rsidR="00CF5F69">
        <w:t xml:space="preserve">. </w:t>
      </w:r>
      <w:r w:rsidR="00242D16">
        <w:t>It’s possible</w:t>
      </w:r>
      <w:r w:rsidR="00CF5F69">
        <w:t xml:space="preserve"> vegetation management will help. </w:t>
      </w:r>
      <w:r w:rsidR="00575943">
        <w:t>Beyond</w:t>
      </w:r>
      <w:r w:rsidR="00CF5F69">
        <w:t xml:space="preserve"> that, with </w:t>
      </w:r>
      <w:r w:rsidR="00575943">
        <w:t xml:space="preserve">the </w:t>
      </w:r>
      <w:r w:rsidR="004579B9">
        <w:t>f</w:t>
      </w:r>
      <w:r w:rsidR="00CF5F69">
        <w:t>inalization of</w:t>
      </w:r>
      <w:r w:rsidR="00C0612C">
        <w:t xml:space="preserve"> the PA </w:t>
      </w:r>
      <w:r w:rsidR="00CF5F69">
        <w:t xml:space="preserve">and discussions on </w:t>
      </w:r>
      <w:r w:rsidR="00E44BE6">
        <w:t xml:space="preserve">the </w:t>
      </w:r>
      <w:r w:rsidR="00CF5F69">
        <w:t>T</w:t>
      </w:r>
      <w:r w:rsidR="00E44BE6">
        <w:t xml:space="preserve">riennial </w:t>
      </w:r>
      <w:r w:rsidR="00CF5F69">
        <w:t>W</w:t>
      </w:r>
      <w:r w:rsidR="00E44BE6">
        <w:t xml:space="preserve">ork </w:t>
      </w:r>
      <w:r w:rsidR="00CF5F69">
        <w:t>P</w:t>
      </w:r>
      <w:r w:rsidR="00E44BE6">
        <w:t>lan</w:t>
      </w:r>
      <w:r w:rsidR="00424B62">
        <w:t xml:space="preserve"> (TWP)</w:t>
      </w:r>
      <w:r w:rsidR="00CF5F69">
        <w:t>, I think we will get back to monitoring work that has lapsed at archeol</w:t>
      </w:r>
      <w:r w:rsidR="00E44BE6">
        <w:t>ogical sites and determining whether there a</w:t>
      </w:r>
      <w:r w:rsidR="00CF5F69">
        <w:t>re impacts</w:t>
      </w:r>
      <w:r w:rsidR="00DD3E8D">
        <w:t xml:space="preserve">. We can also </w:t>
      </w:r>
      <w:r w:rsidR="00BF2419">
        <w:t>get</w:t>
      </w:r>
      <w:r w:rsidR="00CF5F69">
        <w:t xml:space="preserve"> back to </w:t>
      </w:r>
      <w:r w:rsidR="00D42886">
        <w:t xml:space="preserve">the </w:t>
      </w:r>
      <w:r w:rsidR="00CF5F69">
        <w:t>mitigation of adverse effe</w:t>
      </w:r>
      <w:r w:rsidR="0018710C">
        <w:t>c</w:t>
      </w:r>
      <w:r w:rsidR="00CF5F69">
        <w:t xml:space="preserve">ts </w:t>
      </w:r>
      <w:r w:rsidR="00AE5684">
        <w:t xml:space="preserve">we have identified over </w:t>
      </w:r>
      <w:r w:rsidR="00633068">
        <w:t xml:space="preserve">the </w:t>
      </w:r>
      <w:r w:rsidR="00AE5684">
        <w:t xml:space="preserve">last 15 to </w:t>
      </w:r>
      <w:r w:rsidR="00CF5F69">
        <w:t xml:space="preserve">20 years. </w:t>
      </w:r>
      <w:r w:rsidR="00FF1258">
        <w:t>We’ve</w:t>
      </w:r>
      <w:r w:rsidR="00CF5F69">
        <w:t xml:space="preserve"> been lacking on</w:t>
      </w:r>
      <w:r w:rsidR="003412AA">
        <w:t xml:space="preserve"> some of the compliance mitiga</w:t>
      </w:r>
      <w:r w:rsidR="00CF5F69">
        <w:t xml:space="preserve">tion aspects, but </w:t>
      </w:r>
      <w:r w:rsidR="00FF1258">
        <w:t xml:space="preserve">this is </w:t>
      </w:r>
      <w:r w:rsidR="00CF5F69">
        <w:t>not</w:t>
      </w:r>
      <w:r w:rsidR="00FF1258">
        <w:t xml:space="preserve"> the</w:t>
      </w:r>
      <w:r w:rsidR="007E15AA">
        <w:t xml:space="preserve"> fault of GCMRC; t</w:t>
      </w:r>
      <w:r w:rsidR="00CF5F69">
        <w:t xml:space="preserve">hey are not the responsible agency. </w:t>
      </w:r>
    </w:p>
    <w:p w14:paraId="0E35D420" w14:textId="77777777" w:rsidR="00E249D1" w:rsidRDefault="00E249D1" w:rsidP="00E249D1">
      <w:pPr>
        <w:pStyle w:val="ListParagraph"/>
        <w:ind w:left="1080"/>
      </w:pPr>
    </w:p>
    <w:p w14:paraId="4A1D84C9" w14:textId="5AF18E9D" w:rsidR="00CE63F0" w:rsidRDefault="005F6FD6" w:rsidP="00CE63F0">
      <w:pPr>
        <w:pStyle w:val="ListParagraph"/>
        <w:numPr>
          <w:ilvl w:val="0"/>
          <w:numId w:val="8"/>
        </w:numPr>
      </w:pPr>
      <w:r>
        <w:t xml:space="preserve">Joel: </w:t>
      </w:r>
      <w:r w:rsidR="009F0D7B">
        <w:t>C</w:t>
      </w:r>
      <w:r w:rsidR="00510840">
        <w:t xml:space="preserve">an you explain </w:t>
      </w:r>
      <w:r w:rsidR="00E249D1">
        <w:t xml:space="preserve">the </w:t>
      </w:r>
      <w:r w:rsidR="00510840">
        <w:t xml:space="preserve">table of potential project ideas </w:t>
      </w:r>
      <w:r w:rsidR="00E249D1">
        <w:t>the tribes</w:t>
      </w:r>
      <w:r w:rsidR="00510840">
        <w:t xml:space="preserve"> sent us yesterday? </w:t>
      </w:r>
    </w:p>
    <w:p w14:paraId="6F91EF1E" w14:textId="7B86CB43" w:rsidR="008B65EC" w:rsidRDefault="00CE63F0" w:rsidP="00CE63F0">
      <w:pPr>
        <w:pStyle w:val="ListParagraph"/>
        <w:numPr>
          <w:ilvl w:val="1"/>
          <w:numId w:val="8"/>
        </w:numPr>
      </w:pPr>
      <w:r>
        <w:t>Mike Yeatts</w:t>
      </w:r>
      <w:r w:rsidR="00E201A2">
        <w:t xml:space="preserve">: </w:t>
      </w:r>
      <w:r w:rsidR="008B6A9F">
        <w:t xml:space="preserve">The </w:t>
      </w:r>
      <w:r w:rsidR="00E201A2">
        <w:t xml:space="preserve">impetus was </w:t>
      </w:r>
      <w:r w:rsidR="00C26FEE">
        <w:t xml:space="preserve">the </w:t>
      </w:r>
      <w:r w:rsidR="00E201A2">
        <w:t xml:space="preserve">BAHG discussions. Looking at </w:t>
      </w:r>
      <w:r w:rsidR="00E249D1">
        <w:t xml:space="preserve">the </w:t>
      </w:r>
      <w:r w:rsidR="00E201A2">
        <w:t>table</w:t>
      </w:r>
      <w:r w:rsidR="00E249D1">
        <w:t xml:space="preserve"> that Shane distributed</w:t>
      </w:r>
      <w:r w:rsidR="00E201A2">
        <w:t xml:space="preserve">, we realized </w:t>
      </w:r>
      <w:r w:rsidR="004311DA">
        <w:t>that</w:t>
      </w:r>
      <w:r w:rsidR="00E201A2">
        <w:t xml:space="preserve"> </w:t>
      </w:r>
      <w:r w:rsidR="004759D7">
        <w:t>the tribal representatives</w:t>
      </w:r>
      <w:r w:rsidR="00E201A2">
        <w:t xml:space="preserve"> hadn’t di</w:t>
      </w:r>
      <w:r w:rsidR="006B2E90">
        <w:t>scussed</w:t>
      </w:r>
      <w:r w:rsidR="00E201A2">
        <w:t xml:space="preserve"> our </w:t>
      </w:r>
      <w:r w:rsidR="00BA57C4">
        <w:t xml:space="preserve">overall </w:t>
      </w:r>
      <w:r w:rsidR="00E201A2">
        <w:t xml:space="preserve">vision for </w:t>
      </w:r>
      <w:r w:rsidR="00BA57C4">
        <w:t xml:space="preserve">the </w:t>
      </w:r>
      <w:r w:rsidR="00EE6DAA">
        <w:t>cult</w:t>
      </w:r>
      <w:r w:rsidR="004311DA">
        <w:t>ural</w:t>
      </w:r>
      <w:r w:rsidR="00EE6DAA">
        <w:t xml:space="preserve"> p</w:t>
      </w:r>
      <w:r w:rsidR="00BA57C4">
        <w:t>rogram</w:t>
      </w:r>
      <w:r w:rsidR="00E201A2">
        <w:t xml:space="preserve">. We </w:t>
      </w:r>
      <w:r w:rsidR="006C6160">
        <w:t>developed a list of</w:t>
      </w:r>
      <w:r w:rsidR="00E201A2">
        <w:t xml:space="preserve"> </w:t>
      </w:r>
      <w:r w:rsidR="006C6160">
        <w:t>brainstormed</w:t>
      </w:r>
      <w:r w:rsidR="00E249D1">
        <w:t xml:space="preserve"> </w:t>
      </w:r>
      <w:r w:rsidR="006C6160">
        <w:t xml:space="preserve">projects </w:t>
      </w:r>
      <w:r w:rsidR="00E249D1">
        <w:t>among tr</w:t>
      </w:r>
      <w:r w:rsidR="00E201A2">
        <w:t xml:space="preserve">ibal representatives and others. </w:t>
      </w:r>
      <w:r w:rsidR="006C6160">
        <w:t>We haven’t</w:t>
      </w:r>
      <w:r w:rsidR="00E201A2">
        <w:t xml:space="preserve"> </w:t>
      </w:r>
      <w:r w:rsidR="00BE53D1">
        <w:t xml:space="preserve">yet </w:t>
      </w:r>
      <w:r w:rsidR="00E201A2">
        <w:t xml:space="preserve">discussed </w:t>
      </w:r>
      <w:r w:rsidR="006C6160">
        <w:t xml:space="preserve">it </w:t>
      </w:r>
      <w:r w:rsidR="00E201A2">
        <w:t xml:space="preserve">with </w:t>
      </w:r>
      <w:r w:rsidR="006C6160">
        <w:t xml:space="preserve">the </w:t>
      </w:r>
      <w:r w:rsidR="00E201A2">
        <w:t xml:space="preserve">broader group. </w:t>
      </w:r>
      <w:r w:rsidR="00366318">
        <w:t xml:space="preserve">I </w:t>
      </w:r>
      <w:r w:rsidR="00B20063">
        <w:t xml:space="preserve">sent it out yesterday to </w:t>
      </w:r>
      <w:r w:rsidR="00695DB1">
        <w:t xml:space="preserve">the </w:t>
      </w:r>
      <w:r w:rsidR="00B20063">
        <w:t xml:space="preserve">PA group to get feedback before sending </w:t>
      </w:r>
      <w:r w:rsidR="009E2838">
        <w:t xml:space="preserve">it </w:t>
      </w:r>
      <w:r w:rsidR="00B20063">
        <w:t>to</w:t>
      </w:r>
      <w:r w:rsidR="009E2838">
        <w:t xml:space="preserve"> the Cultural Resources Ad Hoc Group.</w:t>
      </w:r>
      <w:r w:rsidR="00B20063">
        <w:t xml:space="preserve"> Some </w:t>
      </w:r>
      <w:r w:rsidR="00EE6DAA">
        <w:t>of the thi</w:t>
      </w:r>
      <w:r w:rsidR="00B20063">
        <w:t>n</w:t>
      </w:r>
      <w:r w:rsidR="00EE6DAA">
        <w:t>g</w:t>
      </w:r>
      <w:r w:rsidR="00B20063">
        <w:t xml:space="preserve">s Joel reported on were from these discussions. </w:t>
      </w:r>
    </w:p>
    <w:p w14:paraId="257EDB98" w14:textId="79BC4C25" w:rsidR="008866CD" w:rsidRDefault="008D1100" w:rsidP="00CE63F0">
      <w:pPr>
        <w:pStyle w:val="ListParagraph"/>
        <w:numPr>
          <w:ilvl w:val="1"/>
          <w:numId w:val="8"/>
        </w:numPr>
      </w:pPr>
      <w:r>
        <w:lastRenderedPageBreak/>
        <w:t xml:space="preserve">Kerry: </w:t>
      </w:r>
      <w:r w:rsidR="004C43B2">
        <w:t>Hualapai</w:t>
      </w:r>
      <w:r>
        <w:t xml:space="preserve"> </w:t>
      </w:r>
      <w:r w:rsidR="008748DC">
        <w:t xml:space="preserve">mostly </w:t>
      </w:r>
      <w:r>
        <w:t>agree</w:t>
      </w:r>
      <w:r w:rsidR="004C43B2">
        <w:t>s</w:t>
      </w:r>
      <w:r>
        <w:t xml:space="preserve"> with what Mike said. We didn’t </w:t>
      </w:r>
      <w:r w:rsidR="007440DE">
        <w:t>think the</w:t>
      </w:r>
      <w:r>
        <w:t xml:space="preserve"> aeolian </w:t>
      </w:r>
      <w:r w:rsidR="007440DE">
        <w:t xml:space="preserve">transport project </w:t>
      </w:r>
      <w:r>
        <w:t xml:space="preserve">was important, but </w:t>
      </w:r>
      <w:r w:rsidR="007440DE">
        <w:t>with the potential</w:t>
      </w:r>
      <w:r w:rsidR="0046233B">
        <w:t xml:space="preserve"> </w:t>
      </w:r>
      <w:r w:rsidR="008866CD">
        <w:t>for</w:t>
      </w:r>
      <w:r w:rsidR="00327C07">
        <w:t xml:space="preserve"> vegetation management</w:t>
      </w:r>
      <w:r>
        <w:t xml:space="preserve"> it might become important process. </w:t>
      </w:r>
      <w:r w:rsidR="00F305C3">
        <w:t>We don’t</w:t>
      </w:r>
      <w:r>
        <w:t xml:space="preserve"> agree </w:t>
      </w:r>
      <w:r w:rsidR="00EB5F47">
        <w:t>that</w:t>
      </w:r>
      <w:r>
        <w:t xml:space="preserve"> GCMRC is not responsible for </w:t>
      </w:r>
      <w:r w:rsidR="00516AC0">
        <w:t xml:space="preserve">Section </w:t>
      </w:r>
      <w:r>
        <w:t xml:space="preserve">106 compliance. </w:t>
      </w:r>
      <w:r w:rsidR="00D407F1">
        <w:t>GCD</w:t>
      </w:r>
      <w:r>
        <w:t xml:space="preserve">AMP is responsible for compliance </w:t>
      </w:r>
      <w:r w:rsidR="003A55AC">
        <w:t xml:space="preserve">for ESA, </w:t>
      </w:r>
      <w:r w:rsidR="007E0B22">
        <w:t xml:space="preserve">and the </w:t>
      </w:r>
      <w:r w:rsidR="003A55AC">
        <w:t>whole program is partl</w:t>
      </w:r>
      <w:r>
        <w:t xml:space="preserve">y responsible for </w:t>
      </w:r>
      <w:r w:rsidR="00196259">
        <w:t xml:space="preserve">Section </w:t>
      </w:r>
      <w:r>
        <w:t xml:space="preserve">106 compliance. </w:t>
      </w:r>
    </w:p>
    <w:p w14:paraId="11573426" w14:textId="59FD8BC4" w:rsidR="00F56784" w:rsidRDefault="00BB554D" w:rsidP="00CE63F0">
      <w:pPr>
        <w:pStyle w:val="ListParagraph"/>
        <w:numPr>
          <w:ilvl w:val="1"/>
          <w:numId w:val="8"/>
        </w:numPr>
      </w:pPr>
      <w:r>
        <w:t>Katrina: A</w:t>
      </w:r>
      <w:r w:rsidR="008D1100">
        <w:t xml:space="preserve">s the agency </w:t>
      </w:r>
      <w:r w:rsidR="00CB08CC">
        <w:t>that</w:t>
      </w:r>
      <w:r w:rsidR="008D1100">
        <w:t xml:space="preserve"> </w:t>
      </w:r>
      <w:r w:rsidR="00CB08CC">
        <w:t>takes action under LTEMP and funds</w:t>
      </w:r>
      <w:r w:rsidR="008D1100">
        <w:t xml:space="preserve"> GCMRC, </w:t>
      </w:r>
      <w:r>
        <w:t>Reclamation</w:t>
      </w:r>
      <w:r w:rsidR="004B5312">
        <w:t>’s</w:t>
      </w:r>
      <w:r w:rsidR="008D1100">
        <w:t xml:space="preserve"> main goal is to ensure compliance with </w:t>
      </w:r>
      <w:r w:rsidR="00AF7CF2">
        <w:t xml:space="preserve">Section </w:t>
      </w:r>
      <w:r w:rsidR="008D1100">
        <w:t xml:space="preserve">106, including </w:t>
      </w:r>
      <w:r w:rsidR="004A5791">
        <w:t xml:space="preserve">actions by </w:t>
      </w:r>
      <w:r w:rsidR="00260281">
        <w:t>GCMRC, t</w:t>
      </w:r>
      <w:r w:rsidR="008D1100">
        <w:t xml:space="preserve">hrough the PA and </w:t>
      </w:r>
      <w:r w:rsidR="003329A2">
        <w:t xml:space="preserve">the </w:t>
      </w:r>
      <w:r w:rsidR="00327C07">
        <w:t>eventual H</w:t>
      </w:r>
      <w:r w:rsidR="008D1100">
        <w:t xml:space="preserve">istoric </w:t>
      </w:r>
      <w:r w:rsidR="00327C07">
        <w:t>P</w:t>
      </w:r>
      <w:r w:rsidR="00073528">
        <w:t>reservation</w:t>
      </w:r>
      <w:r w:rsidR="00327C07">
        <w:t xml:space="preserve"> P</w:t>
      </w:r>
      <w:r w:rsidR="00260281">
        <w:t>lan</w:t>
      </w:r>
      <w:r w:rsidR="008D1100">
        <w:t xml:space="preserve">. </w:t>
      </w:r>
    </w:p>
    <w:p w14:paraId="2080317E" w14:textId="59784DDA" w:rsidR="00FA5A28" w:rsidRPr="00871A26" w:rsidRDefault="00073528" w:rsidP="00CE63F0">
      <w:pPr>
        <w:pStyle w:val="ListParagraph"/>
        <w:numPr>
          <w:ilvl w:val="1"/>
          <w:numId w:val="8"/>
        </w:numPr>
      </w:pPr>
      <w:r>
        <w:t xml:space="preserve">Scott: GCMRC is committed to </w:t>
      </w:r>
      <w:r w:rsidR="00EC1CB7">
        <w:t>compliance with Section 106</w:t>
      </w:r>
      <w:r>
        <w:t xml:space="preserve">. Reclamation is </w:t>
      </w:r>
      <w:r w:rsidR="001345B6">
        <w:t xml:space="preserve">the </w:t>
      </w:r>
      <w:r>
        <w:t>action agen</w:t>
      </w:r>
      <w:r w:rsidR="00B8052A">
        <w:t>c</w:t>
      </w:r>
      <w:r w:rsidR="00103DB2">
        <w:t>y and</w:t>
      </w:r>
      <w:r>
        <w:t xml:space="preserve"> we work with them through interagency agreements</w:t>
      </w:r>
      <w:r w:rsidR="00C47C47">
        <w:t xml:space="preserve">. </w:t>
      </w:r>
    </w:p>
    <w:p w14:paraId="083FABE2" w14:textId="0B840C58" w:rsidR="00DD040D" w:rsidRDefault="00DD040D" w:rsidP="0044442C">
      <w:pPr>
        <w:pStyle w:val="Heading2"/>
      </w:pPr>
      <w:r>
        <w:t xml:space="preserve">Foodbase Project Funding </w:t>
      </w:r>
    </w:p>
    <w:p w14:paraId="0DB1BAD9" w14:textId="79594891" w:rsidR="00DD040D" w:rsidRDefault="0068417C" w:rsidP="00DD040D">
      <w:r>
        <w:t>Ted Kennedy reminded the group that</w:t>
      </w:r>
      <w:r w:rsidR="00DD040D">
        <w:t xml:space="preserve"> </w:t>
      </w:r>
      <w:r w:rsidR="00C730C3">
        <w:t xml:space="preserve">he had presented on </w:t>
      </w:r>
      <w:r>
        <w:t>the</w:t>
      </w:r>
      <w:r w:rsidR="00DD040D">
        <w:t xml:space="preserve"> </w:t>
      </w:r>
      <w:r>
        <w:t xml:space="preserve">new foodbase project at the </w:t>
      </w:r>
      <w:r w:rsidR="00DD040D">
        <w:t>l</w:t>
      </w:r>
      <w:r>
        <w:t>ast BAHG meeting. This was</w:t>
      </w:r>
      <w:r w:rsidR="005545EC">
        <w:t xml:space="preserve"> in follow-</w:t>
      </w:r>
      <w:r w:rsidR="00DD040D">
        <w:t xml:space="preserve">up </w:t>
      </w:r>
      <w:r>
        <w:t xml:space="preserve">to </w:t>
      </w:r>
      <w:r w:rsidR="009808BB">
        <w:t xml:space="preserve">GCMRC </w:t>
      </w:r>
      <w:r w:rsidR="00DD040D">
        <w:t xml:space="preserve">work </w:t>
      </w:r>
      <w:r w:rsidR="003333DE">
        <w:t>Western Area Power Administration (</w:t>
      </w:r>
      <w:r w:rsidR="00DD040D">
        <w:t>WAPA</w:t>
      </w:r>
      <w:r w:rsidR="003333DE">
        <w:t>)</w:t>
      </w:r>
      <w:r w:rsidR="00DD040D">
        <w:t xml:space="preserve"> funded on invert</w:t>
      </w:r>
      <w:r>
        <w:t>ebrate</w:t>
      </w:r>
      <w:r w:rsidR="00DD040D">
        <w:t xml:space="preserve"> assemblages in </w:t>
      </w:r>
      <w:r w:rsidR="00AF2406">
        <w:t xml:space="preserve">the </w:t>
      </w:r>
      <w:r w:rsidR="00DD040D">
        <w:t>lower Colorado River, below Davis and Parker dam</w:t>
      </w:r>
      <w:r w:rsidR="00CA055A">
        <w:t xml:space="preserve">s. </w:t>
      </w:r>
      <w:r w:rsidR="003F3681">
        <w:t>Dam</w:t>
      </w:r>
      <w:r>
        <w:t xml:space="preserve"> operations</w:t>
      </w:r>
      <w:r w:rsidR="0040651D">
        <w:t xml:space="preserve"> there</w:t>
      </w:r>
      <w:r>
        <w:t xml:space="preserve"> could be characterized as </w:t>
      </w:r>
      <w:r w:rsidR="00DD040D">
        <w:t xml:space="preserve">extreme load </w:t>
      </w:r>
      <w:r w:rsidR="00704900">
        <w:t>following</w:t>
      </w:r>
      <w:r w:rsidR="0040651D">
        <w:t>; however, there are robust caddisfly populations</w:t>
      </w:r>
      <w:r w:rsidR="00F72A23">
        <w:t>—almost to a nuisance level</w:t>
      </w:r>
      <w:r w:rsidR="00465640">
        <w:t xml:space="preserve"> where they are considering removal efforts</w:t>
      </w:r>
      <w:r w:rsidR="0040651D">
        <w:t>. This was c</w:t>
      </w:r>
      <w:r w:rsidR="00DD040D">
        <w:t xml:space="preserve">ounter to </w:t>
      </w:r>
      <w:r w:rsidR="00C730C3">
        <w:t>GCMRC’s</w:t>
      </w:r>
      <w:r w:rsidR="00DD040D">
        <w:t xml:space="preserve"> </w:t>
      </w:r>
      <w:r w:rsidR="0040651D">
        <w:t xml:space="preserve">earlier </w:t>
      </w:r>
      <w:r w:rsidR="00DD040D">
        <w:t>findings</w:t>
      </w:r>
      <w:r w:rsidR="001A45C9">
        <w:t xml:space="preserve"> in which </w:t>
      </w:r>
      <w:r w:rsidR="00AF2406">
        <w:t>they</w:t>
      </w:r>
      <w:r w:rsidR="00DD040D">
        <w:t xml:space="preserve"> identified hydropower production </w:t>
      </w:r>
      <w:r w:rsidR="00AF6A05">
        <w:t xml:space="preserve">in general </w:t>
      </w:r>
      <w:r w:rsidR="001A302C">
        <w:t xml:space="preserve">and load following </w:t>
      </w:r>
      <w:r w:rsidR="00AF6A05">
        <w:t xml:space="preserve">specifically </w:t>
      </w:r>
      <w:r w:rsidR="00DD040D">
        <w:t xml:space="preserve">as </w:t>
      </w:r>
      <w:r w:rsidR="001A302C">
        <w:t xml:space="preserve">the </w:t>
      </w:r>
      <w:r w:rsidR="00DD040D">
        <w:t xml:space="preserve">primary cause of </w:t>
      </w:r>
      <w:r w:rsidR="00D3141F">
        <w:t xml:space="preserve">the </w:t>
      </w:r>
      <w:r w:rsidR="00DD040D">
        <w:t>poor health of invert</w:t>
      </w:r>
      <w:r w:rsidR="00D3141F">
        <w:t>ebrate</w:t>
      </w:r>
      <w:r w:rsidR="00DD040D">
        <w:t xml:space="preserve"> assemblages. </w:t>
      </w:r>
      <w:r w:rsidR="001514E9">
        <w:t>He said they</w:t>
      </w:r>
      <w:r w:rsidR="00DD040D">
        <w:t xml:space="preserve"> are </w:t>
      </w:r>
      <w:r w:rsidR="00406148">
        <w:t xml:space="preserve">looking for funding </w:t>
      </w:r>
      <w:r w:rsidR="0066586C">
        <w:t>to continue</w:t>
      </w:r>
      <w:r w:rsidR="00406148">
        <w:t xml:space="preserve"> this work, including from the </w:t>
      </w:r>
      <w:r w:rsidR="00DD040D">
        <w:t>AMP</w:t>
      </w:r>
      <w:r w:rsidR="0033382F">
        <w:t>, Multi-Species Conservation Program (MSCP),</w:t>
      </w:r>
      <w:r w:rsidR="00DD040D">
        <w:t xml:space="preserve"> </w:t>
      </w:r>
      <w:r w:rsidR="00406148">
        <w:t>and</w:t>
      </w:r>
      <w:r w:rsidR="00DD040D">
        <w:t xml:space="preserve"> other sou</w:t>
      </w:r>
      <w:r w:rsidR="00406148">
        <w:t>r</w:t>
      </w:r>
      <w:r w:rsidR="00DD040D">
        <w:t>ces</w:t>
      </w:r>
      <w:r w:rsidR="00EB49B3">
        <w:t>, as</w:t>
      </w:r>
      <w:r w:rsidR="009C11CB">
        <w:t xml:space="preserve"> s</w:t>
      </w:r>
      <w:r w:rsidR="00704900">
        <w:t>tudying</w:t>
      </w:r>
      <w:r w:rsidR="009C11CB">
        <w:t xml:space="preserve"> these populations of caddisfli</w:t>
      </w:r>
      <w:r w:rsidR="00DD040D">
        <w:t xml:space="preserve">es could benefit </w:t>
      </w:r>
      <w:r w:rsidR="009C11CB">
        <w:t xml:space="preserve">the </w:t>
      </w:r>
      <w:r w:rsidR="00F72A23">
        <w:t>managers. U</w:t>
      </w:r>
      <w:r w:rsidR="00DD040D">
        <w:t>nderstanding their life histories could</w:t>
      </w:r>
      <w:r w:rsidR="00C540A4">
        <w:t xml:space="preserve"> </w:t>
      </w:r>
      <w:r w:rsidR="00DD040D">
        <w:t xml:space="preserve">inform </w:t>
      </w:r>
      <w:r w:rsidR="00C540A4">
        <w:t xml:space="preserve">the </w:t>
      </w:r>
      <w:r w:rsidR="00DD040D">
        <w:t xml:space="preserve">management of those </w:t>
      </w:r>
      <w:r w:rsidR="0081584F">
        <w:t>population</w:t>
      </w:r>
      <w:r w:rsidR="00DD040D">
        <w:t xml:space="preserve">s, also inform </w:t>
      </w:r>
      <w:r w:rsidR="00AE07D1">
        <w:t>the program on</w:t>
      </w:r>
      <w:r w:rsidR="00DD040D">
        <w:t xml:space="preserve"> invert</w:t>
      </w:r>
      <w:r w:rsidR="00AE07D1">
        <w:t>ebrate</w:t>
      </w:r>
      <w:r w:rsidR="00DD040D">
        <w:t xml:space="preserve"> assemb</w:t>
      </w:r>
      <w:r w:rsidR="00AE07D1">
        <w:t>la</w:t>
      </w:r>
      <w:r w:rsidR="00DD040D">
        <w:t xml:space="preserve">ges for Grand Canyon. </w:t>
      </w:r>
    </w:p>
    <w:p w14:paraId="51E970F4" w14:textId="77777777" w:rsidR="00704900" w:rsidRDefault="00704900" w:rsidP="00DD040D"/>
    <w:p w14:paraId="039F1C5B" w14:textId="241157A5" w:rsidR="00704900" w:rsidRDefault="000A375C" w:rsidP="000A375C">
      <w:r>
        <w:t>Shane i</w:t>
      </w:r>
      <w:r w:rsidR="00704900">
        <w:t xml:space="preserve">nvited </w:t>
      </w:r>
      <w:r>
        <w:t>questions and discussion</w:t>
      </w:r>
      <w:r w:rsidR="00704900">
        <w:t xml:space="preserve">. </w:t>
      </w:r>
    </w:p>
    <w:p w14:paraId="5B301358" w14:textId="77777777" w:rsidR="00704900" w:rsidRDefault="00704900" w:rsidP="00DD040D"/>
    <w:p w14:paraId="7F5C5524" w14:textId="63588613" w:rsidR="00D21987" w:rsidRDefault="000A375C" w:rsidP="000A375C">
      <w:pPr>
        <w:pStyle w:val="ListParagraph"/>
        <w:numPr>
          <w:ilvl w:val="0"/>
          <w:numId w:val="11"/>
        </w:numPr>
      </w:pPr>
      <w:r>
        <w:t xml:space="preserve">I’m </w:t>
      </w:r>
      <w:r w:rsidR="00704900">
        <w:t>g</w:t>
      </w:r>
      <w:r>
        <w:t>la</w:t>
      </w:r>
      <w:r w:rsidR="00704900">
        <w:t xml:space="preserve">d you are talking with </w:t>
      </w:r>
      <w:r w:rsidR="0033382F">
        <w:t xml:space="preserve">MSCP </w:t>
      </w:r>
      <w:r>
        <w:t xml:space="preserve">about </w:t>
      </w:r>
      <w:r w:rsidR="00FE6676">
        <w:t xml:space="preserve">funding; </w:t>
      </w:r>
      <w:r>
        <w:t>I believe you should be coordinating</w:t>
      </w:r>
      <w:r w:rsidR="00704900">
        <w:t xml:space="preserve"> with them. </w:t>
      </w:r>
      <w:r w:rsidR="000A1F95">
        <w:t xml:space="preserve">A </w:t>
      </w:r>
      <w:r w:rsidR="00704900">
        <w:t xml:space="preserve">joint proposal </w:t>
      </w:r>
      <w:r w:rsidR="000A1F95">
        <w:t xml:space="preserve">would be helpful, </w:t>
      </w:r>
      <w:r w:rsidR="00704900">
        <w:t>fr</w:t>
      </w:r>
      <w:r w:rsidR="000A1F95">
        <w:t>o</w:t>
      </w:r>
      <w:r w:rsidR="00704900">
        <w:t>m my perspective.</w:t>
      </w:r>
      <w:r w:rsidR="004534C3">
        <w:t xml:space="preserve"> R</w:t>
      </w:r>
      <w:r w:rsidR="00704900">
        <w:t>egardless of funding, are you looking at tr</w:t>
      </w:r>
      <w:r w:rsidR="005E63DD">
        <w:t>ying to take caddisflies</w:t>
      </w:r>
      <w:r w:rsidR="00704900">
        <w:t xml:space="preserve"> and move them to Glen Canyon reac</w:t>
      </w:r>
      <w:r w:rsidR="00FE6676">
        <w:t>h? That is, w</w:t>
      </w:r>
      <w:r w:rsidR="00704900">
        <w:t xml:space="preserve">ould </w:t>
      </w:r>
      <w:r w:rsidR="00D21987">
        <w:t>t</w:t>
      </w:r>
      <w:r w:rsidR="00704900">
        <w:t xml:space="preserve">he funding be </w:t>
      </w:r>
      <w:r w:rsidR="00D21987">
        <w:t>for reintroduction of extirpated species?</w:t>
      </w:r>
      <w:r w:rsidR="00704900">
        <w:t xml:space="preserve"> </w:t>
      </w:r>
      <w:r w:rsidR="00D21987">
        <w:t xml:space="preserve">We </w:t>
      </w:r>
      <w:r w:rsidR="00123766">
        <w:t>would</w:t>
      </w:r>
      <w:r w:rsidR="00D21987">
        <w:t xml:space="preserve"> not </w:t>
      </w:r>
      <w:r w:rsidR="00123766">
        <w:t xml:space="preserve">be </w:t>
      </w:r>
      <w:r w:rsidR="00D21987">
        <w:t>in favor of that idea.</w:t>
      </w:r>
    </w:p>
    <w:p w14:paraId="1D36142B" w14:textId="77FB411F" w:rsidR="00704900" w:rsidRDefault="00D21987" w:rsidP="00D21987">
      <w:pPr>
        <w:pStyle w:val="ListParagraph"/>
        <w:numPr>
          <w:ilvl w:val="1"/>
          <w:numId w:val="11"/>
        </w:numPr>
      </w:pPr>
      <w:r>
        <w:t xml:space="preserve">Ted: </w:t>
      </w:r>
      <w:r w:rsidR="00483021">
        <w:t>WAPA</w:t>
      </w:r>
      <w:r w:rsidR="00704900">
        <w:t xml:space="preserve"> funded some st</w:t>
      </w:r>
      <w:r>
        <w:t xml:space="preserve">udies </w:t>
      </w:r>
      <w:r w:rsidR="00ED1E92">
        <w:t xml:space="preserve">on this subject </w:t>
      </w:r>
      <w:r>
        <w:t>i</w:t>
      </w:r>
      <w:r w:rsidR="00704900">
        <w:t xml:space="preserve">n </w:t>
      </w:r>
      <w:r>
        <w:t xml:space="preserve">the </w:t>
      </w:r>
      <w:r w:rsidR="00704900">
        <w:t xml:space="preserve">upper and lower </w:t>
      </w:r>
      <w:r>
        <w:t>basin</w:t>
      </w:r>
      <w:r w:rsidR="009938F6">
        <w:t>s</w:t>
      </w:r>
      <w:r w:rsidR="00B94391">
        <w:t>. O</w:t>
      </w:r>
      <w:r w:rsidR="00704900">
        <w:t>n</w:t>
      </w:r>
      <w:r>
        <w:t>e</w:t>
      </w:r>
      <w:r w:rsidR="00AB5D0F">
        <w:t xml:space="preserve"> objective wa</w:t>
      </w:r>
      <w:r w:rsidR="00704900">
        <w:t xml:space="preserve">s </w:t>
      </w:r>
      <w:r w:rsidR="00B94391">
        <w:t xml:space="preserve">to </w:t>
      </w:r>
      <w:r w:rsidR="00704900">
        <w:t xml:space="preserve">identify potential </w:t>
      </w:r>
      <w:r>
        <w:t>candidates</w:t>
      </w:r>
      <w:r w:rsidR="005A3B6A">
        <w:t xml:space="preserve"> for reintroduction, and t</w:t>
      </w:r>
      <w:r w:rsidR="00704900">
        <w:t xml:space="preserve">his </w:t>
      </w:r>
      <w:r w:rsidR="00226937">
        <w:t>might</w:t>
      </w:r>
      <w:r w:rsidR="00704900">
        <w:t xml:space="preserve"> be a good candi</w:t>
      </w:r>
      <w:r w:rsidR="00117F11">
        <w:t>d</w:t>
      </w:r>
      <w:r w:rsidR="00704900">
        <w:t xml:space="preserve">ate. </w:t>
      </w:r>
      <w:r w:rsidR="00F6082E">
        <w:t xml:space="preserve">I would hesitate </w:t>
      </w:r>
      <w:r w:rsidR="003F6CCC">
        <w:t>moving</w:t>
      </w:r>
      <w:r w:rsidR="00704900">
        <w:t xml:space="preserve"> </w:t>
      </w:r>
      <w:r>
        <w:t>insects</w:t>
      </w:r>
      <w:r w:rsidR="00704900">
        <w:t xml:space="preserve"> around</w:t>
      </w:r>
      <w:r w:rsidR="002304CF">
        <w:t xml:space="preserve"> </w:t>
      </w:r>
      <w:r w:rsidR="00704900">
        <w:t>with</w:t>
      </w:r>
      <w:r w:rsidR="005F2D85">
        <w:t>out</w:t>
      </w:r>
      <w:r w:rsidR="00704900">
        <w:t xml:space="preserve"> more information. These are </w:t>
      </w:r>
      <w:r w:rsidR="00AC74D1">
        <w:t xml:space="preserve">a </w:t>
      </w:r>
      <w:r w:rsidR="00704900">
        <w:t xml:space="preserve">native species, but </w:t>
      </w:r>
      <w:r w:rsidR="00AC74D1">
        <w:t>relocation</w:t>
      </w:r>
      <w:r w:rsidR="00704900">
        <w:t xml:space="preserve"> is a big step. That is something on </w:t>
      </w:r>
      <w:r w:rsidR="00203448">
        <w:t xml:space="preserve">our </w:t>
      </w:r>
      <w:r w:rsidR="00704900">
        <w:t xml:space="preserve">radar, but </w:t>
      </w:r>
      <w:r w:rsidR="007234E9">
        <w:t xml:space="preserve">we are </w:t>
      </w:r>
      <w:r w:rsidR="00704900">
        <w:t>far from dev</w:t>
      </w:r>
      <w:r w:rsidR="00D421F5">
        <w:t>el</w:t>
      </w:r>
      <w:r w:rsidR="00704900">
        <w:t>o</w:t>
      </w:r>
      <w:r w:rsidR="00D421F5">
        <w:t>p</w:t>
      </w:r>
      <w:r w:rsidR="00117F11">
        <w:t xml:space="preserve">ing </w:t>
      </w:r>
      <w:r w:rsidR="007234E9">
        <w:t xml:space="preserve">a </w:t>
      </w:r>
      <w:r w:rsidR="00117F11">
        <w:t>proposal advo</w:t>
      </w:r>
      <w:r w:rsidR="00704900">
        <w:t xml:space="preserve">cating that. </w:t>
      </w:r>
      <w:r w:rsidR="00117F11">
        <w:t>That</w:t>
      </w:r>
      <w:r w:rsidR="00704900">
        <w:t xml:space="preserve"> would be coordinated with NPS. </w:t>
      </w:r>
    </w:p>
    <w:p w14:paraId="05BCF5BC" w14:textId="77777777" w:rsidR="004C05FA" w:rsidRDefault="004C05FA" w:rsidP="00DD040D"/>
    <w:p w14:paraId="3D2BD7C8" w14:textId="76C0A389" w:rsidR="004C05FA" w:rsidRDefault="00CB4926" w:rsidP="00CB4926">
      <w:pPr>
        <w:pStyle w:val="ListParagraph"/>
        <w:numPr>
          <w:ilvl w:val="0"/>
          <w:numId w:val="11"/>
        </w:numPr>
      </w:pPr>
      <w:r>
        <w:t>I</w:t>
      </w:r>
      <w:r w:rsidR="004C05FA">
        <w:t>f this is funded, there needs to</w:t>
      </w:r>
      <w:r w:rsidR="000F36CA">
        <w:t xml:space="preserve"> b</w:t>
      </w:r>
      <w:r w:rsidR="004C05FA">
        <w:t xml:space="preserve">e consultation with </w:t>
      </w:r>
      <w:r w:rsidR="00546138">
        <w:t xml:space="preserve">Colorado River Indian </w:t>
      </w:r>
      <w:r w:rsidR="004C05FA">
        <w:t>T</w:t>
      </w:r>
      <w:r w:rsidR="00546138">
        <w:t>ribes</w:t>
      </w:r>
      <w:r w:rsidR="004C05FA">
        <w:t xml:space="preserve"> and </w:t>
      </w:r>
      <w:r w:rsidR="00FA2221">
        <w:t xml:space="preserve">the </w:t>
      </w:r>
      <w:r w:rsidR="004C05FA">
        <w:t xml:space="preserve">Mohave </w:t>
      </w:r>
      <w:r w:rsidR="000F36CA">
        <w:t>T</w:t>
      </w:r>
      <w:r w:rsidR="004C05FA">
        <w:t>ribe</w:t>
      </w:r>
      <w:r w:rsidR="00E93C35">
        <w:t>,</w:t>
      </w:r>
      <w:r w:rsidR="004C05FA">
        <w:t xml:space="preserve"> along with AMP tribes. </w:t>
      </w:r>
    </w:p>
    <w:p w14:paraId="750645E5" w14:textId="77777777" w:rsidR="00E93C35" w:rsidRDefault="00E93C35" w:rsidP="00DD040D">
      <w:pPr>
        <w:pStyle w:val="ListParagraph"/>
        <w:numPr>
          <w:ilvl w:val="0"/>
          <w:numId w:val="11"/>
        </w:numPr>
      </w:pPr>
      <w:r>
        <w:t xml:space="preserve">I </w:t>
      </w:r>
      <w:r w:rsidR="004C05FA">
        <w:t>appreciate you thinking about this</w:t>
      </w:r>
      <w:r>
        <w:t>, even though it challenges your earlier paper</w:t>
      </w:r>
      <w:r w:rsidR="004C05FA">
        <w:t xml:space="preserve">. </w:t>
      </w:r>
    </w:p>
    <w:p w14:paraId="2CBEE0B4" w14:textId="0C46BE5C" w:rsidR="000F36CA" w:rsidRDefault="000F36CA" w:rsidP="00DD040D">
      <w:pPr>
        <w:pStyle w:val="ListParagraph"/>
        <w:numPr>
          <w:ilvl w:val="0"/>
          <w:numId w:val="11"/>
        </w:numPr>
      </w:pPr>
      <w:r>
        <w:t xml:space="preserve">You might want to </w:t>
      </w:r>
      <w:r w:rsidR="0093518E">
        <w:t xml:space="preserve">also </w:t>
      </w:r>
      <w:r>
        <w:t>talk with Bullhead Cit</w:t>
      </w:r>
      <w:r w:rsidR="00E93C35">
        <w:t>y and A</w:t>
      </w:r>
      <w:r w:rsidR="008F5226">
        <w:t xml:space="preserve">rizona </w:t>
      </w:r>
      <w:r w:rsidR="00E93C35">
        <w:t>G</w:t>
      </w:r>
      <w:r w:rsidR="008F5226">
        <w:t xml:space="preserve">ame and </w:t>
      </w:r>
      <w:r w:rsidR="00E93C35">
        <w:t>F</w:t>
      </w:r>
      <w:r w:rsidR="008F5226">
        <w:t>ish Department</w:t>
      </w:r>
      <w:r w:rsidR="00E93C35">
        <w:t xml:space="preserve"> for funding.</w:t>
      </w:r>
    </w:p>
    <w:p w14:paraId="18C4D0E8" w14:textId="2D48F7E6" w:rsidR="0044442C" w:rsidRDefault="0044442C" w:rsidP="0044442C">
      <w:pPr>
        <w:pStyle w:val="Heading2"/>
      </w:pPr>
      <w:r>
        <w:lastRenderedPageBreak/>
        <w:t>Socioeconomics</w:t>
      </w:r>
    </w:p>
    <w:p w14:paraId="6A386EF1" w14:textId="288109A4" w:rsidR="007F0D8C" w:rsidRDefault="0044442C" w:rsidP="0044442C">
      <w:r>
        <w:rPr>
          <w:lang w:eastAsia="ja-JP"/>
        </w:rPr>
        <w:t>Lucas Bair</w:t>
      </w:r>
      <w:r w:rsidR="004219ED">
        <w:rPr>
          <w:lang w:eastAsia="ja-JP"/>
        </w:rPr>
        <w:t xml:space="preserve"> presented on s</w:t>
      </w:r>
      <w:r w:rsidR="00090437">
        <w:t>ocioeconomics monitoring and resea</w:t>
      </w:r>
      <w:r w:rsidR="004219ED">
        <w:t>r</w:t>
      </w:r>
      <w:r w:rsidR="00090437">
        <w:t xml:space="preserve">ch. </w:t>
      </w:r>
      <w:r w:rsidR="004219ED">
        <w:t xml:space="preserve">He said that </w:t>
      </w:r>
      <w:r w:rsidR="00FA27DD">
        <w:t xml:space="preserve">he had developed </w:t>
      </w:r>
      <w:r w:rsidR="00E85045">
        <w:t>two</w:t>
      </w:r>
      <w:r w:rsidR="00090437">
        <w:t xml:space="preserve"> </w:t>
      </w:r>
      <w:r w:rsidR="00E85045">
        <w:t>categories of proposed work</w:t>
      </w:r>
      <w:r w:rsidR="00FA27DD" w:rsidRPr="00FA27DD">
        <w:t xml:space="preserve"> </w:t>
      </w:r>
      <w:r w:rsidR="00FA27DD">
        <w:t>with the help of the Socioeconomics Ad Hoc Group (SEAHG)</w:t>
      </w:r>
      <w:r w:rsidR="00E85045">
        <w:t>.</w:t>
      </w:r>
    </w:p>
    <w:p w14:paraId="6ED0D9B4" w14:textId="77777777" w:rsidR="002414EA" w:rsidRDefault="00090437" w:rsidP="00090437">
      <w:pPr>
        <w:pStyle w:val="ListParagraph"/>
        <w:numPr>
          <w:ilvl w:val="0"/>
          <w:numId w:val="3"/>
        </w:numPr>
      </w:pPr>
      <w:r>
        <w:t xml:space="preserve">Social and economic survey research. </w:t>
      </w:r>
    </w:p>
    <w:p w14:paraId="4C571B9B" w14:textId="1B57A05C" w:rsidR="00090437" w:rsidRDefault="00696A87" w:rsidP="002414EA">
      <w:pPr>
        <w:pStyle w:val="ListParagraph"/>
      </w:pPr>
      <w:r>
        <w:t>T</w:t>
      </w:r>
      <w:r w:rsidR="002414EA">
        <w:t xml:space="preserve">wo </w:t>
      </w:r>
      <w:r w:rsidR="00090437">
        <w:t xml:space="preserve">activities </w:t>
      </w:r>
      <w:r w:rsidR="002414EA">
        <w:t xml:space="preserve">in the proposed </w:t>
      </w:r>
      <w:r w:rsidR="00C0771F">
        <w:t>TWP</w:t>
      </w:r>
      <w:r w:rsidR="002414EA">
        <w:t xml:space="preserve"> are important</w:t>
      </w:r>
      <w:r w:rsidR="00090437">
        <w:t xml:space="preserve"> du</w:t>
      </w:r>
      <w:r w:rsidR="002414EA">
        <w:t>e</w:t>
      </w:r>
      <w:r w:rsidR="00090437">
        <w:t xml:space="preserve"> to </w:t>
      </w:r>
      <w:r w:rsidR="002E09C9">
        <w:t>the</w:t>
      </w:r>
      <w:r w:rsidR="001135F0">
        <w:t xml:space="preserve"> </w:t>
      </w:r>
      <w:r w:rsidR="00090437">
        <w:t>proposed experiments in</w:t>
      </w:r>
      <w:r w:rsidR="00805F17">
        <w:t xml:space="preserve"> the</w:t>
      </w:r>
      <w:r w:rsidR="00090437">
        <w:t xml:space="preserve"> LTEMP </w:t>
      </w:r>
      <w:r w:rsidR="00805F17">
        <w:t>ROD</w:t>
      </w:r>
      <w:r w:rsidR="00090437">
        <w:t xml:space="preserve">. </w:t>
      </w:r>
    </w:p>
    <w:p w14:paraId="46408FFB" w14:textId="6CC7538C" w:rsidR="00090437" w:rsidRDefault="00090437" w:rsidP="00090437">
      <w:pPr>
        <w:pStyle w:val="ListParagraph"/>
        <w:numPr>
          <w:ilvl w:val="1"/>
          <w:numId w:val="3"/>
        </w:numPr>
      </w:pPr>
      <w:r>
        <w:t xml:space="preserve">Commercial </w:t>
      </w:r>
      <w:r w:rsidR="002414EA">
        <w:t>whitewater</w:t>
      </w:r>
      <w:r w:rsidR="00DE2A4E">
        <w:t xml:space="preserve"> </w:t>
      </w:r>
      <w:r>
        <w:t xml:space="preserve">guide survey. </w:t>
      </w:r>
      <w:r w:rsidR="00DE2A4E">
        <w:t xml:space="preserve">Based </w:t>
      </w:r>
      <w:r>
        <w:t xml:space="preserve">on conversations with stakeholders, </w:t>
      </w:r>
      <w:r w:rsidR="00DE2A4E">
        <w:t xml:space="preserve">GCMRC proposes to </w:t>
      </w:r>
      <w:r>
        <w:t>intervie</w:t>
      </w:r>
      <w:r w:rsidR="00DE2A4E">
        <w:t>w</w:t>
      </w:r>
      <w:r>
        <w:t xml:space="preserve"> guides about their recreational experience, </w:t>
      </w:r>
      <w:r w:rsidR="00501800">
        <w:t xml:space="preserve">including what </w:t>
      </w:r>
      <w:r>
        <w:t xml:space="preserve">attributes </w:t>
      </w:r>
      <w:r w:rsidR="00B408F8">
        <w:t xml:space="preserve">are </w:t>
      </w:r>
      <w:r>
        <w:t>important to</w:t>
      </w:r>
      <w:r w:rsidR="00DE2A4E">
        <w:t xml:space="preserve"> </w:t>
      </w:r>
      <w:r w:rsidR="004C2473">
        <w:t>them</w:t>
      </w:r>
      <w:r>
        <w:t xml:space="preserve"> under different flow regimes</w:t>
      </w:r>
      <w:r w:rsidR="004C2473">
        <w:t>. This</w:t>
      </w:r>
      <w:r>
        <w:t xml:space="preserve"> will add </w:t>
      </w:r>
      <w:r w:rsidR="00DE2A4E">
        <w:t xml:space="preserve">insight </w:t>
      </w:r>
      <w:r>
        <w:t>into how dam operations influence recreation activities</w:t>
      </w:r>
      <w:r w:rsidR="0091322B">
        <w:t xml:space="preserve">, and </w:t>
      </w:r>
      <w:r w:rsidR="00D71A6B">
        <w:t>r</w:t>
      </w:r>
      <w:r>
        <w:t xml:space="preserve">efine understanding of dam operations and </w:t>
      </w:r>
      <w:r w:rsidR="00D71A6B">
        <w:t>attributes</w:t>
      </w:r>
      <w:r>
        <w:t xml:space="preserve"> important to </w:t>
      </w:r>
      <w:r w:rsidR="00E97D86">
        <w:t>this group</w:t>
      </w:r>
      <w:r>
        <w:t>.</w:t>
      </w:r>
    </w:p>
    <w:p w14:paraId="5DF20658" w14:textId="54435E5B" w:rsidR="00090437" w:rsidRDefault="0002130D" w:rsidP="00090437">
      <w:pPr>
        <w:pStyle w:val="ListParagraph"/>
        <w:numPr>
          <w:ilvl w:val="1"/>
          <w:numId w:val="3"/>
        </w:numPr>
      </w:pPr>
      <w:r>
        <w:t>An extension of P</w:t>
      </w:r>
      <w:r w:rsidR="00090437">
        <w:t>roject 13.2</w:t>
      </w:r>
      <w:r w:rsidR="004F7A3C">
        <w:t xml:space="preserve">, </w:t>
      </w:r>
      <w:r w:rsidR="00C85B17">
        <w:t>initiated this fiscal year</w:t>
      </w:r>
      <w:r w:rsidR="00090437">
        <w:t xml:space="preserve">, </w:t>
      </w:r>
      <w:r w:rsidR="004C357F">
        <w:t xml:space="preserve">which is an </w:t>
      </w:r>
      <w:r w:rsidR="00090437">
        <w:t>evaluatio</w:t>
      </w:r>
      <w:r w:rsidR="0082694F">
        <w:t>n and assessment of tribal p</w:t>
      </w:r>
      <w:r w:rsidR="00090437">
        <w:t xml:space="preserve">references </w:t>
      </w:r>
      <w:r w:rsidR="00612B1C">
        <w:t>for</w:t>
      </w:r>
      <w:r w:rsidR="00090437">
        <w:t xml:space="preserve"> r</w:t>
      </w:r>
      <w:r w:rsidR="0082694F">
        <w:t>e</w:t>
      </w:r>
      <w:r w:rsidR="00090437">
        <w:t xml:space="preserve">sources downstream of </w:t>
      </w:r>
      <w:r w:rsidR="0082694F">
        <w:t>the dam</w:t>
      </w:r>
      <w:r w:rsidR="00330F85">
        <w:t>. GCMRC is</w:t>
      </w:r>
      <w:r w:rsidR="00090437">
        <w:t xml:space="preserve"> </w:t>
      </w:r>
      <w:r w:rsidR="00995E33">
        <w:t>developing</w:t>
      </w:r>
      <w:r w:rsidR="00090437">
        <w:t xml:space="preserve"> surveys through </w:t>
      </w:r>
      <w:r w:rsidR="00330F85">
        <w:t>workshop</w:t>
      </w:r>
      <w:r w:rsidR="00905C7C">
        <w:t>s with tribes that would evaluate</w:t>
      </w:r>
      <w:r w:rsidR="00090437">
        <w:t xml:space="preserve"> </w:t>
      </w:r>
      <w:r w:rsidR="00330F85">
        <w:t>their preferences</w:t>
      </w:r>
      <w:r w:rsidR="00090437">
        <w:t xml:space="preserve"> for and v</w:t>
      </w:r>
      <w:r w:rsidR="00330F85">
        <w:t>alues of downstream resources. This q</w:t>
      </w:r>
      <w:r w:rsidR="00090437">
        <w:t xml:space="preserve">ualitative information </w:t>
      </w:r>
      <w:r w:rsidR="00330F85">
        <w:t xml:space="preserve">will give </w:t>
      </w:r>
      <w:r w:rsidR="00753F25">
        <w:t>the program</w:t>
      </w:r>
      <w:r w:rsidR="00330F85">
        <w:t xml:space="preserve"> a</w:t>
      </w:r>
      <w:r w:rsidR="00090437">
        <w:t xml:space="preserve"> better understanding of tribal perspe</w:t>
      </w:r>
      <w:r w:rsidR="00200224">
        <w:t>ctives fo</w:t>
      </w:r>
      <w:r w:rsidR="00090437">
        <w:t xml:space="preserve">r these </w:t>
      </w:r>
      <w:r w:rsidR="00200224">
        <w:t>resources</w:t>
      </w:r>
      <w:r w:rsidR="00090437">
        <w:t xml:space="preserve">. </w:t>
      </w:r>
    </w:p>
    <w:p w14:paraId="4FFBF86D" w14:textId="77777777" w:rsidR="00090437" w:rsidRDefault="00090437" w:rsidP="00090437">
      <w:pPr>
        <w:pStyle w:val="ListParagraph"/>
        <w:ind w:left="1080"/>
      </w:pPr>
    </w:p>
    <w:p w14:paraId="107654DA" w14:textId="31F92296" w:rsidR="00090437" w:rsidRDefault="00090437" w:rsidP="002C21DE">
      <w:pPr>
        <w:pStyle w:val="ListParagraph"/>
      </w:pPr>
      <w:r>
        <w:t xml:space="preserve">There are other </w:t>
      </w:r>
      <w:r w:rsidR="00F93A5F">
        <w:t>lower-priority projects, including n</w:t>
      </w:r>
      <w:r>
        <w:t xml:space="preserve">on-market </w:t>
      </w:r>
      <w:r w:rsidR="00F93A5F">
        <w:t>economic surve</w:t>
      </w:r>
      <w:r>
        <w:t xml:space="preserve">ys of </w:t>
      </w:r>
      <w:r w:rsidR="00E4113E">
        <w:t>commercial</w:t>
      </w:r>
      <w:r>
        <w:t xml:space="preserve"> </w:t>
      </w:r>
      <w:r w:rsidR="00E4113E">
        <w:t>whitewater boater</w:t>
      </w:r>
      <w:r>
        <w:t>s, backpa</w:t>
      </w:r>
      <w:r w:rsidR="00E4113E">
        <w:t>c</w:t>
      </w:r>
      <w:r>
        <w:t xml:space="preserve">kers, </w:t>
      </w:r>
      <w:r w:rsidR="00E4113E">
        <w:t xml:space="preserve">and </w:t>
      </w:r>
      <w:r>
        <w:t>day use</w:t>
      </w:r>
      <w:r w:rsidR="00E4113E">
        <w:t>rs.</w:t>
      </w:r>
      <w:r>
        <w:t xml:space="preserve"> </w:t>
      </w:r>
      <w:r w:rsidR="00E4113E">
        <w:t xml:space="preserve">These are </w:t>
      </w:r>
      <w:r w:rsidR="004F4E80">
        <w:t>groups</w:t>
      </w:r>
      <w:r w:rsidR="00E4113E">
        <w:t xml:space="preserve"> the AMP and SEAHG have</w:t>
      </w:r>
      <w:r>
        <w:t xml:space="preserve"> identified as acces</w:t>
      </w:r>
      <w:r w:rsidR="00E4113E">
        <w:t xml:space="preserve">sing </w:t>
      </w:r>
      <w:r w:rsidR="008C6A90">
        <w:t xml:space="preserve">the </w:t>
      </w:r>
      <w:r w:rsidR="00E4113E">
        <w:t>river and hav</w:t>
      </w:r>
      <w:r>
        <w:t>i</w:t>
      </w:r>
      <w:r w:rsidR="00E4113E">
        <w:t>n</w:t>
      </w:r>
      <w:r>
        <w:t xml:space="preserve">g preferences about their experience. </w:t>
      </w:r>
      <w:r w:rsidR="00BA5AB2">
        <w:t>They</w:t>
      </w:r>
      <w:r>
        <w:t xml:space="preserve"> learned </w:t>
      </w:r>
      <w:r w:rsidR="00BA5AB2">
        <w:t>by surveying angle</w:t>
      </w:r>
      <w:r>
        <w:t>r</w:t>
      </w:r>
      <w:r w:rsidR="00193A8A">
        <w:t xml:space="preserve">s that their </w:t>
      </w:r>
      <w:r>
        <w:t>prefer</w:t>
      </w:r>
      <w:r w:rsidR="00193A8A">
        <w:t>e</w:t>
      </w:r>
      <w:r>
        <w:t>nces are stabl</w:t>
      </w:r>
      <w:r w:rsidR="007A5D1B">
        <w:t>e over time. Dam operations don’t impac</w:t>
      </w:r>
      <w:r>
        <w:t xml:space="preserve">t some of these groups’ </w:t>
      </w:r>
      <w:r w:rsidR="00506DCA">
        <w:t>preferences, s</w:t>
      </w:r>
      <w:r>
        <w:t xml:space="preserve">o </w:t>
      </w:r>
      <w:r w:rsidR="00506DCA">
        <w:t xml:space="preserve">they are a </w:t>
      </w:r>
      <w:r w:rsidR="004E3DFD">
        <w:t>lower tier of importance. This m</w:t>
      </w:r>
      <w:r>
        <w:t xml:space="preserve">ay come up later if conditions change. </w:t>
      </w:r>
    </w:p>
    <w:p w14:paraId="0003414E" w14:textId="77777777" w:rsidR="00F93A5F" w:rsidRDefault="00F93A5F" w:rsidP="00090437">
      <w:pPr>
        <w:pStyle w:val="ListParagraph"/>
        <w:ind w:left="1080"/>
      </w:pPr>
    </w:p>
    <w:p w14:paraId="6F0A3DC5" w14:textId="5D584002" w:rsidR="00090437" w:rsidRDefault="00983F4D" w:rsidP="00090437">
      <w:pPr>
        <w:pStyle w:val="ListParagraph"/>
        <w:numPr>
          <w:ilvl w:val="0"/>
          <w:numId w:val="3"/>
        </w:numPr>
      </w:pPr>
      <w:r>
        <w:t>A</w:t>
      </w:r>
      <w:r w:rsidR="00090437">
        <w:t xml:space="preserve">pplied decision scenario </w:t>
      </w:r>
      <w:r>
        <w:t>analysi</w:t>
      </w:r>
      <w:r w:rsidR="0064558E">
        <w:t>s.</w:t>
      </w:r>
    </w:p>
    <w:p w14:paraId="69FA63F6" w14:textId="63122E23" w:rsidR="00090437" w:rsidRDefault="00632692" w:rsidP="00090437">
      <w:pPr>
        <w:pStyle w:val="ListParagraph"/>
        <w:numPr>
          <w:ilvl w:val="1"/>
          <w:numId w:val="3"/>
        </w:numPr>
      </w:pPr>
      <w:r>
        <w:t>B</w:t>
      </w:r>
      <w:r w:rsidR="00090437">
        <w:t xml:space="preserve">uild on and use what </w:t>
      </w:r>
      <w:r w:rsidR="00371E79">
        <w:t>GCMRC</w:t>
      </w:r>
      <w:r w:rsidR="00090437">
        <w:t xml:space="preserve"> </w:t>
      </w:r>
      <w:r w:rsidR="00A83681">
        <w:t>learned</w:t>
      </w:r>
      <w:r w:rsidR="00090437">
        <w:t xml:space="preserve"> in </w:t>
      </w:r>
      <w:r w:rsidR="00371E79">
        <w:t xml:space="preserve">the </w:t>
      </w:r>
      <w:r w:rsidR="00090437">
        <w:t xml:space="preserve">recreation </w:t>
      </w:r>
      <w:r w:rsidR="00A83681">
        <w:t>surveys</w:t>
      </w:r>
      <w:r w:rsidR="00090437">
        <w:t xml:space="preserve"> of boaters and</w:t>
      </w:r>
      <w:r w:rsidR="00A83681">
        <w:t xml:space="preserve"> </w:t>
      </w:r>
      <w:r w:rsidR="00090437">
        <w:t>ang</w:t>
      </w:r>
      <w:r w:rsidR="00A83681">
        <w:t>l</w:t>
      </w:r>
      <w:r w:rsidR="00634755">
        <w:t>ers</w:t>
      </w:r>
      <w:r w:rsidR="006C63C8">
        <w:t xml:space="preserve"> to </w:t>
      </w:r>
      <w:r w:rsidR="00634755">
        <w:t>u</w:t>
      </w:r>
      <w:r w:rsidR="00090437">
        <w:t>pdate Reclamation</w:t>
      </w:r>
      <w:r w:rsidR="0065645B">
        <w:t>’s</w:t>
      </w:r>
      <w:r w:rsidR="00090437">
        <w:t xml:space="preserve"> </w:t>
      </w:r>
      <w:r w:rsidR="0065645B">
        <w:t xml:space="preserve">model </w:t>
      </w:r>
      <w:r w:rsidR="00090437">
        <w:t>to evaluat</w:t>
      </w:r>
      <w:r w:rsidR="00022F1A">
        <w:t xml:space="preserve">e experiments proposed in </w:t>
      </w:r>
      <w:r w:rsidR="00190FB5">
        <w:t xml:space="preserve">the </w:t>
      </w:r>
      <w:r w:rsidR="00022F1A">
        <w:t>LTEMP</w:t>
      </w:r>
      <w:r w:rsidR="00090437">
        <w:t xml:space="preserve"> and understand how </w:t>
      </w:r>
      <w:r w:rsidR="00022F1A">
        <w:t>seasonal</w:t>
      </w:r>
      <w:r w:rsidR="00090437">
        <w:t xml:space="preserve"> timing </w:t>
      </w:r>
      <w:r w:rsidR="004566B8">
        <w:t>affects</w:t>
      </w:r>
      <w:r w:rsidR="00090437">
        <w:t xml:space="preserve"> ang</w:t>
      </w:r>
      <w:r w:rsidR="00022F1A">
        <w:t>le</w:t>
      </w:r>
      <w:r w:rsidR="00090437">
        <w:t>rs and boa</w:t>
      </w:r>
      <w:r w:rsidR="00022F1A">
        <w:t>ters.</w:t>
      </w:r>
    </w:p>
    <w:p w14:paraId="56D07D06" w14:textId="31AF6A11" w:rsidR="00090437" w:rsidRDefault="00D82BFB" w:rsidP="00090437">
      <w:pPr>
        <w:pStyle w:val="ListParagraph"/>
        <w:numPr>
          <w:ilvl w:val="1"/>
          <w:numId w:val="3"/>
        </w:numPr>
      </w:pPr>
      <w:r>
        <w:t>Update</w:t>
      </w:r>
      <w:r w:rsidR="00090437">
        <w:t xml:space="preserve"> </w:t>
      </w:r>
      <w:r w:rsidR="00602BD6">
        <w:t>information on how anglers and boaters spend money in the region</w:t>
      </w:r>
      <w:r w:rsidR="00090437">
        <w:t xml:space="preserve">. </w:t>
      </w:r>
      <w:r w:rsidR="001026B0">
        <w:t>T</w:t>
      </w:r>
      <w:r w:rsidR="00E70E38">
        <w:t>he flow</w:t>
      </w:r>
      <w:r w:rsidR="00090437">
        <w:t xml:space="preserve"> experiments can impact </w:t>
      </w:r>
      <w:r w:rsidR="001026B0">
        <w:t xml:space="preserve">angler </w:t>
      </w:r>
      <w:r w:rsidR="00090437">
        <w:t xml:space="preserve">participation </w:t>
      </w:r>
      <w:r w:rsidR="00EE3BD5">
        <w:t>and spending.</w:t>
      </w:r>
      <w:r w:rsidR="00B92008">
        <w:t xml:space="preserve"> T</w:t>
      </w:r>
      <w:r w:rsidR="001A3C35">
        <w:t xml:space="preserve">here is </w:t>
      </w:r>
      <w:r w:rsidR="00FD29E5">
        <w:t xml:space="preserve">an </w:t>
      </w:r>
      <w:r w:rsidR="001A3C35">
        <w:t>opportunity</w:t>
      </w:r>
      <w:r w:rsidR="00090437">
        <w:t xml:space="preserve"> to learn </w:t>
      </w:r>
      <w:r w:rsidR="00B92008">
        <w:t xml:space="preserve">from those in the area who commercially benefit from the anglers </w:t>
      </w:r>
      <w:r w:rsidR="00090437">
        <w:t xml:space="preserve">about </w:t>
      </w:r>
      <w:r w:rsidR="001A5D89">
        <w:t xml:space="preserve">the </w:t>
      </w:r>
      <w:r w:rsidR="00627D1E">
        <w:t>regional</w:t>
      </w:r>
      <w:r w:rsidR="00090437">
        <w:t xml:space="preserve"> economic impact </w:t>
      </w:r>
      <w:r w:rsidR="00B92008">
        <w:t>of</w:t>
      </w:r>
      <w:r w:rsidR="00090437">
        <w:t xml:space="preserve"> </w:t>
      </w:r>
      <w:r w:rsidR="00FD29E5">
        <w:t>how LTEMP experiments occur, including</w:t>
      </w:r>
      <w:r w:rsidR="00090437">
        <w:t xml:space="preserve"> </w:t>
      </w:r>
      <w:r w:rsidR="007A0183">
        <w:t xml:space="preserve">their </w:t>
      </w:r>
      <w:r w:rsidR="00090437">
        <w:t>ti</w:t>
      </w:r>
      <w:r w:rsidR="00B0186B">
        <w:t>ming and</w:t>
      </w:r>
      <w:r w:rsidR="00090437">
        <w:t xml:space="preserve"> how </w:t>
      </w:r>
      <w:r w:rsidR="00B0186B">
        <w:t>they are organize</w:t>
      </w:r>
      <w:r w:rsidR="00090437">
        <w:t>d.</w:t>
      </w:r>
    </w:p>
    <w:p w14:paraId="2342F7BB" w14:textId="72FB20D9" w:rsidR="00090437" w:rsidRDefault="00090437" w:rsidP="00090437">
      <w:pPr>
        <w:pStyle w:val="ListParagraph"/>
        <w:numPr>
          <w:ilvl w:val="1"/>
          <w:numId w:val="3"/>
        </w:numPr>
      </w:pPr>
      <w:r>
        <w:t xml:space="preserve">Build on </w:t>
      </w:r>
      <w:r w:rsidR="001F5208">
        <w:t xml:space="preserve">the </w:t>
      </w:r>
      <w:r>
        <w:t>bio</w:t>
      </w:r>
      <w:r w:rsidR="002C21DE">
        <w:t>-</w:t>
      </w:r>
      <w:r w:rsidR="00E50967">
        <w:t>economic</w:t>
      </w:r>
      <w:r>
        <w:t xml:space="preserve"> modeling and scenario analysis work </w:t>
      </w:r>
      <w:r w:rsidR="00251CB9">
        <w:t>GCMRC is currently</w:t>
      </w:r>
      <w:r>
        <w:t xml:space="preserve"> doing. </w:t>
      </w:r>
      <w:r w:rsidR="00251CB9">
        <w:t>This</w:t>
      </w:r>
      <w:r w:rsidR="003373A0">
        <w:t xml:space="preserve"> mode</w:t>
      </w:r>
      <w:r w:rsidR="00D32331">
        <w:t>l</w:t>
      </w:r>
      <w:r w:rsidR="003373A0">
        <w:t>, reported on at the last ARM,</w:t>
      </w:r>
      <w:r>
        <w:t xml:space="preserve"> </w:t>
      </w:r>
      <w:r w:rsidR="00251CB9">
        <w:t xml:space="preserve">was used </w:t>
      </w:r>
      <w:r>
        <w:t xml:space="preserve">to evaluate </w:t>
      </w:r>
      <w:r w:rsidR="00DD24FE">
        <w:t>rainbow trout (RBT)</w:t>
      </w:r>
      <w:r>
        <w:t xml:space="preserve"> management </w:t>
      </w:r>
      <w:r w:rsidR="00251CB9">
        <w:t>strategies</w:t>
      </w:r>
      <w:r>
        <w:t xml:space="preserve"> in </w:t>
      </w:r>
      <w:r w:rsidR="00251CB9">
        <w:t>relation</w:t>
      </w:r>
      <w:r>
        <w:t xml:space="preserve"> to </w:t>
      </w:r>
      <w:r w:rsidR="000D17D0">
        <w:t>humpback chub (HBC)</w:t>
      </w:r>
      <w:r>
        <w:t xml:space="preserve"> goals. </w:t>
      </w:r>
      <w:r w:rsidR="00251CB9">
        <w:t xml:space="preserve">GCMRC </w:t>
      </w:r>
      <w:r w:rsidR="00BB068D">
        <w:t>proposes to</w:t>
      </w:r>
      <w:r w:rsidR="002E63B8">
        <w:t xml:space="preserve"> build on this model to evaluat</w:t>
      </w:r>
      <w:r>
        <w:t xml:space="preserve">e the most efficient way to learn about </w:t>
      </w:r>
      <w:r w:rsidR="002E63B8">
        <w:t>HBC</w:t>
      </w:r>
      <w:r>
        <w:t xml:space="preserve"> population</w:t>
      </w:r>
      <w:r w:rsidR="008C7311">
        <w:t>s,</w:t>
      </w:r>
      <w:r>
        <w:t xml:space="preserve"> </w:t>
      </w:r>
      <w:r w:rsidR="000122F3">
        <w:t>including</w:t>
      </w:r>
      <w:r>
        <w:t xml:space="preserve"> aspects like survival and recruitment</w:t>
      </w:r>
      <w:r w:rsidR="008C7311">
        <w:t>, and</w:t>
      </w:r>
      <w:r>
        <w:t xml:space="preserve"> to min</w:t>
      </w:r>
      <w:r w:rsidR="004E2CFA">
        <w:t>i</w:t>
      </w:r>
      <w:r>
        <w:t xml:space="preserve">mize </w:t>
      </w:r>
      <w:r w:rsidR="008C7311">
        <w:t xml:space="preserve">the need </w:t>
      </w:r>
      <w:r>
        <w:t xml:space="preserve">to manage RBT at </w:t>
      </w:r>
      <w:r w:rsidR="004E2CFA">
        <w:t xml:space="preserve">the </w:t>
      </w:r>
      <w:r w:rsidR="000D17D0">
        <w:t>Little Colorado River (</w:t>
      </w:r>
      <w:r w:rsidR="004E2CFA">
        <w:t>LCR</w:t>
      </w:r>
      <w:r w:rsidR="000D17D0">
        <w:t>)</w:t>
      </w:r>
      <w:r w:rsidR="00184A9C">
        <w:t xml:space="preserve">. GCMRC is </w:t>
      </w:r>
      <w:r>
        <w:t>bu</w:t>
      </w:r>
      <w:r w:rsidR="00FD3D43">
        <w:t>ilding that model to evaluat</w:t>
      </w:r>
      <w:r>
        <w:t xml:space="preserve">e tradeoffs, </w:t>
      </w:r>
      <w:r w:rsidR="006C7520">
        <w:t>efficacy</w:t>
      </w:r>
      <w:r w:rsidR="00977277">
        <w:t>,</w:t>
      </w:r>
      <w:r w:rsidR="007F5096">
        <w:t xml:space="preserve"> and costs </w:t>
      </w:r>
      <w:r>
        <w:t xml:space="preserve">compared to RBT </w:t>
      </w:r>
      <w:r w:rsidR="006C7520">
        <w:t>removals</w:t>
      </w:r>
      <w:r w:rsidR="007D4C4B">
        <w:t xml:space="preserve"> at </w:t>
      </w:r>
      <w:r w:rsidR="006C7520">
        <w:t>the LCR</w:t>
      </w:r>
      <w:r w:rsidR="007D4C4B">
        <w:t>.</w:t>
      </w:r>
      <w:r w:rsidR="006C7520">
        <w:t xml:space="preserve"> This </w:t>
      </w:r>
      <w:r w:rsidR="00442968">
        <w:t>also supports evaluating</w:t>
      </w:r>
      <w:r w:rsidR="006C7520">
        <w:t xml:space="preserve"> an</w:t>
      </w:r>
      <w:r w:rsidR="00442968">
        <w:t>d</w:t>
      </w:r>
      <w:r w:rsidR="006C7520">
        <w:t xml:space="preserve"> asses</w:t>
      </w:r>
      <w:r w:rsidR="00EC74CF">
        <w:t>sing LTEMP experiments and t</w:t>
      </w:r>
      <w:r w:rsidR="007D4C4B">
        <w:t>hink</w:t>
      </w:r>
      <w:r w:rsidR="00EC74CF">
        <w:t>ing</w:t>
      </w:r>
      <w:r w:rsidR="007D4C4B">
        <w:t xml:space="preserve"> more syst</w:t>
      </w:r>
      <w:r w:rsidR="006C7520">
        <w:t>e</w:t>
      </w:r>
      <w:r w:rsidR="007D4C4B">
        <w:t>m</w:t>
      </w:r>
      <w:r w:rsidR="006C7520">
        <w:t>at</w:t>
      </w:r>
      <w:r w:rsidR="007D4C4B">
        <w:t xml:space="preserve">ically about </w:t>
      </w:r>
      <w:r w:rsidR="006C7520">
        <w:t>translocations</w:t>
      </w:r>
      <w:r w:rsidR="007D4C4B">
        <w:t>.</w:t>
      </w:r>
    </w:p>
    <w:p w14:paraId="62B36A9E" w14:textId="40179F76" w:rsidR="007D4C4B" w:rsidRDefault="00D502A7" w:rsidP="00090437">
      <w:pPr>
        <w:pStyle w:val="ListParagraph"/>
        <w:numPr>
          <w:ilvl w:val="1"/>
          <w:numId w:val="3"/>
        </w:numPr>
      </w:pPr>
      <w:r>
        <w:lastRenderedPageBreak/>
        <w:t>Modeling regarding the</w:t>
      </w:r>
      <w:r w:rsidR="007D4C4B">
        <w:t xml:space="preserve"> </w:t>
      </w:r>
      <w:r w:rsidR="00467725">
        <w:t xml:space="preserve">RBT removal </w:t>
      </w:r>
      <w:r w:rsidR="007D4C4B">
        <w:t>trigger</w:t>
      </w:r>
      <w:r w:rsidR="0068416E">
        <w:t xml:space="preserve">, and how to increase </w:t>
      </w:r>
      <w:r w:rsidR="007D4C4B">
        <w:t xml:space="preserve">efficiency and effectiveness </w:t>
      </w:r>
      <w:r w:rsidR="0068416E">
        <w:t>of</w:t>
      </w:r>
      <w:r w:rsidR="007D4C4B">
        <w:t xml:space="preserve"> management action</w:t>
      </w:r>
      <w:r w:rsidR="0068416E">
        <w:t>s</w:t>
      </w:r>
      <w:r w:rsidR="007D4C4B">
        <w:t xml:space="preserve"> like </w:t>
      </w:r>
      <w:r w:rsidR="002560F8">
        <w:t>trout management flows</w:t>
      </w:r>
      <w:r w:rsidR="007D4C4B">
        <w:t xml:space="preserve"> and other experiments. </w:t>
      </w:r>
    </w:p>
    <w:p w14:paraId="2AA3BF62" w14:textId="1706F537" w:rsidR="00CE2B4F" w:rsidRDefault="00074038" w:rsidP="00090437">
      <w:pPr>
        <w:pStyle w:val="ListParagraph"/>
        <w:numPr>
          <w:ilvl w:val="1"/>
          <w:numId w:val="3"/>
        </w:numPr>
      </w:pPr>
      <w:r>
        <w:t>Build</w:t>
      </w:r>
      <w:r w:rsidR="000C4FE7">
        <w:t>ing</w:t>
      </w:r>
      <w:r>
        <w:t xml:space="preserve"> on existing modeling that GCMRC, NPS, Argonne, and others are doing</w:t>
      </w:r>
      <w:r w:rsidR="009F6F8B">
        <w:t xml:space="preserve"> base</w:t>
      </w:r>
      <w:r w:rsidR="00CE2B4F">
        <w:t>d on r</w:t>
      </w:r>
      <w:r w:rsidR="00FE6442">
        <w:t xml:space="preserve">ecent work by </w:t>
      </w:r>
      <w:r>
        <w:t xml:space="preserve">the </w:t>
      </w:r>
      <w:r w:rsidR="00FE6442">
        <w:t>University of Oklahoma</w:t>
      </w:r>
      <w:r w:rsidR="00CE2B4F">
        <w:t xml:space="preserve"> and including what was done in </w:t>
      </w:r>
      <w:r>
        <w:t xml:space="preserve">the </w:t>
      </w:r>
      <w:r w:rsidR="00CE2B4F">
        <w:t>LTEMP EIS</w:t>
      </w:r>
      <w:r>
        <w:t>. GCMRC proposes to formally look</w:t>
      </w:r>
      <w:r w:rsidR="00CE2B4F">
        <w:t xml:space="preserve"> at </w:t>
      </w:r>
      <w:r>
        <w:t xml:space="preserve">the </w:t>
      </w:r>
      <w:r w:rsidR="00CE2B4F">
        <w:t>conceptual model to identify re</w:t>
      </w:r>
      <w:r w:rsidR="00FE6442">
        <w:t>se</w:t>
      </w:r>
      <w:r w:rsidR="00CE2B4F">
        <w:t xml:space="preserve">arch priorities and how </w:t>
      </w:r>
      <w:r w:rsidR="00CA6860">
        <w:t>they can</w:t>
      </w:r>
      <w:r w:rsidR="00CE2B4F">
        <w:t xml:space="preserve"> better standar</w:t>
      </w:r>
      <w:r w:rsidR="00FE6442">
        <w:t>d</w:t>
      </w:r>
      <w:r w:rsidR="00CE2B4F">
        <w:t xml:space="preserve">ize and identify how things would fit together, looking at LTEMP </w:t>
      </w:r>
      <w:r w:rsidR="00CA6860">
        <w:t>experiments. He e</w:t>
      </w:r>
      <w:r w:rsidR="00CE2B4F">
        <w:t>mphasize</w:t>
      </w:r>
      <w:r w:rsidR="00CA6860">
        <w:t>d that</w:t>
      </w:r>
      <w:r w:rsidR="00CE2B4F">
        <w:t xml:space="preserve"> this work is focused on building on existing studies and work, </w:t>
      </w:r>
      <w:r w:rsidR="00FE6442">
        <w:t>updating</w:t>
      </w:r>
      <w:r w:rsidR="00CE2B4F">
        <w:t xml:space="preserve"> information, </w:t>
      </w:r>
      <w:r w:rsidR="00CA6860">
        <w:t>while focusing</w:t>
      </w:r>
      <w:r w:rsidR="00CE2B4F">
        <w:t xml:space="preserve"> on LTEMP experiments. </w:t>
      </w:r>
    </w:p>
    <w:p w14:paraId="1F58E361" w14:textId="77777777" w:rsidR="00CE2B4F" w:rsidRDefault="00CE2B4F" w:rsidP="00CE2B4F"/>
    <w:p w14:paraId="234F43DF" w14:textId="5CF55362" w:rsidR="00EC015B" w:rsidRDefault="00EC015B" w:rsidP="00CE2B4F">
      <w:r>
        <w:t xml:space="preserve">Shane invited questions and discussion. </w:t>
      </w:r>
    </w:p>
    <w:p w14:paraId="1F4E8BA0" w14:textId="77777777" w:rsidR="00EC015B" w:rsidRDefault="00EC015B" w:rsidP="00CE2B4F"/>
    <w:p w14:paraId="1B033D9D" w14:textId="2E019469" w:rsidR="00002069" w:rsidRDefault="00B50EA3" w:rsidP="00B50EA3">
      <w:pPr>
        <w:pStyle w:val="ListParagraph"/>
        <w:numPr>
          <w:ilvl w:val="0"/>
          <w:numId w:val="12"/>
        </w:numPr>
      </w:pPr>
      <w:r>
        <w:t>A</w:t>
      </w:r>
      <w:r w:rsidR="00B71B3B">
        <w:t xml:space="preserve">s you go through these evaluations, can you </w:t>
      </w:r>
      <w:r w:rsidR="00002069">
        <w:t>differentiate</w:t>
      </w:r>
      <w:r w:rsidR="00B71B3B">
        <w:t xml:space="preserve"> between pre</w:t>
      </w:r>
      <w:r w:rsidR="00261275">
        <w:t>v</w:t>
      </w:r>
      <w:r w:rsidR="00B71B3B">
        <w:t xml:space="preserve">ious </w:t>
      </w:r>
      <w:r w:rsidR="00002069">
        <w:t xml:space="preserve">dam </w:t>
      </w:r>
      <w:r w:rsidR="00B71B3B">
        <w:t xml:space="preserve">operations and new experiments? Can you separate impacts of </w:t>
      </w:r>
      <w:r w:rsidR="00D46FCE">
        <w:t xml:space="preserve">the </w:t>
      </w:r>
      <w:r w:rsidR="00B71B3B">
        <w:t xml:space="preserve">dam and focus </w:t>
      </w:r>
      <w:r w:rsidR="00002069">
        <w:t xml:space="preserve">solely </w:t>
      </w:r>
      <w:r w:rsidR="00B71B3B">
        <w:t xml:space="preserve">on </w:t>
      </w:r>
      <w:r w:rsidR="00585BA9">
        <w:t xml:space="preserve">the </w:t>
      </w:r>
      <w:r w:rsidR="00C0295D">
        <w:t xml:space="preserve">impacts of </w:t>
      </w:r>
      <w:r w:rsidR="00B71B3B">
        <w:t xml:space="preserve">experiments? </w:t>
      </w:r>
    </w:p>
    <w:p w14:paraId="1941FA8D" w14:textId="58C5796C" w:rsidR="00CE2B4F" w:rsidRDefault="002813BE" w:rsidP="00002069">
      <w:pPr>
        <w:pStyle w:val="ListParagraph"/>
        <w:numPr>
          <w:ilvl w:val="1"/>
          <w:numId w:val="12"/>
        </w:numPr>
      </w:pPr>
      <w:r>
        <w:t xml:space="preserve">Lucas: </w:t>
      </w:r>
      <w:r w:rsidR="00B71B3B">
        <w:t xml:space="preserve">Yes, </w:t>
      </w:r>
      <w:r w:rsidR="00261275">
        <w:t xml:space="preserve">I </w:t>
      </w:r>
      <w:r w:rsidR="00B71B3B">
        <w:t xml:space="preserve">feel </w:t>
      </w:r>
      <w:r w:rsidR="00261275">
        <w:t>confident</w:t>
      </w:r>
      <w:r w:rsidR="00B71B3B">
        <w:t xml:space="preserve"> </w:t>
      </w:r>
      <w:r>
        <w:t xml:space="preserve">that is possible </w:t>
      </w:r>
      <w:r w:rsidR="00177F38">
        <w:t>with our</w:t>
      </w:r>
      <w:r>
        <w:t xml:space="preserve"> </w:t>
      </w:r>
      <w:r w:rsidR="00B71B3B">
        <w:t>modeling</w:t>
      </w:r>
      <w:r w:rsidR="00177F38">
        <w:t>. W</w:t>
      </w:r>
      <w:r w:rsidR="00B71B3B">
        <w:t xml:space="preserve">ith survey research and more formal modeling, </w:t>
      </w:r>
      <w:r w:rsidR="00177F38">
        <w:t>the focus is</w:t>
      </w:r>
      <w:r w:rsidR="00B71B3B">
        <w:t xml:space="preserve"> to refine and pay attention to operations </w:t>
      </w:r>
      <w:r w:rsidR="00261275">
        <w:t>specifically</w:t>
      </w:r>
      <w:r w:rsidR="00B71B3B">
        <w:t xml:space="preserve"> including LTEMP proposed experiments. </w:t>
      </w:r>
    </w:p>
    <w:p w14:paraId="1E51BD05" w14:textId="77777777" w:rsidR="00261275" w:rsidRDefault="00261275" w:rsidP="00CE2B4F"/>
    <w:p w14:paraId="4561E6BA" w14:textId="77777777" w:rsidR="00C36962" w:rsidRDefault="00C36962" w:rsidP="00C36962">
      <w:pPr>
        <w:pStyle w:val="ListParagraph"/>
        <w:numPr>
          <w:ilvl w:val="0"/>
          <w:numId w:val="12"/>
        </w:numPr>
      </w:pPr>
      <w:r>
        <w:t xml:space="preserve">If the anglers’ survey shows that their opinions tend to be stable, </w:t>
      </w:r>
      <w:r w:rsidR="00261275">
        <w:t xml:space="preserve">why are we supporting additional survey work? </w:t>
      </w:r>
    </w:p>
    <w:p w14:paraId="40CD1D6B" w14:textId="0A9F6335" w:rsidR="00261275" w:rsidRDefault="00C36962" w:rsidP="00C36962">
      <w:pPr>
        <w:pStyle w:val="ListParagraph"/>
        <w:numPr>
          <w:ilvl w:val="1"/>
          <w:numId w:val="12"/>
        </w:numPr>
      </w:pPr>
      <w:r>
        <w:t>Lucas: B</w:t>
      </w:r>
      <w:r w:rsidR="00261275">
        <w:t xml:space="preserve">ecause some of the data used to support </w:t>
      </w:r>
      <w:r w:rsidR="00FD1251">
        <w:t xml:space="preserve">the LTEMP assumptions is </w:t>
      </w:r>
      <w:r w:rsidR="008A5309">
        <w:t>dated</w:t>
      </w:r>
      <w:r w:rsidR="00FD1251">
        <w:t>, s</w:t>
      </w:r>
      <w:r w:rsidR="00261275">
        <w:t>o we thought</w:t>
      </w:r>
      <w:r w:rsidR="00FD1251">
        <w:t xml:space="preserve"> it would be</w:t>
      </w:r>
      <w:r w:rsidR="00261275">
        <w:t xml:space="preserve"> important to include more current survey work. </w:t>
      </w:r>
    </w:p>
    <w:p w14:paraId="1596A1D6" w14:textId="6C0B3A00" w:rsidR="0044442C" w:rsidRDefault="0044442C" w:rsidP="0044442C">
      <w:pPr>
        <w:pStyle w:val="Heading2"/>
      </w:pPr>
      <w:r>
        <w:t>Sediment</w:t>
      </w:r>
    </w:p>
    <w:p w14:paraId="39E1A66B" w14:textId="77777777" w:rsidR="00EF456B" w:rsidRDefault="00AB2D6A" w:rsidP="0044442C">
      <w:r>
        <w:t>Da</w:t>
      </w:r>
      <w:r w:rsidR="00655915">
        <w:t xml:space="preserve">ve Topping said he was </w:t>
      </w:r>
      <w:r>
        <w:t xml:space="preserve">proposing </w:t>
      </w:r>
      <w:r w:rsidR="00655915">
        <w:t>to</w:t>
      </w:r>
      <w:r>
        <w:t xml:space="preserve"> </w:t>
      </w:r>
      <w:r w:rsidR="00655915">
        <w:t>c</w:t>
      </w:r>
      <w:r>
        <w:t xml:space="preserve">ontinue </w:t>
      </w:r>
      <w:r w:rsidR="00655915">
        <w:t xml:space="preserve">the ongoing </w:t>
      </w:r>
      <w:r>
        <w:t xml:space="preserve">monitoring </w:t>
      </w:r>
      <w:r w:rsidR="00655915">
        <w:t>with</w:t>
      </w:r>
      <w:r>
        <w:t xml:space="preserve"> </w:t>
      </w:r>
      <w:r w:rsidR="0016711A">
        <w:t xml:space="preserve">a </w:t>
      </w:r>
      <w:r>
        <w:t xml:space="preserve">few minor changes. </w:t>
      </w:r>
      <w:r w:rsidR="00655915">
        <w:t>The focus will be</w:t>
      </w:r>
      <w:r>
        <w:t xml:space="preserve"> more on evaluati</w:t>
      </w:r>
      <w:r w:rsidR="007221D6">
        <w:t xml:space="preserve">on of LTEMP flows and </w:t>
      </w:r>
      <w:r w:rsidR="006647E7">
        <w:t xml:space="preserve">the </w:t>
      </w:r>
      <w:r w:rsidR="007221D6">
        <w:t>interpre</w:t>
      </w:r>
      <w:r>
        <w:t>tive products will be different. This project colle</w:t>
      </w:r>
      <w:r w:rsidR="00655915">
        <w:t>c</w:t>
      </w:r>
      <w:r>
        <w:t xml:space="preserve">ts basic </w:t>
      </w:r>
      <w:r w:rsidR="00655915">
        <w:t>measurements</w:t>
      </w:r>
      <w:r>
        <w:t xml:space="preserve"> of stage, water elevation, discharge, water quality, </w:t>
      </w:r>
      <w:r w:rsidR="00655915">
        <w:t xml:space="preserve">and </w:t>
      </w:r>
      <w:r>
        <w:t>se</w:t>
      </w:r>
      <w:r w:rsidR="00655915">
        <w:t>diment transport data in the C</w:t>
      </w:r>
      <w:r w:rsidR="00FA74D3">
        <w:t>RE</w:t>
      </w:r>
      <w:r>
        <w:t xml:space="preserve"> at a number of </w:t>
      </w:r>
      <w:r w:rsidR="00655915">
        <w:t>sit</w:t>
      </w:r>
      <w:r>
        <w:t xml:space="preserve">es along Colorado River and </w:t>
      </w:r>
      <w:r w:rsidR="00655915">
        <w:t>tributaries</w:t>
      </w:r>
      <w:r w:rsidR="008813DE">
        <w:t>. It also develops the</w:t>
      </w:r>
      <w:r>
        <w:t xml:space="preserve"> sand budget for six different reaches. </w:t>
      </w:r>
      <w:r w:rsidR="008813DE">
        <w:t>He w</w:t>
      </w:r>
      <w:r>
        <w:t>orks closely with Reclamation on triggerin</w:t>
      </w:r>
      <w:r w:rsidR="008813DE">
        <w:t xml:space="preserve">g and design of </w:t>
      </w:r>
      <w:r w:rsidR="00CF0DFF">
        <w:t>high flow experiments (</w:t>
      </w:r>
      <w:r w:rsidR="008813DE">
        <w:t>HFEs</w:t>
      </w:r>
      <w:r w:rsidR="00CF0DFF">
        <w:t>)</w:t>
      </w:r>
      <w:r w:rsidR="008813DE">
        <w:t xml:space="preserve"> each year, and gathers the </w:t>
      </w:r>
      <w:r>
        <w:t xml:space="preserve">data in </w:t>
      </w:r>
      <w:r w:rsidR="008813DE">
        <w:t>the sand budgets to evaluate</w:t>
      </w:r>
      <w:r>
        <w:t xml:space="preserve"> HFEs as they occur. </w:t>
      </w:r>
      <w:r w:rsidR="001627BA">
        <w:t>The</w:t>
      </w:r>
      <w:r w:rsidR="00EF456B">
        <w:t xml:space="preserve"> monitoring has shown that the</w:t>
      </w:r>
      <w:r w:rsidR="001627BA">
        <w:t xml:space="preserve">re </w:t>
      </w:r>
      <w:r w:rsidR="00D87D0E">
        <w:t>have been</w:t>
      </w:r>
      <w:r w:rsidR="001627BA">
        <w:t xml:space="preserve"> s</w:t>
      </w:r>
      <w:r>
        <w:t xml:space="preserve">ome differences in response </w:t>
      </w:r>
      <w:r w:rsidR="00D539E6">
        <w:t xml:space="preserve">to the HFEs </w:t>
      </w:r>
      <w:r w:rsidR="001627BA">
        <w:t xml:space="preserve">over the </w:t>
      </w:r>
      <w:r>
        <w:t xml:space="preserve">last few years. </w:t>
      </w:r>
    </w:p>
    <w:p w14:paraId="1E8D2E97" w14:textId="77777777" w:rsidR="00EF456B" w:rsidRDefault="00EF456B" w:rsidP="0044442C"/>
    <w:p w14:paraId="57DDFD65" w14:textId="2447E2CC" w:rsidR="00DB6339" w:rsidRDefault="001627BA" w:rsidP="0044442C">
      <w:r>
        <w:t>T</w:t>
      </w:r>
      <w:r w:rsidR="00AB2D6A">
        <w:t xml:space="preserve">he </w:t>
      </w:r>
      <w:r>
        <w:t xml:space="preserve">AMP </w:t>
      </w:r>
      <w:r w:rsidR="00AB2D6A">
        <w:t xml:space="preserve">funds are </w:t>
      </w:r>
      <w:r>
        <w:t xml:space="preserve">largely used </w:t>
      </w:r>
      <w:r w:rsidR="00315F5D">
        <w:t>to gather</w:t>
      </w:r>
      <w:r>
        <w:t xml:space="preserve"> basic monitoring data </w:t>
      </w:r>
      <w:r w:rsidR="00315F5D">
        <w:t>that</w:t>
      </w:r>
      <w:r w:rsidR="00AB2D6A">
        <w:t xml:space="preserve"> are used by all the other proje</w:t>
      </w:r>
      <w:r>
        <w:t>c</w:t>
      </w:r>
      <w:r w:rsidR="00AB2D6A">
        <w:t>ts fund</w:t>
      </w:r>
      <w:r>
        <w:t>ed through the AMP</w:t>
      </w:r>
      <w:r w:rsidR="00AB2D6A">
        <w:t xml:space="preserve">. </w:t>
      </w:r>
      <w:r>
        <w:t>A</w:t>
      </w:r>
      <w:r w:rsidR="00AB2D6A">
        <w:t xml:space="preserve"> small component </w:t>
      </w:r>
      <w:r w:rsidR="00D0436D">
        <w:t xml:space="preserve">of the </w:t>
      </w:r>
      <w:r w:rsidR="001D1501">
        <w:t xml:space="preserve">AMP </w:t>
      </w:r>
      <w:r w:rsidR="00D0436D">
        <w:t xml:space="preserve">funding </w:t>
      </w:r>
      <w:r w:rsidR="00AB2D6A">
        <w:t>is used for interpre</w:t>
      </w:r>
      <w:r w:rsidR="004F4565">
        <w:t>t</w:t>
      </w:r>
      <w:r w:rsidR="00AB2D6A">
        <w:t xml:space="preserve">ive work. </w:t>
      </w:r>
      <w:r w:rsidR="000D3E52">
        <w:t>He noted that</w:t>
      </w:r>
      <w:r w:rsidR="00AB2D6A">
        <w:t xml:space="preserve"> </w:t>
      </w:r>
      <w:r w:rsidR="00900A94">
        <w:t xml:space="preserve">AMP </w:t>
      </w:r>
      <w:r w:rsidR="00AB2D6A">
        <w:t xml:space="preserve">funds provided for </w:t>
      </w:r>
      <w:r>
        <w:t xml:space="preserve">the </w:t>
      </w:r>
      <w:r w:rsidR="00AB2D6A">
        <w:t xml:space="preserve">monitoring stations </w:t>
      </w:r>
      <w:r>
        <w:t xml:space="preserve">cover </w:t>
      </w:r>
      <w:r w:rsidR="00900A94">
        <w:t xml:space="preserve">only </w:t>
      </w:r>
      <w:r>
        <w:t>70% the network cos</w:t>
      </w:r>
      <w:r w:rsidR="00AB2D6A">
        <w:t>ts</w:t>
      </w:r>
      <w:r>
        <w:t>; other funding</w:t>
      </w:r>
      <w:r w:rsidR="00AB2D6A">
        <w:t xml:space="preserve"> </w:t>
      </w:r>
      <w:r w:rsidR="006028B0">
        <w:t>sources are</w:t>
      </w:r>
      <w:r w:rsidR="00AB2D6A">
        <w:t xml:space="preserve"> </w:t>
      </w:r>
      <w:r w:rsidR="0089280E">
        <w:t>Bureau of Land Management</w:t>
      </w:r>
      <w:r>
        <w:t>,</w:t>
      </w:r>
      <w:r w:rsidR="00AB2D6A">
        <w:t xml:space="preserve"> </w:t>
      </w:r>
      <w:r>
        <w:t>USGS,</w:t>
      </w:r>
      <w:r w:rsidR="00AB2D6A">
        <w:t xml:space="preserve"> and </w:t>
      </w:r>
      <w:r>
        <w:t xml:space="preserve">the </w:t>
      </w:r>
      <w:r w:rsidR="006028B0">
        <w:t>S</w:t>
      </w:r>
      <w:r w:rsidR="00AB2D6A">
        <w:t xml:space="preserve">tate of </w:t>
      </w:r>
      <w:r w:rsidR="006028B0">
        <w:t>Arizona</w:t>
      </w:r>
      <w:r w:rsidR="00AB2D6A">
        <w:t xml:space="preserve">. </w:t>
      </w:r>
    </w:p>
    <w:p w14:paraId="438878E2" w14:textId="77777777" w:rsidR="00DB6339" w:rsidRDefault="00DB6339" w:rsidP="0044442C"/>
    <w:p w14:paraId="22A9D2B3" w14:textId="1C357B6E" w:rsidR="00DB6339" w:rsidRDefault="004F4565" w:rsidP="0044442C">
      <w:r>
        <w:t xml:space="preserve">This year, </w:t>
      </w:r>
      <w:r w:rsidR="00DB6339">
        <w:t>there are three</w:t>
      </w:r>
      <w:r>
        <w:t xml:space="preserve"> </w:t>
      </w:r>
      <w:r w:rsidR="00DC4B0A">
        <w:t>elements to the project.</w:t>
      </w:r>
    </w:p>
    <w:p w14:paraId="19264465" w14:textId="4642A3B9" w:rsidR="00DB6339" w:rsidRDefault="00DB6339" w:rsidP="00DB6339">
      <w:pPr>
        <w:pStyle w:val="ListParagraph"/>
        <w:numPr>
          <w:ilvl w:val="0"/>
          <w:numId w:val="13"/>
        </w:numPr>
      </w:pPr>
      <w:r>
        <w:t>Stream gaging to measure</w:t>
      </w:r>
      <w:r w:rsidR="004F4565">
        <w:t xml:space="preserve"> river stage </w:t>
      </w:r>
      <w:r w:rsidR="003E3587">
        <w:t xml:space="preserve">and discharge </w:t>
      </w:r>
      <w:r w:rsidR="004F4565">
        <w:t xml:space="preserve">in </w:t>
      </w:r>
      <w:r>
        <w:t xml:space="preserve">the </w:t>
      </w:r>
      <w:r w:rsidR="004F4565">
        <w:t>river and tributaries</w:t>
      </w:r>
      <w:r>
        <w:t>.</w:t>
      </w:r>
    </w:p>
    <w:p w14:paraId="092A7288" w14:textId="342790B8" w:rsidR="0080423F" w:rsidRDefault="00DB6339" w:rsidP="00DB6339">
      <w:pPr>
        <w:pStyle w:val="ListParagraph"/>
        <w:numPr>
          <w:ilvl w:val="0"/>
          <w:numId w:val="13"/>
        </w:numPr>
      </w:pPr>
      <w:r>
        <w:t>W</w:t>
      </w:r>
      <w:r w:rsidR="00163040">
        <w:t>ater qualit</w:t>
      </w:r>
      <w:r w:rsidR="009C183F">
        <w:t xml:space="preserve">y </w:t>
      </w:r>
      <w:r>
        <w:t>measurements</w:t>
      </w:r>
      <w:r w:rsidR="003D2889">
        <w:t>,</w:t>
      </w:r>
      <w:r>
        <w:t xml:space="preserve"> every 15 minutes</w:t>
      </w:r>
      <w:r w:rsidR="003D2889">
        <w:t>,</w:t>
      </w:r>
      <w:r>
        <w:t xml:space="preserve"> of </w:t>
      </w:r>
      <w:r w:rsidR="0034206D">
        <w:t>dissolved oxygen</w:t>
      </w:r>
      <w:r w:rsidR="003D119A">
        <w:t>, temperature</w:t>
      </w:r>
      <w:r w:rsidR="00163040">
        <w:t xml:space="preserve">, </w:t>
      </w:r>
      <w:r>
        <w:t xml:space="preserve">and other metrics </w:t>
      </w:r>
      <w:r w:rsidR="00CE4328">
        <w:t>at six</w:t>
      </w:r>
      <w:r w:rsidR="00163040">
        <w:t xml:space="preserve"> </w:t>
      </w:r>
      <w:r>
        <w:t>mainstem sites.</w:t>
      </w:r>
      <w:r w:rsidR="00163040">
        <w:t xml:space="preserve"> </w:t>
      </w:r>
      <w:r>
        <w:t>GCMRC also supplies</w:t>
      </w:r>
      <w:r w:rsidR="00163040">
        <w:t xml:space="preserve"> l</w:t>
      </w:r>
      <w:r>
        <w:t>o</w:t>
      </w:r>
      <w:r w:rsidR="00163040">
        <w:t>gist</w:t>
      </w:r>
      <w:r>
        <w:t>i</w:t>
      </w:r>
      <w:r w:rsidR="00163040">
        <w:t xml:space="preserve">cal support for </w:t>
      </w:r>
      <w:r w:rsidR="00163040">
        <w:lastRenderedPageBreak/>
        <w:t xml:space="preserve">water chemistry </w:t>
      </w:r>
      <w:r w:rsidR="0080423F">
        <w:t>measurements</w:t>
      </w:r>
      <w:r w:rsidR="00E21BCA">
        <w:t xml:space="preserve">, including nutrients, </w:t>
      </w:r>
      <w:r w:rsidR="00163040">
        <w:t>paid for by other</w:t>
      </w:r>
      <w:r w:rsidR="0080423F">
        <w:t xml:space="preserve"> sources</w:t>
      </w:r>
      <w:r w:rsidR="00E21BCA">
        <w:t xml:space="preserve"> </w:t>
      </w:r>
      <w:r w:rsidR="0080423F">
        <w:t>in places such as D</w:t>
      </w:r>
      <w:r w:rsidR="00163040">
        <w:t>iamo</w:t>
      </w:r>
      <w:r w:rsidR="0080423F">
        <w:t>nd Creek and Lees Ferry</w:t>
      </w:r>
      <w:r w:rsidR="00163040">
        <w:t xml:space="preserve">. </w:t>
      </w:r>
    </w:p>
    <w:p w14:paraId="7961E5E4" w14:textId="466879E8" w:rsidR="00EF3A86" w:rsidRDefault="0080423F" w:rsidP="00DB6339">
      <w:pPr>
        <w:pStyle w:val="ListParagraph"/>
        <w:numPr>
          <w:ilvl w:val="0"/>
          <w:numId w:val="13"/>
        </w:numPr>
      </w:pPr>
      <w:r>
        <w:t>S</w:t>
      </w:r>
      <w:r w:rsidR="00CA4326">
        <w:t>ediment tran</w:t>
      </w:r>
      <w:r>
        <w:t>s</w:t>
      </w:r>
      <w:r w:rsidR="00CA4326">
        <w:t>port and b</w:t>
      </w:r>
      <w:r>
        <w:t>ud</w:t>
      </w:r>
      <w:r w:rsidR="00CA4326">
        <w:t>g</w:t>
      </w:r>
      <w:r>
        <w:t>e</w:t>
      </w:r>
      <w:r w:rsidR="002260DD">
        <w:t>ting</w:t>
      </w:r>
      <w:r>
        <w:t xml:space="preserve">, the biggest </w:t>
      </w:r>
      <w:r w:rsidR="00F50148">
        <w:t xml:space="preserve">element </w:t>
      </w:r>
      <w:r>
        <w:t>of the project, collects and analyzes</w:t>
      </w:r>
      <w:r w:rsidR="00CA4326">
        <w:t xml:space="preserve"> sediment transport </w:t>
      </w:r>
      <w:r>
        <w:t>measurements. The data are u</w:t>
      </w:r>
      <w:r w:rsidR="00CA4326">
        <w:t xml:space="preserve">sed to help determine </w:t>
      </w:r>
      <w:r>
        <w:t>when triggers</w:t>
      </w:r>
      <w:r w:rsidR="002F703D">
        <w:t xml:space="preserve"> are met for HFEs</w:t>
      </w:r>
      <w:r>
        <w:t xml:space="preserve"> and for constructing</w:t>
      </w:r>
      <w:r w:rsidR="00CA4326">
        <w:t xml:space="preserve"> the mass balance sand b</w:t>
      </w:r>
      <w:r>
        <w:t>udget that in</w:t>
      </w:r>
      <w:r w:rsidR="00CA4326">
        <w:t>forms sci</w:t>
      </w:r>
      <w:r>
        <w:t>entists</w:t>
      </w:r>
      <w:r w:rsidR="00CA4326">
        <w:t xml:space="preserve"> and managers o</w:t>
      </w:r>
      <w:r w:rsidR="002F703D">
        <w:t>f</w:t>
      </w:r>
      <w:r>
        <w:t xml:space="preserve"> </w:t>
      </w:r>
      <w:r w:rsidR="002449A0">
        <w:t xml:space="preserve">the </w:t>
      </w:r>
      <w:r>
        <w:t xml:space="preserve">effects of dam operations on </w:t>
      </w:r>
      <w:r w:rsidR="002449A0">
        <w:t xml:space="preserve">the </w:t>
      </w:r>
      <w:r>
        <w:t>C</w:t>
      </w:r>
      <w:r w:rsidR="00CA4326">
        <w:t xml:space="preserve">RE. These mass balance </w:t>
      </w:r>
      <w:r w:rsidR="002449A0">
        <w:t>budgets</w:t>
      </w:r>
      <w:r w:rsidR="00CA4326">
        <w:t xml:space="preserve"> are useful because </w:t>
      </w:r>
      <w:r w:rsidR="005743F5">
        <w:t xml:space="preserve">when </w:t>
      </w:r>
      <w:r w:rsidR="00CA4326">
        <w:t xml:space="preserve">increases indicate </w:t>
      </w:r>
      <w:r w:rsidR="00D87223">
        <w:t xml:space="preserve">there is </w:t>
      </w:r>
      <w:r w:rsidR="00CA4326">
        <w:t xml:space="preserve">more sand, more sand </w:t>
      </w:r>
      <w:r w:rsidR="00686A54">
        <w:t xml:space="preserve">is </w:t>
      </w:r>
      <w:r w:rsidR="00CA4326">
        <w:t>available for depos</w:t>
      </w:r>
      <w:r w:rsidR="00D87223">
        <w:t>i</w:t>
      </w:r>
      <w:r w:rsidR="00CA4326">
        <w:t xml:space="preserve">tion during HFEs. </w:t>
      </w:r>
      <w:r w:rsidR="005946D8">
        <w:t xml:space="preserve">He noted there have been </w:t>
      </w:r>
      <w:r w:rsidR="00CA4326">
        <w:t xml:space="preserve">sustained losses of sand as </w:t>
      </w:r>
      <w:r w:rsidR="005946D8">
        <w:t xml:space="preserve">a </w:t>
      </w:r>
      <w:r w:rsidR="00CA4326">
        <w:t>function of dam operations</w:t>
      </w:r>
      <w:r w:rsidR="005946D8">
        <w:t>.</w:t>
      </w:r>
      <w:r w:rsidR="00CA4326">
        <w:t xml:space="preserve"> </w:t>
      </w:r>
    </w:p>
    <w:p w14:paraId="47978784" w14:textId="77777777" w:rsidR="00DD2F17" w:rsidRDefault="00DD2F17" w:rsidP="00EF3A86"/>
    <w:p w14:paraId="4B7B9A48" w14:textId="77F09686" w:rsidR="00263505" w:rsidRDefault="00DD2F17" w:rsidP="00EF3A86">
      <w:r>
        <w:t>This</w:t>
      </w:r>
      <w:r w:rsidR="005946D8">
        <w:t xml:space="preserve"> monitoring is</w:t>
      </w:r>
      <w:r w:rsidR="007722FE">
        <w:t xml:space="preserve"> de</w:t>
      </w:r>
      <w:r w:rsidR="00CA4326">
        <w:t>s</w:t>
      </w:r>
      <w:r w:rsidR="007722FE">
        <w:t>ig</w:t>
      </w:r>
      <w:r w:rsidR="00CA4326">
        <w:t xml:space="preserve">ned to evaluate </w:t>
      </w:r>
      <w:r w:rsidR="005946D8">
        <w:t xml:space="preserve">the </w:t>
      </w:r>
      <w:r w:rsidR="00CA4326">
        <w:t>ef</w:t>
      </w:r>
      <w:r w:rsidR="007722FE">
        <w:t>f</w:t>
      </w:r>
      <w:r w:rsidR="00987C3F">
        <w:t>ects of any dam operations, s</w:t>
      </w:r>
      <w:r w:rsidR="00CA4326">
        <w:t xml:space="preserve">o </w:t>
      </w:r>
      <w:r w:rsidR="00987C3F">
        <w:t>they</w:t>
      </w:r>
      <w:r w:rsidR="00CA4326">
        <w:t xml:space="preserve"> are not pr</w:t>
      </w:r>
      <w:r w:rsidR="007722FE">
        <w:t>o</w:t>
      </w:r>
      <w:r w:rsidR="00CA4326">
        <w:t>po</w:t>
      </w:r>
      <w:r w:rsidR="007722FE">
        <w:t>s</w:t>
      </w:r>
      <w:r w:rsidR="00CA4326">
        <w:t xml:space="preserve">ing any major </w:t>
      </w:r>
      <w:r>
        <w:t>changes</w:t>
      </w:r>
      <w:r w:rsidR="00CA4326">
        <w:t xml:space="preserve">. </w:t>
      </w:r>
      <w:r w:rsidR="00EF3A86">
        <w:t>A</w:t>
      </w:r>
      <w:r w:rsidR="00CA4326">
        <w:t>s LTEMP flows o</w:t>
      </w:r>
      <w:r w:rsidR="00D35BF2">
        <w:t>ccur</w:t>
      </w:r>
      <w:r w:rsidR="00CA4326">
        <w:t xml:space="preserve">, </w:t>
      </w:r>
      <w:r w:rsidR="00EF3A86">
        <w:t>they</w:t>
      </w:r>
      <w:r w:rsidR="00CA4326">
        <w:t xml:space="preserve"> will break out those flow</w:t>
      </w:r>
      <w:r w:rsidR="00E5201C">
        <w:t>s</w:t>
      </w:r>
      <w:r w:rsidR="00CA4326">
        <w:t xml:space="preserve"> individually and </w:t>
      </w:r>
      <w:r w:rsidR="00751353">
        <w:t xml:space="preserve">be able to give </w:t>
      </w:r>
      <w:r w:rsidR="00CA4326">
        <w:t xml:space="preserve">updates about those flows and </w:t>
      </w:r>
      <w:r w:rsidR="00751353">
        <w:t xml:space="preserve">impacts on </w:t>
      </w:r>
      <w:r w:rsidR="00CA4326">
        <w:t xml:space="preserve">sediment. </w:t>
      </w:r>
    </w:p>
    <w:p w14:paraId="722DD363" w14:textId="77777777" w:rsidR="00613066" w:rsidRDefault="00613066" w:rsidP="0044442C"/>
    <w:p w14:paraId="398FA255" w14:textId="2EE6A3FE" w:rsidR="00245E0F" w:rsidRDefault="00245E0F" w:rsidP="00245E0F">
      <w:pPr>
        <w:pStyle w:val="ListParagraph"/>
        <w:numPr>
          <w:ilvl w:val="0"/>
          <w:numId w:val="14"/>
        </w:numPr>
      </w:pPr>
      <w:r>
        <w:t xml:space="preserve">Should we </w:t>
      </w:r>
      <w:r w:rsidR="00613066">
        <w:t xml:space="preserve">identify </w:t>
      </w:r>
      <w:r>
        <w:t xml:space="preserve">in the </w:t>
      </w:r>
      <w:r w:rsidR="00366F05">
        <w:t>TWP</w:t>
      </w:r>
      <w:r>
        <w:t xml:space="preserve"> </w:t>
      </w:r>
      <w:r w:rsidR="00613066">
        <w:t xml:space="preserve">how much </w:t>
      </w:r>
      <w:r>
        <w:t>outside funding is part of your project</w:t>
      </w:r>
      <w:r w:rsidR="00613066">
        <w:t xml:space="preserve">? </w:t>
      </w:r>
    </w:p>
    <w:p w14:paraId="6E895087" w14:textId="22E98860" w:rsidR="00613066" w:rsidRDefault="00245E0F" w:rsidP="00245E0F">
      <w:pPr>
        <w:pStyle w:val="ListParagraph"/>
        <w:numPr>
          <w:ilvl w:val="1"/>
          <w:numId w:val="14"/>
        </w:numPr>
      </w:pPr>
      <w:r>
        <w:t>Dave</w:t>
      </w:r>
      <w:r w:rsidR="00613066">
        <w:t xml:space="preserve">: </w:t>
      </w:r>
      <w:r>
        <w:t xml:space="preserve">This </w:t>
      </w:r>
      <w:r w:rsidR="00613066">
        <w:t>will be in</w:t>
      </w:r>
      <w:r w:rsidR="0040128C">
        <w:t>cluded in the</w:t>
      </w:r>
      <w:r w:rsidR="00613066">
        <w:t xml:space="preserve"> </w:t>
      </w:r>
      <w:r w:rsidR="0028406E">
        <w:t>TWP</w:t>
      </w:r>
      <w:r w:rsidR="00613066">
        <w:t xml:space="preserve">. </w:t>
      </w:r>
      <w:r>
        <w:t>W</w:t>
      </w:r>
      <w:r w:rsidR="00455FA7">
        <w:t xml:space="preserve">e are </w:t>
      </w:r>
      <w:r>
        <w:t xml:space="preserve">also </w:t>
      </w:r>
      <w:r w:rsidR="00455FA7">
        <w:t>taking advantage of da</w:t>
      </w:r>
      <w:r>
        <w:t>ta collected by other agencies for s</w:t>
      </w:r>
      <w:r w:rsidR="00B31922">
        <w:t>t</w:t>
      </w:r>
      <w:r w:rsidR="003743DB">
        <w:t>re</w:t>
      </w:r>
      <w:r w:rsidR="00B31922">
        <w:t>am gaging and water quality.</w:t>
      </w:r>
    </w:p>
    <w:p w14:paraId="255077B4" w14:textId="77777777" w:rsidR="00B31922" w:rsidRDefault="00B31922" w:rsidP="0044442C"/>
    <w:p w14:paraId="2317B707" w14:textId="4F6C5371" w:rsidR="004304A6" w:rsidRDefault="0070275E" w:rsidP="0070275E">
      <w:pPr>
        <w:pStyle w:val="ListParagraph"/>
        <w:numPr>
          <w:ilvl w:val="0"/>
          <w:numId w:val="14"/>
        </w:numPr>
      </w:pPr>
      <w:r>
        <w:t>H</w:t>
      </w:r>
      <w:r w:rsidR="000C217B">
        <w:t>elp me understand</w:t>
      </w:r>
      <w:r w:rsidR="00C246EC">
        <w:t>, now that DOI has made decisions on dam operations for 20 years through LTEMP,</w:t>
      </w:r>
      <w:r w:rsidR="000C217B">
        <w:t xml:space="preserve"> </w:t>
      </w:r>
      <w:r w:rsidR="00C246EC">
        <w:t>what recommendations this program might make to the Secretary on dam operation</w:t>
      </w:r>
      <w:r w:rsidR="000C217B">
        <w:t>. Are there opportunities where decisions</w:t>
      </w:r>
      <w:r w:rsidR="00BD3657">
        <w:t xml:space="preserve"> </w:t>
      </w:r>
      <w:r w:rsidR="003510E0">
        <w:t xml:space="preserve">have been made </w:t>
      </w:r>
      <w:r w:rsidR="00BD3657">
        <w:t>and some dat</w:t>
      </w:r>
      <w:r w:rsidR="000C217B">
        <w:t xml:space="preserve">a </w:t>
      </w:r>
      <w:r w:rsidR="003510E0">
        <w:t xml:space="preserve">gathering </w:t>
      </w:r>
      <w:r w:rsidR="000C217B">
        <w:t xml:space="preserve">may not be so important? </w:t>
      </w:r>
      <w:r w:rsidR="004304A6">
        <w:t>H</w:t>
      </w:r>
      <w:r w:rsidR="000C217B">
        <w:t xml:space="preserve">ave these </w:t>
      </w:r>
      <w:r w:rsidR="003510E0">
        <w:t xml:space="preserve">LTEMP </w:t>
      </w:r>
      <w:r w:rsidR="000C217B">
        <w:t>decisions given us</w:t>
      </w:r>
      <w:r w:rsidR="003510E0">
        <w:t xml:space="preserve"> opportunity to refocus funds, o</w:t>
      </w:r>
      <w:r w:rsidR="000C217B">
        <w:t xml:space="preserve">r does everything have to go forward? </w:t>
      </w:r>
    </w:p>
    <w:p w14:paraId="1B0D06E4" w14:textId="64E259AB" w:rsidR="00B31922" w:rsidRDefault="000C217B" w:rsidP="004304A6">
      <w:pPr>
        <w:pStyle w:val="ListParagraph"/>
        <w:numPr>
          <w:ilvl w:val="1"/>
          <w:numId w:val="14"/>
        </w:numPr>
      </w:pPr>
      <w:r>
        <w:t xml:space="preserve">Dave: </w:t>
      </w:r>
      <w:r w:rsidR="004304A6">
        <w:t xml:space="preserve">If </w:t>
      </w:r>
      <w:r>
        <w:t xml:space="preserve">you want to know </w:t>
      </w:r>
      <w:r w:rsidR="004304A6">
        <w:t>the impacts of</w:t>
      </w:r>
      <w:r>
        <w:t xml:space="preserve"> LTEMP </w:t>
      </w:r>
      <w:r w:rsidR="004304A6">
        <w:t>flows, th</w:t>
      </w:r>
      <w:r>
        <w:t>e</w:t>
      </w:r>
      <w:r w:rsidR="004304A6">
        <w:t>n</w:t>
      </w:r>
      <w:r>
        <w:t xml:space="preserve"> you do need to collect </w:t>
      </w:r>
      <w:r w:rsidR="004304A6">
        <w:t xml:space="preserve">these </w:t>
      </w:r>
      <w:r>
        <w:t xml:space="preserve">data. </w:t>
      </w:r>
      <w:r w:rsidR="003A07CA">
        <w:t>You w</w:t>
      </w:r>
      <w:r>
        <w:t xml:space="preserve">on’t get it from </w:t>
      </w:r>
      <w:r w:rsidR="003A07CA">
        <w:t xml:space="preserve">a </w:t>
      </w:r>
      <w:r>
        <w:t xml:space="preserve">model. </w:t>
      </w:r>
      <w:r w:rsidR="003A07CA">
        <w:t>It’s a b</w:t>
      </w:r>
      <w:r>
        <w:t xml:space="preserve">alancing act </w:t>
      </w:r>
      <w:r w:rsidR="00152D0D">
        <w:t>between</w:t>
      </w:r>
      <w:r>
        <w:t xml:space="preserve"> what you are willing to pay for</w:t>
      </w:r>
      <w:r w:rsidR="003A07CA">
        <w:t xml:space="preserve"> and the information you want to have. </w:t>
      </w:r>
      <w:r w:rsidR="00BD3657">
        <w:t>We</w:t>
      </w:r>
      <w:r w:rsidR="0058662D">
        <w:t xml:space="preserve"> try to keep </w:t>
      </w:r>
      <w:r w:rsidR="00C26C9C">
        <w:t xml:space="preserve">this </w:t>
      </w:r>
      <w:r w:rsidR="0058662D">
        <w:t xml:space="preserve">project to the point where you can evaluate all the operations. </w:t>
      </w:r>
      <w:r w:rsidR="00771486">
        <w:t>The project has</w:t>
      </w:r>
      <w:r w:rsidR="0058662D">
        <w:t xml:space="preserve"> gotten </w:t>
      </w:r>
      <w:r w:rsidR="00C26C9C">
        <w:t>less expensive, even though the c</w:t>
      </w:r>
      <w:r w:rsidR="0058662D">
        <w:t>osts haven’t changed</w:t>
      </w:r>
      <w:r w:rsidR="00C26C9C">
        <w:t xml:space="preserve">. The </w:t>
      </w:r>
      <w:r w:rsidR="0058662D">
        <w:t xml:space="preserve">net costs have </w:t>
      </w:r>
      <w:r w:rsidR="00C26C9C">
        <w:t>decrease</w:t>
      </w:r>
      <w:r w:rsidR="003A7D52">
        <w:t>d</w:t>
      </w:r>
      <w:r w:rsidR="00C26C9C">
        <w:t xml:space="preserve"> </w:t>
      </w:r>
      <w:r w:rsidR="003A7D52">
        <w:t>because</w:t>
      </w:r>
      <w:r w:rsidR="00C26C9C">
        <w:t xml:space="preserve"> less </w:t>
      </w:r>
      <w:r w:rsidR="0058662D">
        <w:t>overhead</w:t>
      </w:r>
      <w:r w:rsidR="003A7D52">
        <w:t xml:space="preserve"> has been applied to the project</w:t>
      </w:r>
      <w:r w:rsidR="0058662D">
        <w:t xml:space="preserve">. </w:t>
      </w:r>
    </w:p>
    <w:p w14:paraId="67B36729" w14:textId="77777777" w:rsidR="001A73B7" w:rsidRDefault="001A73B7" w:rsidP="0044442C"/>
    <w:p w14:paraId="438A917F" w14:textId="41853309" w:rsidR="00096151" w:rsidRDefault="008670D1" w:rsidP="0044442C">
      <w:r>
        <w:t>Paul Grams reported on an e</w:t>
      </w:r>
      <w:r w:rsidR="00070F93">
        <w:t>xtension</w:t>
      </w:r>
      <w:r>
        <w:t xml:space="preserve"> of P</w:t>
      </w:r>
      <w:r w:rsidR="00070F93">
        <w:t>roject 3 f</w:t>
      </w:r>
      <w:r>
        <w:t>r</w:t>
      </w:r>
      <w:r w:rsidR="00070F93">
        <w:t xml:space="preserve">om </w:t>
      </w:r>
      <w:r>
        <w:t xml:space="preserve">the </w:t>
      </w:r>
      <w:r w:rsidR="00070F93">
        <w:t>previous work pla</w:t>
      </w:r>
      <w:r w:rsidR="001A73B7">
        <w:t xml:space="preserve">n, which is annual sandbar monitoring with remote cameras for daily analysis. They are proposing </w:t>
      </w:r>
      <w:r w:rsidR="00070F93">
        <w:t xml:space="preserve">some changes in research elements </w:t>
      </w:r>
      <w:r w:rsidR="001A73B7">
        <w:t>along with</w:t>
      </w:r>
      <w:r w:rsidR="00070F93">
        <w:t xml:space="preserve"> some </w:t>
      </w:r>
      <w:r>
        <w:t>phasing</w:t>
      </w:r>
      <w:r w:rsidR="00070F93">
        <w:t xml:space="preserve"> from research to implementation or d</w:t>
      </w:r>
      <w:r>
        <w:t>r</w:t>
      </w:r>
      <w:r w:rsidR="00070F93">
        <w:t>opping some</w:t>
      </w:r>
      <w:r>
        <w:t xml:space="preserve"> elements</w:t>
      </w:r>
      <w:r w:rsidR="00514CF6">
        <w:t>. They have made p</w:t>
      </w:r>
      <w:r w:rsidR="00070F93">
        <w:t xml:space="preserve">rogress on how to analyze </w:t>
      </w:r>
      <w:r w:rsidR="00514CF6">
        <w:t xml:space="preserve">the data in an </w:t>
      </w:r>
      <w:r w:rsidR="00070F93">
        <w:t xml:space="preserve">automated way. </w:t>
      </w:r>
      <w:r w:rsidR="00514CF6">
        <w:t>This year or next, they will be</w:t>
      </w:r>
      <w:r w:rsidR="00070F93">
        <w:t xml:space="preserve"> reporting on </w:t>
      </w:r>
      <w:r w:rsidR="001A73B7">
        <w:t xml:space="preserve">some </w:t>
      </w:r>
      <w:r w:rsidR="00070F93">
        <w:t>sandbar</w:t>
      </w:r>
      <w:r w:rsidR="00514CF6">
        <w:t xml:space="preserve">s </w:t>
      </w:r>
      <w:r w:rsidR="001A73B7">
        <w:t>monthly from remote cameras; h</w:t>
      </w:r>
      <w:r w:rsidR="00514CF6">
        <w:t>ow many will depend</w:t>
      </w:r>
      <w:r w:rsidR="00070F93">
        <w:t xml:space="preserve"> on </w:t>
      </w:r>
      <w:r w:rsidR="00514CF6">
        <w:t>the quality</w:t>
      </w:r>
      <w:r w:rsidR="00070F93">
        <w:t xml:space="preserve"> of </w:t>
      </w:r>
      <w:r w:rsidR="00514CF6">
        <w:t xml:space="preserve">the </w:t>
      </w:r>
      <w:r w:rsidR="003A7D52">
        <w:t>images</w:t>
      </w:r>
      <w:r w:rsidR="00070F93">
        <w:t xml:space="preserve">. </w:t>
      </w:r>
      <w:r w:rsidR="00CE0450">
        <w:t>They</w:t>
      </w:r>
      <w:r w:rsidR="00070F93">
        <w:t xml:space="preserve"> have </w:t>
      </w:r>
      <w:r w:rsidR="00192FFF">
        <w:t xml:space="preserve">also </w:t>
      </w:r>
      <w:r w:rsidR="00CE0450">
        <w:t>rebuilt</w:t>
      </w:r>
      <w:r w:rsidR="00070F93">
        <w:t xml:space="preserve"> </w:t>
      </w:r>
      <w:r w:rsidR="00CE0450">
        <w:t xml:space="preserve">the </w:t>
      </w:r>
      <w:r w:rsidR="00070F93">
        <w:t>database th</w:t>
      </w:r>
      <w:r w:rsidR="00EC6ACE">
        <w:t xml:space="preserve">at supports </w:t>
      </w:r>
      <w:r w:rsidR="003A7D52">
        <w:t>s</w:t>
      </w:r>
      <w:r w:rsidR="00E174CA">
        <w:t>andbar monitoring data on the W</w:t>
      </w:r>
      <w:r w:rsidR="003A7D52">
        <w:t>eb</w:t>
      </w:r>
      <w:r w:rsidR="00EC6ACE">
        <w:t xml:space="preserve">, and </w:t>
      </w:r>
      <w:r w:rsidR="00E47A11">
        <w:t xml:space="preserve">they </w:t>
      </w:r>
      <w:r w:rsidR="00EC6ACE">
        <w:t>continue to make advances there</w:t>
      </w:r>
      <w:r w:rsidR="00070F93">
        <w:t xml:space="preserve">. </w:t>
      </w:r>
    </w:p>
    <w:p w14:paraId="32019CE7" w14:textId="77777777" w:rsidR="00070F93" w:rsidRDefault="00070F93" w:rsidP="0044442C"/>
    <w:p w14:paraId="29C02822" w14:textId="3691316A" w:rsidR="005C5F78" w:rsidRDefault="00B33DBC" w:rsidP="0044442C">
      <w:r>
        <w:t>The o</w:t>
      </w:r>
      <w:r w:rsidR="00070F93">
        <w:t xml:space="preserve">ther monitoring component </w:t>
      </w:r>
      <w:r>
        <w:t xml:space="preserve">is </w:t>
      </w:r>
      <w:r w:rsidR="00070F93">
        <w:t>long-te</w:t>
      </w:r>
      <w:r>
        <w:t>rm sediment storage monitoring, also known as the c</w:t>
      </w:r>
      <w:r w:rsidR="00070F93">
        <w:t>hannel map</w:t>
      </w:r>
      <w:r>
        <w:t>p</w:t>
      </w:r>
      <w:r w:rsidR="00070F93">
        <w:t>in</w:t>
      </w:r>
      <w:r>
        <w:t>g project</w:t>
      </w:r>
      <w:r w:rsidR="00070F93">
        <w:t xml:space="preserve">. </w:t>
      </w:r>
      <w:r>
        <w:t>They</w:t>
      </w:r>
      <w:r w:rsidR="00070F93">
        <w:t xml:space="preserve"> </w:t>
      </w:r>
      <w:r w:rsidR="00572BB1">
        <w:t xml:space="preserve">repeatedly </w:t>
      </w:r>
      <w:r w:rsidR="00070F93">
        <w:t xml:space="preserve">collect maps of </w:t>
      </w:r>
      <w:r w:rsidR="005E0375">
        <w:t xml:space="preserve">river </w:t>
      </w:r>
      <w:r w:rsidR="00070F93">
        <w:t>segments betwee</w:t>
      </w:r>
      <w:r w:rsidR="005E0375">
        <w:t xml:space="preserve">n Lees Ferry and Phantom Ranch, which </w:t>
      </w:r>
      <w:r>
        <w:t>p</w:t>
      </w:r>
      <w:r w:rsidR="00070F93">
        <w:t xml:space="preserve">rovides </w:t>
      </w:r>
      <w:r>
        <w:t xml:space="preserve">a </w:t>
      </w:r>
      <w:r w:rsidR="00070F93">
        <w:t xml:space="preserve">long-term perspective </w:t>
      </w:r>
      <w:r>
        <w:t xml:space="preserve">on </w:t>
      </w:r>
      <w:r w:rsidR="00070F93">
        <w:t xml:space="preserve">sand storage in </w:t>
      </w:r>
      <w:r>
        <w:t>a spatially</w:t>
      </w:r>
      <w:r w:rsidR="00070F93">
        <w:t xml:space="preserve"> explicit way, </w:t>
      </w:r>
      <w:r>
        <w:t xml:space="preserve">which is </w:t>
      </w:r>
      <w:r w:rsidR="00070F93">
        <w:t>not possible with sediment transport mo</w:t>
      </w:r>
      <w:r w:rsidR="00B71B92">
        <w:t>nitoring. When D</w:t>
      </w:r>
      <w:r w:rsidR="00070F93">
        <w:t xml:space="preserve">ave talks about sand loss in </w:t>
      </w:r>
      <w:r w:rsidR="00B71B92">
        <w:t>eastern Grand Canyon and N</w:t>
      </w:r>
      <w:r w:rsidR="00070F93">
        <w:t>ation</w:t>
      </w:r>
      <w:r w:rsidR="00B71B92">
        <w:t xml:space="preserve">al </w:t>
      </w:r>
      <w:r w:rsidR="00C75DAE">
        <w:t xml:space="preserve">Canyon </w:t>
      </w:r>
      <w:r w:rsidR="00B71B92">
        <w:t>to D</w:t>
      </w:r>
      <w:r w:rsidR="00070F93">
        <w:t>iamon</w:t>
      </w:r>
      <w:r w:rsidR="00B71B92">
        <w:t>d</w:t>
      </w:r>
      <w:r w:rsidR="00C75DAE">
        <w:t xml:space="preserve"> Creek</w:t>
      </w:r>
      <w:r w:rsidR="00070F93">
        <w:t>, the next question is,</w:t>
      </w:r>
      <w:r w:rsidR="00B71B92">
        <w:t xml:space="preserve"> w</w:t>
      </w:r>
      <w:r w:rsidR="00070F93">
        <w:t>hat doe</w:t>
      </w:r>
      <w:r w:rsidR="00B71B92">
        <w:t>s</w:t>
      </w:r>
      <w:r w:rsidR="00070F93">
        <w:t xml:space="preserve"> that mean for san</w:t>
      </w:r>
      <w:r w:rsidR="00B71B92">
        <w:t>d</w:t>
      </w:r>
      <w:r w:rsidR="00572BB1">
        <w:t>bars? What are the i</w:t>
      </w:r>
      <w:r w:rsidR="00070F93">
        <w:t xml:space="preserve">mplications for long-term operations? By doing the repeat maps, </w:t>
      </w:r>
      <w:r w:rsidR="00794007">
        <w:t>they</w:t>
      </w:r>
      <w:r w:rsidR="00070F93">
        <w:t xml:space="preserve"> can </w:t>
      </w:r>
      <w:r w:rsidR="00794007">
        <w:t>evaluate</w:t>
      </w:r>
      <w:r w:rsidR="00070F93">
        <w:t xml:space="preserve"> where changes in sto</w:t>
      </w:r>
      <w:r w:rsidR="00C9531E">
        <w:t>r</w:t>
      </w:r>
      <w:r w:rsidR="00070F93">
        <w:t xml:space="preserve">age have </w:t>
      </w:r>
      <w:r w:rsidR="00C9531E">
        <w:t>occurred an</w:t>
      </w:r>
      <w:r w:rsidR="00070F93">
        <w:t>d</w:t>
      </w:r>
      <w:r w:rsidR="00C9531E">
        <w:t xml:space="preserve"> </w:t>
      </w:r>
      <w:r w:rsidR="00070F93">
        <w:t xml:space="preserve">use </w:t>
      </w:r>
      <w:r w:rsidR="004956A8">
        <w:t>those data</w:t>
      </w:r>
      <w:r w:rsidR="00070F93">
        <w:t xml:space="preserve"> to better pr</w:t>
      </w:r>
      <w:r w:rsidR="00C9531E">
        <w:t>o</w:t>
      </w:r>
      <w:r w:rsidR="00070F93">
        <w:t xml:space="preserve">vide </w:t>
      </w:r>
      <w:r w:rsidR="00C9531E">
        <w:t>managers</w:t>
      </w:r>
      <w:r w:rsidR="00070F93">
        <w:t xml:space="preserve"> </w:t>
      </w:r>
      <w:r w:rsidR="002E6BF3">
        <w:t xml:space="preserve">and stakeholders </w:t>
      </w:r>
      <w:r w:rsidR="00070F93">
        <w:t>wit</w:t>
      </w:r>
      <w:r w:rsidR="00C9531E">
        <w:t>h</w:t>
      </w:r>
      <w:r w:rsidR="00070F93">
        <w:t xml:space="preserve"> information </w:t>
      </w:r>
      <w:r w:rsidR="00070F93">
        <w:lastRenderedPageBreak/>
        <w:t xml:space="preserve">on </w:t>
      </w:r>
      <w:r w:rsidR="009D2715">
        <w:t>h</w:t>
      </w:r>
      <w:r w:rsidR="00070F93">
        <w:t>ow change in sediment sto</w:t>
      </w:r>
      <w:r w:rsidR="009D2715">
        <w:t>ra</w:t>
      </w:r>
      <w:r w:rsidR="00070F93">
        <w:t xml:space="preserve">ge will affect future high flows and </w:t>
      </w:r>
      <w:r w:rsidR="00986A8A">
        <w:t xml:space="preserve">the </w:t>
      </w:r>
      <w:r w:rsidR="00070F93">
        <w:t>ability to build</w:t>
      </w:r>
      <w:r w:rsidR="005C5F78">
        <w:t xml:space="preserve"> sandbars. </w:t>
      </w:r>
    </w:p>
    <w:p w14:paraId="76D43FE7" w14:textId="77777777" w:rsidR="005A7695" w:rsidRDefault="005A7695" w:rsidP="0044442C"/>
    <w:p w14:paraId="5E4AFD9B" w14:textId="03EC1B10" w:rsidR="00070F93" w:rsidRDefault="005C5F78" w:rsidP="0044442C">
      <w:r>
        <w:t>What will we w</w:t>
      </w:r>
      <w:r w:rsidR="00070F93">
        <w:t>ant to know in 20 y</w:t>
      </w:r>
      <w:r>
        <w:t>ears when LTEMP is winding down?</w:t>
      </w:r>
      <w:r w:rsidR="00070F93">
        <w:t xml:space="preserve"> If we want to know </w:t>
      </w:r>
      <w:bookmarkStart w:id="0" w:name="_GoBack"/>
      <w:bookmarkEnd w:id="0"/>
      <w:r>
        <w:t>the effect on sand resource</w:t>
      </w:r>
      <w:r w:rsidR="00823A07">
        <w:t>s</w:t>
      </w:r>
      <w:r>
        <w:t xml:space="preserve"> and st</w:t>
      </w:r>
      <w:r w:rsidR="00070F93">
        <w:t>o</w:t>
      </w:r>
      <w:r>
        <w:t>ra</w:t>
      </w:r>
      <w:r w:rsidR="00070F93">
        <w:t xml:space="preserve">ge in Grand Canyon, </w:t>
      </w:r>
      <w:r>
        <w:t xml:space="preserve">this project will </w:t>
      </w:r>
      <w:r w:rsidR="00070F93">
        <w:t xml:space="preserve">provide that information. </w:t>
      </w:r>
      <w:r w:rsidR="00F8381C">
        <w:t xml:space="preserve">We </w:t>
      </w:r>
      <w:r w:rsidR="00823A07">
        <w:t xml:space="preserve">proposed </w:t>
      </w:r>
      <w:r w:rsidR="006D7BBD">
        <w:t>over the three</w:t>
      </w:r>
      <w:r w:rsidR="00F8381C">
        <w:t xml:space="preserve"> </w:t>
      </w:r>
      <w:r w:rsidR="006D7BBD">
        <w:t xml:space="preserve">years to conduct </w:t>
      </w:r>
      <w:r w:rsidR="003C4466">
        <w:t>repeat</w:t>
      </w:r>
      <w:r w:rsidR="006D7BBD">
        <w:t xml:space="preserve"> maps in lower Marb</w:t>
      </w:r>
      <w:r w:rsidR="00F8381C">
        <w:t xml:space="preserve">le </w:t>
      </w:r>
      <w:r w:rsidR="006D7BBD">
        <w:t xml:space="preserve">Canyon </w:t>
      </w:r>
      <w:r w:rsidR="00F8381C">
        <w:t>and east</w:t>
      </w:r>
      <w:r w:rsidR="006D7BBD">
        <w:t>ern</w:t>
      </w:r>
      <w:r w:rsidR="00F8381C">
        <w:t xml:space="preserve"> Grand Canyon, </w:t>
      </w:r>
      <w:r w:rsidR="006D7BBD">
        <w:t xml:space="preserve">and </w:t>
      </w:r>
      <w:r w:rsidR="00F8381C">
        <w:t xml:space="preserve">expand </w:t>
      </w:r>
      <w:r w:rsidR="005A7695">
        <w:t xml:space="preserve">the </w:t>
      </w:r>
      <w:r w:rsidR="00F8381C">
        <w:t xml:space="preserve">time period to 10 years. </w:t>
      </w:r>
      <w:r w:rsidR="006D7BBD">
        <w:t xml:space="preserve">These </w:t>
      </w:r>
      <w:r w:rsidR="00F8381C">
        <w:t xml:space="preserve">were </w:t>
      </w:r>
      <w:r w:rsidR="006D7BBD">
        <w:t xml:space="preserve">originally </w:t>
      </w:r>
      <w:r w:rsidR="00F8381C">
        <w:t xml:space="preserve">done in 2010 and 2011. </w:t>
      </w:r>
      <w:r w:rsidR="006D7BBD">
        <w:t>They w</w:t>
      </w:r>
      <w:r w:rsidR="00F8381C">
        <w:t>ill have 3-</w:t>
      </w:r>
      <w:r w:rsidR="002A6529">
        <w:t>5 years interval between maps. They are a</w:t>
      </w:r>
      <w:r w:rsidR="00F8381C">
        <w:t xml:space="preserve">lso </w:t>
      </w:r>
      <w:r w:rsidR="002A6529">
        <w:t>discussing</w:t>
      </w:r>
      <w:r w:rsidR="00F8381C">
        <w:t xml:space="preserve"> </w:t>
      </w:r>
      <w:r w:rsidR="002A6529">
        <w:t>mapping Diamond Creek</w:t>
      </w:r>
      <w:r w:rsidR="00F8381C">
        <w:t xml:space="preserve"> to </w:t>
      </w:r>
      <w:r w:rsidR="002A6529">
        <w:t>Pearce F</w:t>
      </w:r>
      <w:r w:rsidR="00FA45D6">
        <w:t>erry;</w:t>
      </w:r>
      <w:r w:rsidR="00F8381C">
        <w:t xml:space="preserve"> NPS </w:t>
      </w:r>
      <w:r w:rsidR="002B61B2">
        <w:t xml:space="preserve">is </w:t>
      </w:r>
      <w:r w:rsidR="00F8381C">
        <w:t xml:space="preserve">interested in this reach because of </w:t>
      </w:r>
      <w:r w:rsidR="002A6529">
        <w:t>dropping lake levels</w:t>
      </w:r>
      <w:r w:rsidR="00F8381C">
        <w:t xml:space="preserve"> and </w:t>
      </w:r>
      <w:r w:rsidR="002A6529">
        <w:t>erosion</w:t>
      </w:r>
      <w:r w:rsidR="00F8381C">
        <w:t xml:space="preserve">. </w:t>
      </w:r>
      <w:r w:rsidR="002A6529">
        <w:t xml:space="preserve">The </w:t>
      </w:r>
      <w:r w:rsidR="00F8381C">
        <w:t xml:space="preserve">Hualapai </w:t>
      </w:r>
      <w:r w:rsidR="002A6529">
        <w:t xml:space="preserve">are </w:t>
      </w:r>
      <w:r w:rsidR="00F8381C">
        <w:t xml:space="preserve">also </w:t>
      </w:r>
      <w:r w:rsidR="002A6529">
        <w:t>interested</w:t>
      </w:r>
      <w:r w:rsidR="00F8381C">
        <w:t xml:space="preserve"> in </w:t>
      </w:r>
      <w:r w:rsidR="002A6529">
        <w:t>navigation</w:t>
      </w:r>
      <w:r w:rsidR="00F8381C">
        <w:t xml:space="preserve"> he</w:t>
      </w:r>
      <w:r w:rsidR="002A6529">
        <w:t>r</w:t>
      </w:r>
      <w:r w:rsidR="00F8381C">
        <w:t xml:space="preserve">e. </w:t>
      </w:r>
      <w:r w:rsidR="002B61B2">
        <w:t>GCMRC</w:t>
      </w:r>
      <w:r w:rsidR="002A6529">
        <w:t xml:space="preserve"> can include m</w:t>
      </w:r>
      <w:r w:rsidR="00F8381C">
        <w:t>odeling how potential management actions might affect that</w:t>
      </w:r>
      <w:r w:rsidR="00A36D7A">
        <w:t xml:space="preserve"> r</w:t>
      </w:r>
      <w:r w:rsidR="00F8381C">
        <w:t xml:space="preserve">iver segment. </w:t>
      </w:r>
    </w:p>
    <w:p w14:paraId="3C1CEC15" w14:textId="77777777" w:rsidR="00F8381C" w:rsidRDefault="00F8381C" w:rsidP="0044442C"/>
    <w:p w14:paraId="72746859" w14:textId="5AA16B5D" w:rsidR="00F8381C" w:rsidRDefault="00073CB7" w:rsidP="0044442C">
      <w:r>
        <w:t>The other project</w:t>
      </w:r>
      <w:r w:rsidR="002A6A01">
        <w:t xml:space="preserve"> e</w:t>
      </w:r>
      <w:r>
        <w:t>lements</w:t>
      </w:r>
      <w:r w:rsidR="0036633C">
        <w:t xml:space="preserve"> are as follows</w:t>
      </w:r>
      <w:r>
        <w:t>:</w:t>
      </w:r>
    </w:p>
    <w:p w14:paraId="735557DE" w14:textId="26C0EEE4" w:rsidR="00073CB7" w:rsidRDefault="00073CB7" w:rsidP="001C517A">
      <w:pPr>
        <w:pStyle w:val="ListParagraph"/>
        <w:numPr>
          <w:ilvl w:val="0"/>
          <w:numId w:val="17"/>
        </w:numPr>
      </w:pPr>
      <w:r>
        <w:t xml:space="preserve">Continue </w:t>
      </w:r>
      <w:r w:rsidR="00D111ED">
        <w:t xml:space="preserve">development of </w:t>
      </w:r>
      <w:r>
        <w:t>modeling tools for pr</w:t>
      </w:r>
      <w:r w:rsidR="00A74EF4">
        <w:t>edictive response of sandbars. A p</w:t>
      </w:r>
      <w:r>
        <w:t xml:space="preserve">ublication </w:t>
      </w:r>
      <w:r w:rsidR="00A74EF4">
        <w:t>is coming</w:t>
      </w:r>
      <w:r>
        <w:t xml:space="preserve"> </w:t>
      </w:r>
      <w:r w:rsidR="00A74EF4">
        <w:t>re</w:t>
      </w:r>
      <w:r w:rsidR="00D111ED">
        <w:t>garding grouping sandbar sites, examining</w:t>
      </w:r>
      <w:r w:rsidR="00A74EF4">
        <w:t xml:space="preserve"> the r</w:t>
      </w:r>
      <w:r>
        <w:t>elations</w:t>
      </w:r>
      <w:r w:rsidR="00A74EF4">
        <w:t>hip</w:t>
      </w:r>
      <w:r>
        <w:t xml:space="preserve"> between site characteristics, site behavior, and rip</w:t>
      </w:r>
      <w:r w:rsidR="00A74EF4">
        <w:t xml:space="preserve">arian vegetation expansion. This would be </w:t>
      </w:r>
      <w:r>
        <w:t xml:space="preserve">useful to </w:t>
      </w:r>
      <w:r w:rsidR="00A74EF4">
        <w:t xml:space="preserve">the </w:t>
      </w:r>
      <w:r>
        <w:t>rip</w:t>
      </w:r>
      <w:r w:rsidR="00A74EF4">
        <w:t>arian</w:t>
      </w:r>
      <w:r>
        <w:t xml:space="preserve"> vegetation </w:t>
      </w:r>
      <w:r w:rsidR="00D111ED">
        <w:t>project</w:t>
      </w:r>
      <w:r w:rsidR="00A74EF4">
        <w:t xml:space="preserve"> and would involve empirical</w:t>
      </w:r>
      <w:r>
        <w:t xml:space="preserve"> and </w:t>
      </w:r>
      <w:r w:rsidR="00A74EF4">
        <w:t>statistical</w:t>
      </w:r>
      <w:r>
        <w:t xml:space="preserve"> sandbar modeling.</w:t>
      </w:r>
    </w:p>
    <w:p w14:paraId="1C41F111" w14:textId="18C71408" w:rsidR="00073CB7" w:rsidRDefault="003D10E7" w:rsidP="001C517A">
      <w:pPr>
        <w:pStyle w:val="ListParagraph"/>
        <w:numPr>
          <w:ilvl w:val="0"/>
          <w:numId w:val="17"/>
        </w:numPr>
      </w:pPr>
      <w:r>
        <w:t>P</w:t>
      </w:r>
      <w:r w:rsidR="00073CB7">
        <w:t xml:space="preserve">ilot flume studies looking at sandbar response. </w:t>
      </w:r>
      <w:r w:rsidR="00D111ED">
        <w:t xml:space="preserve">These would be lab experiments to </w:t>
      </w:r>
      <w:r>
        <w:t>e</w:t>
      </w:r>
      <w:r w:rsidR="00D111ED">
        <w:t>valuate</w:t>
      </w:r>
      <w:r w:rsidR="00073CB7">
        <w:t xml:space="preserve"> how different flow regimes</w:t>
      </w:r>
      <w:r w:rsidR="00D111ED">
        <w:t>,</w:t>
      </w:r>
      <w:r w:rsidR="00073CB7">
        <w:t xml:space="preserve"> </w:t>
      </w:r>
      <w:r>
        <w:t>hydrograph</w:t>
      </w:r>
      <w:r w:rsidR="00073CB7">
        <w:t xml:space="preserve"> shapes, </w:t>
      </w:r>
      <w:r>
        <w:t xml:space="preserve">and </w:t>
      </w:r>
      <w:r w:rsidR="00073CB7">
        <w:t>downramp</w:t>
      </w:r>
      <w:r w:rsidR="00B86ED8">
        <w:t xml:space="preserve"> rate</w:t>
      </w:r>
      <w:r w:rsidR="00D111ED">
        <w:t>s</w:t>
      </w:r>
      <w:r w:rsidR="00073CB7">
        <w:t xml:space="preserve"> result in different san</w:t>
      </w:r>
      <w:r>
        <w:t>d</w:t>
      </w:r>
      <w:r w:rsidR="00073CB7">
        <w:t xml:space="preserve">bar characteristics that affect </w:t>
      </w:r>
      <w:r>
        <w:t>longevity</w:t>
      </w:r>
      <w:r w:rsidR="00073CB7">
        <w:t xml:space="preserve"> and shape.</w:t>
      </w:r>
    </w:p>
    <w:p w14:paraId="41859490" w14:textId="6F5A472E" w:rsidR="002A6A01" w:rsidRDefault="008D6D1D" w:rsidP="001C517A">
      <w:pPr>
        <w:pStyle w:val="ListParagraph"/>
        <w:numPr>
          <w:ilvl w:val="0"/>
          <w:numId w:val="17"/>
        </w:numPr>
      </w:pPr>
      <w:r>
        <w:t>W</w:t>
      </w:r>
      <w:r w:rsidR="00EF6F79">
        <w:t>orkshop</w:t>
      </w:r>
      <w:r w:rsidR="002A6A01">
        <w:t xml:space="preserve">s </w:t>
      </w:r>
      <w:r w:rsidR="003524D6">
        <w:t>planned in the near term</w:t>
      </w:r>
      <w:r w:rsidR="002A6A01">
        <w:t>:</w:t>
      </w:r>
    </w:p>
    <w:p w14:paraId="46409D70" w14:textId="706F2E45" w:rsidR="002A6A01" w:rsidRDefault="00EA2F1B" w:rsidP="001C517A">
      <w:pPr>
        <w:pStyle w:val="ListParagraph"/>
        <w:numPr>
          <w:ilvl w:val="1"/>
          <w:numId w:val="4"/>
        </w:numPr>
        <w:ind w:left="810"/>
      </w:pPr>
      <w:r>
        <w:t>Workshop w</w:t>
      </w:r>
      <w:r w:rsidR="00A52BC7">
        <w:t xml:space="preserve">ith the Hualapai </w:t>
      </w:r>
      <w:r w:rsidR="002A6A01">
        <w:t>Trib</w:t>
      </w:r>
      <w:r w:rsidR="00EF6F79">
        <w:t>e on Diamond C</w:t>
      </w:r>
      <w:r w:rsidR="00A52BC7">
        <w:t>reek work</w:t>
      </w:r>
      <w:r w:rsidR="003524D6">
        <w:t>.</w:t>
      </w:r>
      <w:r w:rsidR="002A6A01">
        <w:t xml:space="preserve"> </w:t>
      </w:r>
    </w:p>
    <w:p w14:paraId="76599B14" w14:textId="4AA2F77A" w:rsidR="002A6A01" w:rsidRDefault="00EA2F1B" w:rsidP="001C517A">
      <w:pPr>
        <w:pStyle w:val="ListParagraph"/>
        <w:numPr>
          <w:ilvl w:val="1"/>
          <w:numId w:val="4"/>
        </w:numPr>
        <w:ind w:left="810"/>
      </w:pPr>
      <w:r>
        <w:t>W</w:t>
      </w:r>
      <w:r w:rsidR="002A6A01">
        <w:t>orkshop with stakeholders and/or sci</w:t>
      </w:r>
      <w:r w:rsidR="00FA70FC">
        <w:t xml:space="preserve">entists on </w:t>
      </w:r>
      <w:r w:rsidR="003524D6">
        <w:t xml:space="preserve">LTEMP </w:t>
      </w:r>
      <w:r w:rsidR="00FA70FC">
        <w:t>flow experiment</w:t>
      </w:r>
      <w:r w:rsidR="002A6A01">
        <w:t xml:space="preserve">al actions. </w:t>
      </w:r>
      <w:r w:rsidR="001B7DB7">
        <w:t>There is a</w:t>
      </w:r>
      <w:r w:rsidR="002A6A01">
        <w:t xml:space="preserve">lmost </w:t>
      </w:r>
      <w:r w:rsidR="00EF6F79">
        <w:t>un</w:t>
      </w:r>
      <w:r w:rsidR="002A6A01">
        <w:t>l</w:t>
      </w:r>
      <w:r w:rsidR="00EF6F79">
        <w:t>i</w:t>
      </w:r>
      <w:r w:rsidR="002A6A01">
        <w:t>mited research that could be done</w:t>
      </w:r>
      <w:r w:rsidR="001B7DB7">
        <w:t xml:space="preserve"> to evaluate those experiments, and </w:t>
      </w:r>
      <w:r w:rsidR="003524D6">
        <w:t>GCMRC</w:t>
      </w:r>
      <w:r w:rsidR="001B7DB7">
        <w:t xml:space="preserve"> want</w:t>
      </w:r>
      <w:r w:rsidR="003524D6">
        <w:t>s</w:t>
      </w:r>
      <w:r w:rsidR="001B7DB7">
        <w:t xml:space="preserve"> to </w:t>
      </w:r>
      <w:r w:rsidR="00704481">
        <w:t>consider what is best to do and how</w:t>
      </w:r>
      <w:r w:rsidR="001B7DB7">
        <w:t xml:space="preserve">. </w:t>
      </w:r>
      <w:r w:rsidR="009F0D0B">
        <w:t>They m</w:t>
      </w:r>
      <w:r w:rsidR="002A6A01">
        <w:t xml:space="preserve">ight </w:t>
      </w:r>
      <w:r w:rsidR="009F0D0B">
        <w:t>want</w:t>
      </w:r>
      <w:r w:rsidR="002A6A01">
        <w:t xml:space="preserve"> to include some contingen</w:t>
      </w:r>
      <w:r w:rsidR="00E31D70">
        <w:t>c</w:t>
      </w:r>
      <w:r w:rsidR="002A6A01">
        <w:t xml:space="preserve">y funding for </w:t>
      </w:r>
      <w:r w:rsidR="001C517A">
        <w:t>this</w:t>
      </w:r>
      <w:r w:rsidR="002A6A01">
        <w:t xml:space="preserve">. </w:t>
      </w:r>
    </w:p>
    <w:p w14:paraId="708B6253" w14:textId="77777777" w:rsidR="001C517A" w:rsidRDefault="001C517A" w:rsidP="001C517A"/>
    <w:p w14:paraId="2E480CFB" w14:textId="77777777" w:rsidR="001C517A" w:rsidRDefault="001C517A" w:rsidP="001C517A">
      <w:r>
        <w:t>Shane invited questions and discussion.</w:t>
      </w:r>
    </w:p>
    <w:p w14:paraId="12D5B8E4" w14:textId="77777777" w:rsidR="00B17AF7" w:rsidRDefault="00B17AF7" w:rsidP="00B17AF7">
      <w:pPr>
        <w:pStyle w:val="ListParagraph"/>
        <w:ind w:left="360"/>
      </w:pPr>
    </w:p>
    <w:p w14:paraId="18CC3D91" w14:textId="2F36EA41" w:rsidR="004F2324" w:rsidRDefault="008F164F" w:rsidP="001C517A">
      <w:pPr>
        <w:pStyle w:val="ListParagraph"/>
        <w:numPr>
          <w:ilvl w:val="0"/>
          <w:numId w:val="15"/>
        </w:numPr>
      </w:pPr>
      <w:r>
        <w:t>Y</w:t>
      </w:r>
      <w:r w:rsidR="001C517A">
        <w:t xml:space="preserve">ou </w:t>
      </w:r>
      <w:r w:rsidR="00B17AF7">
        <w:t>mentioned</w:t>
      </w:r>
      <w:r w:rsidR="001C517A">
        <w:t xml:space="preserve"> </w:t>
      </w:r>
      <w:r>
        <w:t xml:space="preserve">the </w:t>
      </w:r>
      <w:r w:rsidR="001C517A">
        <w:t xml:space="preserve">potential need for contingency funding. </w:t>
      </w:r>
      <w:r w:rsidR="00AA2D2F">
        <w:t>I</w:t>
      </w:r>
      <w:r w:rsidR="001C517A">
        <w:t xml:space="preserve">f we do </w:t>
      </w:r>
      <w:r w:rsidR="004F2324">
        <w:t xml:space="preserve">an </w:t>
      </w:r>
      <w:r w:rsidR="001C517A">
        <w:t xml:space="preserve">extended duration fall HFE, </w:t>
      </w:r>
      <w:r w:rsidR="004F2324">
        <w:t xml:space="preserve">we </w:t>
      </w:r>
      <w:r w:rsidR="003F0515">
        <w:t xml:space="preserve">will </w:t>
      </w:r>
      <w:r w:rsidR="004F2324">
        <w:t>need to monitor</w:t>
      </w:r>
      <w:r w:rsidR="00E4453B">
        <w:t>, in real time,</w:t>
      </w:r>
      <w:r w:rsidR="004F2324">
        <w:t xml:space="preserve"> the</w:t>
      </w:r>
      <w:r w:rsidR="003F0515">
        <w:t xml:space="preserve"> efficacy of </w:t>
      </w:r>
      <w:r w:rsidR="00E4453B">
        <w:t xml:space="preserve">the </w:t>
      </w:r>
      <w:r w:rsidR="003F0515">
        <w:t>extended times</w:t>
      </w:r>
      <w:r w:rsidR="001C517A">
        <w:t xml:space="preserve"> to </w:t>
      </w:r>
      <w:r w:rsidR="00976887">
        <w:t>en</w:t>
      </w:r>
      <w:r w:rsidR="001C517A">
        <w:t xml:space="preserve">sure </w:t>
      </w:r>
      <w:r w:rsidR="00976887">
        <w:t xml:space="preserve">we are </w:t>
      </w:r>
      <w:r w:rsidR="001C517A">
        <w:t>ge</w:t>
      </w:r>
      <w:r w:rsidR="008E5E1D">
        <w:t>t</w:t>
      </w:r>
      <w:r w:rsidR="001C517A">
        <w:t>t</w:t>
      </w:r>
      <w:r w:rsidR="00976887">
        <w:t>ing</w:t>
      </w:r>
      <w:r w:rsidR="001C517A">
        <w:t xml:space="preserve"> continued deposition on beach</w:t>
      </w:r>
      <w:r w:rsidR="001F1545">
        <w:t xml:space="preserve">es and locations </w:t>
      </w:r>
      <w:r w:rsidR="00E4453B">
        <w:t>with the longer duration</w:t>
      </w:r>
      <w:r w:rsidR="001C517A">
        <w:t xml:space="preserve">. </w:t>
      </w:r>
    </w:p>
    <w:p w14:paraId="37F4493A" w14:textId="4DEC39C8" w:rsidR="000C504F" w:rsidRDefault="005A6300" w:rsidP="004F2324">
      <w:pPr>
        <w:pStyle w:val="ListParagraph"/>
        <w:numPr>
          <w:ilvl w:val="1"/>
          <w:numId w:val="15"/>
        </w:numPr>
      </w:pPr>
      <w:r>
        <w:t xml:space="preserve">Paul: </w:t>
      </w:r>
      <w:r w:rsidR="00C670B4">
        <w:t>We are not used to making</w:t>
      </w:r>
      <w:r w:rsidR="001C517A">
        <w:t xml:space="preserve"> decision</w:t>
      </w:r>
      <w:r w:rsidR="00C670B4">
        <w:t>s</w:t>
      </w:r>
      <w:r w:rsidR="001C517A">
        <w:t xml:space="preserve"> during </w:t>
      </w:r>
      <w:r w:rsidR="00C670B4">
        <w:t xml:space="preserve">an </w:t>
      </w:r>
      <w:r w:rsidR="001C517A">
        <w:t xml:space="preserve">event. </w:t>
      </w:r>
      <w:r w:rsidR="00D719C6">
        <w:t xml:space="preserve">Are you suggesting that </w:t>
      </w:r>
      <w:r w:rsidR="00465D8C">
        <w:t xml:space="preserve">we turn the water off </w:t>
      </w:r>
      <w:r w:rsidR="00D719C6">
        <w:t>if we are not getting certain results</w:t>
      </w:r>
      <w:r w:rsidR="001C517A">
        <w:t xml:space="preserve">? </w:t>
      </w:r>
    </w:p>
    <w:p w14:paraId="3724342F" w14:textId="77777777" w:rsidR="005A6300" w:rsidRDefault="001C517A" w:rsidP="000C504F">
      <w:pPr>
        <w:pStyle w:val="ListParagraph"/>
        <w:numPr>
          <w:ilvl w:val="0"/>
          <w:numId w:val="15"/>
        </w:numPr>
      </w:pPr>
      <w:r>
        <w:t xml:space="preserve">No, </w:t>
      </w:r>
      <w:r w:rsidR="000C504F">
        <w:t xml:space="preserve">it would be monitoring </w:t>
      </w:r>
      <w:r>
        <w:t>to see if we get continued deposition or i</w:t>
      </w:r>
      <w:r w:rsidR="0001624E">
        <w:t xml:space="preserve">f we have </w:t>
      </w:r>
      <w:r>
        <w:t xml:space="preserve">net erosion. </w:t>
      </w:r>
    </w:p>
    <w:p w14:paraId="1648E04E" w14:textId="0F65E244" w:rsidR="002E0BC4" w:rsidRDefault="005A6300" w:rsidP="0044442C">
      <w:pPr>
        <w:pStyle w:val="ListParagraph"/>
        <w:numPr>
          <w:ilvl w:val="1"/>
          <w:numId w:val="15"/>
        </w:numPr>
      </w:pPr>
      <w:r>
        <w:t>Dave</w:t>
      </w:r>
      <w:r w:rsidR="00ED3FEC">
        <w:t>: M</w:t>
      </w:r>
      <w:r w:rsidR="001C517A">
        <w:t xml:space="preserve">y project could used to modify </w:t>
      </w:r>
      <w:r w:rsidR="0090230F">
        <w:t xml:space="preserve">the releases </w:t>
      </w:r>
      <w:r w:rsidR="001C517A">
        <w:t xml:space="preserve">on </w:t>
      </w:r>
      <w:r w:rsidR="0090230F">
        <w:t xml:space="preserve">the </w:t>
      </w:r>
      <w:r w:rsidR="001C517A">
        <w:t xml:space="preserve">fly, but </w:t>
      </w:r>
      <w:r w:rsidR="0090230F">
        <w:t xml:space="preserve">it would probably be </w:t>
      </w:r>
      <w:r w:rsidR="001C517A">
        <w:t xml:space="preserve">too difficult from </w:t>
      </w:r>
      <w:r w:rsidR="0003461B">
        <w:t xml:space="preserve">a </w:t>
      </w:r>
      <w:r w:rsidR="001C517A">
        <w:t xml:space="preserve">dam management point of view. </w:t>
      </w:r>
    </w:p>
    <w:p w14:paraId="52A5FF87" w14:textId="77777777" w:rsidR="005E23A3" w:rsidRDefault="005E23A3" w:rsidP="005E23A3"/>
    <w:p w14:paraId="04D1BAC0" w14:textId="79CE146C" w:rsidR="002E0BC4" w:rsidRDefault="005E23A3" w:rsidP="0044442C">
      <w:r>
        <w:t>Dave Topping said that with regard to ramping rates, d</w:t>
      </w:r>
      <w:r w:rsidR="00C445F1">
        <w:t xml:space="preserve">epending on what happens in HFEs and daily operations, </w:t>
      </w:r>
      <w:r w:rsidR="00812EE7">
        <w:t>GCMRC has</w:t>
      </w:r>
      <w:r w:rsidR="00E553BA">
        <w:t xml:space="preserve"> the </w:t>
      </w:r>
      <w:r w:rsidR="00C445F1">
        <w:t xml:space="preserve">ability to </w:t>
      </w:r>
      <w:r w:rsidR="00B07E5F">
        <w:t>m</w:t>
      </w:r>
      <w:r w:rsidR="00C445F1">
        <w:t>e</w:t>
      </w:r>
      <w:r w:rsidR="00B07E5F">
        <w:t>as</w:t>
      </w:r>
      <w:r w:rsidR="00C445F1">
        <w:t>ure sand t</w:t>
      </w:r>
      <w:r w:rsidR="00B07E5F">
        <w:t>ransport at 15-minute interval</w:t>
      </w:r>
      <w:r w:rsidR="00C445F1">
        <w:t>s</w:t>
      </w:r>
      <w:r w:rsidR="006E21B1">
        <w:t>, so they can</w:t>
      </w:r>
      <w:r w:rsidR="00C445F1">
        <w:t xml:space="preserve"> </w:t>
      </w:r>
      <w:r w:rsidR="00B07E5F">
        <w:t xml:space="preserve">test different ramping rates and see </w:t>
      </w:r>
      <w:r w:rsidR="006E21B1">
        <w:t xml:space="preserve">the </w:t>
      </w:r>
      <w:r w:rsidR="00B07E5F">
        <w:t xml:space="preserve">impacts. </w:t>
      </w:r>
      <w:r w:rsidR="003C5993">
        <w:t>It</w:t>
      </w:r>
      <w:r w:rsidR="00AC326A">
        <w:t xml:space="preserve"> would not</w:t>
      </w:r>
      <w:r w:rsidR="003C5993">
        <w:t xml:space="preserve"> cost anything extra to collect those</w:t>
      </w:r>
      <w:r w:rsidR="008063DB">
        <w:t xml:space="preserve"> data.</w:t>
      </w:r>
    </w:p>
    <w:p w14:paraId="1602CBB9" w14:textId="77777777" w:rsidR="001C21E2" w:rsidRDefault="001C21E2" w:rsidP="0044442C"/>
    <w:p w14:paraId="044E3F65" w14:textId="2C1DA9B6" w:rsidR="001C21E2" w:rsidRPr="0044442C" w:rsidRDefault="00FD72A3" w:rsidP="0044442C">
      <w:r>
        <w:lastRenderedPageBreak/>
        <w:t xml:space="preserve">Paul added that they </w:t>
      </w:r>
      <w:r w:rsidR="001C21E2">
        <w:t xml:space="preserve">have </w:t>
      </w:r>
      <w:r w:rsidR="004F6C5B">
        <w:t>had some success experimenting</w:t>
      </w:r>
      <w:r w:rsidR="001C21E2">
        <w:t xml:space="preserve"> with sonar to mea</w:t>
      </w:r>
      <w:r w:rsidR="003D7619">
        <w:t>sur</w:t>
      </w:r>
      <w:r w:rsidR="00544E6E">
        <w:t>e</w:t>
      </w:r>
      <w:r w:rsidR="001C21E2">
        <w:t xml:space="preserve"> sand thickness. </w:t>
      </w:r>
      <w:r w:rsidR="00232A40">
        <w:t>There are s</w:t>
      </w:r>
      <w:r w:rsidR="001C21E2">
        <w:t>ome lim</w:t>
      </w:r>
      <w:r w:rsidR="00C07721">
        <w:t>i</w:t>
      </w:r>
      <w:r w:rsidR="001C21E2">
        <w:t>tations</w:t>
      </w:r>
      <w:r w:rsidR="00232A40">
        <w:t>, and they c</w:t>
      </w:r>
      <w:r w:rsidR="001C21E2">
        <w:t xml:space="preserve">annot </w:t>
      </w:r>
      <w:r w:rsidR="00BE7755">
        <w:t>use</w:t>
      </w:r>
      <w:r w:rsidR="001C21E2">
        <w:t xml:space="preserve"> it everywhere</w:t>
      </w:r>
      <w:r w:rsidR="00BE7755">
        <w:t>, but it d</w:t>
      </w:r>
      <w:r w:rsidR="00E1117B">
        <w:t>oes work in many places. This will help them improve</w:t>
      </w:r>
      <w:r w:rsidR="00F6019F">
        <w:t xml:space="preserve"> estimates of total </w:t>
      </w:r>
      <w:r w:rsidR="00C07721">
        <w:t>sand st</w:t>
      </w:r>
      <w:r w:rsidR="00F6019F">
        <w:t>or</w:t>
      </w:r>
      <w:r w:rsidR="00FB4B09">
        <w:t>a</w:t>
      </w:r>
      <w:r w:rsidR="00F6019F">
        <w:t xml:space="preserve">ge </w:t>
      </w:r>
      <w:r w:rsidR="00824312">
        <w:t>during this work plan</w:t>
      </w:r>
      <w:r w:rsidR="00F6019F">
        <w:t xml:space="preserve">. </w:t>
      </w:r>
    </w:p>
    <w:p w14:paraId="548DACE6" w14:textId="6F854894" w:rsidR="0044442C" w:rsidRPr="0044442C" w:rsidRDefault="0044442C" w:rsidP="0044442C">
      <w:pPr>
        <w:pStyle w:val="Heading2"/>
      </w:pPr>
      <w:r>
        <w:t xml:space="preserve">Reclamation </w:t>
      </w:r>
    </w:p>
    <w:p w14:paraId="02EF1FF3" w14:textId="39D174AD" w:rsidR="00FB4B09" w:rsidRDefault="005E1B8B" w:rsidP="0044442C">
      <w:r>
        <w:t>Katrina gave a h</w:t>
      </w:r>
      <w:r w:rsidR="00FB4B09">
        <w:t>igh level</w:t>
      </w:r>
      <w:r>
        <w:t xml:space="preserve"> overview of the Reclamation budget, and noted it would have the </w:t>
      </w:r>
      <w:r w:rsidR="0026747B">
        <w:t>same general elements</w:t>
      </w:r>
      <w:r w:rsidR="008527C2">
        <w:t xml:space="preserve"> as before</w:t>
      </w:r>
      <w:r w:rsidR="008C2B0D">
        <w:t>:</w:t>
      </w:r>
    </w:p>
    <w:p w14:paraId="565ABD54" w14:textId="48F381F9" w:rsidR="00735663" w:rsidRDefault="00FB4B09" w:rsidP="00FB4B09">
      <w:pPr>
        <w:pStyle w:val="ListParagraph"/>
        <w:numPr>
          <w:ilvl w:val="0"/>
          <w:numId w:val="5"/>
        </w:numPr>
      </w:pPr>
      <w:r>
        <w:t>AMWG managemen</w:t>
      </w:r>
      <w:r w:rsidR="00735663">
        <w:t>t, travel</w:t>
      </w:r>
      <w:r>
        <w:t xml:space="preserve">, facilitation. </w:t>
      </w:r>
    </w:p>
    <w:p w14:paraId="1E0E5219" w14:textId="77777777" w:rsidR="000656E7" w:rsidRDefault="0078426B" w:rsidP="00B42DFB">
      <w:pPr>
        <w:pStyle w:val="ListParagraph"/>
        <w:numPr>
          <w:ilvl w:val="0"/>
          <w:numId w:val="5"/>
        </w:numPr>
      </w:pPr>
      <w:r>
        <w:t>Public outreach</w:t>
      </w:r>
      <w:r w:rsidR="000656E7">
        <w:t>.</w:t>
      </w:r>
    </w:p>
    <w:p w14:paraId="108541A9" w14:textId="53E3B96A" w:rsidR="001615E1" w:rsidRDefault="001615E1" w:rsidP="000656E7">
      <w:pPr>
        <w:pStyle w:val="ListParagraph"/>
        <w:numPr>
          <w:ilvl w:val="1"/>
          <w:numId w:val="5"/>
        </w:numPr>
      </w:pPr>
      <w:r>
        <w:t xml:space="preserve">This includes public affairs, overall website maintenance, </w:t>
      </w:r>
      <w:r w:rsidR="00143542">
        <w:t xml:space="preserve">and </w:t>
      </w:r>
      <w:r>
        <w:t xml:space="preserve">publications. </w:t>
      </w:r>
    </w:p>
    <w:p w14:paraId="05DF5C24" w14:textId="6334B57A" w:rsidR="00B42DFB" w:rsidRDefault="000656E7" w:rsidP="000656E7">
      <w:pPr>
        <w:pStyle w:val="ListParagraph"/>
        <w:numPr>
          <w:ilvl w:val="1"/>
          <w:numId w:val="5"/>
        </w:numPr>
      </w:pPr>
      <w:r>
        <w:t xml:space="preserve">This is </w:t>
      </w:r>
      <w:r w:rsidR="0078426B">
        <w:t>proposed to be a similar amount</w:t>
      </w:r>
      <w:r w:rsidR="001615E1">
        <w:t xml:space="preserve"> as before</w:t>
      </w:r>
      <w:r w:rsidR="0078426B">
        <w:t xml:space="preserve">. </w:t>
      </w:r>
    </w:p>
    <w:p w14:paraId="17A58C5D" w14:textId="64DE7B43" w:rsidR="00FB4B09" w:rsidRDefault="00B42DFB" w:rsidP="00B42DFB">
      <w:pPr>
        <w:pStyle w:val="ListParagraph"/>
        <w:numPr>
          <w:ilvl w:val="0"/>
          <w:numId w:val="5"/>
        </w:numPr>
      </w:pPr>
      <w:r>
        <w:t>TWG will have similar costs for t</w:t>
      </w:r>
      <w:r w:rsidR="00FB4B09">
        <w:t>ravel</w:t>
      </w:r>
      <w:r>
        <w:t xml:space="preserve"> and c</w:t>
      </w:r>
      <w:r w:rsidR="00FB4B09">
        <w:t xml:space="preserve">hair reimbursement or facilitation </w:t>
      </w:r>
    </w:p>
    <w:p w14:paraId="64ADAAAF" w14:textId="3DB08C24" w:rsidR="00FB4B09" w:rsidRDefault="00922EF8" w:rsidP="00922EF8">
      <w:pPr>
        <w:pStyle w:val="ListParagraph"/>
        <w:numPr>
          <w:ilvl w:val="0"/>
          <w:numId w:val="5"/>
        </w:numPr>
      </w:pPr>
      <w:r>
        <w:t>Reclamation administrative</w:t>
      </w:r>
      <w:r w:rsidR="0026742A">
        <w:t xml:space="preserve"> costs include</w:t>
      </w:r>
    </w:p>
    <w:p w14:paraId="3FE21905" w14:textId="5435F83D" w:rsidR="00922EF8" w:rsidRDefault="00922EF8" w:rsidP="00922EF8">
      <w:pPr>
        <w:pStyle w:val="ListParagraph"/>
        <w:numPr>
          <w:ilvl w:val="1"/>
          <w:numId w:val="5"/>
        </w:numPr>
      </w:pPr>
      <w:r>
        <w:t>NPS permitting</w:t>
      </w:r>
    </w:p>
    <w:p w14:paraId="58446DD2" w14:textId="12974525" w:rsidR="00922EF8" w:rsidRDefault="00922EF8" w:rsidP="00922EF8">
      <w:pPr>
        <w:pStyle w:val="ListParagraph"/>
        <w:numPr>
          <w:ilvl w:val="1"/>
          <w:numId w:val="5"/>
        </w:numPr>
      </w:pPr>
      <w:r>
        <w:t>Contract administration</w:t>
      </w:r>
    </w:p>
    <w:p w14:paraId="36B36518" w14:textId="77777777" w:rsidR="00032D5F" w:rsidRDefault="00ED5723" w:rsidP="00922EF8">
      <w:pPr>
        <w:pStyle w:val="ListParagraph"/>
        <w:numPr>
          <w:ilvl w:val="1"/>
          <w:numId w:val="5"/>
        </w:numPr>
      </w:pPr>
      <w:r>
        <w:t>Science Advisors Program</w:t>
      </w:r>
      <w:r w:rsidR="0026742A">
        <w:t xml:space="preserve"> contract</w:t>
      </w:r>
      <w:r w:rsidR="00922EF8">
        <w:t xml:space="preserve"> </w:t>
      </w:r>
    </w:p>
    <w:p w14:paraId="3FD3D9CF" w14:textId="169D8F10" w:rsidR="00922EF8" w:rsidRDefault="00032D5F" w:rsidP="00032D5F">
      <w:pPr>
        <w:pStyle w:val="ListParagraph"/>
        <w:numPr>
          <w:ilvl w:val="2"/>
          <w:numId w:val="5"/>
        </w:numPr>
      </w:pPr>
      <w:r>
        <w:t>T</w:t>
      </w:r>
      <w:r w:rsidR="0026742A">
        <w:t xml:space="preserve">his will probably </w:t>
      </w:r>
      <w:r w:rsidR="0027557C">
        <w:t>increase</w:t>
      </w:r>
      <w:r w:rsidR="000B75EB">
        <w:t>.</w:t>
      </w:r>
    </w:p>
    <w:p w14:paraId="1ACF0F90" w14:textId="77777777" w:rsidR="00032D5F" w:rsidRDefault="00922EF8" w:rsidP="00922EF8">
      <w:pPr>
        <w:pStyle w:val="ListParagraph"/>
        <w:numPr>
          <w:ilvl w:val="1"/>
          <w:numId w:val="5"/>
        </w:numPr>
      </w:pPr>
      <w:r>
        <w:t>E</w:t>
      </w:r>
      <w:r w:rsidR="004A0C2E">
        <w:t>x</w:t>
      </w:r>
      <w:r>
        <w:t>p</w:t>
      </w:r>
      <w:r w:rsidR="004A0C2E">
        <w:t>e</w:t>
      </w:r>
      <w:r w:rsidR="00032D5F">
        <w:t>rimental fund</w:t>
      </w:r>
    </w:p>
    <w:p w14:paraId="30193D12" w14:textId="323974DE" w:rsidR="00922EF8" w:rsidRDefault="002432BF" w:rsidP="00032D5F">
      <w:pPr>
        <w:pStyle w:val="ListParagraph"/>
        <w:numPr>
          <w:ilvl w:val="2"/>
          <w:numId w:val="5"/>
        </w:numPr>
      </w:pPr>
      <w:r>
        <w:t>They are considering</w:t>
      </w:r>
      <w:r w:rsidR="000B75EB">
        <w:t xml:space="preserve"> collaboration</w:t>
      </w:r>
      <w:r w:rsidR="00922EF8">
        <w:t xml:space="preserve"> </w:t>
      </w:r>
      <w:r w:rsidR="005A22B0">
        <w:t>on</w:t>
      </w:r>
      <w:r w:rsidR="00922EF8">
        <w:t xml:space="preserve"> experiments to make sure </w:t>
      </w:r>
      <w:r w:rsidR="000B75EB">
        <w:t xml:space="preserve">there is enough funding for additional monitoring, the experimental fund, and the </w:t>
      </w:r>
      <w:r w:rsidR="004A0C2E">
        <w:t>native fish contingenc</w:t>
      </w:r>
      <w:r w:rsidR="00922EF8">
        <w:t>y</w:t>
      </w:r>
      <w:r w:rsidR="000B75EB">
        <w:t xml:space="preserve"> fund</w:t>
      </w:r>
      <w:r w:rsidR="00922EF8">
        <w:t>.</w:t>
      </w:r>
    </w:p>
    <w:p w14:paraId="5F74D6F7" w14:textId="72891AE7" w:rsidR="009D7853" w:rsidRDefault="00922EF8" w:rsidP="00922EF8">
      <w:pPr>
        <w:pStyle w:val="ListParagraph"/>
        <w:numPr>
          <w:ilvl w:val="1"/>
          <w:numId w:val="5"/>
        </w:numPr>
      </w:pPr>
      <w:r>
        <w:t xml:space="preserve">New conservation measures under </w:t>
      </w:r>
      <w:r w:rsidR="00032D5F">
        <w:t xml:space="preserve">the LTEMP </w:t>
      </w:r>
      <w:r>
        <w:t>B</w:t>
      </w:r>
      <w:r w:rsidR="00032D5F">
        <w:t xml:space="preserve">iological </w:t>
      </w:r>
      <w:r>
        <w:t>O</w:t>
      </w:r>
      <w:r w:rsidR="00032D5F">
        <w:t>pinion</w:t>
      </w:r>
      <w:r w:rsidR="0008231B">
        <w:t xml:space="preserve"> (BO)</w:t>
      </w:r>
    </w:p>
    <w:p w14:paraId="5DD3AC23" w14:textId="48AFDF6B" w:rsidR="00922EF8" w:rsidRDefault="009D7853" w:rsidP="009D7853">
      <w:pPr>
        <w:pStyle w:val="ListParagraph"/>
        <w:numPr>
          <w:ilvl w:val="2"/>
          <w:numId w:val="5"/>
        </w:numPr>
      </w:pPr>
      <w:r>
        <w:t xml:space="preserve">Over </w:t>
      </w:r>
      <w:r w:rsidR="00EE7B8F">
        <w:t xml:space="preserve">the next </w:t>
      </w:r>
      <w:r>
        <w:t>three years</w:t>
      </w:r>
      <w:r w:rsidR="00922EF8">
        <w:t xml:space="preserve"> </w:t>
      </w:r>
      <w:r>
        <w:t>there are required</w:t>
      </w:r>
      <w:r w:rsidR="00922EF8">
        <w:t xml:space="preserve"> new actions under </w:t>
      </w:r>
      <w:r>
        <w:t>the BO</w:t>
      </w:r>
      <w:r w:rsidR="006731EC">
        <w:t>,</w:t>
      </w:r>
      <w:r>
        <w:t xml:space="preserve"> including </w:t>
      </w:r>
      <w:r w:rsidR="00922EF8">
        <w:t>new technology for fish pa</w:t>
      </w:r>
      <w:r w:rsidR="004A0C2E">
        <w:t>s</w:t>
      </w:r>
      <w:r w:rsidR="00922EF8">
        <w:t xml:space="preserve">sage </w:t>
      </w:r>
      <w:r w:rsidR="002C1FD7">
        <w:t>and</w:t>
      </w:r>
      <w:r w:rsidR="00922EF8">
        <w:t xml:space="preserve"> </w:t>
      </w:r>
      <w:r w:rsidR="00EE7B8F">
        <w:t xml:space="preserve">a </w:t>
      </w:r>
      <w:r w:rsidR="006731EC">
        <w:t xml:space="preserve">Temperature </w:t>
      </w:r>
      <w:r w:rsidR="00922EF8">
        <w:t>C</w:t>
      </w:r>
      <w:r w:rsidR="006731EC">
        <w:t xml:space="preserve">ontrol </w:t>
      </w:r>
      <w:r w:rsidR="00922EF8">
        <w:t>D</w:t>
      </w:r>
      <w:r w:rsidR="006731EC">
        <w:t>evice</w:t>
      </w:r>
      <w:r w:rsidR="00EE7B8F">
        <w:t xml:space="preserve"> for</w:t>
      </w:r>
      <w:r w:rsidR="00922EF8">
        <w:t xml:space="preserve"> warming or cooling. </w:t>
      </w:r>
    </w:p>
    <w:p w14:paraId="7E94EFE0" w14:textId="77777777" w:rsidR="009C4900" w:rsidRDefault="009C4900" w:rsidP="00922EF8">
      <w:pPr>
        <w:pStyle w:val="ListParagraph"/>
        <w:numPr>
          <w:ilvl w:val="1"/>
          <w:numId w:val="5"/>
        </w:numPr>
      </w:pPr>
      <w:r>
        <w:t>Cultural resources</w:t>
      </w:r>
    </w:p>
    <w:p w14:paraId="0B2B8AF0" w14:textId="52F8BC34" w:rsidR="00922EF8" w:rsidRDefault="003D02F1" w:rsidP="009C4900">
      <w:pPr>
        <w:pStyle w:val="ListParagraph"/>
        <w:numPr>
          <w:ilvl w:val="2"/>
          <w:numId w:val="5"/>
        </w:numPr>
      </w:pPr>
      <w:r>
        <w:t>Reclamation’s</w:t>
      </w:r>
      <w:r w:rsidR="009C4900">
        <w:t xml:space="preserve"> </w:t>
      </w:r>
      <w:r w:rsidR="00922EF8">
        <w:t xml:space="preserve">highest </w:t>
      </w:r>
      <w:r w:rsidR="004A0C2E">
        <w:t>priority</w:t>
      </w:r>
      <w:r w:rsidR="009C4900">
        <w:t xml:space="preserve"> </w:t>
      </w:r>
      <w:r w:rsidR="00B81DDE">
        <w:t xml:space="preserve">here </w:t>
      </w:r>
      <w:r w:rsidR="009C4900">
        <w:t>is to ensure S</w:t>
      </w:r>
      <w:r w:rsidR="0075094C">
        <w:t>ection 106 compliance, including monitoring, reporting, a</w:t>
      </w:r>
      <w:r w:rsidR="00922EF8">
        <w:t xml:space="preserve">nd </w:t>
      </w:r>
      <w:r w:rsidR="00F64363">
        <w:t xml:space="preserve">getting the </w:t>
      </w:r>
      <w:r w:rsidR="0075094C" w:rsidRPr="0075094C">
        <w:t xml:space="preserve">Historic Preservation Program </w:t>
      </w:r>
      <w:r w:rsidR="00922EF8">
        <w:t xml:space="preserve">in place. </w:t>
      </w:r>
    </w:p>
    <w:p w14:paraId="190D8DD3" w14:textId="77777777" w:rsidR="00922EF8" w:rsidRDefault="00922EF8" w:rsidP="00922EF8"/>
    <w:p w14:paraId="1064D609" w14:textId="2F1C6B8A" w:rsidR="00922EF8" w:rsidRDefault="004E0DE1" w:rsidP="00922EF8">
      <w:r>
        <w:t xml:space="preserve">Katrina offered to meet </w:t>
      </w:r>
      <w:r w:rsidR="00FC1491">
        <w:t xml:space="preserve">with the BAHG </w:t>
      </w:r>
      <w:r>
        <w:t xml:space="preserve">again to give more detail on the Reclamation budget. The group agreed that questions could be brought </w:t>
      </w:r>
      <w:r w:rsidR="00922EF8">
        <w:t xml:space="preserve">up at </w:t>
      </w:r>
      <w:r>
        <w:t xml:space="preserve">the </w:t>
      </w:r>
      <w:r w:rsidR="00922EF8">
        <w:t>TWG</w:t>
      </w:r>
      <w:r>
        <w:t xml:space="preserve"> meeting</w:t>
      </w:r>
      <w:r w:rsidR="00922EF8">
        <w:t xml:space="preserve">. </w:t>
      </w:r>
    </w:p>
    <w:p w14:paraId="768828FD" w14:textId="77777777" w:rsidR="0015735D" w:rsidRDefault="0015735D" w:rsidP="00922EF8"/>
    <w:p w14:paraId="6099563D" w14:textId="758E4463" w:rsidR="0015735D" w:rsidRDefault="0015735D" w:rsidP="00922EF8">
      <w:r>
        <w:t>The meeting adjourned.</w:t>
      </w:r>
    </w:p>
    <w:p w14:paraId="576BA86D" w14:textId="77777777" w:rsidR="00261275" w:rsidRDefault="00261275" w:rsidP="0044442C"/>
    <w:p w14:paraId="47255142" w14:textId="77777777" w:rsidR="00FB4B09" w:rsidRPr="0044442C" w:rsidRDefault="00FB4B09" w:rsidP="0044442C"/>
    <w:sectPr w:rsidR="00FB4B09" w:rsidRPr="0044442C" w:rsidSect="0044442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A221A" w14:textId="77777777" w:rsidR="00AA0382" w:rsidRDefault="00AA0382" w:rsidP="00C206CE">
      <w:r>
        <w:separator/>
      </w:r>
    </w:p>
  </w:endnote>
  <w:endnote w:type="continuationSeparator" w:id="0">
    <w:p w14:paraId="1E8D41FC" w14:textId="77777777" w:rsidR="00AA0382" w:rsidRDefault="00AA0382" w:rsidP="00C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5F5A2" w14:textId="70FD8CD2" w:rsidR="009156A3" w:rsidRPr="00C80E3F" w:rsidRDefault="009156A3" w:rsidP="00425F85">
    <w:pPr>
      <w:pStyle w:val="Footer"/>
      <w:pBdr>
        <w:top w:val="single" w:sz="4" w:space="1" w:color="D9D9D9"/>
      </w:pBdr>
      <w:rPr>
        <w:color w:val="7F7F7F"/>
        <w:spacing w:val="40"/>
        <w:sz w:val="22"/>
        <w:szCs w:val="22"/>
      </w:rPr>
    </w:pPr>
    <w:r>
      <w:rPr>
        <w:color w:val="7F7F7F"/>
        <w:spacing w:val="40"/>
        <w:sz w:val="22"/>
        <w:szCs w:val="22"/>
      </w:rPr>
      <w:t>BAHG #5, March 23, 2017</w:t>
    </w:r>
    <w:r w:rsidRPr="009335F0">
      <w:rPr>
        <w:color w:val="7F7F7F"/>
        <w:spacing w:val="40"/>
        <w:sz w:val="22"/>
        <w:szCs w:val="22"/>
      </w:rPr>
      <w:tab/>
    </w:r>
    <w:r w:rsidRPr="009335F0">
      <w:rPr>
        <w:sz w:val="22"/>
        <w:szCs w:val="22"/>
      </w:rPr>
      <w:tab/>
    </w:r>
    <w:r w:rsidRPr="009335F0">
      <w:rPr>
        <w:sz w:val="22"/>
        <w:szCs w:val="22"/>
      </w:rPr>
      <w:fldChar w:fldCharType="begin"/>
    </w:r>
    <w:r w:rsidRPr="009335F0">
      <w:rPr>
        <w:sz w:val="22"/>
        <w:szCs w:val="22"/>
      </w:rPr>
      <w:instrText xml:space="preserve"> PAGE   \* MERGEFORMAT </w:instrText>
    </w:r>
    <w:r w:rsidRPr="009335F0">
      <w:rPr>
        <w:sz w:val="22"/>
        <w:szCs w:val="22"/>
      </w:rPr>
      <w:fldChar w:fldCharType="separate"/>
    </w:r>
    <w:r w:rsidR="00431ACB">
      <w:rPr>
        <w:noProof/>
        <w:sz w:val="22"/>
        <w:szCs w:val="22"/>
      </w:rPr>
      <w:t>10</w:t>
    </w:r>
    <w:r w:rsidRPr="009335F0">
      <w:rPr>
        <w:sz w:val="22"/>
        <w:szCs w:val="22"/>
      </w:rPr>
      <w:fldChar w:fldCharType="end"/>
    </w:r>
    <w:r w:rsidRPr="009335F0">
      <w:rPr>
        <w:sz w:val="22"/>
        <w:szCs w:val="22"/>
      </w:rPr>
      <w:t xml:space="preserve"> | </w:t>
    </w:r>
    <w:r w:rsidRPr="009335F0">
      <w:rPr>
        <w:color w:val="7F7F7F"/>
        <w:spacing w:val="40"/>
        <w:sz w:val="22"/>
        <w:szCs w:val="22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D08E" w14:textId="77777777" w:rsidR="00AA0382" w:rsidRDefault="00AA0382" w:rsidP="00C206CE">
      <w:r>
        <w:separator/>
      </w:r>
    </w:p>
  </w:footnote>
  <w:footnote w:type="continuationSeparator" w:id="0">
    <w:p w14:paraId="3FF646BF" w14:textId="77777777" w:rsidR="00AA0382" w:rsidRDefault="00AA0382" w:rsidP="00C2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FE60B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C86617"/>
    <w:multiLevelType w:val="hybridMultilevel"/>
    <w:tmpl w:val="AF04C1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A24FD"/>
    <w:multiLevelType w:val="hybridMultilevel"/>
    <w:tmpl w:val="C686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5BCC"/>
    <w:multiLevelType w:val="hybridMultilevel"/>
    <w:tmpl w:val="3EA49526"/>
    <w:lvl w:ilvl="0" w:tplc="EED88C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2723"/>
    <w:multiLevelType w:val="multilevel"/>
    <w:tmpl w:val="C854F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4EE"/>
    <w:multiLevelType w:val="hybridMultilevel"/>
    <w:tmpl w:val="ACAE2C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432A27"/>
    <w:multiLevelType w:val="hybridMultilevel"/>
    <w:tmpl w:val="BB6A51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142B8"/>
    <w:multiLevelType w:val="hybridMultilevel"/>
    <w:tmpl w:val="3D5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6981"/>
    <w:multiLevelType w:val="hybridMultilevel"/>
    <w:tmpl w:val="84066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C17175"/>
    <w:multiLevelType w:val="multilevel"/>
    <w:tmpl w:val="3EA4952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15C31"/>
    <w:multiLevelType w:val="hybridMultilevel"/>
    <w:tmpl w:val="0A12AF8E"/>
    <w:lvl w:ilvl="0" w:tplc="EED88C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B0FF4"/>
    <w:multiLevelType w:val="hybridMultilevel"/>
    <w:tmpl w:val="83304F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D3356"/>
    <w:multiLevelType w:val="hybridMultilevel"/>
    <w:tmpl w:val="75BAD5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1555B1"/>
    <w:multiLevelType w:val="multilevel"/>
    <w:tmpl w:val="ACAE2C1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24622B"/>
    <w:multiLevelType w:val="hybridMultilevel"/>
    <w:tmpl w:val="CD98D0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A44C1E"/>
    <w:multiLevelType w:val="hybridMultilevel"/>
    <w:tmpl w:val="C854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8D"/>
    <w:rsid w:val="0000055A"/>
    <w:rsid w:val="00002069"/>
    <w:rsid w:val="0000663F"/>
    <w:rsid w:val="000115F1"/>
    <w:rsid w:val="000122F3"/>
    <w:rsid w:val="00013AA8"/>
    <w:rsid w:val="00013CB0"/>
    <w:rsid w:val="000150AF"/>
    <w:rsid w:val="000154C1"/>
    <w:rsid w:val="0001624E"/>
    <w:rsid w:val="00017379"/>
    <w:rsid w:val="00021115"/>
    <w:rsid w:val="0002130D"/>
    <w:rsid w:val="00022796"/>
    <w:rsid w:val="00022F1A"/>
    <w:rsid w:val="00032D5F"/>
    <w:rsid w:val="0003461B"/>
    <w:rsid w:val="00036CF9"/>
    <w:rsid w:val="000404DE"/>
    <w:rsid w:val="000412E1"/>
    <w:rsid w:val="00052A54"/>
    <w:rsid w:val="00060438"/>
    <w:rsid w:val="00062B43"/>
    <w:rsid w:val="000656E7"/>
    <w:rsid w:val="00070F93"/>
    <w:rsid w:val="00073528"/>
    <w:rsid w:val="00073CB7"/>
    <w:rsid w:val="00074038"/>
    <w:rsid w:val="0007767A"/>
    <w:rsid w:val="00081BC2"/>
    <w:rsid w:val="0008231B"/>
    <w:rsid w:val="0008400A"/>
    <w:rsid w:val="00090437"/>
    <w:rsid w:val="00091700"/>
    <w:rsid w:val="00092FC3"/>
    <w:rsid w:val="00096151"/>
    <w:rsid w:val="000A1F95"/>
    <w:rsid w:val="000A2E93"/>
    <w:rsid w:val="000A375C"/>
    <w:rsid w:val="000A61F1"/>
    <w:rsid w:val="000B0894"/>
    <w:rsid w:val="000B69D5"/>
    <w:rsid w:val="000B7275"/>
    <w:rsid w:val="000B75EB"/>
    <w:rsid w:val="000C217B"/>
    <w:rsid w:val="000C4FE7"/>
    <w:rsid w:val="000C504F"/>
    <w:rsid w:val="000C6506"/>
    <w:rsid w:val="000C725B"/>
    <w:rsid w:val="000D17D0"/>
    <w:rsid w:val="000D3E52"/>
    <w:rsid w:val="000D719E"/>
    <w:rsid w:val="000E2CD6"/>
    <w:rsid w:val="000E3653"/>
    <w:rsid w:val="000E7607"/>
    <w:rsid w:val="000E77D9"/>
    <w:rsid w:val="000F205F"/>
    <w:rsid w:val="000F36CA"/>
    <w:rsid w:val="001026B0"/>
    <w:rsid w:val="00102EFD"/>
    <w:rsid w:val="00103DB2"/>
    <w:rsid w:val="00110233"/>
    <w:rsid w:val="001135F0"/>
    <w:rsid w:val="00117F11"/>
    <w:rsid w:val="001202EE"/>
    <w:rsid w:val="00123766"/>
    <w:rsid w:val="00126A96"/>
    <w:rsid w:val="001345B6"/>
    <w:rsid w:val="00135A77"/>
    <w:rsid w:val="00136907"/>
    <w:rsid w:val="00141983"/>
    <w:rsid w:val="00143542"/>
    <w:rsid w:val="001511EC"/>
    <w:rsid w:val="001514E9"/>
    <w:rsid w:val="00152D0D"/>
    <w:rsid w:val="001552FA"/>
    <w:rsid w:val="0015735D"/>
    <w:rsid w:val="00160BC2"/>
    <w:rsid w:val="001615E1"/>
    <w:rsid w:val="001627BA"/>
    <w:rsid w:val="00163040"/>
    <w:rsid w:val="0016711A"/>
    <w:rsid w:val="00172E1B"/>
    <w:rsid w:val="00173318"/>
    <w:rsid w:val="00177F38"/>
    <w:rsid w:val="001819ED"/>
    <w:rsid w:val="001822FA"/>
    <w:rsid w:val="001834AA"/>
    <w:rsid w:val="00184A9C"/>
    <w:rsid w:val="0018628F"/>
    <w:rsid w:val="0018710C"/>
    <w:rsid w:val="00190FB5"/>
    <w:rsid w:val="00192DEB"/>
    <w:rsid w:val="00192FFF"/>
    <w:rsid w:val="00193A8A"/>
    <w:rsid w:val="00196259"/>
    <w:rsid w:val="001A302C"/>
    <w:rsid w:val="001A3C35"/>
    <w:rsid w:val="001A40B6"/>
    <w:rsid w:val="001A45C9"/>
    <w:rsid w:val="001A5D89"/>
    <w:rsid w:val="001A73B7"/>
    <w:rsid w:val="001B7DB7"/>
    <w:rsid w:val="001C21E2"/>
    <w:rsid w:val="001C3B55"/>
    <w:rsid w:val="001C517A"/>
    <w:rsid w:val="001D1501"/>
    <w:rsid w:val="001D2853"/>
    <w:rsid w:val="001E13DB"/>
    <w:rsid w:val="001E3DB0"/>
    <w:rsid w:val="001F1545"/>
    <w:rsid w:val="001F5208"/>
    <w:rsid w:val="00200224"/>
    <w:rsid w:val="00201DA0"/>
    <w:rsid w:val="00203448"/>
    <w:rsid w:val="00206709"/>
    <w:rsid w:val="00211744"/>
    <w:rsid w:val="002135A0"/>
    <w:rsid w:val="00220864"/>
    <w:rsid w:val="002260DD"/>
    <w:rsid w:val="00226937"/>
    <w:rsid w:val="00227976"/>
    <w:rsid w:val="002304CF"/>
    <w:rsid w:val="00231CA3"/>
    <w:rsid w:val="002322BE"/>
    <w:rsid w:val="00232A40"/>
    <w:rsid w:val="00233260"/>
    <w:rsid w:val="00235E24"/>
    <w:rsid w:val="00236B95"/>
    <w:rsid w:val="002414EA"/>
    <w:rsid w:val="00242D16"/>
    <w:rsid w:val="002432BF"/>
    <w:rsid w:val="002449A0"/>
    <w:rsid w:val="00245E0F"/>
    <w:rsid w:val="00246BDE"/>
    <w:rsid w:val="00247690"/>
    <w:rsid w:val="00251CB9"/>
    <w:rsid w:val="00254EDC"/>
    <w:rsid w:val="002560F8"/>
    <w:rsid w:val="0025663B"/>
    <w:rsid w:val="00260281"/>
    <w:rsid w:val="00261275"/>
    <w:rsid w:val="00263392"/>
    <w:rsid w:val="00263505"/>
    <w:rsid w:val="0026742A"/>
    <w:rsid w:val="0026747B"/>
    <w:rsid w:val="0027557C"/>
    <w:rsid w:val="00275846"/>
    <w:rsid w:val="00277413"/>
    <w:rsid w:val="00280CB5"/>
    <w:rsid w:val="002813BE"/>
    <w:rsid w:val="00283120"/>
    <w:rsid w:val="0028406E"/>
    <w:rsid w:val="00284AC5"/>
    <w:rsid w:val="00292C94"/>
    <w:rsid w:val="00296700"/>
    <w:rsid w:val="002A1ADA"/>
    <w:rsid w:val="002A1DEB"/>
    <w:rsid w:val="002A5428"/>
    <w:rsid w:val="002A6529"/>
    <w:rsid w:val="002A6A01"/>
    <w:rsid w:val="002B2F64"/>
    <w:rsid w:val="002B61B2"/>
    <w:rsid w:val="002C0A32"/>
    <w:rsid w:val="002C1FD7"/>
    <w:rsid w:val="002C21DE"/>
    <w:rsid w:val="002D2670"/>
    <w:rsid w:val="002E0341"/>
    <w:rsid w:val="002E09C9"/>
    <w:rsid w:val="002E0BC4"/>
    <w:rsid w:val="002E5C01"/>
    <w:rsid w:val="002E63B8"/>
    <w:rsid w:val="002E6660"/>
    <w:rsid w:val="002E6BF3"/>
    <w:rsid w:val="002F0AA7"/>
    <w:rsid w:val="002F703D"/>
    <w:rsid w:val="00312CFD"/>
    <w:rsid w:val="00315F5D"/>
    <w:rsid w:val="00326075"/>
    <w:rsid w:val="00326389"/>
    <w:rsid w:val="00327C07"/>
    <w:rsid w:val="00330D00"/>
    <w:rsid w:val="00330F85"/>
    <w:rsid w:val="003329A2"/>
    <w:rsid w:val="003333DE"/>
    <w:rsid w:val="0033382F"/>
    <w:rsid w:val="00335320"/>
    <w:rsid w:val="003373A0"/>
    <w:rsid w:val="003412AA"/>
    <w:rsid w:val="0034206D"/>
    <w:rsid w:val="00345031"/>
    <w:rsid w:val="0034773D"/>
    <w:rsid w:val="003510E0"/>
    <w:rsid w:val="003524D6"/>
    <w:rsid w:val="0035747F"/>
    <w:rsid w:val="00357A48"/>
    <w:rsid w:val="00361AA0"/>
    <w:rsid w:val="00366318"/>
    <w:rsid w:val="0036633C"/>
    <w:rsid w:val="00366CCE"/>
    <w:rsid w:val="00366F05"/>
    <w:rsid w:val="0037044B"/>
    <w:rsid w:val="00371E79"/>
    <w:rsid w:val="003743DB"/>
    <w:rsid w:val="003820BE"/>
    <w:rsid w:val="00394A64"/>
    <w:rsid w:val="00395138"/>
    <w:rsid w:val="00396EB5"/>
    <w:rsid w:val="003A07CA"/>
    <w:rsid w:val="003A55AC"/>
    <w:rsid w:val="003A6004"/>
    <w:rsid w:val="003A6ED1"/>
    <w:rsid w:val="003A7D52"/>
    <w:rsid w:val="003B55AF"/>
    <w:rsid w:val="003B79E1"/>
    <w:rsid w:val="003C0ECC"/>
    <w:rsid w:val="003C0FD2"/>
    <w:rsid w:val="003C1CEC"/>
    <w:rsid w:val="003C4466"/>
    <w:rsid w:val="003C5993"/>
    <w:rsid w:val="003C70BD"/>
    <w:rsid w:val="003D02F1"/>
    <w:rsid w:val="003D10E7"/>
    <w:rsid w:val="003D119A"/>
    <w:rsid w:val="003D2889"/>
    <w:rsid w:val="003D7619"/>
    <w:rsid w:val="003E275A"/>
    <w:rsid w:val="003E3587"/>
    <w:rsid w:val="003F0515"/>
    <w:rsid w:val="003F3681"/>
    <w:rsid w:val="003F6CCC"/>
    <w:rsid w:val="003F7480"/>
    <w:rsid w:val="0040128C"/>
    <w:rsid w:val="00406148"/>
    <w:rsid w:val="0040651D"/>
    <w:rsid w:val="00417F74"/>
    <w:rsid w:val="004219ED"/>
    <w:rsid w:val="00424B62"/>
    <w:rsid w:val="00425F85"/>
    <w:rsid w:val="004303BC"/>
    <w:rsid w:val="004304A6"/>
    <w:rsid w:val="004311DA"/>
    <w:rsid w:val="00431ACB"/>
    <w:rsid w:val="00433EE2"/>
    <w:rsid w:val="0044143D"/>
    <w:rsid w:val="004414B2"/>
    <w:rsid w:val="00442968"/>
    <w:rsid w:val="0044442C"/>
    <w:rsid w:val="00452052"/>
    <w:rsid w:val="00452E34"/>
    <w:rsid w:val="004534C3"/>
    <w:rsid w:val="004546FB"/>
    <w:rsid w:val="00455FA7"/>
    <w:rsid w:val="004566B8"/>
    <w:rsid w:val="004579B9"/>
    <w:rsid w:val="0046233B"/>
    <w:rsid w:val="00465640"/>
    <w:rsid w:val="00465D8C"/>
    <w:rsid w:val="00467725"/>
    <w:rsid w:val="004759D7"/>
    <w:rsid w:val="00483021"/>
    <w:rsid w:val="00487055"/>
    <w:rsid w:val="0049009C"/>
    <w:rsid w:val="004956A8"/>
    <w:rsid w:val="004A0C2E"/>
    <w:rsid w:val="004A5791"/>
    <w:rsid w:val="004B0A4C"/>
    <w:rsid w:val="004B5312"/>
    <w:rsid w:val="004B63A2"/>
    <w:rsid w:val="004C05FA"/>
    <w:rsid w:val="004C2473"/>
    <w:rsid w:val="004C357F"/>
    <w:rsid w:val="004C43B2"/>
    <w:rsid w:val="004D0E1E"/>
    <w:rsid w:val="004D325C"/>
    <w:rsid w:val="004D39D5"/>
    <w:rsid w:val="004E0DE1"/>
    <w:rsid w:val="004E26D3"/>
    <w:rsid w:val="004E2CFA"/>
    <w:rsid w:val="004E39B8"/>
    <w:rsid w:val="004E3DFD"/>
    <w:rsid w:val="004E52C5"/>
    <w:rsid w:val="004F2324"/>
    <w:rsid w:val="004F4565"/>
    <w:rsid w:val="004F4DA6"/>
    <w:rsid w:val="004F4E80"/>
    <w:rsid w:val="004F6132"/>
    <w:rsid w:val="004F6C5B"/>
    <w:rsid w:val="004F7A3C"/>
    <w:rsid w:val="00501800"/>
    <w:rsid w:val="00502289"/>
    <w:rsid w:val="00505CBD"/>
    <w:rsid w:val="00506DCA"/>
    <w:rsid w:val="00510840"/>
    <w:rsid w:val="00512D1C"/>
    <w:rsid w:val="00514CF6"/>
    <w:rsid w:val="00516845"/>
    <w:rsid w:val="00516AC0"/>
    <w:rsid w:val="00517EFF"/>
    <w:rsid w:val="00537607"/>
    <w:rsid w:val="00540A76"/>
    <w:rsid w:val="00544E6E"/>
    <w:rsid w:val="00546138"/>
    <w:rsid w:val="005545EC"/>
    <w:rsid w:val="005566D4"/>
    <w:rsid w:val="00557EFF"/>
    <w:rsid w:val="00563469"/>
    <w:rsid w:val="00565CDD"/>
    <w:rsid w:val="005676B5"/>
    <w:rsid w:val="0057043E"/>
    <w:rsid w:val="00572BB1"/>
    <w:rsid w:val="005743F5"/>
    <w:rsid w:val="00575943"/>
    <w:rsid w:val="00581564"/>
    <w:rsid w:val="00585BA9"/>
    <w:rsid w:val="0058662D"/>
    <w:rsid w:val="005923E0"/>
    <w:rsid w:val="005946D8"/>
    <w:rsid w:val="005A00AD"/>
    <w:rsid w:val="005A22B0"/>
    <w:rsid w:val="005A3B6A"/>
    <w:rsid w:val="005A6300"/>
    <w:rsid w:val="005A744B"/>
    <w:rsid w:val="005A7695"/>
    <w:rsid w:val="005B6D74"/>
    <w:rsid w:val="005B767B"/>
    <w:rsid w:val="005B7E64"/>
    <w:rsid w:val="005C5099"/>
    <w:rsid w:val="005C5F78"/>
    <w:rsid w:val="005D209E"/>
    <w:rsid w:val="005E0375"/>
    <w:rsid w:val="005E0442"/>
    <w:rsid w:val="005E1B8B"/>
    <w:rsid w:val="005E23A3"/>
    <w:rsid w:val="005E4F8A"/>
    <w:rsid w:val="005E63DD"/>
    <w:rsid w:val="005E6CD9"/>
    <w:rsid w:val="005F2D85"/>
    <w:rsid w:val="005F3CA2"/>
    <w:rsid w:val="005F6FD6"/>
    <w:rsid w:val="005F7238"/>
    <w:rsid w:val="006028B0"/>
    <w:rsid w:val="00602BD6"/>
    <w:rsid w:val="00610655"/>
    <w:rsid w:val="00612B1C"/>
    <w:rsid w:val="00613066"/>
    <w:rsid w:val="0062710E"/>
    <w:rsid w:val="00627D1E"/>
    <w:rsid w:val="006300FF"/>
    <w:rsid w:val="00632317"/>
    <w:rsid w:val="00632692"/>
    <w:rsid w:val="00633068"/>
    <w:rsid w:val="00634755"/>
    <w:rsid w:val="0063627C"/>
    <w:rsid w:val="00642E8E"/>
    <w:rsid w:val="0064558E"/>
    <w:rsid w:val="00647BFC"/>
    <w:rsid w:val="00653033"/>
    <w:rsid w:val="00655325"/>
    <w:rsid w:val="00655915"/>
    <w:rsid w:val="0065645B"/>
    <w:rsid w:val="00662973"/>
    <w:rsid w:val="006647E7"/>
    <w:rsid w:val="0066586C"/>
    <w:rsid w:val="006731EC"/>
    <w:rsid w:val="0067585B"/>
    <w:rsid w:val="0068416E"/>
    <w:rsid w:val="0068417C"/>
    <w:rsid w:val="00684E5D"/>
    <w:rsid w:val="00686A54"/>
    <w:rsid w:val="00687CA9"/>
    <w:rsid w:val="006946E2"/>
    <w:rsid w:val="00695DB1"/>
    <w:rsid w:val="00696A87"/>
    <w:rsid w:val="006A638A"/>
    <w:rsid w:val="006A7060"/>
    <w:rsid w:val="006A793B"/>
    <w:rsid w:val="006B2E90"/>
    <w:rsid w:val="006B5216"/>
    <w:rsid w:val="006B78A8"/>
    <w:rsid w:val="006B7A5C"/>
    <w:rsid w:val="006B7E48"/>
    <w:rsid w:val="006C1224"/>
    <w:rsid w:val="006C2B2F"/>
    <w:rsid w:val="006C6160"/>
    <w:rsid w:val="006C6187"/>
    <w:rsid w:val="006C63C8"/>
    <w:rsid w:val="006C7520"/>
    <w:rsid w:val="006D2E16"/>
    <w:rsid w:val="006D7BBD"/>
    <w:rsid w:val="006E2193"/>
    <w:rsid w:val="006E21B1"/>
    <w:rsid w:val="006E6924"/>
    <w:rsid w:val="006F151F"/>
    <w:rsid w:val="0070275E"/>
    <w:rsid w:val="00704481"/>
    <w:rsid w:val="00704900"/>
    <w:rsid w:val="00704E3B"/>
    <w:rsid w:val="00710836"/>
    <w:rsid w:val="007143BC"/>
    <w:rsid w:val="00717764"/>
    <w:rsid w:val="007221D6"/>
    <w:rsid w:val="007234E9"/>
    <w:rsid w:val="00735663"/>
    <w:rsid w:val="007361BF"/>
    <w:rsid w:val="00737907"/>
    <w:rsid w:val="00741E61"/>
    <w:rsid w:val="007440DE"/>
    <w:rsid w:val="0075094C"/>
    <w:rsid w:val="00751353"/>
    <w:rsid w:val="007520F8"/>
    <w:rsid w:val="00753F25"/>
    <w:rsid w:val="007544DC"/>
    <w:rsid w:val="007549C3"/>
    <w:rsid w:val="00760CE7"/>
    <w:rsid w:val="007639D0"/>
    <w:rsid w:val="00771486"/>
    <w:rsid w:val="007722FE"/>
    <w:rsid w:val="007751AA"/>
    <w:rsid w:val="00780152"/>
    <w:rsid w:val="0078426B"/>
    <w:rsid w:val="007867DF"/>
    <w:rsid w:val="00794007"/>
    <w:rsid w:val="00796A05"/>
    <w:rsid w:val="007A0183"/>
    <w:rsid w:val="007A0599"/>
    <w:rsid w:val="007A2FAA"/>
    <w:rsid w:val="007A459D"/>
    <w:rsid w:val="007A5D1B"/>
    <w:rsid w:val="007A7B88"/>
    <w:rsid w:val="007B0FA4"/>
    <w:rsid w:val="007B142A"/>
    <w:rsid w:val="007B1744"/>
    <w:rsid w:val="007B1EC7"/>
    <w:rsid w:val="007C7B93"/>
    <w:rsid w:val="007D4C4B"/>
    <w:rsid w:val="007D6F66"/>
    <w:rsid w:val="007E0B22"/>
    <w:rsid w:val="007E0E35"/>
    <w:rsid w:val="007E15AA"/>
    <w:rsid w:val="007E517A"/>
    <w:rsid w:val="007F0D8C"/>
    <w:rsid w:val="007F3AA3"/>
    <w:rsid w:val="007F5096"/>
    <w:rsid w:val="0080423F"/>
    <w:rsid w:val="00805A32"/>
    <w:rsid w:val="00805F17"/>
    <w:rsid w:val="008063DB"/>
    <w:rsid w:val="00812EE7"/>
    <w:rsid w:val="0081584F"/>
    <w:rsid w:val="008223A5"/>
    <w:rsid w:val="00823060"/>
    <w:rsid w:val="00823A07"/>
    <w:rsid w:val="00824312"/>
    <w:rsid w:val="0082694F"/>
    <w:rsid w:val="008272CF"/>
    <w:rsid w:val="0083107C"/>
    <w:rsid w:val="008349B5"/>
    <w:rsid w:val="00840FC8"/>
    <w:rsid w:val="008434B2"/>
    <w:rsid w:val="008454DE"/>
    <w:rsid w:val="008527C2"/>
    <w:rsid w:val="00854206"/>
    <w:rsid w:val="00856BC6"/>
    <w:rsid w:val="008633D8"/>
    <w:rsid w:val="00864921"/>
    <w:rsid w:val="008670D1"/>
    <w:rsid w:val="00871A26"/>
    <w:rsid w:val="008748DC"/>
    <w:rsid w:val="00875E84"/>
    <w:rsid w:val="00876F4E"/>
    <w:rsid w:val="00877C96"/>
    <w:rsid w:val="008813DE"/>
    <w:rsid w:val="008866CD"/>
    <w:rsid w:val="0089280E"/>
    <w:rsid w:val="008A2CCB"/>
    <w:rsid w:val="008A5309"/>
    <w:rsid w:val="008A751B"/>
    <w:rsid w:val="008B0E75"/>
    <w:rsid w:val="008B10E2"/>
    <w:rsid w:val="008B183F"/>
    <w:rsid w:val="008B2BEB"/>
    <w:rsid w:val="008B65EC"/>
    <w:rsid w:val="008B6A9F"/>
    <w:rsid w:val="008C2B0D"/>
    <w:rsid w:val="008C3A50"/>
    <w:rsid w:val="008C6A90"/>
    <w:rsid w:val="008C7311"/>
    <w:rsid w:val="008C77E8"/>
    <w:rsid w:val="008D04EB"/>
    <w:rsid w:val="008D1100"/>
    <w:rsid w:val="008D3316"/>
    <w:rsid w:val="008D6D1D"/>
    <w:rsid w:val="008E0B24"/>
    <w:rsid w:val="008E5E1D"/>
    <w:rsid w:val="008F15AE"/>
    <w:rsid w:val="008F164F"/>
    <w:rsid w:val="008F2EAC"/>
    <w:rsid w:val="008F5226"/>
    <w:rsid w:val="008F73CC"/>
    <w:rsid w:val="00900A94"/>
    <w:rsid w:val="0090230F"/>
    <w:rsid w:val="00905C7C"/>
    <w:rsid w:val="0091322B"/>
    <w:rsid w:val="009156A3"/>
    <w:rsid w:val="00916701"/>
    <w:rsid w:val="0092022E"/>
    <w:rsid w:val="00922EF8"/>
    <w:rsid w:val="00923714"/>
    <w:rsid w:val="00927673"/>
    <w:rsid w:val="00930685"/>
    <w:rsid w:val="0093518E"/>
    <w:rsid w:val="0093652E"/>
    <w:rsid w:val="0094478A"/>
    <w:rsid w:val="00947B32"/>
    <w:rsid w:val="00951EA9"/>
    <w:rsid w:val="0095279C"/>
    <w:rsid w:val="009529E6"/>
    <w:rsid w:val="009605D2"/>
    <w:rsid w:val="00963D7C"/>
    <w:rsid w:val="0096577A"/>
    <w:rsid w:val="00975D89"/>
    <w:rsid w:val="0097682A"/>
    <w:rsid w:val="00976887"/>
    <w:rsid w:val="00977277"/>
    <w:rsid w:val="0098023B"/>
    <w:rsid w:val="009808BB"/>
    <w:rsid w:val="00982F88"/>
    <w:rsid w:val="00983F4D"/>
    <w:rsid w:val="00986A8A"/>
    <w:rsid w:val="00987C3F"/>
    <w:rsid w:val="00992007"/>
    <w:rsid w:val="009938F6"/>
    <w:rsid w:val="00995E33"/>
    <w:rsid w:val="00996AC1"/>
    <w:rsid w:val="00997AF5"/>
    <w:rsid w:val="009A3D14"/>
    <w:rsid w:val="009C11CB"/>
    <w:rsid w:val="009C183F"/>
    <w:rsid w:val="009C4900"/>
    <w:rsid w:val="009D2715"/>
    <w:rsid w:val="009D3557"/>
    <w:rsid w:val="009D603D"/>
    <w:rsid w:val="009D7853"/>
    <w:rsid w:val="009E2838"/>
    <w:rsid w:val="009E4656"/>
    <w:rsid w:val="009F0D0B"/>
    <w:rsid w:val="009F0D7B"/>
    <w:rsid w:val="009F4F1C"/>
    <w:rsid w:val="009F68D6"/>
    <w:rsid w:val="009F6F8B"/>
    <w:rsid w:val="00A02501"/>
    <w:rsid w:val="00A05D52"/>
    <w:rsid w:val="00A06A85"/>
    <w:rsid w:val="00A071B1"/>
    <w:rsid w:val="00A078E3"/>
    <w:rsid w:val="00A079BF"/>
    <w:rsid w:val="00A14275"/>
    <w:rsid w:val="00A22E9B"/>
    <w:rsid w:val="00A36D7A"/>
    <w:rsid w:val="00A47AD2"/>
    <w:rsid w:val="00A52BC7"/>
    <w:rsid w:val="00A63805"/>
    <w:rsid w:val="00A64E2B"/>
    <w:rsid w:val="00A74EF4"/>
    <w:rsid w:val="00A76E5E"/>
    <w:rsid w:val="00A76EF2"/>
    <w:rsid w:val="00A83681"/>
    <w:rsid w:val="00A87D07"/>
    <w:rsid w:val="00A93FD0"/>
    <w:rsid w:val="00AA0382"/>
    <w:rsid w:val="00AA2D2F"/>
    <w:rsid w:val="00AB0CB8"/>
    <w:rsid w:val="00AB2D6A"/>
    <w:rsid w:val="00AB4937"/>
    <w:rsid w:val="00AB5D0F"/>
    <w:rsid w:val="00AB6482"/>
    <w:rsid w:val="00AC027E"/>
    <w:rsid w:val="00AC2C07"/>
    <w:rsid w:val="00AC326A"/>
    <w:rsid w:val="00AC37C0"/>
    <w:rsid w:val="00AC5DA7"/>
    <w:rsid w:val="00AC74D1"/>
    <w:rsid w:val="00AE07D1"/>
    <w:rsid w:val="00AE1A93"/>
    <w:rsid w:val="00AE5684"/>
    <w:rsid w:val="00AF097C"/>
    <w:rsid w:val="00AF2406"/>
    <w:rsid w:val="00AF391F"/>
    <w:rsid w:val="00AF6A05"/>
    <w:rsid w:val="00AF7CF2"/>
    <w:rsid w:val="00B0186B"/>
    <w:rsid w:val="00B040F6"/>
    <w:rsid w:val="00B0641A"/>
    <w:rsid w:val="00B07E5F"/>
    <w:rsid w:val="00B156FE"/>
    <w:rsid w:val="00B17AF7"/>
    <w:rsid w:val="00B20063"/>
    <w:rsid w:val="00B2009D"/>
    <w:rsid w:val="00B21270"/>
    <w:rsid w:val="00B31922"/>
    <w:rsid w:val="00B31F54"/>
    <w:rsid w:val="00B32D2E"/>
    <w:rsid w:val="00B33DBC"/>
    <w:rsid w:val="00B408F8"/>
    <w:rsid w:val="00B42DFB"/>
    <w:rsid w:val="00B46327"/>
    <w:rsid w:val="00B50EA3"/>
    <w:rsid w:val="00B5329F"/>
    <w:rsid w:val="00B546F6"/>
    <w:rsid w:val="00B63E26"/>
    <w:rsid w:val="00B71B3B"/>
    <w:rsid w:val="00B71B92"/>
    <w:rsid w:val="00B726FB"/>
    <w:rsid w:val="00B8052A"/>
    <w:rsid w:val="00B80577"/>
    <w:rsid w:val="00B81DDE"/>
    <w:rsid w:val="00B851AA"/>
    <w:rsid w:val="00B86ED8"/>
    <w:rsid w:val="00B92008"/>
    <w:rsid w:val="00B94391"/>
    <w:rsid w:val="00BA092C"/>
    <w:rsid w:val="00BA0ABA"/>
    <w:rsid w:val="00BA57C4"/>
    <w:rsid w:val="00BA5AB2"/>
    <w:rsid w:val="00BB068D"/>
    <w:rsid w:val="00BB0F93"/>
    <w:rsid w:val="00BB554D"/>
    <w:rsid w:val="00BC3432"/>
    <w:rsid w:val="00BD317B"/>
    <w:rsid w:val="00BD3657"/>
    <w:rsid w:val="00BE53D1"/>
    <w:rsid w:val="00BE7755"/>
    <w:rsid w:val="00BF2419"/>
    <w:rsid w:val="00BF5E8C"/>
    <w:rsid w:val="00BF6180"/>
    <w:rsid w:val="00C01D07"/>
    <w:rsid w:val="00C0295D"/>
    <w:rsid w:val="00C0612C"/>
    <w:rsid w:val="00C0771F"/>
    <w:rsid w:val="00C07721"/>
    <w:rsid w:val="00C12786"/>
    <w:rsid w:val="00C14FFE"/>
    <w:rsid w:val="00C206CE"/>
    <w:rsid w:val="00C212F2"/>
    <w:rsid w:val="00C246EC"/>
    <w:rsid w:val="00C26C9C"/>
    <w:rsid w:val="00C26FEE"/>
    <w:rsid w:val="00C320AE"/>
    <w:rsid w:val="00C33AA6"/>
    <w:rsid w:val="00C33DC0"/>
    <w:rsid w:val="00C36962"/>
    <w:rsid w:val="00C445F1"/>
    <w:rsid w:val="00C44696"/>
    <w:rsid w:val="00C464A2"/>
    <w:rsid w:val="00C47C47"/>
    <w:rsid w:val="00C51095"/>
    <w:rsid w:val="00C540A4"/>
    <w:rsid w:val="00C611F9"/>
    <w:rsid w:val="00C617FB"/>
    <w:rsid w:val="00C64980"/>
    <w:rsid w:val="00C66717"/>
    <w:rsid w:val="00C66FCF"/>
    <w:rsid w:val="00C670B4"/>
    <w:rsid w:val="00C725C0"/>
    <w:rsid w:val="00C730C3"/>
    <w:rsid w:val="00C75DAE"/>
    <w:rsid w:val="00C85B17"/>
    <w:rsid w:val="00C8620B"/>
    <w:rsid w:val="00C9328D"/>
    <w:rsid w:val="00C9531E"/>
    <w:rsid w:val="00CA055A"/>
    <w:rsid w:val="00CA3CF3"/>
    <w:rsid w:val="00CA4326"/>
    <w:rsid w:val="00CA6860"/>
    <w:rsid w:val="00CB08CC"/>
    <w:rsid w:val="00CB2EEC"/>
    <w:rsid w:val="00CB4926"/>
    <w:rsid w:val="00CC296F"/>
    <w:rsid w:val="00CC538C"/>
    <w:rsid w:val="00CD0D19"/>
    <w:rsid w:val="00CD7BBE"/>
    <w:rsid w:val="00CE0450"/>
    <w:rsid w:val="00CE2B4F"/>
    <w:rsid w:val="00CE4328"/>
    <w:rsid w:val="00CE63F0"/>
    <w:rsid w:val="00CF0DFF"/>
    <w:rsid w:val="00CF1B01"/>
    <w:rsid w:val="00CF5F69"/>
    <w:rsid w:val="00D0436D"/>
    <w:rsid w:val="00D111ED"/>
    <w:rsid w:val="00D1726D"/>
    <w:rsid w:val="00D21987"/>
    <w:rsid w:val="00D226FF"/>
    <w:rsid w:val="00D25737"/>
    <w:rsid w:val="00D3141F"/>
    <w:rsid w:val="00D32331"/>
    <w:rsid w:val="00D35BF2"/>
    <w:rsid w:val="00D407F1"/>
    <w:rsid w:val="00D421F5"/>
    <w:rsid w:val="00D42886"/>
    <w:rsid w:val="00D42D44"/>
    <w:rsid w:val="00D46FCE"/>
    <w:rsid w:val="00D502A7"/>
    <w:rsid w:val="00D5182B"/>
    <w:rsid w:val="00D539E6"/>
    <w:rsid w:val="00D66C75"/>
    <w:rsid w:val="00D719C6"/>
    <w:rsid w:val="00D71A6B"/>
    <w:rsid w:val="00D819A2"/>
    <w:rsid w:val="00D82BFB"/>
    <w:rsid w:val="00D87206"/>
    <w:rsid w:val="00D87223"/>
    <w:rsid w:val="00D87D0E"/>
    <w:rsid w:val="00D92437"/>
    <w:rsid w:val="00D93841"/>
    <w:rsid w:val="00DA394F"/>
    <w:rsid w:val="00DA5099"/>
    <w:rsid w:val="00DB133F"/>
    <w:rsid w:val="00DB3517"/>
    <w:rsid w:val="00DB6339"/>
    <w:rsid w:val="00DC4B0A"/>
    <w:rsid w:val="00DD040D"/>
    <w:rsid w:val="00DD24FE"/>
    <w:rsid w:val="00DD2F17"/>
    <w:rsid w:val="00DD34BA"/>
    <w:rsid w:val="00DD3E8D"/>
    <w:rsid w:val="00DD76E9"/>
    <w:rsid w:val="00DE07A2"/>
    <w:rsid w:val="00DE2A4E"/>
    <w:rsid w:val="00E03ECD"/>
    <w:rsid w:val="00E07A2B"/>
    <w:rsid w:val="00E10772"/>
    <w:rsid w:val="00E1117B"/>
    <w:rsid w:val="00E174CA"/>
    <w:rsid w:val="00E201A2"/>
    <w:rsid w:val="00E21BCA"/>
    <w:rsid w:val="00E249D1"/>
    <w:rsid w:val="00E31D70"/>
    <w:rsid w:val="00E33749"/>
    <w:rsid w:val="00E33A3B"/>
    <w:rsid w:val="00E36E31"/>
    <w:rsid w:val="00E4113E"/>
    <w:rsid w:val="00E4453B"/>
    <w:rsid w:val="00E44BE6"/>
    <w:rsid w:val="00E46099"/>
    <w:rsid w:val="00E46FB3"/>
    <w:rsid w:val="00E47A11"/>
    <w:rsid w:val="00E50967"/>
    <w:rsid w:val="00E5201C"/>
    <w:rsid w:val="00E553BA"/>
    <w:rsid w:val="00E56591"/>
    <w:rsid w:val="00E62784"/>
    <w:rsid w:val="00E70E2E"/>
    <w:rsid w:val="00E70E38"/>
    <w:rsid w:val="00E71EC4"/>
    <w:rsid w:val="00E76D4E"/>
    <w:rsid w:val="00E85045"/>
    <w:rsid w:val="00E93C35"/>
    <w:rsid w:val="00E97D86"/>
    <w:rsid w:val="00EA1927"/>
    <w:rsid w:val="00EA2F1B"/>
    <w:rsid w:val="00EA4FC6"/>
    <w:rsid w:val="00EB178B"/>
    <w:rsid w:val="00EB49B3"/>
    <w:rsid w:val="00EB5F47"/>
    <w:rsid w:val="00EC015B"/>
    <w:rsid w:val="00EC1CB7"/>
    <w:rsid w:val="00EC6ACE"/>
    <w:rsid w:val="00EC74CF"/>
    <w:rsid w:val="00ED1E92"/>
    <w:rsid w:val="00ED3FEC"/>
    <w:rsid w:val="00ED5723"/>
    <w:rsid w:val="00EE3BD5"/>
    <w:rsid w:val="00EE6DAA"/>
    <w:rsid w:val="00EE7B8F"/>
    <w:rsid w:val="00EF3A86"/>
    <w:rsid w:val="00EF456B"/>
    <w:rsid w:val="00EF6F79"/>
    <w:rsid w:val="00EF752C"/>
    <w:rsid w:val="00F238D8"/>
    <w:rsid w:val="00F305C3"/>
    <w:rsid w:val="00F438F4"/>
    <w:rsid w:val="00F478CC"/>
    <w:rsid w:val="00F50148"/>
    <w:rsid w:val="00F5371B"/>
    <w:rsid w:val="00F56784"/>
    <w:rsid w:val="00F6019F"/>
    <w:rsid w:val="00F6082E"/>
    <w:rsid w:val="00F62393"/>
    <w:rsid w:val="00F64363"/>
    <w:rsid w:val="00F65A03"/>
    <w:rsid w:val="00F6681D"/>
    <w:rsid w:val="00F72A23"/>
    <w:rsid w:val="00F7318D"/>
    <w:rsid w:val="00F8381C"/>
    <w:rsid w:val="00F93A5F"/>
    <w:rsid w:val="00FA2221"/>
    <w:rsid w:val="00FA27DD"/>
    <w:rsid w:val="00FA45D6"/>
    <w:rsid w:val="00FA5A28"/>
    <w:rsid w:val="00FA70FC"/>
    <w:rsid w:val="00FA74D3"/>
    <w:rsid w:val="00FA7A2F"/>
    <w:rsid w:val="00FB4B09"/>
    <w:rsid w:val="00FB4EF3"/>
    <w:rsid w:val="00FC0688"/>
    <w:rsid w:val="00FC1491"/>
    <w:rsid w:val="00FC2923"/>
    <w:rsid w:val="00FC296B"/>
    <w:rsid w:val="00FC479E"/>
    <w:rsid w:val="00FD1251"/>
    <w:rsid w:val="00FD29E5"/>
    <w:rsid w:val="00FD3D43"/>
    <w:rsid w:val="00FD72A3"/>
    <w:rsid w:val="00FE49C0"/>
    <w:rsid w:val="00FE52BE"/>
    <w:rsid w:val="00FE6442"/>
    <w:rsid w:val="00FE6676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F912C"/>
  <w14:defaultImageDpi w14:val="300"/>
  <w15:docId w15:val="{3E15FD02-19D7-4874-9D6E-C67108C5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9B"/>
    <w:rPr>
      <w:rFonts w:ascii="Garamond" w:eastAsiaTheme="minorHAnsi" w:hAnsi="Garamond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78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BDE"/>
    <w:pPr>
      <w:keepNext/>
      <w:spacing w:before="240"/>
      <w:outlineLvl w:val="1"/>
    </w:pPr>
    <w:rPr>
      <w:rFonts w:asciiTheme="minorHAnsi" w:eastAsiaTheme="minorEastAsia" w:hAnsiTheme="minorHAnsi"/>
      <w:b/>
      <w:smallCaps/>
      <w:color w:val="4F81BD" w:themeColor="accent1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907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qFormat/>
    <w:rsid w:val="000B69D5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spacing w:val="-5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6907"/>
    <w:rPr>
      <w:rFonts w:ascii="Garamond" w:eastAsiaTheme="majorEastAsia" w:hAnsi="Garamond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46BDE"/>
    <w:rPr>
      <w:b/>
      <w:smallCap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0B69D5"/>
    <w:rPr>
      <w:rFonts w:ascii="Garamond" w:eastAsiaTheme="majorEastAsia" w:hAnsi="Garamond" w:cstheme="majorBidi"/>
      <w:bCs/>
      <w:iCs/>
      <w:color w:val="4F81BD" w:themeColor="accent1"/>
      <w:spacing w:val="-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2786"/>
    <w:rPr>
      <w:rFonts w:ascii="Garamond" w:eastAsiaTheme="majorEastAsia" w:hAnsi="Garamond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570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9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B8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03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341"/>
    <w:rPr>
      <w:rFonts w:ascii="Garamond" w:eastAsiaTheme="minorHAnsi" w:hAnsi="Garamond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06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CE"/>
    <w:rPr>
      <w:rFonts w:ascii="Garamond" w:eastAsiaTheme="minorHAnsi" w:hAnsi="Garamond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5094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4167</Words>
  <Characters>23757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Mary Orton Company, LLC</Company>
  <LinksUpToDate>false</LinksUpToDate>
  <CharactersWithSpaces>27869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Orton</dc:creator>
  <cp:keywords/>
  <dc:description/>
  <cp:lastModifiedBy>Capron, Shane</cp:lastModifiedBy>
  <cp:revision>3</cp:revision>
  <dcterms:created xsi:type="dcterms:W3CDTF">2017-04-17T18:03:00Z</dcterms:created>
  <dcterms:modified xsi:type="dcterms:W3CDTF">2017-04-17T18:10:00Z</dcterms:modified>
</cp:coreProperties>
</file>