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50" w:rsidRPr="00A74FC2" w:rsidRDefault="00A74FC2" w:rsidP="00A74FC2">
      <w:pPr>
        <w:jc w:val="center"/>
        <w:rPr>
          <w:sz w:val="28"/>
          <w:szCs w:val="28"/>
        </w:rPr>
      </w:pPr>
      <w:r w:rsidRPr="00A74FC2">
        <w:rPr>
          <w:sz w:val="28"/>
          <w:szCs w:val="28"/>
        </w:rPr>
        <w:t xml:space="preserve">Budget </w:t>
      </w:r>
      <w:proofErr w:type="spellStart"/>
      <w:r w:rsidRPr="00A74FC2">
        <w:rPr>
          <w:sz w:val="28"/>
          <w:szCs w:val="28"/>
        </w:rPr>
        <w:t>AdHoc</w:t>
      </w:r>
      <w:proofErr w:type="spellEnd"/>
      <w:r w:rsidRPr="00A74FC2">
        <w:rPr>
          <w:sz w:val="28"/>
          <w:szCs w:val="28"/>
        </w:rPr>
        <w:t xml:space="preserve"> </w:t>
      </w:r>
      <w:r w:rsidR="00F557AA">
        <w:rPr>
          <w:sz w:val="28"/>
          <w:szCs w:val="28"/>
        </w:rPr>
        <w:t xml:space="preserve">Group </w:t>
      </w:r>
      <w:r w:rsidRPr="00A74FC2">
        <w:rPr>
          <w:sz w:val="28"/>
          <w:szCs w:val="28"/>
        </w:rPr>
        <w:t>Call</w:t>
      </w:r>
    </w:p>
    <w:p w:rsidR="00A74FC2" w:rsidRDefault="00A74FC2" w:rsidP="00A74FC2">
      <w:pPr>
        <w:jc w:val="center"/>
        <w:rPr>
          <w:sz w:val="28"/>
          <w:szCs w:val="28"/>
        </w:rPr>
      </w:pPr>
      <w:r w:rsidRPr="00A74FC2">
        <w:rPr>
          <w:sz w:val="28"/>
          <w:szCs w:val="28"/>
        </w:rPr>
        <w:t>July 6, 2017</w:t>
      </w:r>
    </w:p>
    <w:p w:rsidR="00A74FC2" w:rsidRDefault="00A74FC2" w:rsidP="00A74FC2">
      <w:r>
        <w:t>Attendees:</w:t>
      </w:r>
    </w:p>
    <w:p w:rsidR="002A1283" w:rsidRDefault="002A1283" w:rsidP="002A1283">
      <w:pPr>
        <w:spacing w:after="0"/>
        <w:ind w:left="1800" w:hanging="1080"/>
      </w:pPr>
      <w:r>
        <w:t>Shane Capron</w:t>
      </w:r>
    </w:p>
    <w:p w:rsidR="002A1283" w:rsidRDefault="002A1283" w:rsidP="002A1283">
      <w:pPr>
        <w:spacing w:after="0"/>
        <w:ind w:left="1800" w:hanging="1080"/>
      </w:pPr>
      <w:r>
        <w:t xml:space="preserve">Katrina </w:t>
      </w:r>
      <w:proofErr w:type="spellStart"/>
      <w:r>
        <w:t>Grantz</w:t>
      </w:r>
      <w:proofErr w:type="spellEnd"/>
    </w:p>
    <w:p w:rsidR="002A1283" w:rsidRDefault="002A1283" w:rsidP="002A1283">
      <w:pPr>
        <w:spacing w:after="0"/>
        <w:ind w:left="1800" w:hanging="1080"/>
      </w:pPr>
      <w:r>
        <w:t>Marianne Crawford</w:t>
      </w:r>
    </w:p>
    <w:p w:rsidR="002A1283" w:rsidRDefault="002A1283" w:rsidP="002A1283">
      <w:pPr>
        <w:spacing w:after="0"/>
        <w:ind w:left="1800" w:hanging="1080"/>
      </w:pPr>
      <w:r>
        <w:t xml:space="preserve">Bill </w:t>
      </w:r>
      <w:proofErr w:type="spellStart"/>
      <w:r>
        <w:t>Chada</w:t>
      </w:r>
      <w:proofErr w:type="spellEnd"/>
    </w:p>
    <w:p w:rsidR="002A1283" w:rsidRDefault="002A1283" w:rsidP="002A1283">
      <w:pPr>
        <w:spacing w:after="0"/>
        <w:ind w:left="1800" w:hanging="1080"/>
      </w:pPr>
      <w:r>
        <w:t>Kathy Callister</w:t>
      </w:r>
    </w:p>
    <w:p w:rsidR="002A1283" w:rsidRDefault="002A1283" w:rsidP="002A1283">
      <w:pPr>
        <w:spacing w:after="0"/>
        <w:ind w:left="1800" w:hanging="1080"/>
      </w:pPr>
      <w:r>
        <w:t xml:space="preserve">Rob </w:t>
      </w:r>
      <w:proofErr w:type="spellStart"/>
      <w:r>
        <w:t>Billerbeck</w:t>
      </w:r>
      <w:proofErr w:type="spellEnd"/>
    </w:p>
    <w:p w:rsidR="002A1283" w:rsidRDefault="002A1283" w:rsidP="002A1283">
      <w:pPr>
        <w:spacing w:after="0"/>
        <w:ind w:left="1800" w:hanging="1080"/>
      </w:pPr>
      <w:proofErr w:type="spellStart"/>
      <w:r>
        <w:t>Vineetha</w:t>
      </w:r>
      <w:proofErr w:type="spellEnd"/>
      <w:r>
        <w:t xml:space="preserve"> </w:t>
      </w:r>
      <w:proofErr w:type="spellStart"/>
      <w:r>
        <w:t>Kartha</w:t>
      </w:r>
      <w:proofErr w:type="spellEnd"/>
      <w:r>
        <w:t>, #vice chair for life</w:t>
      </w:r>
    </w:p>
    <w:p w:rsidR="002A1283" w:rsidRDefault="002A1283" w:rsidP="002A1283">
      <w:pPr>
        <w:spacing w:after="0"/>
        <w:ind w:left="1800" w:hanging="1080"/>
      </w:pPr>
      <w:r>
        <w:t xml:space="preserve">Peggy </w:t>
      </w:r>
      <w:proofErr w:type="spellStart"/>
      <w:r>
        <w:t>Roefer</w:t>
      </w:r>
      <w:proofErr w:type="spellEnd"/>
    </w:p>
    <w:p w:rsidR="002A1283" w:rsidRDefault="002A1283" w:rsidP="002A1283">
      <w:pPr>
        <w:spacing w:after="0"/>
        <w:ind w:left="1800" w:hanging="1080"/>
      </w:pPr>
      <w:r>
        <w:t>Brian Healy</w:t>
      </w:r>
    </w:p>
    <w:p w:rsidR="002A1283" w:rsidRDefault="002A1283" w:rsidP="002A1283">
      <w:pPr>
        <w:spacing w:after="0"/>
        <w:ind w:left="1800" w:hanging="1080"/>
      </w:pPr>
      <w:r>
        <w:t>Ryan Mann</w:t>
      </w:r>
    </w:p>
    <w:p w:rsidR="002A1283" w:rsidRDefault="0088682E" w:rsidP="002A1283">
      <w:pPr>
        <w:spacing w:after="0"/>
        <w:ind w:left="1800" w:hanging="1080"/>
      </w:pPr>
      <w:r>
        <w:t xml:space="preserve">Jessica </w:t>
      </w:r>
      <w:proofErr w:type="spellStart"/>
      <w:r>
        <w:t>Neuwe</w:t>
      </w:r>
      <w:r w:rsidR="002A1283">
        <w:t>rth</w:t>
      </w:r>
      <w:proofErr w:type="spellEnd"/>
    </w:p>
    <w:p w:rsidR="002A1283" w:rsidRDefault="002A1283" w:rsidP="002A1283">
      <w:pPr>
        <w:spacing w:after="0"/>
        <w:ind w:left="1800" w:hanging="1080"/>
      </w:pPr>
      <w:r>
        <w:t xml:space="preserve">Mike </w:t>
      </w:r>
      <w:proofErr w:type="spellStart"/>
      <w:r>
        <w:t>Yeatts</w:t>
      </w:r>
      <w:proofErr w:type="spellEnd"/>
    </w:p>
    <w:p w:rsidR="002A1283" w:rsidRDefault="002A1283" w:rsidP="002A1283">
      <w:pPr>
        <w:spacing w:after="0"/>
        <w:ind w:left="1800" w:hanging="1080"/>
      </w:pPr>
      <w:r>
        <w:t>Seth Shanahan, #second term</w:t>
      </w:r>
    </w:p>
    <w:p w:rsidR="002A1283" w:rsidRDefault="002A1283" w:rsidP="002A1283">
      <w:pPr>
        <w:spacing w:after="0"/>
        <w:ind w:left="1800" w:hanging="1080"/>
      </w:pPr>
      <w:r>
        <w:t>David Braun</w:t>
      </w:r>
    </w:p>
    <w:p w:rsidR="002A1283" w:rsidRDefault="002A1283" w:rsidP="002A1283">
      <w:pPr>
        <w:spacing w:after="0"/>
        <w:ind w:left="1800" w:hanging="1080"/>
      </w:pPr>
      <w:r>
        <w:t>Paul Harms</w:t>
      </w:r>
    </w:p>
    <w:p w:rsidR="002A1283" w:rsidRDefault="002A1283" w:rsidP="002A1283">
      <w:pPr>
        <w:spacing w:after="0"/>
        <w:ind w:left="1800" w:hanging="1080"/>
      </w:pPr>
      <w:r>
        <w:t xml:space="preserve">Kurt </w:t>
      </w:r>
      <w:proofErr w:type="spellStart"/>
      <w:r>
        <w:t>Dongoske</w:t>
      </w:r>
      <w:proofErr w:type="spellEnd"/>
    </w:p>
    <w:p w:rsidR="002A1283" w:rsidRDefault="002A1283" w:rsidP="002A1283">
      <w:pPr>
        <w:spacing w:after="0"/>
        <w:ind w:left="1800" w:hanging="1080"/>
      </w:pPr>
      <w:r>
        <w:t>Craig Ellsworth</w:t>
      </w:r>
    </w:p>
    <w:p w:rsidR="002A1283" w:rsidRDefault="0088682E" w:rsidP="002A1283">
      <w:pPr>
        <w:spacing w:after="0"/>
        <w:ind w:left="1800" w:hanging="1080"/>
      </w:pPr>
      <w:r>
        <w:t>Carlee</w:t>
      </w:r>
      <w:r w:rsidR="002A1283">
        <w:t xml:space="preserve"> Brown</w:t>
      </w:r>
    </w:p>
    <w:p w:rsidR="002A1283" w:rsidRDefault="002A1283" w:rsidP="002A1283">
      <w:pPr>
        <w:spacing w:after="0"/>
        <w:ind w:left="1800" w:hanging="1080"/>
      </w:pPr>
      <w:r>
        <w:t>Leslie James</w:t>
      </w:r>
    </w:p>
    <w:p w:rsidR="002A1283" w:rsidRDefault="002A1283" w:rsidP="002A1283">
      <w:pPr>
        <w:spacing w:after="0"/>
        <w:ind w:left="1800" w:hanging="1080"/>
      </w:pPr>
      <w:r>
        <w:t xml:space="preserve">Melinda </w:t>
      </w:r>
      <w:proofErr w:type="spellStart"/>
      <w:r>
        <w:t>Ciacco</w:t>
      </w:r>
      <w:proofErr w:type="spellEnd"/>
    </w:p>
    <w:p w:rsidR="002A1283" w:rsidRDefault="002A1283" w:rsidP="002A1283">
      <w:pPr>
        <w:spacing w:after="0"/>
        <w:ind w:left="1800" w:hanging="1080"/>
      </w:pPr>
      <w:r>
        <w:t>John Jordan</w:t>
      </w:r>
    </w:p>
    <w:p w:rsidR="00A74FC2" w:rsidRDefault="002A1283" w:rsidP="002A1283">
      <w:pPr>
        <w:spacing w:after="0"/>
        <w:ind w:left="1800" w:hanging="1080"/>
      </w:pPr>
      <w:r>
        <w:t>Cliff Barrett</w:t>
      </w:r>
    </w:p>
    <w:p w:rsidR="002A1283" w:rsidRDefault="002A1283" w:rsidP="002A1283">
      <w:pPr>
        <w:spacing w:after="0"/>
        <w:ind w:left="1800" w:hanging="1080"/>
      </w:pPr>
    </w:p>
    <w:p w:rsidR="001F0546" w:rsidRDefault="0088682E" w:rsidP="002A1283">
      <w:proofErr w:type="spellStart"/>
      <w:r>
        <w:t>Oveview</w:t>
      </w:r>
      <w:proofErr w:type="spellEnd"/>
      <w:r>
        <w:t xml:space="preserve"> of BAHG Process: </w:t>
      </w:r>
      <w:r w:rsidR="002A1283">
        <w:t>There will be 5, 2 hour conference calls on Thursdays</w:t>
      </w:r>
      <w:r>
        <w:t xml:space="preserve"> 10-12MT (Jul 6, 13, 20, 27 and Aug 3)</w:t>
      </w:r>
      <w:r w:rsidR="002A1283">
        <w:t xml:space="preserve">.  </w:t>
      </w:r>
      <w:r w:rsidR="00A74FC2">
        <w:t xml:space="preserve">The next 4 calls will be with GCMRC </w:t>
      </w:r>
      <w:r w:rsidR="00CA5E6B">
        <w:t xml:space="preserve">on topics identified in the emails and </w:t>
      </w:r>
      <w:r w:rsidR="00AF4BB6">
        <w:t xml:space="preserve">the </w:t>
      </w:r>
      <w:r w:rsidR="00CA5E6B">
        <w:t>calendar invite</w:t>
      </w:r>
      <w:r w:rsidR="00AF4BB6">
        <w:t>.</w:t>
      </w:r>
      <w:r w:rsidR="00CA5E6B">
        <w:t xml:space="preserve"> </w:t>
      </w:r>
      <w:r w:rsidR="00AF4BB6">
        <w:t xml:space="preserve">These </w:t>
      </w:r>
      <w:r w:rsidR="00CA5E6B">
        <w:t>will be le</w:t>
      </w:r>
      <w:r w:rsidR="002A1283">
        <w:t xml:space="preserve">d </w:t>
      </w:r>
      <w:r w:rsidR="00CA5E6B">
        <w:t xml:space="preserve">by the experts/authors of these topics.  </w:t>
      </w:r>
    </w:p>
    <w:p w:rsidR="001F0546" w:rsidRPr="001F0546" w:rsidRDefault="002A1283" w:rsidP="002A1283">
      <w:pPr>
        <w:rPr>
          <w:b/>
        </w:rPr>
      </w:pPr>
      <w:r w:rsidRPr="002A1283">
        <w:t xml:space="preserve">Next Thursday we are adding an extra hour to follow up on BOR budget in the hour prior to the normal call, </w:t>
      </w:r>
      <w:r w:rsidRPr="002A1283">
        <w:rPr>
          <w:b/>
        </w:rPr>
        <w:t>BOR will send out a new invite for that hour.</w:t>
      </w:r>
      <w:r>
        <w:t xml:space="preserve"> </w:t>
      </w:r>
      <w:r w:rsidR="001F0546" w:rsidRPr="001F0546">
        <w:rPr>
          <w:b/>
        </w:rPr>
        <w:t xml:space="preserve">Additional comments on Cultural Resource projects should be provided to BOR by Friday.  </w:t>
      </w:r>
    </w:p>
    <w:p w:rsidR="002A1283" w:rsidRDefault="002A1283" w:rsidP="00AF4BB6">
      <w:r>
        <w:t>Pos</w:t>
      </w:r>
      <w:r w:rsidRPr="002A1283">
        <w:t xml:space="preserve">ting deadline </w:t>
      </w:r>
      <w:r w:rsidR="0088682E">
        <w:t xml:space="preserve">of the revised draft budget and </w:t>
      </w:r>
      <w:proofErr w:type="spellStart"/>
      <w:r w:rsidR="0088682E">
        <w:t>workplan</w:t>
      </w:r>
      <w:proofErr w:type="spellEnd"/>
      <w:r w:rsidR="0088682E">
        <w:t xml:space="preserve"> to be discussed at TWG meeting </w:t>
      </w:r>
      <w:proofErr w:type="gramStart"/>
      <w:r w:rsidR="0088682E">
        <w:t xml:space="preserve">is  </w:t>
      </w:r>
      <w:r w:rsidRPr="002A1283">
        <w:t>Aug</w:t>
      </w:r>
      <w:proofErr w:type="gramEnd"/>
      <w:r w:rsidRPr="002A1283">
        <w:t xml:space="preserve"> 18, </w:t>
      </w:r>
      <w:r w:rsidR="0088682E">
        <w:t>(</w:t>
      </w:r>
      <w:r w:rsidRPr="002A1283">
        <w:t xml:space="preserve">TWG meeting </w:t>
      </w:r>
      <w:r w:rsidR="0088682E">
        <w:t xml:space="preserve">is August </w:t>
      </w:r>
      <w:r w:rsidRPr="002A1283">
        <w:t>30-31</w:t>
      </w:r>
      <w:r w:rsidR="0088682E">
        <w:t xml:space="preserve"> in Flagstaff at GCMRC conference room)</w:t>
      </w:r>
      <w:r>
        <w:t xml:space="preserve">. </w:t>
      </w:r>
    </w:p>
    <w:p w:rsidR="00A74FC2" w:rsidRDefault="002A1283" w:rsidP="00A74FC2">
      <w:r w:rsidRPr="002A1283">
        <w:t>This discussion is focused on Reclamation</w:t>
      </w:r>
      <w:r w:rsidR="0088682E">
        <w:t>’</w:t>
      </w:r>
      <w:r w:rsidRPr="002A1283">
        <w:t>s side of the budget.</w:t>
      </w:r>
    </w:p>
    <w:p w:rsidR="00CA5E6B" w:rsidRDefault="00CA5E6B" w:rsidP="0088682E">
      <w:pPr>
        <w:pStyle w:val="ListParagraph"/>
        <w:numPr>
          <w:ilvl w:val="0"/>
          <w:numId w:val="1"/>
        </w:numPr>
      </w:pPr>
      <w:r>
        <w:t xml:space="preserve">GCMRC presenters will highlight what changed in this version of the </w:t>
      </w:r>
      <w:proofErr w:type="spellStart"/>
      <w:r>
        <w:t>workplan</w:t>
      </w:r>
      <w:proofErr w:type="spellEnd"/>
      <w:r>
        <w:t xml:space="preserve"> from the previous draft.  </w:t>
      </w:r>
      <w:r w:rsidR="0088682E">
        <w:t>And</w:t>
      </w:r>
      <w:r>
        <w:t xml:space="preserve"> will respond to how previous comments were addressed.</w:t>
      </w:r>
    </w:p>
    <w:p w:rsidR="00B6461B" w:rsidRDefault="0088682E" w:rsidP="00CA5E6B">
      <w:pPr>
        <w:pStyle w:val="ListParagraph"/>
        <w:numPr>
          <w:ilvl w:val="0"/>
          <w:numId w:val="1"/>
        </w:numPr>
      </w:pPr>
      <w:r>
        <w:t xml:space="preserve">Assumption for </w:t>
      </w:r>
      <w:r w:rsidR="00B6461B">
        <w:t xml:space="preserve">CPI </w:t>
      </w:r>
      <w:r>
        <w:t xml:space="preserve">for years 2018-2020 </w:t>
      </w:r>
      <w:r w:rsidR="00B6461B">
        <w:t xml:space="preserve">is 1%.  If it </w:t>
      </w:r>
      <w:r>
        <w:t>ends up being</w:t>
      </w:r>
      <w:r w:rsidR="00B6461B">
        <w:t xml:space="preserve"> higher</w:t>
      </w:r>
      <w:r>
        <w:t>,</w:t>
      </w:r>
      <w:r w:rsidR="00B6461B">
        <w:t xml:space="preserve"> we can adjust up</w:t>
      </w:r>
      <w:r>
        <w:t xml:space="preserve"> when the time comes.  (Up is easier than down and 1% is manageable to adjust down if the CPI ends up not being that high.)</w:t>
      </w:r>
    </w:p>
    <w:p w:rsidR="00FC23F9" w:rsidRDefault="00FC23F9" w:rsidP="00CA5E6B">
      <w:pPr>
        <w:pStyle w:val="ListParagraph"/>
        <w:numPr>
          <w:ilvl w:val="0"/>
          <w:numId w:val="1"/>
        </w:numPr>
      </w:pPr>
      <w:r>
        <w:lastRenderedPageBreak/>
        <w:t xml:space="preserve">Budget review process document is not approved by AMWG yet, there are possibly changes.  It should </w:t>
      </w:r>
      <w:r w:rsidR="0088682E">
        <w:t>be brought up at the next AMWG</w:t>
      </w:r>
      <w:r>
        <w:t xml:space="preserve"> meeting</w:t>
      </w:r>
      <w:r w:rsidR="0088682E">
        <w:t xml:space="preserve"> (potentially to take place Sept 20-21 in Phoenix, pending DOI review of FACA committees)</w:t>
      </w:r>
      <w:r>
        <w:t>.</w:t>
      </w:r>
    </w:p>
    <w:p w:rsidR="00CA5E6B" w:rsidRDefault="00CA5E6B" w:rsidP="00CA5E6B">
      <w:r>
        <w:t xml:space="preserve">Seth- The group on the call should strive for consensus for each element of the </w:t>
      </w:r>
      <w:proofErr w:type="spellStart"/>
      <w:r>
        <w:t>workplan</w:t>
      </w:r>
      <w:proofErr w:type="spellEnd"/>
      <w:r>
        <w:t>. If that is not achieved, that element will be elevated to major concerns at TWG.</w:t>
      </w:r>
    </w:p>
    <w:p w:rsidR="00CA5E6B" w:rsidRDefault="00CA5E6B" w:rsidP="00CA5E6B">
      <w:proofErr w:type="spellStart"/>
      <w:r>
        <w:t>Vineetha</w:t>
      </w:r>
      <w:proofErr w:type="spellEnd"/>
      <w:r>
        <w:t xml:space="preserve">- Should </w:t>
      </w:r>
      <w:proofErr w:type="spellStart"/>
      <w:r>
        <w:t>Adhoc</w:t>
      </w:r>
      <w:proofErr w:type="spellEnd"/>
      <w:r>
        <w:t xml:space="preserve"> groups be included </w:t>
      </w:r>
      <w:proofErr w:type="spellStart"/>
      <w:r>
        <w:t>included</w:t>
      </w:r>
      <w:proofErr w:type="spellEnd"/>
      <w:r w:rsidR="0088682E">
        <w:t>?</w:t>
      </w:r>
      <w:r w:rsidR="009C5CAD">
        <w:t xml:space="preserve">  (TAHG, CRAHG, SEAHG)</w:t>
      </w:r>
    </w:p>
    <w:p w:rsidR="00CA5E6B" w:rsidRDefault="00CA5E6B" w:rsidP="00CA5E6B">
      <w:r>
        <w:t>Shan</w:t>
      </w:r>
      <w:r w:rsidR="009C5CAD">
        <w:t>e- Subgroups can meet separately</w:t>
      </w:r>
    </w:p>
    <w:p w:rsidR="00CA5E6B" w:rsidRDefault="00CA5E6B" w:rsidP="00CA5E6B">
      <w:pPr>
        <w:rPr>
          <w:b/>
        </w:rPr>
      </w:pPr>
      <w:r w:rsidRPr="00CA5E6B">
        <w:rPr>
          <w:b/>
        </w:rPr>
        <w:t xml:space="preserve">Seth will follow up with the </w:t>
      </w:r>
      <w:r w:rsidR="001B4CC6">
        <w:rPr>
          <w:b/>
        </w:rPr>
        <w:t xml:space="preserve">ad hoc </w:t>
      </w:r>
      <w:r w:rsidRPr="00CA5E6B">
        <w:rPr>
          <w:b/>
        </w:rPr>
        <w:t>groups.</w:t>
      </w:r>
    </w:p>
    <w:p w:rsidR="00CA5E6B" w:rsidRDefault="00CA5E6B" w:rsidP="00CA5E6B">
      <w:r>
        <w:t>Katrina led the discussion on Reclamation</w:t>
      </w:r>
      <w:r w:rsidR="0088682E">
        <w:t>’</w:t>
      </w:r>
      <w:r>
        <w:t>s side of the budget.</w:t>
      </w:r>
    </w:p>
    <w:p w:rsidR="00CA5E6B" w:rsidRDefault="0088682E" w:rsidP="00CA5E6B">
      <w:pPr>
        <w:pStyle w:val="ListParagraph"/>
        <w:numPr>
          <w:ilvl w:val="0"/>
          <w:numId w:val="2"/>
        </w:numPr>
      </w:pPr>
      <w:r>
        <w:t xml:space="preserve">Roughly </w:t>
      </w:r>
      <w:r w:rsidR="00CA5E6B">
        <w:t>$5</w:t>
      </w:r>
      <w:r>
        <w:t>00,000 had to be trimmed for each year of the budget.  This resulted in cuts to many line items in the budget.</w:t>
      </w:r>
    </w:p>
    <w:p w:rsidR="00CA5E6B" w:rsidRDefault="00CA5E6B" w:rsidP="00CA5E6B">
      <w:pPr>
        <w:pStyle w:val="ListParagraph"/>
        <w:numPr>
          <w:ilvl w:val="0"/>
          <w:numId w:val="2"/>
        </w:numPr>
      </w:pPr>
      <w:r>
        <w:t xml:space="preserve">The budget </w:t>
      </w:r>
      <w:r w:rsidR="0088682E">
        <w:t>will</w:t>
      </w:r>
      <w:r>
        <w:t xml:space="preserve"> be </w:t>
      </w:r>
      <w:r w:rsidR="0088682E">
        <w:t xml:space="preserve">revisited </w:t>
      </w:r>
      <w:r>
        <w:t>each year</w:t>
      </w:r>
      <w:r w:rsidR="0088682E">
        <w:t xml:space="preserve"> as we move through the 3-year </w:t>
      </w:r>
      <w:proofErr w:type="spellStart"/>
      <w:r w:rsidR="0088682E">
        <w:t>workplan</w:t>
      </w:r>
      <w:proofErr w:type="spellEnd"/>
      <w:r>
        <w:t xml:space="preserve"> </w:t>
      </w:r>
      <w:r w:rsidR="0088682E">
        <w:t>and adjustments can be made.</w:t>
      </w:r>
    </w:p>
    <w:p w:rsidR="00CA5E6B" w:rsidRDefault="00CA5E6B" w:rsidP="00CA5E6B">
      <w:r>
        <w:t xml:space="preserve">Section </w:t>
      </w:r>
      <w:r w:rsidR="00A17147">
        <w:t>A</w:t>
      </w:r>
      <w:r w:rsidR="00C758AF">
        <w:t xml:space="preserve">. </w:t>
      </w:r>
      <w:r w:rsidR="00A17147">
        <w:t xml:space="preserve"> Program</w:t>
      </w:r>
      <w:r>
        <w:t xml:space="preserve"> Management</w:t>
      </w:r>
    </w:p>
    <w:p w:rsidR="00CA5E6B" w:rsidRDefault="0060719B" w:rsidP="00CA5E6B">
      <w:pPr>
        <w:pStyle w:val="ListParagraph"/>
        <w:numPr>
          <w:ilvl w:val="0"/>
          <w:numId w:val="3"/>
        </w:numPr>
      </w:pPr>
      <w:r>
        <w:t xml:space="preserve">AMWG </w:t>
      </w:r>
      <w:r w:rsidR="00B6461B">
        <w:t>Facilitation</w:t>
      </w:r>
      <w:r>
        <w:t xml:space="preserve"> </w:t>
      </w:r>
      <w:proofErr w:type="gramStart"/>
      <w:r>
        <w:t xml:space="preserve">- </w:t>
      </w:r>
      <w:r w:rsidR="00A17147">
        <w:t xml:space="preserve"> was</w:t>
      </w:r>
      <w:proofErr w:type="gramEnd"/>
      <w:r w:rsidR="00A17147">
        <w:t xml:space="preserve"> reduced by $15,000</w:t>
      </w:r>
      <w:r w:rsidR="009C5CAD">
        <w:t xml:space="preserve"> </w:t>
      </w:r>
      <w:r>
        <w:t xml:space="preserve">since Draft 1 because reductions were needed throughout the budget. </w:t>
      </w:r>
    </w:p>
    <w:p w:rsidR="00B6461B" w:rsidRDefault="00B6461B" w:rsidP="0060719B">
      <w:pPr>
        <w:pStyle w:val="ListParagraph"/>
        <w:numPr>
          <w:ilvl w:val="1"/>
          <w:numId w:val="3"/>
        </w:numPr>
      </w:pPr>
      <w:r>
        <w:t xml:space="preserve">The contract instrument, BPA, is not flexible.  Even through it is firm fixed price, Mary chooses to bill for actual hours, even if it is less.  </w:t>
      </w:r>
    </w:p>
    <w:p w:rsidR="00A17147" w:rsidRDefault="0060719B" w:rsidP="00CA5E6B">
      <w:pPr>
        <w:pStyle w:val="ListParagraph"/>
        <w:numPr>
          <w:ilvl w:val="0"/>
          <w:numId w:val="3"/>
        </w:numPr>
      </w:pPr>
      <w:r>
        <w:t xml:space="preserve">AMWG member travel - </w:t>
      </w:r>
      <w:r w:rsidR="00A17147">
        <w:t>Federal agency travel</w:t>
      </w:r>
      <w:r w:rsidR="00C758AF">
        <w:t>- the budget</w:t>
      </w:r>
      <w:r w:rsidR="00A17147">
        <w:t xml:space="preserve"> funds 1 AMWG </w:t>
      </w:r>
      <w:r w:rsidR="00C758AF">
        <w:t>and</w:t>
      </w:r>
      <w:r w:rsidR="00A17147">
        <w:t xml:space="preserve"> </w:t>
      </w:r>
      <w:r w:rsidR="00C758AF">
        <w:t xml:space="preserve">1 </w:t>
      </w:r>
      <w:r w:rsidR="00A17147">
        <w:t xml:space="preserve">TWG </w:t>
      </w:r>
      <w:r w:rsidR="00C758AF">
        <w:t xml:space="preserve">member to </w:t>
      </w:r>
      <w:r w:rsidR="00A17147">
        <w:t xml:space="preserve">meetings if requested.  NPS </w:t>
      </w:r>
      <w:r w:rsidR="00C758AF">
        <w:t>utilizes this others may</w:t>
      </w:r>
      <w:r w:rsidR="00B6461B">
        <w:t>,</w:t>
      </w:r>
      <w:r w:rsidR="00C758AF">
        <w:t xml:space="preserve"> </w:t>
      </w:r>
      <w:r w:rsidR="00C758AF" w:rsidRPr="00B6461B">
        <w:t>based</w:t>
      </w:r>
      <w:r w:rsidR="00C758AF">
        <w:t xml:space="preserve"> on the situation.</w:t>
      </w:r>
    </w:p>
    <w:p w:rsidR="00B6461B" w:rsidRDefault="00B6461B" w:rsidP="00B6461B">
      <w:r>
        <w:t>Section B.  TWG Costs</w:t>
      </w:r>
    </w:p>
    <w:p w:rsidR="00B6461B" w:rsidRDefault="00AC05B8" w:rsidP="00B6461B">
      <w:pPr>
        <w:pStyle w:val="ListParagraph"/>
        <w:numPr>
          <w:ilvl w:val="0"/>
          <w:numId w:val="4"/>
        </w:numPr>
      </w:pPr>
      <w:r>
        <w:t>TWG Chair/Facilitation – reduced by $10,000.</w:t>
      </w:r>
    </w:p>
    <w:p w:rsidR="00AC05B8" w:rsidRDefault="00AC05B8" w:rsidP="00B6461B">
      <w:pPr>
        <w:pStyle w:val="ListParagraph"/>
        <w:numPr>
          <w:ilvl w:val="0"/>
          <w:numId w:val="4"/>
        </w:numPr>
      </w:pPr>
      <w:r>
        <w:t>TWG other reduced by $5,000.</w:t>
      </w:r>
    </w:p>
    <w:p w:rsidR="00AC05B8" w:rsidRDefault="00AC05B8" w:rsidP="00AC05B8">
      <w:r>
        <w:t xml:space="preserve">Section C.  </w:t>
      </w:r>
      <w:r w:rsidRPr="00AC05B8">
        <w:t>Program Administration, ESA Compliance, and Management Actions</w:t>
      </w:r>
    </w:p>
    <w:p w:rsidR="00AC05B8" w:rsidRDefault="00AC05B8" w:rsidP="00AC05B8">
      <w:pPr>
        <w:pStyle w:val="ListParagraph"/>
        <w:numPr>
          <w:ilvl w:val="0"/>
          <w:numId w:val="5"/>
        </w:numPr>
      </w:pPr>
      <w:r>
        <w:t>NPS Permitting- decreased by $26,000</w:t>
      </w:r>
    </w:p>
    <w:p w:rsidR="00AC05B8" w:rsidRDefault="00AC05B8" w:rsidP="00AC05B8">
      <w:pPr>
        <w:pStyle w:val="ListParagraph"/>
        <w:numPr>
          <w:ilvl w:val="1"/>
          <w:numId w:val="5"/>
        </w:numPr>
      </w:pPr>
      <w:r>
        <w:t>Why can’t NPS cover their own permitting process?</w:t>
      </w:r>
    </w:p>
    <w:p w:rsidR="00AC05B8" w:rsidRDefault="00AC05B8" w:rsidP="00AC05B8">
      <w:pPr>
        <w:pStyle w:val="ListParagraph"/>
        <w:numPr>
          <w:ilvl w:val="1"/>
          <w:numId w:val="5"/>
        </w:numPr>
      </w:pPr>
      <w:r>
        <w:t>Is there a cost share? Yes over $100,000</w:t>
      </w:r>
    </w:p>
    <w:p w:rsidR="00B03A2A" w:rsidRDefault="00AC05B8" w:rsidP="00B03A2A">
      <w:pPr>
        <w:pStyle w:val="ListParagraph"/>
        <w:numPr>
          <w:ilvl w:val="1"/>
          <w:numId w:val="5"/>
        </w:numPr>
      </w:pPr>
      <w:r>
        <w:t xml:space="preserve">The </w:t>
      </w:r>
      <w:r w:rsidR="009E747A">
        <w:t xml:space="preserve">key point is- </w:t>
      </w:r>
      <w:r>
        <w:t>permits need to be provided in a timely manner</w:t>
      </w:r>
      <w:r w:rsidR="009E747A">
        <w:t>.</w:t>
      </w:r>
    </w:p>
    <w:p w:rsidR="00B03A2A" w:rsidRDefault="009105DF" w:rsidP="00FC23F9">
      <w:pPr>
        <w:pStyle w:val="ListParagraph"/>
        <w:numPr>
          <w:ilvl w:val="1"/>
          <w:numId w:val="5"/>
        </w:numPr>
        <w:ind w:left="360" w:firstLine="0"/>
      </w:pPr>
      <w:r>
        <w:t>Contract Administration</w:t>
      </w:r>
    </w:p>
    <w:p w:rsidR="00FC23F9" w:rsidRDefault="00FC23F9" w:rsidP="00FC23F9">
      <w:pPr>
        <w:pStyle w:val="ListParagraph"/>
        <w:numPr>
          <w:ilvl w:val="2"/>
          <w:numId w:val="5"/>
        </w:numPr>
        <w:ind w:left="1080" w:firstLine="0"/>
      </w:pPr>
      <w:r>
        <w:t>This does not include subcontracts.</w:t>
      </w:r>
    </w:p>
    <w:p w:rsidR="00FC23F9" w:rsidRDefault="00FC23F9" w:rsidP="00FC23F9">
      <w:pPr>
        <w:pStyle w:val="ListParagraph"/>
        <w:numPr>
          <w:ilvl w:val="2"/>
          <w:numId w:val="5"/>
        </w:numPr>
        <w:ind w:left="1080" w:firstLine="0"/>
      </w:pPr>
      <w:r>
        <w:t xml:space="preserve">BOR is tracking this closely and trying to reduce these charges. </w:t>
      </w:r>
    </w:p>
    <w:p w:rsidR="00FC23F9" w:rsidRDefault="00FC23F9" w:rsidP="00FC23F9">
      <w:pPr>
        <w:pStyle w:val="ListParagraph"/>
        <w:numPr>
          <w:ilvl w:val="2"/>
          <w:numId w:val="5"/>
        </w:numPr>
        <w:ind w:left="720" w:hanging="270"/>
      </w:pPr>
      <w:r>
        <w:t>Stakeholder river trip- delayed to 2019</w:t>
      </w:r>
    </w:p>
    <w:p w:rsidR="00FC23F9" w:rsidRDefault="00FC23F9" w:rsidP="00FC23F9">
      <w:pPr>
        <w:pStyle w:val="ListParagraph"/>
        <w:numPr>
          <w:ilvl w:val="2"/>
          <w:numId w:val="5"/>
        </w:numPr>
        <w:ind w:left="720" w:hanging="270"/>
      </w:pPr>
      <w:r>
        <w:t>Science Adviser Program – reduced by $65,000</w:t>
      </w:r>
    </w:p>
    <w:p w:rsidR="00FC23F9" w:rsidRDefault="00FC23F9" w:rsidP="00FC23F9">
      <w:pPr>
        <w:pStyle w:val="ListParagraph"/>
        <w:numPr>
          <w:ilvl w:val="3"/>
          <w:numId w:val="5"/>
        </w:numPr>
        <w:ind w:left="1440"/>
      </w:pPr>
      <w:r>
        <w:t>External reviews reduced from 3 to 1</w:t>
      </w:r>
    </w:p>
    <w:p w:rsidR="00FC23F9" w:rsidRDefault="00FC23F9" w:rsidP="00FC23F9">
      <w:pPr>
        <w:pStyle w:val="ListParagraph"/>
        <w:numPr>
          <w:ilvl w:val="3"/>
          <w:numId w:val="5"/>
        </w:numPr>
        <w:ind w:left="1440"/>
      </w:pPr>
      <w:r>
        <w:t>Standing panel is preferred due to learning curve</w:t>
      </w:r>
    </w:p>
    <w:p w:rsidR="00FC23F9" w:rsidRDefault="00FC23F9" w:rsidP="00FC23F9">
      <w:pPr>
        <w:pStyle w:val="ListParagraph"/>
        <w:numPr>
          <w:ilvl w:val="3"/>
          <w:numId w:val="5"/>
        </w:numPr>
        <w:ind w:left="1440"/>
      </w:pPr>
      <w:r>
        <w:t>Knowledge Assessment is on a 3 year cycle</w:t>
      </w:r>
    </w:p>
    <w:p w:rsidR="00FC23F9" w:rsidRDefault="00FC23F9" w:rsidP="00FC23F9">
      <w:pPr>
        <w:pStyle w:val="ListParagraph"/>
        <w:numPr>
          <w:ilvl w:val="3"/>
          <w:numId w:val="5"/>
        </w:numPr>
        <w:ind w:left="720" w:hanging="270"/>
      </w:pPr>
      <w:r>
        <w:t>Experimental Management Fund – trimmed by $100,000</w:t>
      </w:r>
    </w:p>
    <w:p w:rsidR="003B1D1A" w:rsidRPr="00CA5E6B" w:rsidRDefault="003B1D1A" w:rsidP="003B1D1A">
      <w:pPr>
        <w:pStyle w:val="ListParagraph"/>
        <w:numPr>
          <w:ilvl w:val="3"/>
          <w:numId w:val="5"/>
        </w:numPr>
        <w:ind w:left="1170" w:firstLine="0"/>
      </w:pPr>
      <w:r>
        <w:rPr>
          <w:rFonts w:ascii="Calibri" w:hAnsi="Calibri"/>
          <w:color w:val="000000"/>
          <w:shd w:val="clear" w:color="auto" w:fill="FFFFFF"/>
        </w:rPr>
        <w:lastRenderedPageBreak/>
        <w:t>Some GCMRC projects ask for additional experimental funds</w:t>
      </w:r>
    </w:p>
    <w:p w:rsidR="00FC23F9" w:rsidRDefault="00FC23F9" w:rsidP="00FC23F9">
      <w:pPr>
        <w:pStyle w:val="ListParagraph"/>
        <w:numPr>
          <w:ilvl w:val="3"/>
          <w:numId w:val="5"/>
        </w:numPr>
        <w:ind w:left="1080" w:firstLine="90"/>
      </w:pPr>
      <w:r>
        <w:t xml:space="preserve">This fund is for unanticipated issues, </w:t>
      </w:r>
      <w:r w:rsidR="003B1D1A">
        <w:t>for experiments only</w:t>
      </w:r>
      <w:r w:rsidR="004E0CCA">
        <w:t>,</w:t>
      </w:r>
      <w:r w:rsidR="003B1D1A">
        <w:t xml:space="preserve"> not routine monitoring</w:t>
      </w:r>
      <w:r w:rsidR="004E0CCA">
        <w:t xml:space="preserve"> or routine (anticipated) experiments</w:t>
      </w:r>
      <w:r w:rsidR="003B1D1A">
        <w:t xml:space="preserve">.  Experiments like an extended duration HFE, and TMFs.  These possible experiments should be outlined with a proposed budget.  </w:t>
      </w:r>
    </w:p>
    <w:p w:rsidR="00FC23F9" w:rsidRPr="003B1D1A" w:rsidRDefault="00FC23F9" w:rsidP="00FC23F9">
      <w:pPr>
        <w:pStyle w:val="ListParagraph"/>
        <w:numPr>
          <w:ilvl w:val="3"/>
          <w:numId w:val="5"/>
        </w:numPr>
        <w:ind w:left="1170" w:firstLine="0"/>
      </w:pPr>
      <w:r>
        <w:rPr>
          <w:rFonts w:ascii="Calibri" w:hAnsi="Calibri"/>
          <w:color w:val="000000"/>
          <w:shd w:val="clear" w:color="auto" w:fill="FFFFFF"/>
        </w:rPr>
        <w:t>Expand some discussion of experimental fund to include the annual January meeting to     talk about upcoming experiments.</w:t>
      </w:r>
    </w:p>
    <w:p w:rsidR="003B1D1A" w:rsidRDefault="003B1D1A" w:rsidP="003B1D1A">
      <w:pPr>
        <w:pStyle w:val="ListParagraph"/>
        <w:numPr>
          <w:ilvl w:val="3"/>
          <w:numId w:val="5"/>
        </w:numPr>
        <w:ind w:left="720" w:hanging="180"/>
      </w:pPr>
      <w:r>
        <w:t>Native Fish Conservation Contingency Fund- same as Experimental fund</w:t>
      </w:r>
    </w:p>
    <w:p w:rsidR="003B1D1A" w:rsidRDefault="003B1D1A" w:rsidP="003B1D1A">
      <w:pPr>
        <w:pStyle w:val="ListParagraph"/>
        <w:numPr>
          <w:ilvl w:val="3"/>
          <w:numId w:val="5"/>
        </w:numPr>
        <w:ind w:left="720" w:hanging="180"/>
      </w:pPr>
      <w:r>
        <w:t>Experimental Vegetation Treatment- decreased to $65,000 year one and $74,000 year two.</w:t>
      </w:r>
    </w:p>
    <w:p w:rsidR="003B1D1A" w:rsidRDefault="003B1D1A" w:rsidP="003B1D1A">
      <w:pPr>
        <w:pStyle w:val="ListParagraph"/>
        <w:numPr>
          <w:ilvl w:val="3"/>
          <w:numId w:val="5"/>
        </w:numPr>
        <w:ind w:left="1170" w:firstLine="0"/>
      </w:pPr>
      <w:r>
        <w:t>There are issues with the narrative, the 5 points are not consistent with the ROD</w:t>
      </w:r>
      <w:r w:rsidR="00710F46">
        <w:t xml:space="preserve"> – this will be corrected in the next version (was likely a copy-paste error)</w:t>
      </w:r>
    </w:p>
    <w:p w:rsidR="003B1D1A" w:rsidRDefault="003B1D1A" w:rsidP="003B1D1A">
      <w:pPr>
        <w:pStyle w:val="ListParagraph"/>
        <w:numPr>
          <w:ilvl w:val="3"/>
          <w:numId w:val="5"/>
        </w:numPr>
        <w:ind w:left="1170" w:firstLine="0"/>
      </w:pPr>
      <w:r>
        <w:t>Coordination with GCMRC did happen.</w:t>
      </w:r>
    </w:p>
    <w:p w:rsidR="003B1D1A" w:rsidRDefault="003B1D1A" w:rsidP="003B1D1A">
      <w:pPr>
        <w:pStyle w:val="ListParagraph"/>
        <w:numPr>
          <w:ilvl w:val="3"/>
          <w:numId w:val="5"/>
        </w:numPr>
        <w:ind w:left="1170" w:firstLine="0"/>
      </w:pPr>
      <w:r>
        <w:t>GCMRC is ongoing monitoring through the river corridor</w:t>
      </w:r>
    </w:p>
    <w:p w:rsidR="003B1D1A" w:rsidRDefault="003B1D1A" w:rsidP="003B1D1A">
      <w:pPr>
        <w:pStyle w:val="ListParagraph"/>
        <w:numPr>
          <w:ilvl w:val="3"/>
          <w:numId w:val="5"/>
        </w:numPr>
        <w:ind w:left="1170" w:firstLine="0"/>
      </w:pPr>
      <w:r>
        <w:t>NPS is treatments in small areas</w:t>
      </w:r>
    </w:p>
    <w:p w:rsidR="00A83837" w:rsidRDefault="003B1D1A" w:rsidP="003B1D1A">
      <w:pPr>
        <w:pStyle w:val="ListParagraph"/>
        <w:numPr>
          <w:ilvl w:val="3"/>
          <w:numId w:val="5"/>
        </w:numPr>
        <w:ind w:left="1170" w:firstLine="0"/>
      </w:pPr>
      <w:r>
        <w:t xml:space="preserve">Sand transport- </w:t>
      </w:r>
    </w:p>
    <w:p w:rsidR="00A83837" w:rsidRDefault="003B1D1A" w:rsidP="00A83837">
      <w:pPr>
        <w:pStyle w:val="ListParagraph"/>
        <w:numPr>
          <w:ilvl w:val="3"/>
          <w:numId w:val="5"/>
        </w:numPr>
        <w:ind w:left="1710" w:hanging="180"/>
      </w:pPr>
      <w:r>
        <w:t xml:space="preserve">How is this a result of dam </w:t>
      </w:r>
      <w:r w:rsidR="00A83837">
        <w:t>operations?</w:t>
      </w:r>
      <w:r>
        <w:t xml:space="preserve"> This is a very small impact and there are better places to spend the money.  </w:t>
      </w:r>
    </w:p>
    <w:p w:rsidR="00A83837" w:rsidRDefault="003B1D1A" w:rsidP="00A83837">
      <w:pPr>
        <w:pStyle w:val="ListParagraph"/>
        <w:numPr>
          <w:ilvl w:val="3"/>
          <w:numId w:val="5"/>
        </w:numPr>
        <w:ind w:left="1710" w:hanging="180"/>
      </w:pPr>
      <w:r>
        <w:t>There is no robust data on Aeolian sand transport, no proven hypothesis</w:t>
      </w:r>
      <w:r w:rsidR="00A83837">
        <w:t xml:space="preserve">, it is disingenuous to the program.  There are less than 20% of sites effected.  </w:t>
      </w:r>
    </w:p>
    <w:p w:rsidR="00A83837" w:rsidRDefault="00A83837" w:rsidP="00A83837">
      <w:pPr>
        <w:pStyle w:val="ListParagraph"/>
        <w:numPr>
          <w:ilvl w:val="3"/>
          <w:numId w:val="5"/>
        </w:numPr>
        <w:ind w:left="1710" w:hanging="180"/>
      </w:pPr>
      <w:r>
        <w:t xml:space="preserve">How does it make a difference, how will it change dam operations.  </w:t>
      </w:r>
    </w:p>
    <w:p w:rsidR="00A83837" w:rsidRDefault="00A83837" w:rsidP="00A83837">
      <w:pPr>
        <w:pStyle w:val="ListParagraph"/>
        <w:numPr>
          <w:ilvl w:val="3"/>
          <w:numId w:val="5"/>
        </w:numPr>
        <w:ind w:left="1710" w:hanging="180"/>
      </w:pPr>
      <w:r>
        <w:t xml:space="preserve">Veg work will influence the amount of sand on cultural sites and this is influenced by the dam.  </w:t>
      </w:r>
    </w:p>
    <w:p w:rsidR="003B1D1A" w:rsidRDefault="00A83837" w:rsidP="00A83837">
      <w:pPr>
        <w:pStyle w:val="ListParagraph"/>
        <w:numPr>
          <w:ilvl w:val="3"/>
          <w:numId w:val="5"/>
        </w:numPr>
        <w:ind w:left="1710" w:hanging="180"/>
      </w:pPr>
      <w:r>
        <w:t xml:space="preserve">It could be considered experimental mitigation to sites that would </w:t>
      </w:r>
      <w:r w:rsidR="00710F46">
        <w:t xml:space="preserve">otherwise </w:t>
      </w:r>
      <w:r>
        <w:t xml:space="preserve">require some other type of mitigation. </w:t>
      </w:r>
      <w:r w:rsidR="00710F46">
        <w:t xml:space="preserve"> And, if it works, it is a relatively inexpensive form of mitigation.</w:t>
      </w:r>
    </w:p>
    <w:p w:rsidR="00A83837" w:rsidRDefault="0060719B" w:rsidP="00A83837">
      <w:pPr>
        <w:pStyle w:val="ListParagraph"/>
        <w:numPr>
          <w:ilvl w:val="3"/>
          <w:numId w:val="5"/>
        </w:numPr>
        <w:ind w:left="810" w:hanging="270"/>
      </w:pPr>
      <w:r>
        <w:t xml:space="preserve">Evaluation of (1) means to prevent </w:t>
      </w:r>
      <w:r w:rsidR="00A83837">
        <w:t>Fish passage</w:t>
      </w:r>
      <w:r>
        <w:t xml:space="preserve"> and (2) methods for temperature c</w:t>
      </w:r>
      <w:r w:rsidR="00A83837">
        <w:t xml:space="preserve">ontrol- reduced </w:t>
      </w:r>
      <w:r>
        <w:t xml:space="preserve">each </w:t>
      </w:r>
      <w:r w:rsidR="00A83837">
        <w:t>by ½</w:t>
      </w:r>
      <w:r>
        <w:t xml:space="preserve"> (</w:t>
      </w:r>
      <w:r w:rsidR="00710F46">
        <w:t xml:space="preserve">from </w:t>
      </w:r>
      <w:r>
        <w:t>$100K to $50K)</w:t>
      </w:r>
    </w:p>
    <w:p w:rsidR="00A83837" w:rsidRDefault="00A83837" w:rsidP="00A83837">
      <w:pPr>
        <w:pStyle w:val="ListParagraph"/>
        <w:numPr>
          <w:ilvl w:val="3"/>
          <w:numId w:val="5"/>
        </w:numPr>
        <w:ind w:left="810" w:firstLine="360"/>
      </w:pPr>
      <w:r>
        <w:t>Th</w:t>
      </w:r>
      <w:r w:rsidR="0060719B">
        <w:t>ese</w:t>
      </w:r>
      <w:r>
        <w:t xml:space="preserve"> will be a high level white paper</w:t>
      </w:r>
      <w:r w:rsidR="0060719B">
        <w:t>,</w:t>
      </w:r>
      <w:r>
        <w:t xml:space="preserve"> initially</w:t>
      </w:r>
      <w:r w:rsidR="0060719B">
        <w:t>, to gather information about what technologies currently exist and how that may or may not apply to GCD</w:t>
      </w:r>
    </w:p>
    <w:p w:rsidR="0060719B" w:rsidRDefault="0060719B" w:rsidP="00A83837">
      <w:pPr>
        <w:pStyle w:val="ListParagraph"/>
        <w:numPr>
          <w:ilvl w:val="3"/>
          <w:numId w:val="5"/>
        </w:numPr>
        <w:ind w:left="810" w:firstLine="360"/>
      </w:pPr>
      <w:r>
        <w:t>Switched the temp control to FY18 based on TWG feedback</w:t>
      </w:r>
    </w:p>
    <w:p w:rsidR="0060719B" w:rsidRDefault="0060719B" w:rsidP="00A83837">
      <w:pPr>
        <w:pStyle w:val="ListParagraph"/>
        <w:numPr>
          <w:ilvl w:val="3"/>
          <w:numId w:val="5"/>
        </w:numPr>
        <w:ind w:left="810" w:firstLine="360"/>
      </w:pPr>
      <w:r>
        <w:t>Reclamation is working with Science and Technology Program (i.e., external funding) for potential jump start on the temperature methods project.</w:t>
      </w:r>
    </w:p>
    <w:p w:rsidR="0097659A" w:rsidRDefault="0097659A" w:rsidP="0097659A">
      <w:pPr>
        <w:pStyle w:val="ListParagraph"/>
        <w:numPr>
          <w:ilvl w:val="3"/>
          <w:numId w:val="5"/>
        </w:numPr>
        <w:ind w:left="810" w:hanging="270"/>
      </w:pPr>
      <w:r>
        <w:t>Birds</w:t>
      </w:r>
      <w:r w:rsidR="0060719B">
        <w:t xml:space="preserve"> monitoring</w:t>
      </w:r>
      <w:r>
        <w:t>- no change</w:t>
      </w:r>
    </w:p>
    <w:p w:rsidR="0060719B" w:rsidRDefault="0060719B" w:rsidP="0060719B">
      <w:pPr>
        <w:pStyle w:val="ListParagraph"/>
        <w:numPr>
          <w:ilvl w:val="0"/>
          <w:numId w:val="5"/>
        </w:numPr>
      </w:pPr>
      <w:r>
        <w:t>Section D.  Cultural Resources</w:t>
      </w:r>
    </w:p>
    <w:p w:rsidR="0097659A" w:rsidRDefault="0060719B" w:rsidP="0097659A">
      <w:pPr>
        <w:pStyle w:val="ListParagraph"/>
        <w:numPr>
          <w:ilvl w:val="3"/>
          <w:numId w:val="5"/>
        </w:numPr>
        <w:ind w:left="810" w:hanging="270"/>
      </w:pPr>
      <w:r>
        <w:t>Reclamation Cultural resources mgmt., sec 106 compliance: reduced to bring down overall budget</w:t>
      </w:r>
    </w:p>
    <w:p w:rsidR="0097659A" w:rsidRDefault="0097659A" w:rsidP="0097659A">
      <w:pPr>
        <w:pStyle w:val="ListParagraph"/>
        <w:numPr>
          <w:ilvl w:val="3"/>
          <w:numId w:val="5"/>
        </w:numPr>
        <w:ind w:left="810" w:firstLine="450"/>
      </w:pPr>
      <w:r>
        <w:t xml:space="preserve">This </w:t>
      </w:r>
      <w:r w:rsidR="00DF5D06">
        <w:t xml:space="preserve">language </w:t>
      </w:r>
      <w:r>
        <w:t>has been modified based on tribal discussions</w:t>
      </w:r>
    </w:p>
    <w:p w:rsidR="0097659A" w:rsidRDefault="0097659A" w:rsidP="0097659A">
      <w:pPr>
        <w:pStyle w:val="ListParagraph"/>
        <w:numPr>
          <w:ilvl w:val="3"/>
          <w:numId w:val="5"/>
        </w:numPr>
        <w:ind w:left="810" w:firstLine="450"/>
      </w:pPr>
      <w:r>
        <w:t xml:space="preserve">HPP </w:t>
      </w:r>
      <w:r w:rsidR="00DF5D06">
        <w:t xml:space="preserve">project management </w:t>
      </w:r>
      <w:r>
        <w:t>will require outside support</w:t>
      </w:r>
      <w:r w:rsidR="00DF5D06">
        <w:t xml:space="preserve"> because Reclamation does not have enough cultural staff to do all the work.</w:t>
      </w:r>
    </w:p>
    <w:p w:rsidR="0097659A" w:rsidRDefault="0097659A" w:rsidP="0097659A">
      <w:pPr>
        <w:pStyle w:val="ListParagraph"/>
        <w:numPr>
          <w:ilvl w:val="3"/>
          <w:numId w:val="5"/>
        </w:numPr>
        <w:ind w:left="1260" w:firstLine="0"/>
      </w:pPr>
      <w:r>
        <w:t>This is not a prudent use of Reclamation funds, it has already been written and can be modified to fit the current situation.</w:t>
      </w:r>
    </w:p>
    <w:p w:rsidR="0097659A" w:rsidRDefault="0097659A" w:rsidP="0097659A">
      <w:pPr>
        <w:pStyle w:val="ListParagraph"/>
        <w:numPr>
          <w:ilvl w:val="3"/>
          <w:numId w:val="5"/>
        </w:numPr>
        <w:ind w:left="1260" w:firstLine="0"/>
      </w:pPr>
      <w:r>
        <w:t xml:space="preserve">It doesn’t warrant an outside </w:t>
      </w:r>
      <w:r w:rsidR="00017313">
        <w:t>contractor</w:t>
      </w:r>
      <w:r>
        <w:t>.</w:t>
      </w:r>
    </w:p>
    <w:p w:rsidR="00017313" w:rsidRDefault="00017313" w:rsidP="0097659A">
      <w:pPr>
        <w:pStyle w:val="ListParagraph"/>
        <w:numPr>
          <w:ilvl w:val="3"/>
          <w:numId w:val="5"/>
        </w:numPr>
        <w:ind w:left="1260" w:firstLine="0"/>
      </w:pPr>
      <w:r>
        <w:lastRenderedPageBreak/>
        <w:t xml:space="preserve">There is a need for someone to coordinate the PA process, much like what Argonne has been doing: meetings, reports, COTR, NPS 106 responsibilities etc.  It will require additional assistance from tribal resource specialists. </w:t>
      </w:r>
    </w:p>
    <w:p w:rsidR="00017313" w:rsidRDefault="00017313" w:rsidP="0097659A">
      <w:pPr>
        <w:pStyle w:val="ListParagraph"/>
        <w:numPr>
          <w:ilvl w:val="3"/>
          <w:numId w:val="5"/>
        </w:numPr>
        <w:ind w:left="1260" w:firstLine="0"/>
      </w:pPr>
      <w:r>
        <w:t>The award could go to tribes for writing and developing parts of the document, it can’t be someone from the outside.</w:t>
      </w:r>
    </w:p>
    <w:p w:rsidR="00017313" w:rsidRDefault="00017313" w:rsidP="0097659A">
      <w:pPr>
        <w:pStyle w:val="ListParagraph"/>
        <w:numPr>
          <w:ilvl w:val="3"/>
          <w:numId w:val="5"/>
        </w:numPr>
        <w:ind w:left="1260" w:firstLine="0"/>
      </w:pPr>
      <w:r>
        <w:t>Zuni will not consult with someone from the outside.</w:t>
      </w:r>
    </w:p>
    <w:p w:rsidR="00017313" w:rsidRDefault="00017313" w:rsidP="0097659A">
      <w:pPr>
        <w:pStyle w:val="ListParagraph"/>
        <w:numPr>
          <w:ilvl w:val="3"/>
          <w:numId w:val="5"/>
        </w:numPr>
        <w:ind w:left="1260" w:firstLine="0"/>
      </w:pPr>
      <w:r>
        <w:t>BOR commits to always be there for consultation and will not delegate these responsibilities outside.</w:t>
      </w:r>
    </w:p>
    <w:p w:rsidR="00017313" w:rsidRDefault="00017313" w:rsidP="0097659A">
      <w:pPr>
        <w:pStyle w:val="ListParagraph"/>
        <w:numPr>
          <w:ilvl w:val="3"/>
          <w:numId w:val="5"/>
        </w:numPr>
        <w:ind w:left="1260" w:firstLine="0"/>
      </w:pPr>
      <w:r>
        <w:t>Respon</w:t>
      </w:r>
      <w:bookmarkStart w:id="0" w:name="_GoBack"/>
      <w:bookmarkEnd w:id="0"/>
      <w:r>
        <w:t xml:space="preserve">sibilities need to be defined.  </w:t>
      </w:r>
    </w:p>
    <w:p w:rsidR="001F0546" w:rsidRPr="00FC23F9" w:rsidRDefault="001F0546" w:rsidP="00AF4BB6">
      <w:pPr>
        <w:pStyle w:val="ListParagraph"/>
        <w:ind w:left="1260"/>
      </w:pPr>
    </w:p>
    <w:p w:rsidR="00A74FC2" w:rsidRPr="00A74FC2" w:rsidRDefault="00A74FC2" w:rsidP="00A74FC2">
      <w:pPr>
        <w:ind w:left="1800" w:hanging="1080"/>
      </w:pPr>
    </w:p>
    <w:sectPr w:rsidR="00A74FC2" w:rsidRPr="00A7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C6C01"/>
    <w:multiLevelType w:val="hybridMultilevel"/>
    <w:tmpl w:val="A344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1D00"/>
    <w:multiLevelType w:val="hybridMultilevel"/>
    <w:tmpl w:val="915C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499A"/>
    <w:multiLevelType w:val="hybridMultilevel"/>
    <w:tmpl w:val="D71C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45539"/>
    <w:multiLevelType w:val="hybridMultilevel"/>
    <w:tmpl w:val="5CC6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C535E"/>
    <w:multiLevelType w:val="hybridMultilevel"/>
    <w:tmpl w:val="EC26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741A6"/>
    <w:multiLevelType w:val="hybridMultilevel"/>
    <w:tmpl w:val="6740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C2"/>
    <w:rsid w:val="00017313"/>
    <w:rsid w:val="001B4CC6"/>
    <w:rsid w:val="001F0546"/>
    <w:rsid w:val="002A1283"/>
    <w:rsid w:val="002F5350"/>
    <w:rsid w:val="003B1D1A"/>
    <w:rsid w:val="004E0CCA"/>
    <w:rsid w:val="0060719B"/>
    <w:rsid w:val="00710F46"/>
    <w:rsid w:val="0088682E"/>
    <w:rsid w:val="009105DF"/>
    <w:rsid w:val="0097659A"/>
    <w:rsid w:val="009C5CAD"/>
    <w:rsid w:val="009E747A"/>
    <w:rsid w:val="009F3375"/>
    <w:rsid w:val="00A17147"/>
    <w:rsid w:val="00A74FC2"/>
    <w:rsid w:val="00A83837"/>
    <w:rsid w:val="00AC05B8"/>
    <w:rsid w:val="00AF4BB6"/>
    <w:rsid w:val="00B03A2A"/>
    <w:rsid w:val="00B6461B"/>
    <w:rsid w:val="00C758AF"/>
    <w:rsid w:val="00CA5E6B"/>
    <w:rsid w:val="00DF5D06"/>
    <w:rsid w:val="00F557AA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1E2C8-7FCD-440D-9059-CE89F50C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Marianne</dc:creator>
  <cp:keywords/>
  <dc:description/>
  <cp:lastModifiedBy>Capron, Shane</cp:lastModifiedBy>
  <cp:revision>2</cp:revision>
  <dcterms:created xsi:type="dcterms:W3CDTF">2017-07-13T13:14:00Z</dcterms:created>
  <dcterms:modified xsi:type="dcterms:W3CDTF">2017-07-13T13:14:00Z</dcterms:modified>
</cp:coreProperties>
</file>