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A7" w:rsidRPr="005A12A7" w:rsidRDefault="005A12A7" w:rsidP="0033336F">
      <w:pPr>
        <w:ind w:left="1530" w:hanging="1530"/>
      </w:pPr>
      <w:r w:rsidRPr="005A12A7">
        <w:t>GCDAMP Goal 1: Protect or improve the aquatic food base so that it will support viable populations of desired species at higher trophic levels.</w:t>
      </w:r>
    </w:p>
    <w:p w:rsidR="005A12A7" w:rsidRDefault="005A12A7" w:rsidP="0033336F">
      <w:pPr>
        <w:ind w:left="1530" w:hanging="1530"/>
      </w:pPr>
      <w:r w:rsidRPr="005A12A7">
        <w:t>GCDAMP Goal</w:t>
      </w:r>
      <w:r>
        <w:t xml:space="preserve"> 2: Maintain or attain viable populations of existing native fish, remove jeopardy from humpback chub and razorback sucker, and prevent adverse modification to their critical habitat.</w:t>
      </w:r>
    </w:p>
    <w:p w:rsidR="00193E30" w:rsidRDefault="00193E30" w:rsidP="0033336F">
      <w:pPr>
        <w:ind w:left="1530" w:hanging="1530"/>
      </w:pPr>
      <w:r w:rsidRPr="00193E30">
        <w:t>GCDAMP Goal 3: Restore populations of extirpated species, as feasible and advisable.</w:t>
      </w:r>
    </w:p>
    <w:p w:rsidR="00193E30" w:rsidRPr="00193E30" w:rsidRDefault="00193E30" w:rsidP="0033336F">
      <w:pPr>
        <w:ind w:left="1530" w:hanging="1530"/>
      </w:pPr>
      <w:r w:rsidRPr="00193E30">
        <w:t>GCDAMP Goal 4: Maintain a naturally reproducing population of rainbow trout above the Paria River, to the extent practicable and consistent with the maintenance of viable populations of native fish.</w:t>
      </w:r>
    </w:p>
    <w:p w:rsidR="004935E8" w:rsidRDefault="00193E30" w:rsidP="0033336F">
      <w:pPr>
        <w:ind w:left="1530" w:hanging="1530"/>
      </w:pPr>
      <w:r>
        <w:t>GCDAMP Goal 5: Maintain or attain viable populations of Kanab ambersnail</w:t>
      </w:r>
      <w:r w:rsidR="004935E8">
        <w:t>.</w:t>
      </w:r>
    </w:p>
    <w:p w:rsidR="004935E8" w:rsidRDefault="004935E8" w:rsidP="0033336F">
      <w:pPr>
        <w:ind w:left="1530" w:hanging="1530"/>
      </w:pPr>
      <w:r>
        <w:t>GCDAMP Goal 6: Protect or improve the biotic riparian and spring communities, including threatened and endangered species and their critical habitat.</w:t>
      </w:r>
    </w:p>
    <w:p w:rsidR="00AD5CCD" w:rsidRDefault="00AD5CCD" w:rsidP="0033336F">
      <w:pPr>
        <w:ind w:left="1530" w:hanging="1530"/>
      </w:pPr>
      <w:r>
        <w:t>GCDAMP Goal 7: Establish water temperature, quality, and flow dynamics to achieve the GCDAMP ecosystem goals.</w:t>
      </w:r>
    </w:p>
    <w:p w:rsidR="00AD5CCD" w:rsidRDefault="00AD5CCD" w:rsidP="0033336F">
      <w:pPr>
        <w:ind w:left="1530" w:hanging="1530"/>
      </w:pPr>
      <w:r>
        <w:t>GCDAMP Goal 8: Maintain or attain levels of sediment storage within the main channel and along shorelines to achieve Adaptive Management ecosystem goals.</w:t>
      </w:r>
    </w:p>
    <w:p w:rsidR="00AD5CCD" w:rsidRDefault="00AD5CCD" w:rsidP="0033336F">
      <w:pPr>
        <w:ind w:left="1530" w:hanging="1530"/>
      </w:pPr>
      <w:r>
        <w:t>GCDAMP Goal 9: Maintain or improve the quality of recreational experiences for users of the Colorado River ecosystem, within the framework of the GCDAMP ecosystems goals.</w:t>
      </w:r>
    </w:p>
    <w:p w:rsidR="005A0913" w:rsidRDefault="005A0913" w:rsidP="0033336F">
      <w:pPr>
        <w:ind w:left="1530" w:hanging="1530"/>
      </w:pPr>
      <w:r>
        <w:t>GCDAMP Goal 10: Maintain power production capacity and energy generation, and increase where feasible and advisable, within the framework of the Adaptive Management ecosystem goals.</w:t>
      </w:r>
    </w:p>
    <w:p w:rsidR="00111CDE" w:rsidRDefault="00111CDE" w:rsidP="0033336F">
      <w:pPr>
        <w:ind w:left="1530" w:hanging="1530"/>
      </w:pPr>
      <w:r>
        <w:t>GCDAMP Goal 11: Preserve, protect, manage, and treat cultural resources for the inspiration and benefit of past, present, and future generations.</w:t>
      </w:r>
    </w:p>
    <w:p w:rsidR="00111CDE" w:rsidRDefault="00111CDE" w:rsidP="0033336F">
      <w:pPr>
        <w:ind w:left="1530" w:hanging="1530"/>
      </w:pPr>
      <w:r>
        <w:t>GCDAMP Goal 12: Maintain a high-quality monitoring, research, and adaptive management program</w:t>
      </w:r>
    </w:p>
    <w:p w:rsidR="00BC67B8" w:rsidRDefault="00BC67B8" w:rsidP="00BC67B8">
      <w:pPr>
        <w:autoSpaceDE w:val="0"/>
        <w:autoSpaceDN w:val="0"/>
        <w:adjustRightInd w:val="0"/>
        <w:spacing w:after="0" w:line="240" w:lineRule="auto"/>
        <w:rPr>
          <w:rFonts w:ascii="TimesNewRomanPSMT" w:hAnsi="TimesNewRomanPSMT" w:cs="TimesNewRomanPSMT"/>
          <w:sz w:val="24"/>
          <w:szCs w:val="24"/>
        </w:rPr>
      </w:pPr>
    </w:p>
    <w:p w:rsidR="00BC67B8" w:rsidRDefault="00BC67B8" w:rsidP="00BC67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August 2004, the GCDAMP Adaptive Management Work Group reviewed these goals</w:t>
      </w:r>
    </w:p>
    <w:p w:rsidR="00BC67B8" w:rsidRDefault="00BC67B8" w:rsidP="00BC67B8">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identified priority questions. The top five priority questions are as follows:</w:t>
      </w:r>
    </w:p>
    <w:p w:rsidR="00BC67B8" w:rsidRDefault="00BC67B8" w:rsidP="00BC67B8">
      <w:pPr>
        <w:autoSpaceDE w:val="0"/>
        <w:autoSpaceDN w:val="0"/>
        <w:adjustRightInd w:val="0"/>
        <w:spacing w:after="0" w:line="240" w:lineRule="auto"/>
        <w:ind w:left="1080" w:hanging="360"/>
        <w:rPr>
          <w:rFonts w:ascii="TimesNewRomanPSMT" w:hAnsi="TimesNewRomanPSMT" w:cs="TimesNewRomanPSMT"/>
          <w:sz w:val="24"/>
          <w:szCs w:val="24"/>
        </w:rPr>
      </w:pPr>
      <w:r>
        <w:rPr>
          <w:rFonts w:ascii="Times New Roman" w:hAnsi="Times New Roman" w:cs="Times New Roman"/>
          <w:b/>
          <w:bCs/>
          <w:sz w:val="24"/>
          <w:szCs w:val="24"/>
        </w:rPr>
        <w:t>Priority 1</w:t>
      </w:r>
      <w:r>
        <w:rPr>
          <w:rFonts w:ascii="TimesNewRomanPSMT" w:hAnsi="TimesNewRomanPSMT" w:cs="TimesNewRomanPSMT"/>
          <w:sz w:val="24"/>
          <w:szCs w:val="24"/>
        </w:rPr>
        <w:t>: Why are humpback chub not thriving, and what can we do about it? How many humpback chub are there and how are they doing?</w:t>
      </w:r>
    </w:p>
    <w:p w:rsidR="00BC67B8" w:rsidRDefault="00BC67B8" w:rsidP="00BC67B8">
      <w:pPr>
        <w:autoSpaceDE w:val="0"/>
        <w:autoSpaceDN w:val="0"/>
        <w:adjustRightInd w:val="0"/>
        <w:spacing w:after="0" w:line="240" w:lineRule="auto"/>
        <w:ind w:left="1080" w:hanging="360"/>
        <w:rPr>
          <w:rFonts w:ascii="TimesNewRomanPSMT" w:hAnsi="TimesNewRomanPSMT" w:cs="TimesNewRomanPSMT"/>
          <w:sz w:val="24"/>
          <w:szCs w:val="24"/>
        </w:rPr>
      </w:pPr>
      <w:r>
        <w:rPr>
          <w:rFonts w:ascii="Times New Roman" w:hAnsi="Times New Roman" w:cs="Times New Roman"/>
          <w:b/>
          <w:bCs/>
          <w:sz w:val="24"/>
          <w:szCs w:val="24"/>
        </w:rPr>
        <w:t xml:space="preserve">Priority 2: </w:t>
      </w:r>
      <w:r>
        <w:rPr>
          <w:rFonts w:ascii="TimesNewRomanPSMT" w:hAnsi="TimesNewRomanPSMT" w:cs="TimesNewRomanPSMT"/>
          <w:sz w:val="24"/>
          <w:szCs w:val="24"/>
        </w:rPr>
        <w:t>Which cultural resources, including TCPs, are within the Area of Potential Effect (APE), which should we treat, and how do we best protect them? What is the status and trends of cultural resources and what are the agents of deterioration?</w:t>
      </w:r>
    </w:p>
    <w:p w:rsidR="00BC67B8" w:rsidRDefault="00BC67B8" w:rsidP="00BC67B8">
      <w:pPr>
        <w:autoSpaceDE w:val="0"/>
        <w:autoSpaceDN w:val="0"/>
        <w:adjustRightInd w:val="0"/>
        <w:spacing w:after="0" w:line="240" w:lineRule="auto"/>
        <w:ind w:left="1080" w:hanging="360"/>
        <w:rPr>
          <w:rFonts w:ascii="TimesNewRomanPSMT" w:hAnsi="TimesNewRomanPSMT" w:cs="TimesNewRomanPSMT"/>
          <w:sz w:val="24"/>
          <w:szCs w:val="24"/>
        </w:rPr>
      </w:pPr>
      <w:r>
        <w:rPr>
          <w:rFonts w:ascii="Times New Roman" w:hAnsi="Times New Roman" w:cs="Times New Roman"/>
          <w:b/>
          <w:bCs/>
          <w:sz w:val="24"/>
          <w:szCs w:val="24"/>
        </w:rPr>
        <w:t xml:space="preserve">Priority 3: </w:t>
      </w:r>
      <w:r>
        <w:rPr>
          <w:rFonts w:ascii="TimesNewRomanPSMT" w:hAnsi="TimesNewRomanPSMT" w:cs="TimesNewRomanPSMT"/>
          <w:sz w:val="24"/>
          <w:szCs w:val="24"/>
        </w:rPr>
        <w:t>What is the best flow regime?</w:t>
      </w:r>
    </w:p>
    <w:p w:rsidR="00BC67B8" w:rsidRDefault="00BC67B8" w:rsidP="00BC67B8">
      <w:pPr>
        <w:autoSpaceDE w:val="0"/>
        <w:autoSpaceDN w:val="0"/>
        <w:adjustRightInd w:val="0"/>
        <w:spacing w:after="0" w:line="240" w:lineRule="auto"/>
        <w:ind w:left="1080" w:hanging="360"/>
        <w:rPr>
          <w:rFonts w:ascii="TimesNewRomanPSMT" w:hAnsi="TimesNewRomanPSMT" w:cs="TimesNewRomanPSMT"/>
          <w:sz w:val="24"/>
          <w:szCs w:val="24"/>
        </w:rPr>
      </w:pPr>
      <w:r>
        <w:rPr>
          <w:rFonts w:ascii="Times New Roman" w:hAnsi="Times New Roman" w:cs="Times New Roman"/>
          <w:b/>
          <w:bCs/>
          <w:sz w:val="24"/>
          <w:szCs w:val="24"/>
        </w:rPr>
        <w:t xml:space="preserve">Priority 4: </w:t>
      </w:r>
      <w:r>
        <w:rPr>
          <w:rFonts w:ascii="TimesNewRomanPSMT" w:hAnsi="TimesNewRomanPSMT" w:cs="TimesNewRomanPSMT"/>
          <w:sz w:val="24"/>
          <w:szCs w:val="24"/>
        </w:rPr>
        <w:t>What is the impact of sediment loss and what should we do about it?</w:t>
      </w:r>
    </w:p>
    <w:p w:rsidR="00BC67B8" w:rsidRPr="005A0913" w:rsidRDefault="00BC67B8" w:rsidP="00BC67B8">
      <w:pPr>
        <w:autoSpaceDE w:val="0"/>
        <w:autoSpaceDN w:val="0"/>
        <w:adjustRightInd w:val="0"/>
        <w:spacing w:after="0" w:line="240" w:lineRule="auto"/>
        <w:ind w:left="1080" w:hanging="360"/>
      </w:pPr>
      <w:r>
        <w:rPr>
          <w:rFonts w:ascii="Times New Roman" w:hAnsi="Times New Roman" w:cs="Times New Roman"/>
          <w:b/>
          <w:bCs/>
          <w:sz w:val="24"/>
          <w:szCs w:val="24"/>
        </w:rPr>
        <w:lastRenderedPageBreak/>
        <w:t xml:space="preserve">Priority 5: </w:t>
      </w:r>
      <w:r>
        <w:rPr>
          <w:rFonts w:ascii="TimesNewRomanPSMT" w:hAnsi="TimesNewRomanPSMT" w:cs="TimesNewRomanPSMT"/>
          <w:sz w:val="24"/>
          <w:szCs w:val="24"/>
        </w:rPr>
        <w:t>What will happen when a TCD is tested or implemented? How should it be operated? Are safeguards needed for management?</w:t>
      </w:r>
    </w:p>
    <w:sectPr w:rsidR="00BC67B8" w:rsidRPr="005A0913" w:rsidSect="00C34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80B39"/>
    <w:multiLevelType w:val="hybridMultilevel"/>
    <w:tmpl w:val="FAAE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50B"/>
    <w:rsid w:val="0008250B"/>
    <w:rsid w:val="00111CDE"/>
    <w:rsid w:val="00193E30"/>
    <w:rsid w:val="0033336F"/>
    <w:rsid w:val="004935E8"/>
    <w:rsid w:val="0056702F"/>
    <w:rsid w:val="005A0913"/>
    <w:rsid w:val="005A12A7"/>
    <w:rsid w:val="00743950"/>
    <w:rsid w:val="008104BE"/>
    <w:rsid w:val="00AD5CCD"/>
    <w:rsid w:val="00B26D9A"/>
    <w:rsid w:val="00BC67B8"/>
    <w:rsid w:val="00BD5812"/>
    <w:rsid w:val="00C34CF9"/>
    <w:rsid w:val="00D15A20"/>
    <w:rsid w:val="00E5098F"/>
    <w:rsid w:val="00EA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F9"/>
  </w:style>
  <w:style w:type="paragraph" w:styleId="Heading1">
    <w:name w:val="heading 1"/>
    <w:basedOn w:val="Normal"/>
    <w:next w:val="Normal"/>
    <w:link w:val="Heading1Char"/>
    <w:uiPriority w:val="9"/>
    <w:qFormat/>
    <w:rsid w:val="00193E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2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3E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WAPA - RMR</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Craig</cp:lastModifiedBy>
  <cp:revision>5</cp:revision>
  <dcterms:created xsi:type="dcterms:W3CDTF">2013-10-08T20:25:00Z</dcterms:created>
  <dcterms:modified xsi:type="dcterms:W3CDTF">2013-10-21T22:50:00Z</dcterms:modified>
</cp:coreProperties>
</file>